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44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4"/>
        <w:gridCol w:w="4026"/>
      </w:tblGrid>
      <w:tr w:rsidR="002D41B6" w:rsidRPr="002D41B6" w:rsidTr="002D41B6">
        <w:trPr>
          <w:tblCellSpacing w:w="0" w:type="dxa"/>
        </w:trPr>
        <w:tc>
          <w:tcPr>
            <w:tcW w:w="9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2D41B6" w:rsidRPr="002D41B6" w:rsidRDefault="002D41B6" w:rsidP="002D41B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1. Общие сведения</w:t>
            </w:r>
          </w:p>
        </w:tc>
      </w:tr>
      <w:tr w:rsidR="002D41B6" w:rsidRPr="002D41B6" w:rsidTr="002D41B6">
        <w:trPr>
          <w:tblCellSpacing w:w="0" w:type="dxa"/>
        </w:trPr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2D41B6" w:rsidRPr="002D41B6" w:rsidRDefault="002D41B6" w:rsidP="002D41B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1.1. Полное фирменное наименование эмитента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2D41B6" w:rsidRPr="002D41B6" w:rsidRDefault="002D41B6" w:rsidP="002D41B6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Открытое акционерное общество</w:t>
            </w:r>
          </w:p>
          <w:p w:rsidR="002D41B6" w:rsidRPr="002D41B6" w:rsidRDefault="002D41B6" w:rsidP="002D41B6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«Центр по перевозке грузов </w:t>
            </w:r>
            <w:proofErr w:type="spellStart"/>
            <w:r w:rsidRPr="002D41B6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вконтейнерах</w:t>
            </w:r>
            <w:proofErr w:type="spellEnd"/>
            <w:r w:rsidRPr="002D41B6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 «</w:t>
            </w:r>
            <w:proofErr w:type="spellStart"/>
            <w:r w:rsidRPr="002D41B6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ТрансКонтейнер</w:t>
            </w:r>
            <w:proofErr w:type="spellEnd"/>
            <w:r w:rsidRPr="002D41B6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»</w:t>
            </w:r>
          </w:p>
        </w:tc>
      </w:tr>
      <w:tr w:rsidR="002D41B6" w:rsidRPr="002D41B6" w:rsidTr="002D41B6">
        <w:trPr>
          <w:tblCellSpacing w:w="0" w:type="dxa"/>
        </w:trPr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2D41B6" w:rsidRPr="002D41B6" w:rsidRDefault="002D41B6" w:rsidP="002D41B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1.2. Сокращенное фирменное наименование эмитента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2D41B6" w:rsidRPr="002D41B6" w:rsidRDefault="002D41B6" w:rsidP="002D41B6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ОАО «</w:t>
            </w:r>
            <w:proofErr w:type="spellStart"/>
            <w:r w:rsidRPr="002D41B6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ТрансКонтейнер</w:t>
            </w:r>
            <w:proofErr w:type="spellEnd"/>
            <w:r w:rsidRPr="002D41B6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»</w:t>
            </w:r>
          </w:p>
        </w:tc>
      </w:tr>
      <w:tr w:rsidR="002D41B6" w:rsidRPr="002D41B6" w:rsidTr="002D41B6">
        <w:trPr>
          <w:tblCellSpacing w:w="0" w:type="dxa"/>
        </w:trPr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2D41B6" w:rsidRPr="002D41B6" w:rsidRDefault="002D41B6" w:rsidP="002D41B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1.3. Место нахождения эмитента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2D41B6" w:rsidRPr="002D41B6" w:rsidRDefault="002D41B6" w:rsidP="002D41B6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Российская Федерация,</w:t>
            </w:r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 </w:t>
            </w:r>
            <w:r w:rsidRPr="002D41B6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107228, г. Москва, ул. </w:t>
            </w:r>
            <w:proofErr w:type="spellStart"/>
            <w:r w:rsidRPr="002D41B6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Новорязанская</w:t>
            </w:r>
            <w:proofErr w:type="spellEnd"/>
            <w:r w:rsidRPr="002D41B6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, д. 12</w:t>
            </w:r>
          </w:p>
        </w:tc>
      </w:tr>
      <w:tr w:rsidR="002D41B6" w:rsidRPr="002D41B6" w:rsidTr="002D41B6">
        <w:trPr>
          <w:tblCellSpacing w:w="0" w:type="dxa"/>
        </w:trPr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2D41B6" w:rsidRPr="002D41B6" w:rsidRDefault="002D41B6" w:rsidP="002D41B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1.4. ОГРН эмитента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2D41B6" w:rsidRPr="002D41B6" w:rsidRDefault="002D41B6" w:rsidP="002D41B6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1067746341024</w:t>
            </w:r>
          </w:p>
        </w:tc>
      </w:tr>
      <w:tr w:rsidR="002D41B6" w:rsidRPr="002D41B6" w:rsidTr="002D41B6">
        <w:trPr>
          <w:tblCellSpacing w:w="0" w:type="dxa"/>
        </w:trPr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2D41B6" w:rsidRPr="002D41B6" w:rsidRDefault="002D41B6" w:rsidP="002D41B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1.5. ИНН эмитента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2D41B6" w:rsidRPr="002D41B6" w:rsidRDefault="002D41B6" w:rsidP="002D41B6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7708591995</w:t>
            </w:r>
          </w:p>
        </w:tc>
      </w:tr>
      <w:tr w:rsidR="002D41B6" w:rsidRPr="002D41B6" w:rsidTr="002D41B6">
        <w:trPr>
          <w:tblCellSpacing w:w="0" w:type="dxa"/>
        </w:trPr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2D41B6" w:rsidRPr="002D41B6" w:rsidRDefault="002D41B6" w:rsidP="002D41B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2D41B6" w:rsidRPr="002D41B6" w:rsidRDefault="002D41B6" w:rsidP="002D41B6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55194-Е</w:t>
            </w:r>
          </w:p>
        </w:tc>
      </w:tr>
      <w:tr w:rsidR="002D41B6" w:rsidRPr="002D41B6" w:rsidTr="002D41B6">
        <w:trPr>
          <w:tblCellSpacing w:w="0" w:type="dxa"/>
        </w:trPr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2D41B6" w:rsidRPr="002D41B6" w:rsidRDefault="002D41B6" w:rsidP="002D41B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2D41B6" w:rsidRPr="002D41B6" w:rsidRDefault="002D41B6" w:rsidP="002D41B6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hyperlink r:id="rId7" w:history="1">
              <w:r w:rsidRPr="00C25ACC">
                <w:rPr>
                  <w:rStyle w:val="a4"/>
                  <w:rFonts w:ascii="Arial" w:eastAsia="Times New Roman" w:hAnsi="Arial" w:cs="Arial"/>
                  <w:b/>
                  <w:bCs/>
                  <w:i/>
                  <w:iCs/>
                  <w:sz w:val="17"/>
                  <w:szCs w:val="17"/>
                  <w:bdr w:val="none" w:sz="0" w:space="0" w:color="auto" w:frame="1"/>
                  <w:lang w:eastAsia="ru-RU"/>
                </w:rPr>
                <w:t>http://www.trcont.</w:t>
              </w:r>
              <w:r w:rsidRPr="00C25ACC">
                <w:rPr>
                  <w:rStyle w:val="a4"/>
                  <w:rFonts w:ascii="Arial" w:eastAsia="Times New Roman" w:hAnsi="Arial" w:cs="Arial"/>
                  <w:b/>
                  <w:bCs/>
                  <w:i/>
                  <w:iCs/>
                  <w:sz w:val="17"/>
                  <w:szCs w:val="17"/>
                  <w:bdr w:val="none" w:sz="0" w:space="0" w:color="auto" w:frame="1"/>
                  <w:lang w:val="en-US" w:eastAsia="ru-RU"/>
                </w:rPr>
                <w:t>com</w:t>
              </w:r>
            </w:hyperlink>
          </w:p>
          <w:p w:rsidR="002D41B6" w:rsidRPr="002D41B6" w:rsidRDefault="002D41B6" w:rsidP="002D41B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 </w:t>
            </w:r>
          </w:p>
        </w:tc>
      </w:tr>
    </w:tbl>
    <w:p w:rsidR="002D41B6" w:rsidRPr="002D41B6" w:rsidRDefault="002D41B6" w:rsidP="002D41B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744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"/>
        <w:gridCol w:w="460"/>
        <w:gridCol w:w="327"/>
        <w:gridCol w:w="1013"/>
        <w:gridCol w:w="460"/>
        <w:gridCol w:w="460"/>
        <w:gridCol w:w="533"/>
        <w:gridCol w:w="1206"/>
        <w:gridCol w:w="496"/>
        <w:gridCol w:w="1273"/>
        <w:gridCol w:w="318"/>
      </w:tblGrid>
      <w:tr w:rsidR="002D41B6" w:rsidRPr="002D41B6" w:rsidTr="002D41B6">
        <w:trPr>
          <w:tblCellSpacing w:w="0" w:type="dxa"/>
        </w:trPr>
        <w:tc>
          <w:tcPr>
            <w:tcW w:w="97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2D41B6" w:rsidRPr="002D41B6" w:rsidRDefault="002D41B6" w:rsidP="002D41B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2. Содержание сообщения</w:t>
            </w:r>
          </w:p>
        </w:tc>
      </w:tr>
      <w:tr w:rsidR="002D41B6" w:rsidRPr="002D41B6" w:rsidTr="002D41B6">
        <w:trPr>
          <w:tblCellSpacing w:w="0" w:type="dxa"/>
        </w:trPr>
        <w:tc>
          <w:tcPr>
            <w:tcW w:w="97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2D41B6" w:rsidRPr="002D41B6" w:rsidRDefault="002D41B6" w:rsidP="002D41B6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2.1. Вид документа, раскрытого эмитентом: </w:t>
            </w:r>
            <w:r w:rsidRPr="002D41B6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ежеквартальный отчет</w:t>
            </w:r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.</w:t>
            </w:r>
          </w:p>
          <w:p w:rsidR="002D41B6" w:rsidRPr="002D41B6" w:rsidRDefault="002D41B6" w:rsidP="002D41B6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2.2. Отчетный период, за который составлен ежеквартальный отчет, раскрытый эмитентом: </w:t>
            </w:r>
            <w:r w:rsidRPr="002D41B6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2 квартал 2012 года.</w:t>
            </w:r>
          </w:p>
          <w:p w:rsidR="002D41B6" w:rsidRPr="002D41B6" w:rsidRDefault="002D41B6" w:rsidP="002D41B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2.3. Адрес страницы в сети Интернет, на которой опубликован текст ежеквартального отчета эмитента:</w:t>
            </w:r>
          </w:p>
          <w:p w:rsidR="002D41B6" w:rsidRPr="002D41B6" w:rsidRDefault="002D41B6" w:rsidP="002D41B6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</w:pPr>
            <w:hyperlink r:id="rId8" w:history="1">
              <w:r w:rsidRPr="00C25ACC">
                <w:rPr>
                  <w:rStyle w:val="a4"/>
                  <w:rFonts w:ascii="Arial" w:eastAsia="Times New Roman" w:hAnsi="Arial" w:cs="Arial"/>
                  <w:b/>
                  <w:bCs/>
                  <w:i/>
                  <w:iCs/>
                  <w:sz w:val="17"/>
                  <w:szCs w:val="17"/>
                  <w:bdr w:val="none" w:sz="0" w:space="0" w:color="auto" w:frame="1"/>
                  <w:lang w:eastAsia="ru-RU"/>
                </w:rPr>
                <w:t>http://www.trcont.</w:t>
              </w:r>
              <w:r w:rsidRPr="00C25ACC">
                <w:rPr>
                  <w:rStyle w:val="a4"/>
                  <w:rFonts w:ascii="Arial" w:eastAsia="Times New Roman" w:hAnsi="Arial" w:cs="Arial"/>
                  <w:b/>
                  <w:bCs/>
                  <w:i/>
                  <w:iCs/>
                  <w:sz w:val="17"/>
                  <w:szCs w:val="17"/>
                  <w:bdr w:val="none" w:sz="0" w:space="0" w:color="auto" w:frame="1"/>
                  <w:lang w:val="en-US" w:eastAsia="ru-RU"/>
                </w:rPr>
                <w:t>com</w:t>
              </w:r>
              <w:r w:rsidRPr="00C25ACC">
                <w:rPr>
                  <w:rStyle w:val="a4"/>
                  <w:rFonts w:ascii="Arial" w:eastAsia="Times New Roman" w:hAnsi="Arial" w:cs="Arial"/>
                  <w:b/>
                  <w:bCs/>
                  <w:i/>
                  <w:iCs/>
                  <w:sz w:val="17"/>
                  <w:szCs w:val="17"/>
                  <w:bdr w:val="none" w:sz="0" w:space="0" w:color="auto" w:frame="1"/>
                  <w:lang w:eastAsia="ru-RU"/>
                </w:rPr>
                <w:t>/en/investor-relations/corporate-disclosure/regulatory-news/issuer-quarterly-reports/</w:t>
              </w:r>
            </w:hyperlink>
          </w:p>
          <w:p w:rsidR="002D41B6" w:rsidRPr="002D41B6" w:rsidRDefault="002D41B6" w:rsidP="002D41B6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2.4. Дата опубликования текста ежеквартального отчета эмитента на странице в сети Интернет: </w:t>
            </w:r>
            <w:r w:rsidRPr="002D41B6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14 августа 2012 года.</w:t>
            </w:r>
          </w:p>
          <w:p w:rsidR="002D41B6" w:rsidRPr="002D41B6" w:rsidRDefault="002D41B6" w:rsidP="002D41B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2.5. Указание на то, что копия ежеквартального отчета предоставляется по требованию заинтересованного лица за плату, не превышающую расходов на изготовление копии:</w:t>
            </w:r>
          </w:p>
          <w:p w:rsidR="002D41B6" w:rsidRPr="002D41B6" w:rsidRDefault="002D41B6" w:rsidP="002D41B6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Копии ежеквартальных отчетов Эмитента предоставляются любым </w:t>
            </w:r>
            <w:r w:rsidRPr="002D41B6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lastRenderedPageBreak/>
              <w:t>заинтересованным лицам по их требованию. Заявление на предоставление копии ежеквартального отчета Эмитента подается в письменной форме на русском языке заинтересованным лицом лично либо его полномочным представителем по адресу: 125047, г. Москва, Оружейный переулок, дом 19, комната 341.</w:t>
            </w:r>
          </w:p>
          <w:p w:rsidR="002D41B6" w:rsidRPr="002D41B6" w:rsidRDefault="002D41B6" w:rsidP="002D41B6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Прием заявлений на предоставление копий ежеквартальных отчетов Эмитента осуществляется с пн. по чт. с 10 часов 00 минут до 17 часов 00 минут по местному времени, в пт. - с 10 часов 00 минут до 16 часов 00 минут по местному времени.</w:t>
            </w:r>
          </w:p>
          <w:p w:rsidR="002D41B6" w:rsidRPr="002D41B6" w:rsidRDefault="002D41B6" w:rsidP="002D41B6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Стоимость копий ежеквартальных отчетов составляет 2 рубля за 1 страницу. Срок предоставления копий документов составляет не более 7 дней </w:t>
            </w:r>
            <w:proofErr w:type="gramStart"/>
            <w:r w:rsidRPr="002D41B6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с даты предъявления</w:t>
            </w:r>
            <w:proofErr w:type="gramEnd"/>
            <w:r w:rsidRPr="002D41B6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 соответствующего требования. Предоставляемая Эмитентом копия заверяется уполномоченным лицом Эмитента.</w:t>
            </w:r>
          </w:p>
          <w:p w:rsidR="002D41B6" w:rsidRPr="002D41B6" w:rsidRDefault="002D41B6" w:rsidP="002D41B6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proofErr w:type="gramStart"/>
            <w:r w:rsidRPr="002D41B6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Банковские реквизиты расчетного счета Эмитента для оплаты расходов по изготовлению копий ежеквартальных отчетов Эмитента и порядок заказа копий документов опубликованы Эмитентом на странице в сети Интернет по адресу: </w:t>
            </w:r>
            <w:bookmarkStart w:id="0" w:name="_GoBack"/>
            <w:bookmarkEnd w:id="0"/>
            <w:r w:rsidR="008C7A8C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fldChar w:fldCharType="begin"/>
            </w:r>
            <w:r w:rsidR="008C7A8C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instrText xml:space="preserve"> HYPERLINK "</w:instrText>
            </w:r>
            <w:r w:rsidR="008C7A8C" w:rsidRPr="008C7A8C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instrText>http://www.trcont.</w:instrText>
            </w:r>
            <w:r w:rsidR="008C7A8C" w:rsidRPr="008C7A8C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17"/>
                <w:szCs w:val="17"/>
                <w:bdr w:val="none" w:sz="0" w:space="0" w:color="auto" w:frame="1"/>
                <w:lang w:val="en-US" w:eastAsia="ru-RU"/>
              </w:rPr>
              <w:instrText>com</w:instrText>
            </w:r>
            <w:r w:rsidR="008C7A8C" w:rsidRPr="008C7A8C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instrText>/en/the-company/requisites/</w:instrText>
            </w:r>
            <w:r w:rsidR="008C7A8C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instrText xml:space="preserve">" </w:instrText>
            </w:r>
            <w:r w:rsidR="008C7A8C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fldChar w:fldCharType="separate"/>
            </w:r>
            <w:r w:rsidR="008C7A8C" w:rsidRPr="00C25ACC">
              <w:rPr>
                <w:rStyle w:val="a4"/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  <w:bdr w:val="none" w:sz="0" w:space="0" w:color="auto" w:frame="1"/>
                <w:lang w:eastAsia="ru-RU"/>
              </w:rPr>
              <w:t>http://www.trcont.</w:t>
            </w:r>
            <w:r w:rsidR="008C7A8C" w:rsidRPr="00C25ACC">
              <w:rPr>
                <w:rStyle w:val="a4"/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  <w:bdr w:val="none" w:sz="0" w:space="0" w:color="auto" w:frame="1"/>
                <w:lang w:val="en-US" w:eastAsia="ru-RU"/>
              </w:rPr>
              <w:t>com</w:t>
            </w:r>
            <w:r w:rsidR="008C7A8C" w:rsidRPr="00C25ACC">
              <w:rPr>
                <w:rStyle w:val="a4"/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  <w:bdr w:val="none" w:sz="0" w:space="0" w:color="auto" w:frame="1"/>
                <w:lang w:eastAsia="ru-RU"/>
              </w:rPr>
              <w:t>/en/the-company/requisites/</w:t>
            </w:r>
            <w:r w:rsidR="008C7A8C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fldChar w:fldCharType="end"/>
            </w:r>
            <w:r w:rsidRPr="002D41B6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 Представление копий ежеквартальных отчетов Эмитента по требованию заинтересованных лиц осуществляется с учетом установленных законодательством Российской Федерации сроков хранения для таких документов</w:t>
            </w:r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.</w:t>
            </w:r>
            <w:proofErr w:type="gramEnd"/>
          </w:p>
        </w:tc>
      </w:tr>
      <w:tr w:rsidR="002D41B6" w:rsidRPr="002D41B6" w:rsidTr="002D41B6">
        <w:trPr>
          <w:tblCellSpacing w:w="0" w:type="dxa"/>
        </w:trPr>
        <w:tc>
          <w:tcPr>
            <w:tcW w:w="97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2D41B6" w:rsidRPr="002D41B6" w:rsidRDefault="002D41B6" w:rsidP="002D41B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lastRenderedPageBreak/>
              <w:t>3. Подпись</w:t>
            </w:r>
          </w:p>
        </w:tc>
      </w:tr>
      <w:tr w:rsidR="002D41B6" w:rsidRPr="002D41B6" w:rsidTr="002D41B6">
        <w:trPr>
          <w:tblCellSpacing w:w="0" w:type="dxa"/>
        </w:trPr>
        <w:tc>
          <w:tcPr>
            <w:tcW w:w="49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2D41B6" w:rsidRPr="002D41B6" w:rsidRDefault="002D41B6" w:rsidP="002D41B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3.1. </w:t>
            </w:r>
            <w:proofErr w:type="spellStart"/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И.о</w:t>
            </w:r>
            <w:proofErr w:type="spellEnd"/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. Генерального директора</w:t>
            </w:r>
          </w:p>
          <w:p w:rsidR="002D41B6" w:rsidRPr="002D41B6" w:rsidRDefault="002D41B6" w:rsidP="002D41B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ОАО «</w:t>
            </w:r>
            <w:proofErr w:type="spellStart"/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ТрансКонтейнер</w:t>
            </w:r>
            <w:proofErr w:type="spellEnd"/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»</w:t>
            </w:r>
          </w:p>
          <w:p w:rsidR="002D41B6" w:rsidRPr="002D41B6" w:rsidRDefault="002D41B6" w:rsidP="002D41B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на основании приказа от 03.08.2012 №324</w:t>
            </w:r>
            <w:proofErr w:type="gramStart"/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/К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2D41B6" w:rsidRPr="002D41B6" w:rsidRDefault="002D41B6" w:rsidP="002D41B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2D41B6" w:rsidRPr="002D41B6" w:rsidRDefault="002D41B6" w:rsidP="002D41B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2D41B6" w:rsidRPr="002D41B6" w:rsidRDefault="002D41B6" w:rsidP="002D41B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В.Н. </w:t>
            </w:r>
            <w:proofErr w:type="spellStart"/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Драчев</w:t>
            </w:r>
            <w:proofErr w:type="spellEnd"/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2D41B6" w:rsidRPr="002D41B6" w:rsidRDefault="002D41B6" w:rsidP="002D41B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 </w:t>
            </w:r>
          </w:p>
        </w:tc>
      </w:tr>
      <w:tr w:rsidR="002D41B6" w:rsidRPr="002D41B6" w:rsidTr="002D41B6">
        <w:trPr>
          <w:tblCellSpacing w:w="0" w:type="dxa"/>
        </w:trPr>
        <w:tc>
          <w:tcPr>
            <w:tcW w:w="49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2D41B6" w:rsidRPr="002D41B6" w:rsidRDefault="002D41B6" w:rsidP="002D41B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2D41B6" w:rsidRPr="002D41B6" w:rsidRDefault="002D41B6" w:rsidP="002D41B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(подпись)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2D41B6" w:rsidRPr="002D41B6" w:rsidRDefault="002D41B6" w:rsidP="002D41B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2D41B6" w:rsidRPr="002D41B6" w:rsidRDefault="002D41B6" w:rsidP="002D41B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2D41B6" w:rsidRPr="002D41B6" w:rsidRDefault="002D41B6" w:rsidP="002D41B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 </w:t>
            </w:r>
          </w:p>
        </w:tc>
      </w:tr>
      <w:tr w:rsidR="002D41B6" w:rsidRPr="002D41B6" w:rsidTr="002D41B6">
        <w:trPr>
          <w:tblCellSpacing w:w="0" w:type="dxa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2D41B6" w:rsidRPr="002D41B6" w:rsidRDefault="002D41B6" w:rsidP="002D41B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3.2. Дата “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2D41B6" w:rsidRPr="002D41B6" w:rsidRDefault="002D41B6" w:rsidP="002D41B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2D41B6" w:rsidRPr="002D41B6" w:rsidRDefault="002D41B6" w:rsidP="002D41B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”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2D41B6" w:rsidRPr="002D41B6" w:rsidRDefault="002D41B6" w:rsidP="002D41B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августа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2D41B6" w:rsidRPr="002D41B6" w:rsidRDefault="002D41B6" w:rsidP="002D41B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2D41B6" w:rsidRPr="002D41B6" w:rsidRDefault="002D41B6" w:rsidP="002D41B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2D41B6" w:rsidRPr="002D41B6" w:rsidRDefault="002D41B6" w:rsidP="002D41B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proofErr w:type="gramStart"/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г</w:t>
            </w:r>
            <w:proofErr w:type="gramEnd"/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2D41B6" w:rsidRPr="002D41B6" w:rsidRDefault="002D41B6" w:rsidP="002D41B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М.П.</w:t>
            </w:r>
          </w:p>
        </w:tc>
        <w:tc>
          <w:tcPr>
            <w:tcW w:w="3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2D41B6" w:rsidRPr="002D41B6" w:rsidRDefault="002D41B6" w:rsidP="002D41B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 </w:t>
            </w:r>
          </w:p>
        </w:tc>
      </w:tr>
    </w:tbl>
    <w:p w:rsidR="00344771" w:rsidRPr="002D41B6" w:rsidRDefault="00344771" w:rsidP="002D41B6"/>
    <w:sectPr w:rsidR="00344771" w:rsidRPr="002D41B6" w:rsidSect="005771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663" w:rsidRDefault="00022663" w:rsidP="002D6ADD">
      <w:pPr>
        <w:spacing w:after="0" w:line="240" w:lineRule="auto"/>
      </w:pPr>
      <w:r>
        <w:separator/>
      </w:r>
    </w:p>
  </w:endnote>
  <w:endnote w:type="continuationSeparator" w:id="0">
    <w:p w:rsidR="00022663" w:rsidRDefault="00022663" w:rsidP="002D6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ADD" w:rsidRDefault="002D6AD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ADD" w:rsidRDefault="002D6AD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ADD" w:rsidRDefault="002D6AD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663" w:rsidRDefault="00022663" w:rsidP="002D6ADD">
      <w:pPr>
        <w:spacing w:after="0" w:line="240" w:lineRule="auto"/>
      </w:pPr>
      <w:r>
        <w:separator/>
      </w:r>
    </w:p>
  </w:footnote>
  <w:footnote w:type="continuationSeparator" w:id="0">
    <w:p w:rsidR="00022663" w:rsidRDefault="00022663" w:rsidP="002D6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ADD" w:rsidRDefault="002D6AD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ADD" w:rsidRDefault="002D6AD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ADD" w:rsidRDefault="002D6AD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1FA"/>
    <w:rsid w:val="00022663"/>
    <w:rsid w:val="002D41B6"/>
    <w:rsid w:val="002D6ADD"/>
    <w:rsid w:val="00344771"/>
    <w:rsid w:val="005771FA"/>
    <w:rsid w:val="008C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7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x-contagged-tooltip">
    <w:name w:val="tx-contagged-tooltip"/>
    <w:basedOn w:val="a0"/>
    <w:rsid w:val="005771FA"/>
  </w:style>
  <w:style w:type="character" w:styleId="a4">
    <w:name w:val="Hyperlink"/>
    <w:basedOn w:val="a0"/>
    <w:uiPriority w:val="99"/>
    <w:unhideWhenUsed/>
    <w:rsid w:val="005771F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D6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6ADD"/>
  </w:style>
  <w:style w:type="paragraph" w:styleId="a7">
    <w:name w:val="footer"/>
    <w:basedOn w:val="a"/>
    <w:link w:val="a8"/>
    <w:uiPriority w:val="99"/>
    <w:unhideWhenUsed/>
    <w:rsid w:val="002D6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6A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7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x-contagged-tooltip">
    <w:name w:val="tx-contagged-tooltip"/>
    <w:basedOn w:val="a0"/>
    <w:rsid w:val="005771FA"/>
  </w:style>
  <w:style w:type="character" w:styleId="a4">
    <w:name w:val="Hyperlink"/>
    <w:basedOn w:val="a0"/>
    <w:uiPriority w:val="99"/>
    <w:unhideWhenUsed/>
    <w:rsid w:val="005771F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D6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6ADD"/>
  </w:style>
  <w:style w:type="paragraph" w:styleId="a7">
    <w:name w:val="footer"/>
    <w:basedOn w:val="a"/>
    <w:link w:val="a8"/>
    <w:uiPriority w:val="99"/>
    <w:unhideWhenUsed/>
    <w:rsid w:val="002D6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6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cont.com/en/investor-relations/corporate-disclosure/regulatory-news/issuer-quarterly-reports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trcont.com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2017-12-25T10:13:00Z</dcterms:created>
  <dcterms:modified xsi:type="dcterms:W3CDTF">2017-12-25T10:13:00Z</dcterms:modified>
</cp:coreProperties>
</file>