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 xml:space="preserve">On 17 April 2014, the Board of Directors of JSC </w:t>
      </w:r>
      <w:proofErr w:type="spellStart"/>
      <w:r w:rsidRPr="00222F94">
        <w:rPr>
          <w:color w:val="666666"/>
          <w:sz w:val="20"/>
          <w:szCs w:val="20"/>
          <w:lang w:val="en-US"/>
        </w:rPr>
        <w:t>TransContainer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(TRCN) (the "Company") resolved to convene an Annual General Meeting of Shareholders to be held at Moscow, 26/1 </w:t>
      </w:r>
      <w:proofErr w:type="spellStart"/>
      <w:r w:rsidRPr="00222F94">
        <w:rPr>
          <w:color w:val="666666"/>
          <w:sz w:val="20"/>
          <w:szCs w:val="20"/>
          <w:lang w:val="en-US"/>
        </w:rPr>
        <w:t>Tverskaya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Street, </w:t>
      </w:r>
      <w:proofErr w:type="spellStart"/>
      <w:r w:rsidRPr="00222F94">
        <w:rPr>
          <w:color w:val="666666"/>
          <w:sz w:val="20"/>
          <w:szCs w:val="20"/>
          <w:lang w:val="en-US"/>
        </w:rPr>
        <w:t>Mariott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Grand Hotel, </w:t>
      </w:r>
      <w:proofErr w:type="spellStart"/>
      <w:r w:rsidRPr="00222F94">
        <w:rPr>
          <w:color w:val="666666"/>
          <w:sz w:val="20"/>
          <w:szCs w:val="20"/>
          <w:lang w:val="en-US"/>
        </w:rPr>
        <w:t>Kuskovsky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Hall, at 11.00 a.m. on 24 June 2014.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 xml:space="preserve">The agenda </w:t>
      </w:r>
      <w:proofErr w:type="spellStart"/>
      <w:r w:rsidRPr="00222F94">
        <w:rPr>
          <w:color w:val="666666"/>
          <w:sz w:val="20"/>
          <w:szCs w:val="20"/>
          <w:lang w:val="en-US"/>
        </w:rPr>
        <w:t>forthe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Annual General Meeting of the Shareholders comprises the following matters: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1. Approval of the Company's annual report for 2013.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2. Approval of the annual financial statements, including profit and loss statement (profit and loss accounts).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3. Distribution of the Company's profit and losses for the fiscal year.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4. Approval of the dividend payment based on the results of the fiscal year.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5. Payment of remuneration and compensation to the members of the Board of Directors.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6. Payment of bonuses and compensation to the members of the Audit Commission of the Company.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7. Approval of the Company's auditor.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8. Election of the members of the Board of Directors.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9. Election of the members of the Audit Commission.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10. Amendments to the Company's Articles of Association.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11. Approval of related-party transactions.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 xml:space="preserve">Notice of the Annual General Meeting of Shareholders will be sent by certified mail to persons </w:t>
      </w:r>
      <w:proofErr w:type="spellStart"/>
      <w:r w:rsidRPr="00222F94">
        <w:rPr>
          <w:color w:val="666666"/>
          <w:sz w:val="20"/>
          <w:szCs w:val="20"/>
          <w:lang w:val="en-US"/>
        </w:rPr>
        <w:t>authorised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to participate not later than 23 May 2014.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 xml:space="preserve"> The proposed amendments and supplements to the Articles of Association of JSC </w:t>
      </w:r>
      <w:proofErr w:type="spellStart"/>
      <w:r w:rsidRPr="00222F94">
        <w:rPr>
          <w:color w:val="666666"/>
          <w:sz w:val="20"/>
          <w:szCs w:val="20"/>
          <w:lang w:val="en-US"/>
        </w:rPr>
        <w:t>TransContainer</w:t>
      </w:r>
      <w:proofErr w:type="spellEnd"/>
      <w:r w:rsidRPr="00222F94">
        <w:rPr>
          <w:color w:val="666666"/>
          <w:sz w:val="20"/>
          <w:szCs w:val="20"/>
          <w:lang w:val="en-US"/>
        </w:rPr>
        <w:t xml:space="preserve"> will be published at www.trcont.ru in due course and in any event by 23 May 2014.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Enquiries: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proofErr w:type="spellStart"/>
      <w:r w:rsidRPr="00222F94">
        <w:rPr>
          <w:color w:val="666666"/>
          <w:sz w:val="20"/>
          <w:szCs w:val="20"/>
          <w:lang w:val="en-US"/>
        </w:rPr>
        <w:t>TransContainer</w:t>
      </w:r>
      <w:proofErr w:type="spellEnd"/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 xml:space="preserve">Andrey </w:t>
      </w:r>
      <w:proofErr w:type="spellStart"/>
      <w:r w:rsidRPr="00222F94">
        <w:rPr>
          <w:color w:val="666666"/>
          <w:sz w:val="20"/>
          <w:szCs w:val="20"/>
          <w:lang w:val="en-US"/>
        </w:rPr>
        <w:t>Zhemchugov</w:t>
      </w:r>
      <w:proofErr w:type="spellEnd"/>
      <w:r w:rsidRPr="00222F94">
        <w:rPr>
          <w:color w:val="666666"/>
          <w:sz w:val="20"/>
          <w:szCs w:val="20"/>
          <w:lang w:val="en-US"/>
        </w:rPr>
        <w:t>,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Director, Capital Markets and Investor Relations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 +7 495 637 9178 +7 495 637 9178</w:t>
      </w:r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 +7 495 609 6062 +7 495 609 6062</w:t>
      </w:r>
    </w:p>
    <w:p w:rsidR="00B70056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t>E-</w:t>
      </w:r>
      <w:proofErr w:type="gramStart"/>
      <w:r w:rsidRPr="00222F94">
        <w:rPr>
          <w:color w:val="666666"/>
          <w:sz w:val="20"/>
          <w:szCs w:val="20"/>
          <w:lang w:val="en-US"/>
        </w:rPr>
        <w:t>mail</w:t>
      </w:r>
      <w:r>
        <w:rPr>
          <w:color w:val="666666"/>
          <w:sz w:val="20"/>
          <w:szCs w:val="20"/>
          <w:lang w:val="en-US"/>
        </w:rPr>
        <w:t xml:space="preserve">  </w:t>
      </w:r>
      <w:proofErr w:type="gramEnd"/>
      <w:hyperlink r:id="rId7" w:history="1">
        <w:r w:rsidR="00B70056" w:rsidRPr="00A25F8E">
          <w:rPr>
            <w:rStyle w:val="a4"/>
            <w:sz w:val="20"/>
            <w:szCs w:val="20"/>
            <w:lang w:val="en-US"/>
          </w:rPr>
          <w:t>IR@trcont.ru</w:t>
        </w:r>
      </w:hyperlink>
      <w:r w:rsidR="00B70056">
        <w:rPr>
          <w:color w:val="666666"/>
          <w:sz w:val="20"/>
          <w:szCs w:val="20"/>
          <w:lang w:val="en-US"/>
        </w:rPr>
        <w:t xml:space="preserve">  </w:t>
      </w:r>
      <w:bookmarkStart w:id="0" w:name="_GoBack"/>
      <w:bookmarkEnd w:id="0"/>
    </w:p>
    <w:p w:rsidR="00222F94" w:rsidRPr="00222F94" w:rsidRDefault="00222F94" w:rsidP="00222F9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222F94">
        <w:rPr>
          <w:color w:val="666666"/>
          <w:sz w:val="20"/>
          <w:szCs w:val="20"/>
          <w:lang w:val="en-US"/>
        </w:rPr>
        <w:lastRenderedPageBreak/>
        <w:t>Website</w:t>
      </w:r>
      <w:r w:rsidRPr="00B70056">
        <w:rPr>
          <w:color w:val="666666"/>
          <w:sz w:val="20"/>
          <w:szCs w:val="20"/>
          <w:lang w:val="en-US"/>
        </w:rPr>
        <w:t>:</w:t>
      </w:r>
      <w:r>
        <w:rPr>
          <w:color w:val="666666"/>
          <w:sz w:val="20"/>
          <w:szCs w:val="20"/>
          <w:lang w:val="en-US"/>
        </w:rPr>
        <w:t xml:space="preserve"> </w:t>
      </w:r>
      <w:r w:rsidRPr="00222F94">
        <w:rPr>
          <w:color w:val="666666"/>
          <w:sz w:val="20"/>
          <w:szCs w:val="20"/>
          <w:lang w:val="en-US"/>
        </w:rPr>
        <w:t>www.trcont.</w:t>
      </w:r>
      <w:r>
        <w:rPr>
          <w:color w:val="666666"/>
          <w:sz w:val="20"/>
          <w:szCs w:val="20"/>
          <w:lang w:val="en-US"/>
        </w:rPr>
        <w:t>com</w:t>
      </w:r>
    </w:p>
    <w:p w:rsidR="00EF0FFE" w:rsidRPr="00222F94" w:rsidRDefault="00EF0FFE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F0FFE" w:rsidRPr="00222F94" w:rsidSect="00222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CA" w:rsidRDefault="00AE05CA" w:rsidP="00E05EF9">
      <w:pPr>
        <w:spacing w:after="0" w:line="240" w:lineRule="auto"/>
      </w:pPr>
      <w:r>
        <w:separator/>
      </w:r>
    </w:p>
  </w:endnote>
  <w:endnote w:type="continuationSeparator" w:id="0">
    <w:p w:rsidR="00AE05CA" w:rsidRDefault="00AE05CA" w:rsidP="00E0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CA" w:rsidRDefault="00AE05CA" w:rsidP="00E05EF9">
      <w:pPr>
        <w:spacing w:after="0" w:line="240" w:lineRule="auto"/>
      </w:pPr>
      <w:r>
        <w:separator/>
      </w:r>
    </w:p>
  </w:footnote>
  <w:footnote w:type="continuationSeparator" w:id="0">
    <w:p w:rsidR="00AE05CA" w:rsidRDefault="00AE05CA" w:rsidP="00E0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9" w:rsidRDefault="00E05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4"/>
    <w:rsid w:val="00222F94"/>
    <w:rsid w:val="00AE05CA"/>
    <w:rsid w:val="00B70056"/>
    <w:rsid w:val="00E05EF9"/>
    <w:rsid w:val="00E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F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EF9"/>
  </w:style>
  <w:style w:type="paragraph" w:styleId="a7">
    <w:name w:val="footer"/>
    <w:basedOn w:val="a"/>
    <w:link w:val="a8"/>
    <w:uiPriority w:val="99"/>
    <w:unhideWhenUsed/>
    <w:rsid w:val="00E0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F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EF9"/>
  </w:style>
  <w:style w:type="paragraph" w:styleId="a7">
    <w:name w:val="footer"/>
    <w:basedOn w:val="a"/>
    <w:link w:val="a8"/>
    <w:uiPriority w:val="99"/>
    <w:unhideWhenUsed/>
    <w:rsid w:val="00E0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@trco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2017-12-22T09:00:00Z</dcterms:created>
  <dcterms:modified xsi:type="dcterms:W3CDTF">2017-12-22T09:01:00Z</dcterms:modified>
</cp:coreProperties>
</file>