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FF1E86" w14:textId="77777777" w:rsidR="007D6548" w:rsidRPr="006D2B87" w:rsidRDefault="007D6548" w:rsidP="00A4055F">
      <w:pPr>
        <w:tabs>
          <w:tab w:val="left" w:pos="4962"/>
        </w:tabs>
        <w:ind w:left="4820"/>
        <w:rPr>
          <w:b/>
          <w:bCs/>
          <w:sz w:val="28"/>
          <w:szCs w:val="28"/>
        </w:rPr>
      </w:pPr>
      <w:r>
        <w:rPr>
          <w:b/>
          <w:bCs/>
          <w:sz w:val="28"/>
          <w:szCs w:val="28"/>
        </w:rPr>
        <w:t>УТВЕРЖДАЮ:</w:t>
      </w:r>
    </w:p>
    <w:p w14:paraId="3642F14B" w14:textId="77777777" w:rsidR="007D6548" w:rsidRPr="006D2B87" w:rsidRDefault="007D6548" w:rsidP="00A4055F">
      <w:pPr>
        <w:tabs>
          <w:tab w:val="left" w:pos="4962"/>
        </w:tabs>
        <w:ind w:left="4820"/>
        <w:rPr>
          <w:rFonts w:eastAsia="Arial Unicode MS"/>
          <w:b/>
          <w:bCs/>
          <w:sz w:val="28"/>
          <w:szCs w:val="28"/>
        </w:rPr>
      </w:pPr>
    </w:p>
    <w:p w14:paraId="412F9254" w14:textId="790BB0D0" w:rsidR="00F660D2" w:rsidRDefault="0009699F">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B25B50">
        <w:rPr>
          <w:b/>
          <w:bCs/>
          <w:sz w:val="28"/>
          <w:szCs w:val="28"/>
        </w:rPr>
        <w:t>Уральского</w:t>
      </w:r>
      <w:proofErr w:type="gramEnd"/>
      <w:r w:rsidR="00B25B50">
        <w:rPr>
          <w:b/>
          <w:bCs/>
          <w:sz w:val="28"/>
          <w:szCs w:val="28"/>
        </w:rPr>
        <w:t xml:space="preserve"> </w:t>
      </w:r>
      <w:r>
        <w:rPr>
          <w:b/>
          <w:bCs/>
          <w:sz w:val="28"/>
          <w:szCs w:val="28"/>
        </w:rPr>
        <w:t xml:space="preserve">филиала ПАО «ТрансКонтейнер» </w:t>
      </w:r>
    </w:p>
    <w:p w14:paraId="590D7050" w14:textId="77777777" w:rsidR="006F6D36" w:rsidRPr="006D2B87" w:rsidRDefault="006F6D36" w:rsidP="006F6D36">
      <w:pPr>
        <w:tabs>
          <w:tab w:val="left" w:pos="4962"/>
        </w:tabs>
        <w:ind w:left="4820"/>
        <w:rPr>
          <w:b/>
          <w:bCs/>
          <w:sz w:val="28"/>
          <w:szCs w:val="28"/>
        </w:rPr>
      </w:pPr>
    </w:p>
    <w:p w14:paraId="739A980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CC85FFA" w14:textId="77777777" w:rsidR="00F660D2" w:rsidRDefault="0009699F">
      <w:pPr>
        <w:tabs>
          <w:tab w:val="left" w:pos="4962"/>
        </w:tabs>
        <w:ind w:left="4820"/>
        <w:rPr>
          <w:b/>
          <w:bCs/>
          <w:sz w:val="28"/>
          <w:szCs w:val="28"/>
        </w:rPr>
      </w:pPr>
      <w:r>
        <w:rPr>
          <w:b/>
          <w:bCs/>
          <w:sz w:val="28"/>
          <w:szCs w:val="28"/>
        </w:rPr>
        <w:t>Андрей Алексеевич Кривошапкин</w:t>
      </w:r>
    </w:p>
    <w:p w14:paraId="7E16BC47" w14:textId="77777777" w:rsidR="006F6D36" w:rsidRPr="006D2B87" w:rsidRDefault="006F6D36" w:rsidP="006F6D36">
      <w:pPr>
        <w:tabs>
          <w:tab w:val="left" w:pos="4962"/>
        </w:tabs>
        <w:ind w:left="4820"/>
        <w:rPr>
          <w:rFonts w:eastAsia="Arial Unicode MS"/>
        </w:rPr>
      </w:pPr>
    </w:p>
    <w:p w14:paraId="4941F46A" w14:textId="77777777" w:rsidR="00F660D2" w:rsidRDefault="0009699F">
      <w:pPr>
        <w:tabs>
          <w:tab w:val="left" w:pos="4962"/>
        </w:tabs>
        <w:ind w:left="4820"/>
        <w:rPr>
          <w:b/>
          <w:bCs/>
          <w:sz w:val="28"/>
        </w:rPr>
      </w:pPr>
      <w:r>
        <w:rPr>
          <w:b/>
          <w:bCs/>
          <w:sz w:val="28"/>
        </w:rPr>
        <w:t>«08» февраля 2022 года</w:t>
      </w:r>
    </w:p>
    <w:p w14:paraId="024A73D5" w14:textId="77777777" w:rsidR="007D6548" w:rsidRDefault="007D6548">
      <w:pPr>
        <w:ind w:firstLine="709"/>
        <w:rPr>
          <w:b/>
          <w:bCs/>
          <w:spacing w:val="20"/>
          <w:sz w:val="28"/>
          <w:szCs w:val="28"/>
        </w:rPr>
      </w:pPr>
    </w:p>
    <w:p w14:paraId="7D4A6660" w14:textId="77777777" w:rsidR="007D6548" w:rsidRDefault="007D6548">
      <w:pPr>
        <w:spacing w:after="120"/>
        <w:jc w:val="center"/>
        <w:rPr>
          <w:b/>
          <w:bCs/>
          <w:sz w:val="40"/>
          <w:szCs w:val="40"/>
        </w:rPr>
      </w:pPr>
    </w:p>
    <w:p w14:paraId="2A467354" w14:textId="77777777" w:rsidR="007D6548" w:rsidRDefault="007D6548">
      <w:pPr>
        <w:spacing w:after="120"/>
        <w:jc w:val="center"/>
        <w:rPr>
          <w:b/>
          <w:bCs/>
          <w:sz w:val="40"/>
          <w:szCs w:val="40"/>
        </w:rPr>
      </w:pPr>
      <w:r>
        <w:rPr>
          <w:b/>
          <w:bCs/>
          <w:sz w:val="40"/>
          <w:szCs w:val="40"/>
        </w:rPr>
        <w:t>ДОКУМЕНТАЦИЯ О ЗАКУПКЕ</w:t>
      </w:r>
    </w:p>
    <w:p w14:paraId="6BC3310F" w14:textId="77777777" w:rsidR="000A2D97" w:rsidRDefault="000A2D97">
      <w:pPr>
        <w:spacing w:after="120"/>
        <w:ind w:firstLine="709"/>
        <w:jc w:val="center"/>
        <w:rPr>
          <w:b/>
          <w:bCs/>
          <w:sz w:val="20"/>
          <w:szCs w:val="20"/>
        </w:rPr>
      </w:pPr>
    </w:p>
    <w:p w14:paraId="3A3DFA98"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6C373A7" w14:textId="77777777" w:rsidR="007D6548" w:rsidRPr="00556E89" w:rsidRDefault="007D6548">
      <w:pPr>
        <w:spacing w:after="120"/>
        <w:ind w:firstLine="709"/>
        <w:jc w:val="center"/>
        <w:rPr>
          <w:bCs/>
          <w:sz w:val="20"/>
          <w:szCs w:val="20"/>
        </w:rPr>
      </w:pPr>
    </w:p>
    <w:p w14:paraId="4338D716"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6A045EC" w14:textId="48EC5F1F" w:rsidR="00F660D2" w:rsidRDefault="0009699F">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B25B50">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ОКэ-СВЕРД-22-0002 по предмету закупки </w:t>
      </w:r>
      <w:r w:rsidR="00B25B50">
        <w:t>«</w:t>
      </w:r>
      <w:r>
        <w:t>Оказание услуг по перевозке работников ко</w:t>
      </w:r>
      <w:r>
        <w:t xml:space="preserve">нтейнерного терминала Екатеринбург-Товарный Уральского филиала ПАО </w:t>
      </w:r>
      <w:r w:rsidR="00B25B50">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25B50">
        <w:t>»</w:t>
      </w:r>
      <w:r>
        <w:t xml:space="preserve"> (далее – Открытый конкурс).</w:t>
      </w:r>
    </w:p>
    <w:p w14:paraId="7DA77441"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C23D5D4"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5CEF55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FA7D857"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5233622"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2E0767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82E85D6"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BD10FD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E59DF02"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8CD2E23"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26FC97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590780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25A6FC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27FFD97"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33055D5"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059AD43"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B58B7DB"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592489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7F6ADD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D777EF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C4EF1F2"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BA4A26F"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5F86E24"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6A6319F"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0CA72BB"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1A06533"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157135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48DEB31"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7384709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DF6C9A"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8562896"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C5FD7C4"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53E5227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8671149"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50ED4E4"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50A1195" w14:textId="77777777" w:rsidR="00215E05" w:rsidRDefault="00215E05" w:rsidP="00215E05">
      <w:pPr>
        <w:pStyle w:val="1a"/>
        <w:ind w:left="709" w:firstLine="0"/>
      </w:pPr>
    </w:p>
    <w:p w14:paraId="4E516A67"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46BD320"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78F4711"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EA64C3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CC6A92E"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C552354"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9390A4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C4C51E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6EF24C0" w14:textId="77777777" w:rsidR="00147510" w:rsidRPr="00147510" w:rsidRDefault="00147510" w:rsidP="00147510">
      <w:pPr>
        <w:ind w:left="709"/>
        <w:jc w:val="both"/>
        <w:rPr>
          <w:sz w:val="28"/>
          <w:szCs w:val="28"/>
        </w:rPr>
      </w:pPr>
    </w:p>
    <w:p w14:paraId="6F6189C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BEF81B2"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E4F3A70"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081E468"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2243E3A"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37405BF" w14:textId="77777777" w:rsidR="00670AF4" w:rsidRDefault="00670AF4" w:rsidP="00F3355C">
      <w:pPr>
        <w:pStyle w:val="af8"/>
        <w:rPr>
          <w:sz w:val="28"/>
          <w:szCs w:val="28"/>
        </w:rPr>
      </w:pPr>
    </w:p>
    <w:p w14:paraId="250D3F97"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84D371C"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1547E9F1"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2E681F2"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013C7A6"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1DF27FC"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90DE8FB"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5AFB788"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0120A7CA"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CD19984"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FFB5270"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796972A"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0731DF22" w14:textId="77777777" w:rsidR="00510148" w:rsidRPr="00C61911" w:rsidRDefault="00510148">
      <w:pPr>
        <w:pStyle w:val="1a"/>
        <w:ind w:left="709" w:firstLine="0"/>
        <w:rPr>
          <w:szCs w:val="28"/>
        </w:rPr>
      </w:pPr>
    </w:p>
    <w:p w14:paraId="1F49C9A9" w14:textId="77777777" w:rsidR="002B0C59" w:rsidRPr="00D32FFA" w:rsidRDefault="002B0C59">
      <w:pPr>
        <w:pStyle w:val="1a"/>
        <w:ind w:left="709" w:firstLine="0"/>
        <w:rPr>
          <w:szCs w:val="24"/>
        </w:rPr>
      </w:pPr>
    </w:p>
    <w:p w14:paraId="6CCA159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FABEAE0"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215E47C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8F36951"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D1C16B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9A0B04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497F51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4A2C7B3"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53D41563"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A455E5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242091A"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A63F2D3"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7677453" w14:textId="77777777" w:rsidR="000E5B2C" w:rsidRPr="00D32FFA" w:rsidRDefault="000E5B2C" w:rsidP="00045327">
      <w:pPr>
        <w:ind w:firstLine="709"/>
        <w:jc w:val="both"/>
        <w:rPr>
          <w:sz w:val="28"/>
          <w:szCs w:val="28"/>
        </w:rPr>
      </w:pPr>
    </w:p>
    <w:p w14:paraId="66E66EAA"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313059C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6F12852"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CA4A364" w14:textId="77777777"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31CDF6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5B2AB50" w14:textId="77777777" w:rsidR="00997B7D" w:rsidRPr="00D32FFA" w:rsidRDefault="00997B7D" w:rsidP="00E76363">
      <w:pPr>
        <w:pStyle w:val="af8"/>
        <w:rPr>
          <w:sz w:val="28"/>
          <w:szCs w:val="28"/>
        </w:rPr>
      </w:pPr>
    </w:p>
    <w:p w14:paraId="5262E771"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3755A98D"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C565558"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71509FA"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D2CA326"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47BAECB"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17ED47E3"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4EB9467"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CA8EB17"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74FA99F"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62B118E"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D4D316D" w14:textId="77777777" w:rsidR="00AA1400" w:rsidRDefault="00AA1400" w:rsidP="00724B9D">
      <w:pPr>
        <w:pStyle w:val="aff6"/>
        <w:ind w:left="0" w:firstLine="709"/>
        <w:jc w:val="both"/>
        <w:rPr>
          <w:rFonts w:eastAsia="MS Mincho"/>
          <w:sz w:val="28"/>
          <w:szCs w:val="28"/>
        </w:rPr>
      </w:pPr>
    </w:p>
    <w:p w14:paraId="756E0F51" w14:textId="77777777" w:rsidR="003A5E1F" w:rsidRPr="00D32FFA" w:rsidRDefault="003A5E1F" w:rsidP="00724B9D">
      <w:pPr>
        <w:pStyle w:val="aff6"/>
        <w:ind w:left="0" w:firstLine="709"/>
        <w:jc w:val="both"/>
        <w:rPr>
          <w:rFonts w:eastAsia="MS Mincho"/>
          <w:sz w:val="28"/>
          <w:szCs w:val="28"/>
        </w:rPr>
      </w:pPr>
    </w:p>
    <w:p w14:paraId="1A4E85C6"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516EAD68" w14:textId="77777777" w:rsidR="00B66FCB" w:rsidRPr="00D32FFA" w:rsidRDefault="00B66FCB" w:rsidP="00E76363">
      <w:pPr>
        <w:pStyle w:val="af8"/>
        <w:tabs>
          <w:tab w:val="left" w:pos="0"/>
          <w:tab w:val="left" w:pos="1440"/>
        </w:tabs>
        <w:rPr>
          <w:sz w:val="28"/>
        </w:rPr>
      </w:pPr>
    </w:p>
    <w:p w14:paraId="1DFF5CA1"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68914AE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8F3658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C8A84D9"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917310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9C0BC3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201B903"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7238DEB"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A084471"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A36753F"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63CD5B1"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6DEBF0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A53D75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D7A3133"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3BE5BA1" w14:textId="77777777" w:rsidR="007D6548" w:rsidRPr="00D32FFA" w:rsidRDefault="007D6548" w:rsidP="00E76363">
      <w:pPr>
        <w:pStyle w:val="Default"/>
        <w:ind w:firstLine="709"/>
        <w:jc w:val="both"/>
      </w:pPr>
    </w:p>
    <w:p w14:paraId="38CDEAC2"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4EB3E1F4"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5F0206F"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8193783"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A7379BB"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B11A5F2"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F17F26E"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4BC44AC"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5A344BE" w14:textId="77777777" w:rsidR="00542481" w:rsidRPr="00BE4C8D" w:rsidRDefault="00542481" w:rsidP="00E76363">
      <w:pPr>
        <w:pStyle w:val="af8"/>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390E0BA"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809FFC8"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2A68F0D" w14:textId="77777777" w:rsidR="00DB1E84" w:rsidRPr="00D11A28" w:rsidRDefault="00DB1E84" w:rsidP="00DB1E84">
      <w:pPr>
        <w:pStyle w:val="af8"/>
        <w:ind w:left="709" w:firstLine="0"/>
        <w:rPr>
          <w:sz w:val="28"/>
        </w:rPr>
      </w:pPr>
    </w:p>
    <w:p w14:paraId="1ACA8EB6"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67D19D4D"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F8C9439"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F1F3535"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B491EAC"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F2AA664" w14:textId="77777777" w:rsidR="009F2BCA" w:rsidRDefault="001E5253" w:rsidP="009F2BCA">
      <w:pPr>
        <w:pStyle w:val="af8"/>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23E388C" w14:textId="77777777" w:rsidR="009F2BCA" w:rsidRPr="0016413E" w:rsidRDefault="003936DB" w:rsidP="0016413E">
      <w:pPr>
        <w:pStyle w:val="af8"/>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xml:space="preserve">). Запрещается указывать наименование файла с общей длиной символов более 30 знаков. Файлы предоставляются в такой же </w:t>
      </w:r>
      <w:r>
        <w:rPr>
          <w:sz w:val="28"/>
          <w:szCs w:val="28"/>
        </w:rPr>
        <w:lastRenderedPageBreak/>
        <w:t>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80C3431"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73B13C4"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072297C"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6AE475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6F4F2BD" w14:textId="77777777" w:rsidR="00F660D2" w:rsidRDefault="0009699F">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650AB4D" wp14:editId="3FC8A32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ECCC4CF" w14:textId="77777777" w:rsidR="00DA63B4" w:rsidRPr="007E6DE4" w:rsidRDefault="00DA63B4" w:rsidP="008F6343">
                            <w:pPr>
                              <w:jc w:val="center"/>
                              <w:rPr>
                                <w:b/>
                                <w:sz w:val="28"/>
                                <w:szCs w:val="28"/>
                              </w:rPr>
                            </w:pPr>
                            <w:r w:rsidRPr="007E6DE4">
                              <w:rPr>
                                <w:b/>
                                <w:sz w:val="28"/>
                                <w:szCs w:val="28"/>
                              </w:rPr>
                              <w:t xml:space="preserve">_____________________________________________, </w:t>
                            </w:r>
                          </w:p>
                          <w:p w14:paraId="30A70554" w14:textId="77777777" w:rsidR="00DA63B4" w:rsidRDefault="00DA63B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2842FF9" w14:textId="77777777" w:rsidR="00DA63B4" w:rsidRPr="007E6DE4" w:rsidRDefault="00DA63B4" w:rsidP="008F6343">
                            <w:pPr>
                              <w:jc w:val="center"/>
                              <w:rPr>
                                <w:b/>
                                <w:sz w:val="28"/>
                                <w:szCs w:val="28"/>
                              </w:rPr>
                            </w:pPr>
                            <w:r w:rsidRPr="007E6DE4">
                              <w:rPr>
                                <w:b/>
                                <w:sz w:val="28"/>
                                <w:szCs w:val="28"/>
                              </w:rPr>
                              <w:t>________________________________________</w:t>
                            </w:r>
                          </w:p>
                          <w:p w14:paraId="74312FBB" w14:textId="77777777" w:rsidR="00DA63B4" w:rsidRPr="007E6DE4" w:rsidRDefault="00DA63B4" w:rsidP="008F6343">
                            <w:pPr>
                              <w:jc w:val="center"/>
                              <w:rPr>
                                <w:i/>
                                <w:sz w:val="20"/>
                                <w:szCs w:val="20"/>
                              </w:rPr>
                            </w:pPr>
                            <w:r w:rsidRPr="007E6DE4">
                              <w:rPr>
                                <w:i/>
                                <w:sz w:val="20"/>
                                <w:szCs w:val="20"/>
                              </w:rPr>
                              <w:t>государство регистрации претендента</w:t>
                            </w:r>
                          </w:p>
                          <w:p w14:paraId="1E0115B1" w14:textId="77777777" w:rsidR="00DA63B4" w:rsidRPr="007E6DE4" w:rsidRDefault="00DA63B4" w:rsidP="008F6343">
                            <w:pPr>
                              <w:jc w:val="center"/>
                              <w:rPr>
                                <w:b/>
                                <w:sz w:val="28"/>
                                <w:szCs w:val="28"/>
                              </w:rPr>
                            </w:pPr>
                            <w:r w:rsidRPr="007E6DE4">
                              <w:rPr>
                                <w:b/>
                                <w:sz w:val="28"/>
                                <w:szCs w:val="28"/>
                              </w:rPr>
                              <w:t>_____________________________</w:t>
                            </w:r>
                            <w:r>
                              <w:rPr>
                                <w:b/>
                                <w:sz w:val="28"/>
                                <w:szCs w:val="28"/>
                              </w:rPr>
                              <w:t>__________________</w:t>
                            </w:r>
                          </w:p>
                          <w:p w14:paraId="2AA9EB6A" w14:textId="77777777" w:rsidR="00DA63B4" w:rsidRPr="007E6DE4" w:rsidRDefault="00DA63B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3B8F941" w14:textId="77777777" w:rsidR="00DA63B4" w:rsidRDefault="00DA63B4" w:rsidP="008F6343">
                            <w:pPr>
                              <w:jc w:val="both"/>
                            </w:pPr>
                          </w:p>
                          <w:p w14:paraId="6A55208B" w14:textId="77777777" w:rsidR="00B25B50" w:rsidRDefault="0009699F">
                            <w:pPr>
                              <w:jc w:val="center"/>
                              <w:rPr>
                                <w:b/>
                              </w:rPr>
                            </w:pPr>
                            <w:r>
                              <w:rPr>
                                <w:b/>
                              </w:rPr>
                              <w:t xml:space="preserve">ОБЕСПЕЧЕНИЕ ЗАЯВКИ НА УЧАСТИЕ В ОТКРЫТОМ КОНКУРСЕ </w:t>
                            </w:r>
                          </w:p>
                          <w:p w14:paraId="7A3F11D8" w14:textId="15514873" w:rsidR="00F660D2" w:rsidRDefault="0009699F">
                            <w:pPr>
                              <w:jc w:val="center"/>
                              <w:rPr>
                                <w:b/>
                              </w:rPr>
                            </w:pPr>
                            <w:r>
                              <w:rPr>
                                <w:b/>
                              </w:rPr>
                              <w:t>№ ОКэ-СВЕРД-22-0002</w:t>
                            </w:r>
                          </w:p>
                          <w:p w14:paraId="609C8680" w14:textId="77777777" w:rsidR="00DA63B4" w:rsidRPr="003C6269" w:rsidRDefault="00DA63B4" w:rsidP="008F6343">
                            <w:pPr>
                              <w:jc w:val="center"/>
                              <w:rPr>
                                <w:b/>
                              </w:rPr>
                            </w:pPr>
                            <w:r w:rsidRPr="003C6269">
                              <w:rPr>
                                <w:b/>
                              </w:rPr>
                              <w:t xml:space="preserve">(лот № _________) </w:t>
                            </w:r>
                          </w:p>
                          <w:p w14:paraId="6FE0C03A" w14:textId="77777777" w:rsidR="00DA63B4" w:rsidRPr="006471D1" w:rsidRDefault="00DA63B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50AB4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1ECCC4CF" w14:textId="77777777" w:rsidR="00DA63B4" w:rsidRPr="007E6DE4" w:rsidRDefault="00DA63B4" w:rsidP="008F6343">
                      <w:pPr>
                        <w:jc w:val="center"/>
                        <w:rPr>
                          <w:b/>
                          <w:sz w:val="28"/>
                          <w:szCs w:val="28"/>
                        </w:rPr>
                      </w:pPr>
                      <w:r w:rsidRPr="007E6DE4">
                        <w:rPr>
                          <w:b/>
                          <w:sz w:val="28"/>
                          <w:szCs w:val="28"/>
                        </w:rPr>
                        <w:t xml:space="preserve">_____________________________________________, </w:t>
                      </w:r>
                    </w:p>
                    <w:p w14:paraId="30A70554" w14:textId="77777777" w:rsidR="00DA63B4" w:rsidRDefault="00DA63B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2842FF9" w14:textId="77777777" w:rsidR="00DA63B4" w:rsidRPr="007E6DE4" w:rsidRDefault="00DA63B4" w:rsidP="008F6343">
                      <w:pPr>
                        <w:jc w:val="center"/>
                        <w:rPr>
                          <w:b/>
                          <w:sz w:val="28"/>
                          <w:szCs w:val="28"/>
                        </w:rPr>
                      </w:pPr>
                      <w:r w:rsidRPr="007E6DE4">
                        <w:rPr>
                          <w:b/>
                          <w:sz w:val="28"/>
                          <w:szCs w:val="28"/>
                        </w:rPr>
                        <w:t>________________________________________</w:t>
                      </w:r>
                    </w:p>
                    <w:p w14:paraId="74312FBB" w14:textId="77777777" w:rsidR="00DA63B4" w:rsidRPr="007E6DE4" w:rsidRDefault="00DA63B4" w:rsidP="008F6343">
                      <w:pPr>
                        <w:jc w:val="center"/>
                        <w:rPr>
                          <w:i/>
                          <w:sz w:val="20"/>
                          <w:szCs w:val="20"/>
                        </w:rPr>
                      </w:pPr>
                      <w:r w:rsidRPr="007E6DE4">
                        <w:rPr>
                          <w:i/>
                          <w:sz w:val="20"/>
                          <w:szCs w:val="20"/>
                        </w:rPr>
                        <w:t>государство регистрации претендента</w:t>
                      </w:r>
                    </w:p>
                    <w:p w14:paraId="1E0115B1" w14:textId="77777777" w:rsidR="00DA63B4" w:rsidRPr="007E6DE4" w:rsidRDefault="00DA63B4" w:rsidP="008F6343">
                      <w:pPr>
                        <w:jc w:val="center"/>
                        <w:rPr>
                          <w:b/>
                          <w:sz w:val="28"/>
                          <w:szCs w:val="28"/>
                        </w:rPr>
                      </w:pPr>
                      <w:r w:rsidRPr="007E6DE4">
                        <w:rPr>
                          <w:b/>
                          <w:sz w:val="28"/>
                          <w:szCs w:val="28"/>
                        </w:rPr>
                        <w:t>_____________________________</w:t>
                      </w:r>
                      <w:r>
                        <w:rPr>
                          <w:b/>
                          <w:sz w:val="28"/>
                          <w:szCs w:val="28"/>
                        </w:rPr>
                        <w:t>__________________</w:t>
                      </w:r>
                    </w:p>
                    <w:p w14:paraId="2AA9EB6A" w14:textId="77777777" w:rsidR="00DA63B4" w:rsidRPr="007E6DE4" w:rsidRDefault="00DA63B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3B8F941" w14:textId="77777777" w:rsidR="00DA63B4" w:rsidRDefault="00DA63B4" w:rsidP="008F6343">
                      <w:pPr>
                        <w:jc w:val="both"/>
                      </w:pPr>
                    </w:p>
                    <w:p w14:paraId="6A55208B" w14:textId="77777777" w:rsidR="00B25B50" w:rsidRDefault="0009699F">
                      <w:pPr>
                        <w:jc w:val="center"/>
                        <w:rPr>
                          <w:b/>
                        </w:rPr>
                      </w:pPr>
                      <w:r>
                        <w:rPr>
                          <w:b/>
                        </w:rPr>
                        <w:t xml:space="preserve">ОБЕСПЕЧЕНИЕ ЗАЯВКИ НА УЧАСТИЕ В ОТКРЫТОМ КОНКУРСЕ </w:t>
                      </w:r>
                    </w:p>
                    <w:p w14:paraId="7A3F11D8" w14:textId="15514873" w:rsidR="00F660D2" w:rsidRDefault="0009699F">
                      <w:pPr>
                        <w:jc w:val="center"/>
                        <w:rPr>
                          <w:b/>
                        </w:rPr>
                      </w:pPr>
                      <w:r>
                        <w:rPr>
                          <w:b/>
                        </w:rPr>
                        <w:t>№ ОКэ-СВЕРД-22-0002</w:t>
                      </w:r>
                    </w:p>
                    <w:p w14:paraId="609C8680" w14:textId="77777777" w:rsidR="00DA63B4" w:rsidRPr="003C6269" w:rsidRDefault="00DA63B4" w:rsidP="008F6343">
                      <w:pPr>
                        <w:jc w:val="center"/>
                        <w:rPr>
                          <w:b/>
                        </w:rPr>
                      </w:pPr>
                      <w:r w:rsidRPr="003C6269">
                        <w:rPr>
                          <w:b/>
                        </w:rPr>
                        <w:t xml:space="preserve">(лот № _________) </w:t>
                      </w:r>
                    </w:p>
                    <w:p w14:paraId="6FE0C03A" w14:textId="77777777" w:rsidR="00DA63B4" w:rsidRPr="006471D1" w:rsidRDefault="00DA63B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w:t>
      </w:r>
      <w:r>
        <w:rPr>
          <w:sz w:val="28"/>
        </w:rPr>
        <w:t xml:space="preserve"> представляться на бумажном носителе – письмом (в запечатанном конверте) по адресу Организатора </w:t>
      </w:r>
      <w:r>
        <w:rPr>
          <w:sz w:val="28"/>
        </w:rPr>
        <w:lastRenderedPageBreak/>
        <w:t>(пункт 2 Информационной карты). Письмо (конверт) с документами должно иметь следующую маркировку:</w:t>
      </w:r>
    </w:p>
    <w:p w14:paraId="4E10ED70"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A71C50A"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9A10B4A"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23AFD0F" w14:textId="77777777" w:rsidR="006217BC" w:rsidRPr="00D32FFA" w:rsidRDefault="006217BC" w:rsidP="00AA1400">
      <w:pPr>
        <w:pStyle w:val="af8"/>
        <w:rPr>
          <w:sz w:val="28"/>
        </w:rPr>
      </w:pPr>
    </w:p>
    <w:p w14:paraId="1C0B06F0"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E15DA8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76DA03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3A783B2"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C73FBDC"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892099A"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5873B53"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FFBCBF3"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9CBF93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124F8A4"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2638BD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FF9606C"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CF4DF7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92E602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32AA1CA"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58D8705"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1818CF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20A3B9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D9C275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A9DB2C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EE17B4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B422E2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4F24BB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E4F7D8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A8F79E9"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D44BFA1" w14:textId="77777777" w:rsidR="005C58AF" w:rsidRDefault="005C58AF" w:rsidP="005C58AF">
      <w:pPr>
        <w:autoSpaceDE w:val="0"/>
        <w:ind w:firstLine="397"/>
        <w:jc w:val="both"/>
        <w:rPr>
          <w:b/>
          <w:szCs w:val="28"/>
        </w:rPr>
      </w:pPr>
    </w:p>
    <w:p w14:paraId="6178511D"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FCCA644"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9136BA6"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9159D32" w14:textId="77777777" w:rsidR="00F660D2" w:rsidRDefault="0009699F">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w:t>
      </w:r>
      <w:r>
        <w:rPr>
          <w:sz w:val="28"/>
          <w:szCs w:val="28"/>
        </w:rPr>
        <w:t>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D3C2B22"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84F7206" w14:textId="77777777"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AD60C47" w14:textId="77777777" w:rsidR="00F660D2" w:rsidRDefault="0009699F">
      <w:pPr>
        <w:pStyle w:val="Default"/>
        <w:ind w:firstLine="709"/>
        <w:jc w:val="both"/>
        <w:rPr>
          <w:sz w:val="28"/>
          <w:szCs w:val="28"/>
        </w:rPr>
      </w:pPr>
      <w:r>
        <w:rPr>
          <w:sz w:val="28"/>
          <w:szCs w:val="28"/>
        </w:rPr>
        <w:t>Общая стоимо</w:t>
      </w:r>
      <w:r>
        <w:rPr>
          <w:sz w:val="28"/>
          <w:szCs w:val="28"/>
        </w:rPr>
        <w:t>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50A1A6D4" w14:textId="77777777" w:rsidR="00F660D2" w:rsidRDefault="0009699F">
      <w:pPr>
        <w:pStyle w:val="Default"/>
        <w:ind w:firstLine="709"/>
        <w:jc w:val="both"/>
        <w:rPr>
          <w:sz w:val="28"/>
          <w:szCs w:val="28"/>
        </w:rPr>
      </w:pPr>
      <w:r>
        <w:rPr>
          <w:sz w:val="28"/>
          <w:szCs w:val="28"/>
        </w:rPr>
        <w:t>В р</w:t>
      </w:r>
      <w:r>
        <w:rPr>
          <w:sz w:val="28"/>
          <w:szCs w:val="28"/>
        </w:rPr>
        <w:t>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DF69534"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7C6A24B"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CAA0058" w14:textId="77777777" w:rsidR="000A4B41" w:rsidRPr="001E5348" w:rsidRDefault="000A4B41" w:rsidP="00097101">
      <w:pPr>
        <w:pStyle w:val="af8"/>
        <w:ind w:right="-1"/>
        <w:rPr>
          <w:b/>
          <w:szCs w:val="28"/>
        </w:rPr>
      </w:pPr>
    </w:p>
    <w:p w14:paraId="60DC0BD4"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74BEB860"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3B43E73"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4CC9A1E"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84150A7"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оценки и сопоставления </w:t>
      </w:r>
      <w:r>
        <w:rPr>
          <w:sz w:val="28"/>
          <w:szCs w:val="28"/>
        </w:rPr>
        <w:lastRenderedPageBreak/>
        <w:t>Заявок на участие в Открытом конкурсе применяются в равной степени ко всем Заявкам участников закупки.</w:t>
      </w:r>
    </w:p>
    <w:p w14:paraId="7CC01C1D"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10371B4"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C2DF942"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AC01DFB"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74B318D"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5AB8C25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D05694F"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53A601B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29DD494"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BF10397"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82378D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3DED645"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6CF07EF"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F7020C1"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BA59083" w14:textId="77777777" w:rsidR="002A0FCB" w:rsidRPr="002A0FCB" w:rsidRDefault="00B742BF" w:rsidP="00F356EB">
      <w:pPr>
        <w:numPr>
          <w:ilvl w:val="0"/>
          <w:numId w:val="14"/>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w:t>
      </w:r>
      <w:r>
        <w:rPr>
          <w:color w:val="000000"/>
          <w:sz w:val="28"/>
          <w:szCs w:val="28"/>
        </w:rPr>
        <w:lastRenderedPageBreak/>
        <w:t>законодательством Российской Федерации, и/или регламентом уполномоченного удостоверяющего центра, выдавшего сертификат ключа проверки ЭП.</w:t>
      </w:r>
    </w:p>
    <w:p w14:paraId="59A5C9EE"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8408F38"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FC3366D"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F0BE0B2"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5B7D21F"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804D7B7"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CD4430C"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61D0CB5" w14:textId="77777777"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w:t>
      </w:r>
      <w:r>
        <w:rPr>
          <w:sz w:val="28"/>
          <w:szCs w:val="28"/>
        </w:rPr>
        <w:lastRenderedPageBreak/>
        <w:t>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37D646E"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C82A048"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A4BDF91"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7BCCAFCA"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680CAB8"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5EDFC3D"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5F292B1"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5F264AB"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4F0CE231"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C4E451F" w14:textId="77777777" w:rsidR="00856650" w:rsidRPr="00856650" w:rsidRDefault="00856650" w:rsidP="00856650">
      <w:pPr>
        <w:pStyle w:val="Default"/>
        <w:ind w:left="709"/>
        <w:jc w:val="both"/>
        <w:rPr>
          <w:sz w:val="28"/>
          <w:szCs w:val="28"/>
        </w:rPr>
      </w:pPr>
    </w:p>
    <w:p w14:paraId="21BE8F81"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26940827"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809942A" w14:textId="77777777"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4285DA7C"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41BAEF9"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5145DD3"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960398D"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B8C9E27"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C9C266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D79BD9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26A4B9B" w14:textId="77777777"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w:t>
      </w:r>
      <w:r>
        <w:rPr>
          <w:sz w:val="28"/>
          <w:szCs w:val="28"/>
        </w:rPr>
        <w:lastRenderedPageBreak/>
        <w:t>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2E32A50"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FDB10F7"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32268C4D"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BE1452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C25F70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783956D"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E08390F"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C81D2B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B7D56E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27C8E8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F748F02"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59F21E3"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4E3B2FF"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E569695" w14:textId="77777777" w:rsidR="009A6FDC" w:rsidRPr="00D32FFA" w:rsidRDefault="009A6FDC" w:rsidP="00045327">
      <w:pPr>
        <w:pStyle w:val="af8"/>
        <w:tabs>
          <w:tab w:val="left" w:pos="1680"/>
        </w:tabs>
        <w:rPr>
          <w:sz w:val="28"/>
          <w:szCs w:val="28"/>
        </w:rPr>
      </w:pPr>
    </w:p>
    <w:p w14:paraId="5ADBC9F0"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3CDEE71C"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E54FEBA" w14:textId="77777777" w:rsidR="00F660D2" w:rsidRDefault="0009699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w:t>
      </w:r>
      <w:r>
        <w:rPr>
          <w:sz w:val="28"/>
          <w:szCs w:val="28"/>
        </w:rPr>
        <w:t>ации о закупке.</w:t>
      </w:r>
    </w:p>
    <w:p w14:paraId="2DBD1271" w14:textId="77777777" w:rsidR="005304BC" w:rsidRDefault="005304BC" w:rsidP="001049C1">
      <w:pPr>
        <w:numPr>
          <w:ilvl w:val="0"/>
          <w:numId w:val="16"/>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9794FF8"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DFDAB8B"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7AAD428"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F99C226"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8B9E773" w14:textId="77777777"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w:t>
      </w:r>
      <w:r>
        <w:rPr>
          <w:sz w:val="28"/>
          <w:szCs w:val="28"/>
        </w:rPr>
        <w:lastRenderedPageBreak/>
        <w:t>не более, чем на 30 (тридцать) дней с даты опубликования протокола Конкурсной комиссии об итогах Открытого конкурса.</w:t>
      </w:r>
    </w:p>
    <w:p w14:paraId="2EF0F0BC"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C501A7C"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814FE1B"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86543C6"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FE5E756"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1E89101"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20FA722" w14:textId="77777777" w:rsidR="008D4CFE" w:rsidRPr="004558A3" w:rsidRDefault="008D4CFE" w:rsidP="008D4CFE">
      <w:pPr>
        <w:ind w:left="709"/>
        <w:jc w:val="both"/>
        <w:rPr>
          <w:sz w:val="28"/>
          <w:szCs w:val="28"/>
        </w:rPr>
      </w:pPr>
    </w:p>
    <w:p w14:paraId="0D8BA00B"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0876D8F"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w:t>
      </w:r>
      <w:r>
        <w:rPr>
          <w:rFonts w:eastAsia="MS Mincho"/>
          <w:sz w:val="28"/>
          <w:szCs w:val="28"/>
        </w:rPr>
        <w:lastRenderedPageBreak/>
        <w:t xml:space="preserve">(банковской)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682DD32"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56C7D44"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E0E52BA"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68865CF"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9B6B7E6"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1B9DC95"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24FF46D"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060F190"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21FCD73"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91967BB"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EAD4694"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lastRenderedPageBreak/>
        <w:t>В этом случае Заказчик вправе заключить договор с Участником со вторым порядковым номером.</w:t>
      </w:r>
    </w:p>
    <w:p w14:paraId="787966D7"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46B4675" w14:textId="03AE14FB"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8679628" w14:textId="77777777" w:rsidR="00B25B50" w:rsidRDefault="00B25B50" w:rsidP="00B25B50">
      <w:pPr>
        <w:pStyle w:val="aff6"/>
        <w:ind w:left="709"/>
        <w:jc w:val="both"/>
        <w:rPr>
          <w:sz w:val="28"/>
          <w:szCs w:val="28"/>
        </w:rPr>
      </w:pPr>
    </w:p>
    <w:p w14:paraId="027AD631" w14:textId="77777777" w:rsidR="00D83DFB" w:rsidRDefault="00D83DFB" w:rsidP="00D83DFB">
      <w:pPr>
        <w:pStyle w:val="aff6"/>
        <w:ind w:left="709"/>
        <w:jc w:val="both"/>
        <w:rPr>
          <w:sz w:val="28"/>
          <w:szCs w:val="28"/>
        </w:rPr>
      </w:pPr>
    </w:p>
    <w:p w14:paraId="3D77C78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72F5D71" w14:textId="77777777" w:rsidR="00D83DFB" w:rsidRPr="002C3FF9" w:rsidRDefault="00D83DFB" w:rsidP="00D83DFB">
      <w:pPr>
        <w:ind w:firstLine="709"/>
        <w:jc w:val="both"/>
        <w:rPr>
          <w:b/>
          <w:sz w:val="28"/>
          <w:szCs w:val="28"/>
          <w:highlight w:val="cyan"/>
        </w:rPr>
      </w:pPr>
    </w:p>
    <w:p w14:paraId="2F209424" w14:textId="77777777" w:rsidR="00FC68B8" w:rsidRDefault="0009699F" w:rsidP="00FC68B8">
      <w:pPr>
        <w:pStyle w:val="43"/>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14:paraId="0FDFE5A0" w14:textId="43DA1ECB" w:rsidR="00FC68B8" w:rsidRDefault="0009699F" w:rsidP="00FC68B8">
      <w:pPr>
        <w:pStyle w:val="43"/>
        <w:pBdr>
          <w:top w:val="nil"/>
          <w:left w:val="nil"/>
          <w:bottom w:val="nil"/>
          <w:right w:val="nil"/>
          <w:between w:val="nil"/>
        </w:pBdr>
        <w:tabs>
          <w:tab w:val="left" w:pos="993"/>
          <w:tab w:val="left" w:pos="1276"/>
        </w:tabs>
        <w:ind w:firstLine="709"/>
        <w:jc w:val="both"/>
        <w:rPr>
          <w:color w:val="000000"/>
          <w:sz w:val="28"/>
          <w:szCs w:val="28"/>
        </w:rPr>
      </w:pPr>
      <w:r>
        <w:rPr>
          <w:color w:val="000000"/>
          <w:sz w:val="28"/>
          <w:szCs w:val="28"/>
        </w:rPr>
        <w:t xml:space="preserve">4.1.1. Предмет конкурса - оказание услуг по перевозке работников контейнерного терминала Екатеринбург-Товарный Уральского филиала </w:t>
      </w:r>
      <w:r w:rsidR="00B25B50">
        <w:rPr>
          <w:color w:val="000000"/>
          <w:sz w:val="28"/>
          <w:szCs w:val="28"/>
        </w:rPr>
        <w:t xml:space="preserve">                               </w:t>
      </w:r>
      <w:r>
        <w:rPr>
          <w:color w:val="000000"/>
          <w:sz w:val="28"/>
          <w:szCs w:val="28"/>
        </w:rPr>
        <w:t xml:space="preserve">            </w:t>
      </w:r>
      <w:r>
        <w:rPr>
          <w:color w:val="000000"/>
          <w:sz w:val="28"/>
          <w:szCs w:val="28"/>
        </w:rPr>
        <w:t>ПАО «ТрансКонтейнер» (далее – Услуги).</w:t>
      </w:r>
    </w:p>
    <w:p w14:paraId="1B78D59D" w14:textId="77777777" w:rsidR="00FC68B8" w:rsidRDefault="0009699F" w:rsidP="00FC68B8">
      <w:pPr>
        <w:pStyle w:val="43"/>
        <w:pBdr>
          <w:top w:val="nil"/>
          <w:left w:val="nil"/>
          <w:bottom w:val="nil"/>
          <w:right w:val="nil"/>
          <w:between w:val="nil"/>
        </w:pBdr>
        <w:tabs>
          <w:tab w:val="left" w:pos="993"/>
          <w:tab w:val="left" w:pos="1276"/>
        </w:tabs>
        <w:ind w:firstLine="709"/>
        <w:jc w:val="both"/>
        <w:rPr>
          <w:color w:val="000000"/>
          <w:sz w:val="28"/>
          <w:szCs w:val="28"/>
        </w:rPr>
      </w:pPr>
      <w:r>
        <w:rPr>
          <w:color w:val="000000"/>
          <w:sz w:val="28"/>
          <w:szCs w:val="28"/>
        </w:rPr>
        <w:t xml:space="preserve">4.1.2. Предмет конкурса неделим, то есть претендент в случае победы </w:t>
      </w:r>
      <w:proofErr w:type="gramStart"/>
      <w:r>
        <w:rPr>
          <w:color w:val="000000"/>
          <w:sz w:val="28"/>
          <w:szCs w:val="28"/>
        </w:rPr>
        <w:t>в  настоящем</w:t>
      </w:r>
      <w:proofErr w:type="gramEnd"/>
      <w:r>
        <w:rPr>
          <w:color w:val="000000"/>
          <w:sz w:val="28"/>
          <w:szCs w:val="28"/>
        </w:rPr>
        <w:t xml:space="preserve"> конкурсе должен оказать услуги в полном объеме согласно конкурсной документации. </w:t>
      </w:r>
    </w:p>
    <w:p w14:paraId="05A79B24" w14:textId="77777777" w:rsidR="00FC68B8" w:rsidRDefault="0009699F" w:rsidP="00FC68B8">
      <w:pPr>
        <w:pStyle w:val="43"/>
        <w:pBdr>
          <w:top w:val="nil"/>
          <w:left w:val="nil"/>
          <w:bottom w:val="nil"/>
          <w:right w:val="nil"/>
          <w:between w:val="nil"/>
        </w:pBdr>
        <w:tabs>
          <w:tab w:val="left" w:pos="993"/>
          <w:tab w:val="left" w:pos="1276"/>
        </w:tabs>
        <w:ind w:firstLine="709"/>
        <w:jc w:val="both"/>
        <w:rPr>
          <w:color w:val="000000"/>
          <w:sz w:val="28"/>
          <w:szCs w:val="28"/>
        </w:rPr>
      </w:pPr>
      <w:r>
        <w:rPr>
          <w:color w:val="000000"/>
          <w:sz w:val="28"/>
          <w:szCs w:val="28"/>
        </w:rPr>
        <w:t>4.1.3. В конкурсной заявке должны быть изложены условия, соответствующие требованиям техничес</w:t>
      </w:r>
      <w:r>
        <w:rPr>
          <w:color w:val="000000"/>
          <w:sz w:val="28"/>
          <w:szCs w:val="28"/>
        </w:rPr>
        <w:t>кого задания, либо более выгодные для Заказчика.</w:t>
      </w:r>
    </w:p>
    <w:p w14:paraId="09F762E9" w14:textId="77777777" w:rsidR="00FC68B8" w:rsidRDefault="0009699F" w:rsidP="00FC68B8">
      <w:pPr>
        <w:pStyle w:val="43"/>
        <w:pBdr>
          <w:top w:val="nil"/>
          <w:left w:val="nil"/>
          <w:bottom w:val="nil"/>
          <w:right w:val="nil"/>
          <w:between w:val="nil"/>
        </w:pBdr>
        <w:tabs>
          <w:tab w:val="left" w:pos="993"/>
          <w:tab w:val="left" w:pos="1276"/>
        </w:tabs>
        <w:ind w:firstLine="709"/>
        <w:jc w:val="both"/>
        <w:rPr>
          <w:color w:val="000000"/>
          <w:sz w:val="28"/>
          <w:szCs w:val="28"/>
        </w:rPr>
      </w:pPr>
    </w:p>
    <w:p w14:paraId="729A4C46" w14:textId="77777777" w:rsidR="00FC68B8" w:rsidRDefault="0009699F" w:rsidP="00FC68B8">
      <w:pPr>
        <w:pStyle w:val="43"/>
        <w:tabs>
          <w:tab w:val="left" w:pos="693"/>
        </w:tabs>
        <w:ind w:firstLine="709"/>
        <w:jc w:val="both"/>
        <w:rPr>
          <w:b/>
          <w:sz w:val="28"/>
          <w:szCs w:val="28"/>
        </w:rPr>
      </w:pPr>
      <w:r>
        <w:rPr>
          <w:b/>
          <w:sz w:val="28"/>
          <w:szCs w:val="28"/>
        </w:rPr>
        <w:t>4.2. Условия оказания Услуг</w:t>
      </w:r>
    </w:p>
    <w:p w14:paraId="246D0C26" w14:textId="77777777" w:rsidR="00FC68B8" w:rsidRDefault="0009699F" w:rsidP="00FC68B8">
      <w:pPr>
        <w:pStyle w:val="43"/>
        <w:ind w:right="-109" w:firstLine="709"/>
        <w:jc w:val="both"/>
        <w:rPr>
          <w:sz w:val="28"/>
          <w:szCs w:val="28"/>
        </w:rPr>
      </w:pPr>
      <w:r>
        <w:rPr>
          <w:sz w:val="28"/>
          <w:szCs w:val="28"/>
        </w:rPr>
        <w:t>4.2.1. Перевозка работников контейнерного терминала Екатеринбург-Товарный должна осуществляться</w:t>
      </w:r>
      <w:r>
        <w:t xml:space="preserve"> </w:t>
      </w:r>
      <w:r>
        <w:rPr>
          <w:sz w:val="28"/>
          <w:szCs w:val="28"/>
        </w:rPr>
        <w:t>автотранспортом категории "D" по следующим маршрутам:</w:t>
      </w:r>
    </w:p>
    <w:tbl>
      <w:tblPr>
        <w:tblW w:w="9643" w:type="dxa"/>
        <w:jc w:val="center"/>
        <w:tblLayout w:type="fixed"/>
        <w:tblLook w:val="0400" w:firstRow="0" w:lastRow="0" w:firstColumn="0" w:lastColumn="0" w:noHBand="0" w:noVBand="1"/>
      </w:tblPr>
      <w:tblGrid>
        <w:gridCol w:w="426"/>
        <w:gridCol w:w="1190"/>
        <w:gridCol w:w="992"/>
        <w:gridCol w:w="1013"/>
        <w:gridCol w:w="1342"/>
        <w:gridCol w:w="999"/>
        <w:gridCol w:w="1394"/>
        <w:gridCol w:w="992"/>
        <w:gridCol w:w="1295"/>
      </w:tblGrid>
      <w:tr w:rsidR="00FC68B8" w14:paraId="449999AA" w14:textId="77777777" w:rsidTr="00761F42">
        <w:trPr>
          <w:trHeight w:val="127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7C4E1" w14:textId="77777777" w:rsidR="00FC68B8" w:rsidRDefault="0009699F" w:rsidP="00761F42">
            <w:pPr>
              <w:pStyle w:val="43"/>
              <w:jc w:val="center"/>
            </w:pPr>
            <w:r>
              <w:t>№ п/п</w:t>
            </w:r>
          </w:p>
        </w:tc>
        <w:tc>
          <w:tcPr>
            <w:tcW w:w="1190" w:type="dxa"/>
            <w:tcBorders>
              <w:top w:val="single" w:sz="4" w:space="0" w:color="000000"/>
              <w:left w:val="nil"/>
              <w:bottom w:val="single" w:sz="4" w:space="0" w:color="000000"/>
              <w:right w:val="single" w:sz="4" w:space="0" w:color="000000"/>
            </w:tcBorders>
            <w:shd w:val="clear" w:color="auto" w:fill="auto"/>
            <w:vAlign w:val="center"/>
          </w:tcPr>
          <w:p w14:paraId="3BC8B29F" w14:textId="77777777" w:rsidR="00FC68B8" w:rsidRDefault="0009699F" w:rsidP="00761F42">
            <w:pPr>
              <w:pStyle w:val="43"/>
              <w:jc w:val="center"/>
            </w:pPr>
            <w:r>
              <w:t>Тип транспортного сред</w:t>
            </w:r>
            <w:r>
              <w:t>ства</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D795129" w14:textId="77777777" w:rsidR="00FC68B8" w:rsidRDefault="0009699F" w:rsidP="00761F42">
            <w:pPr>
              <w:pStyle w:val="43"/>
              <w:jc w:val="center"/>
            </w:pPr>
            <w:r>
              <w:t>Назначение</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522B4BBD" w14:textId="77777777" w:rsidR="00FC68B8" w:rsidRDefault="0009699F" w:rsidP="00761F42">
            <w:pPr>
              <w:pStyle w:val="43"/>
              <w:jc w:val="center"/>
            </w:pPr>
            <w:r>
              <w:t>Количество посадочных мест</w:t>
            </w:r>
          </w:p>
        </w:tc>
        <w:tc>
          <w:tcPr>
            <w:tcW w:w="1342" w:type="dxa"/>
            <w:tcBorders>
              <w:top w:val="single" w:sz="4" w:space="0" w:color="000000"/>
              <w:left w:val="nil"/>
              <w:bottom w:val="single" w:sz="4" w:space="0" w:color="000000"/>
              <w:right w:val="single" w:sz="4" w:space="0" w:color="000000"/>
            </w:tcBorders>
            <w:shd w:val="clear" w:color="auto" w:fill="auto"/>
            <w:vAlign w:val="center"/>
          </w:tcPr>
          <w:p w14:paraId="62057430" w14:textId="77777777" w:rsidR="00FC68B8" w:rsidRDefault="0009699F" w:rsidP="00761F42">
            <w:pPr>
              <w:pStyle w:val="43"/>
              <w:jc w:val="center"/>
            </w:pPr>
            <w:r>
              <w:t>Маршрут следования</w:t>
            </w:r>
          </w:p>
        </w:tc>
        <w:tc>
          <w:tcPr>
            <w:tcW w:w="999" w:type="dxa"/>
            <w:tcBorders>
              <w:top w:val="single" w:sz="4" w:space="0" w:color="000000"/>
              <w:left w:val="nil"/>
              <w:bottom w:val="single" w:sz="4" w:space="0" w:color="000000"/>
              <w:right w:val="single" w:sz="4" w:space="0" w:color="000000"/>
            </w:tcBorders>
            <w:shd w:val="clear" w:color="auto" w:fill="auto"/>
            <w:vAlign w:val="center"/>
          </w:tcPr>
          <w:p w14:paraId="0647502D" w14:textId="77777777" w:rsidR="00FC68B8" w:rsidRDefault="0009699F" w:rsidP="00761F42">
            <w:pPr>
              <w:pStyle w:val="43"/>
              <w:jc w:val="center"/>
            </w:pPr>
            <w:r>
              <w:t>Расстояние, км</w:t>
            </w:r>
          </w:p>
        </w:tc>
        <w:tc>
          <w:tcPr>
            <w:tcW w:w="1394" w:type="dxa"/>
            <w:tcBorders>
              <w:top w:val="single" w:sz="4" w:space="0" w:color="000000"/>
              <w:left w:val="nil"/>
              <w:bottom w:val="single" w:sz="4" w:space="0" w:color="000000"/>
              <w:right w:val="single" w:sz="4" w:space="0" w:color="000000"/>
            </w:tcBorders>
            <w:shd w:val="clear" w:color="auto" w:fill="auto"/>
            <w:vAlign w:val="center"/>
          </w:tcPr>
          <w:p w14:paraId="78DB6FB0" w14:textId="77777777" w:rsidR="00FC68B8" w:rsidRDefault="0009699F" w:rsidP="00761F42">
            <w:pPr>
              <w:pStyle w:val="43"/>
              <w:jc w:val="center"/>
            </w:pPr>
            <w:r>
              <w:t>Расписание движения</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558ACA0" w14:textId="77777777" w:rsidR="00FC68B8" w:rsidRDefault="0009699F" w:rsidP="00761F42">
            <w:pPr>
              <w:pStyle w:val="43"/>
              <w:jc w:val="center"/>
            </w:pPr>
          </w:p>
          <w:p w14:paraId="05E32901" w14:textId="77777777" w:rsidR="00FC68B8" w:rsidRDefault="0009699F" w:rsidP="00761F42">
            <w:pPr>
              <w:pStyle w:val="43"/>
              <w:jc w:val="center"/>
            </w:pPr>
            <w:r>
              <w:t>Количество рейсов в период оказания услуг</w:t>
            </w:r>
          </w:p>
        </w:tc>
        <w:tc>
          <w:tcPr>
            <w:tcW w:w="1295" w:type="dxa"/>
            <w:tcBorders>
              <w:top w:val="single" w:sz="4" w:space="0" w:color="000000"/>
              <w:left w:val="nil"/>
              <w:bottom w:val="single" w:sz="4" w:space="0" w:color="000000"/>
              <w:right w:val="single" w:sz="4" w:space="0" w:color="000000"/>
            </w:tcBorders>
            <w:shd w:val="clear" w:color="auto" w:fill="auto"/>
            <w:vAlign w:val="center"/>
          </w:tcPr>
          <w:p w14:paraId="76A8CBA6" w14:textId="77777777" w:rsidR="00FC68B8" w:rsidRDefault="0009699F" w:rsidP="00761F42">
            <w:pPr>
              <w:pStyle w:val="43"/>
              <w:jc w:val="center"/>
            </w:pPr>
            <w:r>
              <w:t>Начальная (максимальная): стоимость 1-го рейса по маршруту, руб.  без учета НДС</w:t>
            </w:r>
          </w:p>
        </w:tc>
      </w:tr>
      <w:tr w:rsidR="00AC2730" w14:paraId="49EEC9AD" w14:textId="77777777" w:rsidTr="00761F42">
        <w:trPr>
          <w:trHeight w:val="1509"/>
          <w:jc w:val="center"/>
        </w:trPr>
        <w:tc>
          <w:tcPr>
            <w:tcW w:w="426" w:type="dxa"/>
            <w:tcBorders>
              <w:top w:val="nil"/>
              <w:left w:val="single" w:sz="4" w:space="0" w:color="000000"/>
              <w:bottom w:val="single" w:sz="4" w:space="0" w:color="000000"/>
              <w:right w:val="single" w:sz="4" w:space="0" w:color="000000"/>
            </w:tcBorders>
            <w:shd w:val="clear" w:color="auto" w:fill="auto"/>
            <w:vAlign w:val="center"/>
          </w:tcPr>
          <w:p w14:paraId="53A8DA0F" w14:textId="77777777" w:rsidR="00AC2730" w:rsidRDefault="0009699F" w:rsidP="00AC2730">
            <w:pPr>
              <w:pStyle w:val="43"/>
              <w:jc w:val="center"/>
            </w:pPr>
            <w:r>
              <w:t>1</w:t>
            </w:r>
          </w:p>
        </w:tc>
        <w:tc>
          <w:tcPr>
            <w:tcW w:w="1190" w:type="dxa"/>
            <w:tcBorders>
              <w:top w:val="nil"/>
              <w:left w:val="nil"/>
              <w:bottom w:val="single" w:sz="4" w:space="0" w:color="000000"/>
              <w:right w:val="single" w:sz="4" w:space="0" w:color="000000"/>
            </w:tcBorders>
            <w:shd w:val="clear" w:color="auto" w:fill="auto"/>
            <w:vAlign w:val="center"/>
          </w:tcPr>
          <w:p w14:paraId="0FC26059" w14:textId="77777777" w:rsidR="00AC2730" w:rsidRDefault="0009699F" w:rsidP="00AC2730">
            <w:pPr>
              <w:pStyle w:val="43"/>
              <w:jc w:val="center"/>
            </w:pPr>
            <w:r>
              <w:t>Автобус</w:t>
            </w:r>
          </w:p>
        </w:tc>
        <w:tc>
          <w:tcPr>
            <w:tcW w:w="992" w:type="dxa"/>
            <w:tcBorders>
              <w:top w:val="nil"/>
              <w:left w:val="nil"/>
              <w:bottom w:val="single" w:sz="4" w:space="0" w:color="000000"/>
              <w:right w:val="single" w:sz="4" w:space="0" w:color="000000"/>
            </w:tcBorders>
            <w:shd w:val="clear" w:color="auto" w:fill="auto"/>
            <w:vAlign w:val="center"/>
          </w:tcPr>
          <w:p w14:paraId="2EF6E337" w14:textId="77777777" w:rsidR="00AC2730" w:rsidRDefault="0009699F" w:rsidP="00AC2730">
            <w:pPr>
              <w:pStyle w:val="43"/>
              <w:jc w:val="center"/>
            </w:pPr>
            <w:r>
              <w:t xml:space="preserve">перевозка людей к </w:t>
            </w:r>
            <w:r>
              <w:t>месту работы</w:t>
            </w:r>
          </w:p>
        </w:tc>
        <w:tc>
          <w:tcPr>
            <w:tcW w:w="1013" w:type="dxa"/>
            <w:tcBorders>
              <w:top w:val="nil"/>
              <w:left w:val="nil"/>
              <w:bottom w:val="single" w:sz="4" w:space="0" w:color="000000"/>
              <w:right w:val="single" w:sz="4" w:space="0" w:color="000000"/>
            </w:tcBorders>
            <w:shd w:val="clear" w:color="auto" w:fill="auto"/>
            <w:vAlign w:val="center"/>
          </w:tcPr>
          <w:p w14:paraId="50778740" w14:textId="77777777" w:rsidR="00AC2730" w:rsidRDefault="0009699F" w:rsidP="00AC2730">
            <w:pPr>
              <w:pStyle w:val="43"/>
              <w:jc w:val="center"/>
            </w:pPr>
            <w:r>
              <w:t>25</w:t>
            </w:r>
          </w:p>
        </w:tc>
        <w:tc>
          <w:tcPr>
            <w:tcW w:w="1342" w:type="dxa"/>
            <w:tcBorders>
              <w:top w:val="nil"/>
              <w:left w:val="nil"/>
              <w:bottom w:val="single" w:sz="4" w:space="0" w:color="000000"/>
              <w:right w:val="single" w:sz="4" w:space="0" w:color="000000"/>
            </w:tcBorders>
            <w:shd w:val="clear" w:color="auto" w:fill="auto"/>
          </w:tcPr>
          <w:p w14:paraId="148C8D07" w14:textId="77777777" w:rsidR="00AC2730" w:rsidRDefault="0009699F" w:rsidP="00AC2730">
            <w:pPr>
              <w:pStyle w:val="43"/>
              <w:jc w:val="center"/>
              <w:rPr>
                <w:color w:val="000000"/>
                <w:sz w:val="20"/>
                <w:szCs w:val="20"/>
              </w:rPr>
            </w:pPr>
            <w:r>
              <w:rPr>
                <w:color w:val="000000"/>
                <w:sz w:val="20"/>
                <w:szCs w:val="20"/>
              </w:rPr>
              <w:t xml:space="preserve">Северный автовокзал-Стрелочников-Черепанова-Бебеля – </w:t>
            </w:r>
            <w:proofErr w:type="spellStart"/>
            <w:r>
              <w:rPr>
                <w:color w:val="000000"/>
                <w:sz w:val="20"/>
                <w:szCs w:val="20"/>
              </w:rPr>
              <w:t>Таватуйская</w:t>
            </w:r>
            <w:proofErr w:type="spellEnd"/>
          </w:p>
          <w:p w14:paraId="6F0AF2CC" w14:textId="77777777" w:rsidR="00AC2730" w:rsidRDefault="0009699F" w:rsidP="00AC2730">
            <w:pPr>
              <w:pStyle w:val="43"/>
              <w:jc w:val="center"/>
            </w:pPr>
            <w:proofErr w:type="spellStart"/>
            <w:r>
              <w:rPr>
                <w:color w:val="000000"/>
                <w:sz w:val="20"/>
                <w:szCs w:val="20"/>
              </w:rPr>
              <w:t>Коуровская</w:t>
            </w:r>
            <w:proofErr w:type="spellEnd"/>
            <w:r>
              <w:rPr>
                <w:color w:val="000000"/>
                <w:sz w:val="20"/>
                <w:szCs w:val="20"/>
              </w:rPr>
              <w:t xml:space="preserve"> - </w:t>
            </w:r>
            <w:proofErr w:type="gramStart"/>
            <w:r>
              <w:rPr>
                <w:color w:val="000000"/>
                <w:sz w:val="20"/>
                <w:szCs w:val="20"/>
              </w:rPr>
              <w:t>Техническая  -</w:t>
            </w:r>
            <w:proofErr w:type="gramEnd"/>
            <w:r>
              <w:rPr>
                <w:color w:val="000000"/>
                <w:sz w:val="20"/>
                <w:szCs w:val="20"/>
              </w:rPr>
              <w:t xml:space="preserve"> Расточная-</w:t>
            </w:r>
            <w:r>
              <w:rPr>
                <w:color w:val="000000"/>
                <w:sz w:val="20"/>
                <w:szCs w:val="20"/>
              </w:rPr>
              <w:lastRenderedPageBreak/>
              <w:t>Монтажников-Маневровая-Автомагистральная, 42-Автомагистральная-Бебеля-Пехотинцев (автобусное кольцо)-Бебеля-Автомагистральная- Автомагист</w:t>
            </w:r>
            <w:r>
              <w:rPr>
                <w:color w:val="000000"/>
                <w:sz w:val="20"/>
                <w:szCs w:val="20"/>
              </w:rPr>
              <w:t>ральная, 42</w:t>
            </w:r>
          </w:p>
        </w:tc>
        <w:tc>
          <w:tcPr>
            <w:tcW w:w="999" w:type="dxa"/>
            <w:tcBorders>
              <w:top w:val="nil"/>
              <w:left w:val="nil"/>
              <w:bottom w:val="single" w:sz="4" w:space="0" w:color="000000"/>
              <w:right w:val="single" w:sz="4" w:space="0" w:color="000000"/>
            </w:tcBorders>
            <w:shd w:val="clear" w:color="auto" w:fill="auto"/>
            <w:vAlign w:val="center"/>
          </w:tcPr>
          <w:p w14:paraId="1211713A" w14:textId="77777777" w:rsidR="00AC2730" w:rsidRDefault="0009699F" w:rsidP="00AC2730">
            <w:pPr>
              <w:pStyle w:val="43"/>
              <w:jc w:val="center"/>
            </w:pPr>
            <w:r>
              <w:lastRenderedPageBreak/>
              <w:t>15</w:t>
            </w:r>
          </w:p>
        </w:tc>
        <w:tc>
          <w:tcPr>
            <w:tcW w:w="1394" w:type="dxa"/>
            <w:tcBorders>
              <w:top w:val="nil"/>
              <w:left w:val="nil"/>
              <w:bottom w:val="single" w:sz="4" w:space="0" w:color="000000"/>
              <w:right w:val="single" w:sz="4" w:space="0" w:color="000000"/>
            </w:tcBorders>
            <w:shd w:val="clear" w:color="auto" w:fill="auto"/>
            <w:vAlign w:val="center"/>
          </w:tcPr>
          <w:p w14:paraId="42316DF3" w14:textId="77777777" w:rsidR="00AC2730" w:rsidRDefault="0009699F" w:rsidP="00AC2730">
            <w:pPr>
              <w:pStyle w:val="43"/>
              <w:jc w:val="center"/>
            </w:pPr>
            <w:r>
              <w:t xml:space="preserve">Ежедневно        с </w:t>
            </w:r>
            <w:proofErr w:type="gramStart"/>
            <w:r>
              <w:t>6-50</w:t>
            </w:r>
            <w:proofErr w:type="gramEnd"/>
            <w:r>
              <w:t xml:space="preserve"> до 7-50</w:t>
            </w:r>
          </w:p>
        </w:tc>
        <w:tc>
          <w:tcPr>
            <w:tcW w:w="992" w:type="dxa"/>
            <w:tcBorders>
              <w:top w:val="nil"/>
              <w:left w:val="nil"/>
              <w:bottom w:val="single" w:sz="4" w:space="0" w:color="000000"/>
              <w:right w:val="single" w:sz="4" w:space="0" w:color="000000"/>
            </w:tcBorders>
            <w:shd w:val="clear" w:color="auto" w:fill="auto"/>
            <w:vAlign w:val="center"/>
          </w:tcPr>
          <w:p w14:paraId="7D53DFBC" w14:textId="77777777" w:rsidR="00AC2730" w:rsidRDefault="0009699F" w:rsidP="00AC2730">
            <w:pPr>
              <w:pStyle w:val="43"/>
              <w:jc w:val="center"/>
            </w:pPr>
            <w:r>
              <w:t>365</w:t>
            </w:r>
          </w:p>
        </w:tc>
        <w:tc>
          <w:tcPr>
            <w:tcW w:w="1295" w:type="dxa"/>
            <w:tcBorders>
              <w:top w:val="single" w:sz="4" w:space="0" w:color="000000"/>
              <w:left w:val="nil"/>
              <w:bottom w:val="single" w:sz="4" w:space="0" w:color="000000"/>
              <w:right w:val="single" w:sz="4" w:space="0" w:color="000000"/>
            </w:tcBorders>
            <w:shd w:val="clear" w:color="auto" w:fill="auto"/>
            <w:vAlign w:val="center"/>
          </w:tcPr>
          <w:p w14:paraId="15BB350C" w14:textId="77777777" w:rsidR="00AC2730" w:rsidRDefault="0009699F" w:rsidP="00AC2730">
            <w:pPr>
              <w:pStyle w:val="43"/>
              <w:jc w:val="center"/>
            </w:pPr>
            <w:r>
              <w:t>1506,67</w:t>
            </w:r>
          </w:p>
        </w:tc>
      </w:tr>
      <w:tr w:rsidR="00AC2730" w14:paraId="28CD0717" w14:textId="77777777" w:rsidTr="00761F42">
        <w:trPr>
          <w:trHeight w:val="557"/>
          <w:jc w:val="center"/>
        </w:trPr>
        <w:tc>
          <w:tcPr>
            <w:tcW w:w="426" w:type="dxa"/>
            <w:tcBorders>
              <w:top w:val="nil"/>
              <w:left w:val="single" w:sz="4" w:space="0" w:color="000000"/>
              <w:bottom w:val="single" w:sz="4" w:space="0" w:color="000000"/>
              <w:right w:val="single" w:sz="4" w:space="0" w:color="000000"/>
            </w:tcBorders>
            <w:shd w:val="clear" w:color="auto" w:fill="auto"/>
            <w:vAlign w:val="center"/>
          </w:tcPr>
          <w:p w14:paraId="68BBD427" w14:textId="77777777" w:rsidR="00AC2730" w:rsidRDefault="0009699F" w:rsidP="00AC2730">
            <w:pPr>
              <w:pStyle w:val="43"/>
              <w:jc w:val="center"/>
            </w:pPr>
            <w:r>
              <w:t>2</w:t>
            </w:r>
          </w:p>
        </w:tc>
        <w:tc>
          <w:tcPr>
            <w:tcW w:w="1190" w:type="dxa"/>
            <w:tcBorders>
              <w:top w:val="nil"/>
              <w:left w:val="nil"/>
              <w:bottom w:val="single" w:sz="4" w:space="0" w:color="000000"/>
              <w:right w:val="single" w:sz="4" w:space="0" w:color="000000"/>
            </w:tcBorders>
            <w:shd w:val="clear" w:color="auto" w:fill="auto"/>
            <w:vAlign w:val="center"/>
          </w:tcPr>
          <w:p w14:paraId="08C6C200" w14:textId="77777777" w:rsidR="00AC2730" w:rsidRDefault="0009699F" w:rsidP="00AC2730">
            <w:pPr>
              <w:pStyle w:val="43"/>
              <w:jc w:val="center"/>
            </w:pPr>
            <w:r>
              <w:t>Автобус</w:t>
            </w:r>
          </w:p>
        </w:tc>
        <w:tc>
          <w:tcPr>
            <w:tcW w:w="992" w:type="dxa"/>
            <w:tcBorders>
              <w:top w:val="nil"/>
              <w:left w:val="nil"/>
              <w:bottom w:val="single" w:sz="4" w:space="0" w:color="000000"/>
              <w:right w:val="single" w:sz="4" w:space="0" w:color="000000"/>
            </w:tcBorders>
            <w:shd w:val="clear" w:color="auto" w:fill="auto"/>
            <w:vAlign w:val="center"/>
          </w:tcPr>
          <w:p w14:paraId="4C0D27B5" w14:textId="77777777" w:rsidR="00AC2730" w:rsidRDefault="0009699F" w:rsidP="00AC2730">
            <w:pPr>
              <w:pStyle w:val="43"/>
              <w:jc w:val="center"/>
            </w:pPr>
            <w:r>
              <w:t>перевозка людей с места работы</w:t>
            </w:r>
          </w:p>
        </w:tc>
        <w:tc>
          <w:tcPr>
            <w:tcW w:w="1013" w:type="dxa"/>
            <w:tcBorders>
              <w:top w:val="nil"/>
              <w:left w:val="nil"/>
              <w:bottom w:val="single" w:sz="4" w:space="0" w:color="000000"/>
              <w:right w:val="single" w:sz="4" w:space="0" w:color="000000"/>
            </w:tcBorders>
            <w:shd w:val="clear" w:color="auto" w:fill="auto"/>
            <w:vAlign w:val="center"/>
          </w:tcPr>
          <w:p w14:paraId="2FB91CF4" w14:textId="77777777" w:rsidR="00AC2730" w:rsidRDefault="0009699F" w:rsidP="00AC2730">
            <w:pPr>
              <w:pStyle w:val="43"/>
              <w:jc w:val="center"/>
            </w:pPr>
            <w:r>
              <w:t>25</w:t>
            </w:r>
          </w:p>
        </w:tc>
        <w:tc>
          <w:tcPr>
            <w:tcW w:w="1342" w:type="dxa"/>
            <w:tcBorders>
              <w:top w:val="nil"/>
              <w:left w:val="nil"/>
              <w:bottom w:val="single" w:sz="4" w:space="0" w:color="000000"/>
              <w:right w:val="single" w:sz="4" w:space="0" w:color="000000"/>
            </w:tcBorders>
            <w:shd w:val="clear" w:color="auto" w:fill="auto"/>
          </w:tcPr>
          <w:p w14:paraId="6B987A14" w14:textId="77777777" w:rsidR="00AC2730" w:rsidRDefault="0009699F" w:rsidP="00AC2730">
            <w:pPr>
              <w:pStyle w:val="43"/>
              <w:jc w:val="center"/>
            </w:pPr>
            <w:r>
              <w:rPr>
                <w:color w:val="000000"/>
                <w:sz w:val="20"/>
                <w:szCs w:val="20"/>
              </w:rPr>
              <w:t xml:space="preserve">Автомагистральная, 42-Маневровая-Монтажников-Расточная- </w:t>
            </w:r>
            <w:r>
              <w:rPr>
                <w:color w:val="000000"/>
                <w:sz w:val="20"/>
                <w:szCs w:val="20"/>
              </w:rPr>
              <w:t>Техническая-Бебеля-Черепанова-Стрелочников-Северный автовокзал</w:t>
            </w:r>
          </w:p>
        </w:tc>
        <w:tc>
          <w:tcPr>
            <w:tcW w:w="999" w:type="dxa"/>
            <w:tcBorders>
              <w:top w:val="nil"/>
              <w:left w:val="nil"/>
              <w:bottom w:val="single" w:sz="4" w:space="0" w:color="000000"/>
              <w:right w:val="single" w:sz="4" w:space="0" w:color="000000"/>
            </w:tcBorders>
            <w:shd w:val="clear" w:color="auto" w:fill="auto"/>
            <w:vAlign w:val="center"/>
          </w:tcPr>
          <w:p w14:paraId="53904F5E" w14:textId="77777777" w:rsidR="00AC2730" w:rsidRDefault="0009699F" w:rsidP="00AC2730">
            <w:pPr>
              <w:pStyle w:val="43"/>
              <w:jc w:val="center"/>
            </w:pPr>
            <w:r>
              <w:t>10</w:t>
            </w:r>
          </w:p>
        </w:tc>
        <w:tc>
          <w:tcPr>
            <w:tcW w:w="1394" w:type="dxa"/>
            <w:tcBorders>
              <w:top w:val="nil"/>
              <w:left w:val="nil"/>
              <w:bottom w:val="single" w:sz="4" w:space="0" w:color="000000"/>
              <w:right w:val="single" w:sz="4" w:space="0" w:color="000000"/>
            </w:tcBorders>
            <w:shd w:val="clear" w:color="auto" w:fill="auto"/>
            <w:vAlign w:val="center"/>
          </w:tcPr>
          <w:p w14:paraId="6241BDF6" w14:textId="77777777" w:rsidR="00AC2730" w:rsidRDefault="0009699F" w:rsidP="00AC2730">
            <w:pPr>
              <w:pStyle w:val="43"/>
              <w:jc w:val="center"/>
            </w:pPr>
            <w:r>
              <w:t xml:space="preserve">Понедельник - четверг (с </w:t>
            </w:r>
            <w:proofErr w:type="gramStart"/>
            <w:r>
              <w:t>17-00</w:t>
            </w:r>
            <w:proofErr w:type="gramEnd"/>
            <w:r>
              <w:t xml:space="preserve"> до 18-00).</w:t>
            </w:r>
          </w:p>
          <w:p w14:paraId="0F216707" w14:textId="77777777" w:rsidR="00AC2730" w:rsidRDefault="0009699F" w:rsidP="00AC2730">
            <w:pPr>
              <w:pStyle w:val="43"/>
              <w:jc w:val="center"/>
            </w:pPr>
            <w:r>
              <w:t xml:space="preserve">Пятница и предпраздничные дни (с </w:t>
            </w:r>
            <w:proofErr w:type="gramStart"/>
            <w:r>
              <w:t>16-00</w:t>
            </w:r>
            <w:proofErr w:type="gramEnd"/>
            <w:r>
              <w:t xml:space="preserve"> до 17-00)</w:t>
            </w:r>
          </w:p>
        </w:tc>
        <w:tc>
          <w:tcPr>
            <w:tcW w:w="992" w:type="dxa"/>
            <w:tcBorders>
              <w:top w:val="nil"/>
              <w:left w:val="nil"/>
              <w:bottom w:val="single" w:sz="4" w:space="0" w:color="000000"/>
              <w:right w:val="single" w:sz="4" w:space="0" w:color="000000"/>
            </w:tcBorders>
            <w:shd w:val="clear" w:color="auto" w:fill="auto"/>
            <w:vAlign w:val="center"/>
          </w:tcPr>
          <w:p w14:paraId="0F7A3729" w14:textId="77777777" w:rsidR="00AC2730" w:rsidRDefault="0009699F" w:rsidP="00AC2730">
            <w:pPr>
              <w:pStyle w:val="43"/>
              <w:jc w:val="center"/>
            </w:pPr>
            <w:r>
              <w:t>247</w:t>
            </w:r>
          </w:p>
        </w:tc>
        <w:tc>
          <w:tcPr>
            <w:tcW w:w="1295" w:type="dxa"/>
            <w:tcBorders>
              <w:top w:val="single" w:sz="4" w:space="0" w:color="000000"/>
              <w:left w:val="nil"/>
              <w:bottom w:val="single" w:sz="4" w:space="0" w:color="000000"/>
              <w:right w:val="single" w:sz="4" w:space="0" w:color="000000"/>
            </w:tcBorders>
            <w:shd w:val="clear" w:color="auto" w:fill="auto"/>
            <w:vAlign w:val="center"/>
          </w:tcPr>
          <w:p w14:paraId="5EA2DB89" w14:textId="77777777" w:rsidR="00AC2730" w:rsidRDefault="0009699F" w:rsidP="00AC2730">
            <w:pPr>
              <w:pStyle w:val="43"/>
              <w:jc w:val="center"/>
            </w:pPr>
            <w:r>
              <w:t>1290,00</w:t>
            </w:r>
          </w:p>
        </w:tc>
      </w:tr>
      <w:tr w:rsidR="00AC2730" w14:paraId="71E25CA9" w14:textId="77777777" w:rsidTr="00761F42">
        <w:trPr>
          <w:trHeight w:val="1890"/>
          <w:jc w:val="center"/>
        </w:trPr>
        <w:tc>
          <w:tcPr>
            <w:tcW w:w="426" w:type="dxa"/>
            <w:tcBorders>
              <w:top w:val="nil"/>
              <w:left w:val="single" w:sz="4" w:space="0" w:color="000000"/>
              <w:bottom w:val="single" w:sz="4" w:space="0" w:color="000000"/>
              <w:right w:val="single" w:sz="4" w:space="0" w:color="000000"/>
            </w:tcBorders>
            <w:shd w:val="clear" w:color="auto" w:fill="auto"/>
            <w:vAlign w:val="center"/>
          </w:tcPr>
          <w:p w14:paraId="5C95BB8B" w14:textId="77777777" w:rsidR="00AC2730" w:rsidRDefault="0009699F" w:rsidP="00AC2730">
            <w:pPr>
              <w:pStyle w:val="43"/>
              <w:jc w:val="center"/>
            </w:pPr>
            <w:r>
              <w:t>3</w:t>
            </w:r>
          </w:p>
        </w:tc>
        <w:tc>
          <w:tcPr>
            <w:tcW w:w="1190" w:type="dxa"/>
            <w:tcBorders>
              <w:top w:val="single" w:sz="4" w:space="0" w:color="000000"/>
              <w:left w:val="nil"/>
              <w:bottom w:val="single" w:sz="4" w:space="0" w:color="000000"/>
              <w:right w:val="single" w:sz="4" w:space="0" w:color="000000"/>
            </w:tcBorders>
            <w:shd w:val="clear" w:color="auto" w:fill="auto"/>
            <w:vAlign w:val="center"/>
          </w:tcPr>
          <w:p w14:paraId="7748BA8E" w14:textId="77777777" w:rsidR="00AC2730" w:rsidRDefault="0009699F" w:rsidP="00AC2730">
            <w:pPr>
              <w:pStyle w:val="43"/>
              <w:jc w:val="center"/>
            </w:pPr>
            <w:r>
              <w:t>Автобус</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C29CB7A" w14:textId="77777777" w:rsidR="00AC2730" w:rsidRDefault="0009699F" w:rsidP="00AC2730">
            <w:pPr>
              <w:pStyle w:val="43"/>
              <w:jc w:val="center"/>
            </w:pPr>
            <w:r>
              <w:t>перевозка людей к месту работы</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2A6FE4C2" w14:textId="77777777" w:rsidR="00AC2730" w:rsidRDefault="0009699F" w:rsidP="00AC2730">
            <w:pPr>
              <w:pStyle w:val="43"/>
              <w:jc w:val="center"/>
            </w:pPr>
            <w:r>
              <w:t>25</w:t>
            </w:r>
          </w:p>
        </w:tc>
        <w:tc>
          <w:tcPr>
            <w:tcW w:w="1342" w:type="dxa"/>
            <w:tcBorders>
              <w:top w:val="single" w:sz="4" w:space="0" w:color="000000"/>
              <w:left w:val="nil"/>
              <w:bottom w:val="single" w:sz="4" w:space="0" w:color="000000"/>
              <w:right w:val="single" w:sz="4" w:space="0" w:color="000000"/>
            </w:tcBorders>
            <w:shd w:val="clear" w:color="auto" w:fill="auto"/>
          </w:tcPr>
          <w:p w14:paraId="21A7AD5C" w14:textId="77777777" w:rsidR="00AC2730" w:rsidRDefault="0009699F" w:rsidP="00AC2730">
            <w:pPr>
              <w:pStyle w:val="43"/>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 xml:space="preserve">Пехотинцев (автобусное кольцо) </w:t>
            </w:r>
            <w:r>
              <w:rPr>
                <w:color w:val="000000"/>
                <w:sz w:val="20"/>
                <w:szCs w:val="20"/>
              </w:rPr>
              <w:t>-Бебеля-Автомагистральная- Автомагистральная, 42</w:t>
            </w:r>
          </w:p>
        </w:tc>
        <w:tc>
          <w:tcPr>
            <w:tcW w:w="999" w:type="dxa"/>
            <w:tcBorders>
              <w:top w:val="single" w:sz="4" w:space="0" w:color="000000"/>
              <w:left w:val="nil"/>
              <w:bottom w:val="single" w:sz="4" w:space="0" w:color="000000"/>
              <w:right w:val="single" w:sz="4" w:space="0" w:color="000000"/>
            </w:tcBorders>
            <w:shd w:val="clear" w:color="auto" w:fill="auto"/>
            <w:vAlign w:val="center"/>
          </w:tcPr>
          <w:p w14:paraId="38B275D1" w14:textId="77777777" w:rsidR="00AC2730" w:rsidRDefault="0009699F" w:rsidP="00AC2730">
            <w:pPr>
              <w:pStyle w:val="43"/>
              <w:jc w:val="center"/>
            </w:pPr>
            <w:r>
              <w:t>3</w:t>
            </w:r>
          </w:p>
        </w:tc>
        <w:tc>
          <w:tcPr>
            <w:tcW w:w="1394" w:type="dxa"/>
            <w:tcBorders>
              <w:top w:val="single" w:sz="4" w:space="0" w:color="000000"/>
              <w:left w:val="nil"/>
              <w:bottom w:val="single" w:sz="4" w:space="0" w:color="000000"/>
              <w:right w:val="single" w:sz="4" w:space="0" w:color="000000"/>
            </w:tcBorders>
            <w:shd w:val="clear" w:color="auto" w:fill="auto"/>
            <w:vAlign w:val="center"/>
          </w:tcPr>
          <w:p w14:paraId="315EB323" w14:textId="77777777" w:rsidR="00AC2730" w:rsidRDefault="0009699F" w:rsidP="00AC2730">
            <w:pPr>
              <w:pStyle w:val="43"/>
              <w:jc w:val="center"/>
            </w:pPr>
            <w:r>
              <w:t xml:space="preserve">Ежедневно с </w:t>
            </w:r>
            <w:proofErr w:type="gramStart"/>
            <w:r>
              <w:t>20-00</w:t>
            </w:r>
            <w:proofErr w:type="gramEnd"/>
            <w:r>
              <w:t xml:space="preserve"> до 21-00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90B01E3" w14:textId="77777777" w:rsidR="00AC2730" w:rsidRDefault="0009699F" w:rsidP="00AC2730">
            <w:pPr>
              <w:pStyle w:val="43"/>
              <w:jc w:val="center"/>
            </w:pPr>
            <w:r>
              <w:t>365</w:t>
            </w:r>
          </w:p>
        </w:tc>
        <w:tc>
          <w:tcPr>
            <w:tcW w:w="1295" w:type="dxa"/>
            <w:tcBorders>
              <w:top w:val="single" w:sz="4" w:space="0" w:color="000000"/>
              <w:left w:val="nil"/>
              <w:bottom w:val="single" w:sz="4" w:space="0" w:color="000000"/>
              <w:right w:val="single" w:sz="4" w:space="0" w:color="000000"/>
            </w:tcBorders>
            <w:shd w:val="clear" w:color="auto" w:fill="auto"/>
            <w:vAlign w:val="center"/>
          </w:tcPr>
          <w:p w14:paraId="56540F78" w14:textId="77777777" w:rsidR="00AC2730" w:rsidRDefault="0009699F" w:rsidP="00AC2730">
            <w:pPr>
              <w:pStyle w:val="43"/>
              <w:jc w:val="center"/>
            </w:pPr>
            <w:r>
              <w:t>1056,67</w:t>
            </w:r>
          </w:p>
        </w:tc>
      </w:tr>
      <w:tr w:rsidR="00AC2730" w14:paraId="10443D06" w14:textId="77777777" w:rsidTr="00761F42">
        <w:trPr>
          <w:trHeight w:val="1890"/>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9B915" w14:textId="77777777" w:rsidR="00AC2730" w:rsidRDefault="0009699F" w:rsidP="00AC2730">
            <w:pPr>
              <w:pStyle w:val="43"/>
              <w:jc w:val="center"/>
            </w:pPr>
            <w:r>
              <w:t>4</w:t>
            </w:r>
          </w:p>
        </w:tc>
        <w:tc>
          <w:tcPr>
            <w:tcW w:w="1190" w:type="dxa"/>
            <w:tcBorders>
              <w:top w:val="single" w:sz="4" w:space="0" w:color="000000"/>
              <w:left w:val="nil"/>
              <w:bottom w:val="single" w:sz="4" w:space="0" w:color="000000"/>
              <w:right w:val="single" w:sz="4" w:space="0" w:color="000000"/>
            </w:tcBorders>
            <w:shd w:val="clear" w:color="auto" w:fill="auto"/>
            <w:vAlign w:val="center"/>
          </w:tcPr>
          <w:p w14:paraId="540E0D81" w14:textId="77777777" w:rsidR="00AC2730" w:rsidRDefault="0009699F" w:rsidP="00AC2730">
            <w:pPr>
              <w:pStyle w:val="43"/>
              <w:jc w:val="center"/>
            </w:pPr>
            <w:r>
              <w:t>Автобус</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A28F484" w14:textId="77777777" w:rsidR="00AC2730" w:rsidRDefault="0009699F" w:rsidP="00AC2730">
            <w:pPr>
              <w:pStyle w:val="43"/>
              <w:jc w:val="center"/>
            </w:pPr>
            <w:r>
              <w:t xml:space="preserve">перевозка людей </w:t>
            </w:r>
            <w:proofErr w:type="gramStart"/>
            <w:r>
              <w:t>с  места</w:t>
            </w:r>
            <w:proofErr w:type="gramEnd"/>
            <w:r>
              <w:t xml:space="preserve"> работы</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50393FF2" w14:textId="77777777" w:rsidR="00AC2730" w:rsidRDefault="0009699F" w:rsidP="00AC2730">
            <w:pPr>
              <w:pStyle w:val="43"/>
              <w:jc w:val="center"/>
            </w:pPr>
            <w:r>
              <w:t>25</w:t>
            </w:r>
          </w:p>
        </w:tc>
        <w:tc>
          <w:tcPr>
            <w:tcW w:w="1342" w:type="dxa"/>
            <w:tcBorders>
              <w:top w:val="single" w:sz="4" w:space="0" w:color="000000"/>
              <w:left w:val="nil"/>
              <w:bottom w:val="single" w:sz="4" w:space="0" w:color="000000"/>
              <w:right w:val="single" w:sz="4" w:space="0" w:color="000000"/>
            </w:tcBorders>
            <w:shd w:val="clear" w:color="auto" w:fill="auto"/>
          </w:tcPr>
          <w:p w14:paraId="3F571881" w14:textId="77777777" w:rsidR="00AC2730" w:rsidRDefault="0009699F" w:rsidP="00AC2730">
            <w:pPr>
              <w:pStyle w:val="43"/>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Автомагистральная, 42</w:t>
            </w:r>
            <w:r>
              <w:rPr>
                <w:sz w:val="20"/>
                <w:szCs w:val="20"/>
              </w:rPr>
              <w:t xml:space="preserve">-Маневровая-Монтажников-Расточная-Билимбаевская-Ангарская- Техническая-Билимбаевская- </w:t>
            </w:r>
            <w:proofErr w:type="spellStart"/>
            <w:r>
              <w:rPr>
                <w:sz w:val="20"/>
                <w:szCs w:val="20"/>
              </w:rPr>
              <w:t>Таватуйская</w:t>
            </w:r>
            <w:proofErr w:type="spellEnd"/>
            <w:r>
              <w:rPr>
                <w:sz w:val="20"/>
                <w:szCs w:val="20"/>
              </w:rPr>
              <w:t>-Бебеля-Черепанова-Стрелочников-Северный автовокзал</w:t>
            </w:r>
          </w:p>
        </w:tc>
        <w:tc>
          <w:tcPr>
            <w:tcW w:w="999" w:type="dxa"/>
            <w:tcBorders>
              <w:top w:val="single" w:sz="4" w:space="0" w:color="000000"/>
              <w:left w:val="nil"/>
              <w:bottom w:val="single" w:sz="4" w:space="0" w:color="000000"/>
              <w:right w:val="single" w:sz="4" w:space="0" w:color="000000"/>
            </w:tcBorders>
            <w:shd w:val="clear" w:color="auto" w:fill="auto"/>
            <w:vAlign w:val="center"/>
          </w:tcPr>
          <w:p w14:paraId="0B53F4CB" w14:textId="77777777" w:rsidR="00AC2730" w:rsidRDefault="0009699F" w:rsidP="00AC2730">
            <w:pPr>
              <w:pStyle w:val="43"/>
              <w:jc w:val="center"/>
            </w:pPr>
            <w:r>
              <w:t>13</w:t>
            </w:r>
          </w:p>
        </w:tc>
        <w:tc>
          <w:tcPr>
            <w:tcW w:w="1394" w:type="dxa"/>
            <w:tcBorders>
              <w:top w:val="single" w:sz="4" w:space="0" w:color="000000"/>
              <w:left w:val="nil"/>
              <w:bottom w:val="single" w:sz="4" w:space="0" w:color="000000"/>
              <w:right w:val="single" w:sz="4" w:space="0" w:color="000000"/>
            </w:tcBorders>
            <w:shd w:val="clear" w:color="auto" w:fill="auto"/>
            <w:vAlign w:val="center"/>
          </w:tcPr>
          <w:p w14:paraId="2EE2C0C0" w14:textId="77777777" w:rsidR="00AC2730" w:rsidRDefault="0009699F" w:rsidP="00AC2730">
            <w:pPr>
              <w:pStyle w:val="43"/>
              <w:jc w:val="center"/>
            </w:pPr>
            <w:r>
              <w:t xml:space="preserve">Ежедневно с </w:t>
            </w:r>
            <w:proofErr w:type="gramStart"/>
            <w:r>
              <w:t>20-00</w:t>
            </w:r>
            <w:proofErr w:type="gramEnd"/>
            <w:r>
              <w:t xml:space="preserve"> до 21-00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C0957A5" w14:textId="77777777" w:rsidR="00AC2730" w:rsidRDefault="0009699F" w:rsidP="00AC2730">
            <w:pPr>
              <w:pStyle w:val="43"/>
              <w:jc w:val="center"/>
            </w:pPr>
            <w:r>
              <w:t>365</w:t>
            </w:r>
          </w:p>
        </w:tc>
        <w:tc>
          <w:tcPr>
            <w:tcW w:w="1295" w:type="dxa"/>
            <w:tcBorders>
              <w:top w:val="single" w:sz="4" w:space="0" w:color="000000"/>
              <w:left w:val="nil"/>
              <w:bottom w:val="single" w:sz="4" w:space="0" w:color="000000"/>
              <w:right w:val="single" w:sz="4" w:space="0" w:color="000000"/>
            </w:tcBorders>
            <w:shd w:val="clear" w:color="auto" w:fill="auto"/>
            <w:vAlign w:val="center"/>
          </w:tcPr>
          <w:p w14:paraId="1D74433D" w14:textId="77777777" w:rsidR="00AC2730" w:rsidRDefault="0009699F" w:rsidP="00AC2730">
            <w:pPr>
              <w:pStyle w:val="43"/>
              <w:jc w:val="center"/>
            </w:pPr>
            <w:r>
              <w:t>1506,67</w:t>
            </w:r>
          </w:p>
        </w:tc>
      </w:tr>
    </w:tbl>
    <w:p w14:paraId="24E5DC0F" w14:textId="77777777" w:rsidR="00FC68B8" w:rsidRDefault="0009699F" w:rsidP="00FC68B8">
      <w:pPr>
        <w:pStyle w:val="43"/>
        <w:tabs>
          <w:tab w:val="left" w:pos="567"/>
          <w:tab w:val="left" w:pos="709"/>
        </w:tabs>
        <w:jc w:val="both"/>
        <w:rPr>
          <w:color w:val="000000"/>
        </w:rPr>
      </w:pPr>
      <w:r>
        <w:rPr>
          <w:sz w:val="28"/>
          <w:szCs w:val="28"/>
        </w:rPr>
        <w:lastRenderedPageBreak/>
        <w:t xml:space="preserve"> </w:t>
      </w:r>
      <w:r>
        <w:rPr>
          <w:color w:val="000000"/>
          <w:sz w:val="28"/>
          <w:szCs w:val="28"/>
        </w:rPr>
        <w:t xml:space="preserve">* </w:t>
      </w:r>
      <w:r>
        <w:rPr>
          <w:color w:val="000000"/>
        </w:rPr>
        <w:t xml:space="preserve">В стоимость по маршрутам следования входит время </w:t>
      </w:r>
      <w:r>
        <w:rPr>
          <w:color w:val="000000"/>
        </w:rPr>
        <w:t>простоя и подачи автотранспорта.</w:t>
      </w:r>
    </w:p>
    <w:p w14:paraId="2137ECDD" w14:textId="77777777" w:rsidR="00FC68B8" w:rsidRDefault="0009699F" w:rsidP="00FC68B8">
      <w:pPr>
        <w:pStyle w:val="43"/>
        <w:tabs>
          <w:tab w:val="left" w:pos="693"/>
        </w:tabs>
        <w:ind w:firstLine="709"/>
        <w:jc w:val="both"/>
        <w:rPr>
          <w:sz w:val="28"/>
          <w:szCs w:val="28"/>
        </w:rPr>
      </w:pPr>
    </w:p>
    <w:p w14:paraId="7986A3B6" w14:textId="77777777" w:rsidR="00FC68B8" w:rsidRDefault="0009699F" w:rsidP="00FC68B8">
      <w:pPr>
        <w:pStyle w:val="43"/>
        <w:tabs>
          <w:tab w:val="left" w:pos="693"/>
        </w:tabs>
        <w:ind w:firstLine="709"/>
        <w:jc w:val="both"/>
        <w:rPr>
          <w:b/>
          <w:sz w:val="28"/>
          <w:szCs w:val="28"/>
        </w:rPr>
      </w:pPr>
      <w:r>
        <w:rPr>
          <w:sz w:val="28"/>
          <w:szCs w:val="28"/>
        </w:rPr>
        <w:t>4.2.2. Режим работы – ежедневно, круглогодично, включая выходные и праздничные дни.</w:t>
      </w:r>
    </w:p>
    <w:p w14:paraId="3D437D9F" w14:textId="77777777" w:rsidR="00FC68B8" w:rsidRDefault="0009699F" w:rsidP="00FC68B8">
      <w:pPr>
        <w:pStyle w:val="43"/>
        <w:ind w:right="-109" w:firstLine="709"/>
        <w:jc w:val="both"/>
        <w:rPr>
          <w:sz w:val="28"/>
          <w:szCs w:val="28"/>
        </w:rPr>
      </w:pPr>
      <w:r>
        <w:rPr>
          <w:sz w:val="28"/>
          <w:szCs w:val="28"/>
        </w:rPr>
        <w:t>Итого количество рейсов в будние дни – 4 рейса в день.</w:t>
      </w:r>
    </w:p>
    <w:p w14:paraId="61370404" w14:textId="77777777" w:rsidR="00FC68B8" w:rsidRDefault="0009699F" w:rsidP="00FC68B8">
      <w:pPr>
        <w:pStyle w:val="43"/>
        <w:ind w:right="-109" w:firstLine="709"/>
        <w:jc w:val="both"/>
        <w:rPr>
          <w:sz w:val="28"/>
          <w:szCs w:val="28"/>
        </w:rPr>
      </w:pPr>
      <w:r>
        <w:rPr>
          <w:sz w:val="28"/>
          <w:szCs w:val="28"/>
        </w:rPr>
        <w:t xml:space="preserve">Итого количество рейсов в выходные и праздничные дни – 3 рейса в день.        </w:t>
      </w:r>
    </w:p>
    <w:p w14:paraId="16A203B1" w14:textId="77777777" w:rsidR="00FC68B8" w:rsidRDefault="0009699F" w:rsidP="00FC68B8">
      <w:pPr>
        <w:pStyle w:val="43"/>
        <w:ind w:right="-109" w:firstLine="709"/>
        <w:jc w:val="both"/>
        <w:rPr>
          <w:sz w:val="28"/>
          <w:szCs w:val="28"/>
        </w:rPr>
      </w:pPr>
      <w:r>
        <w:rPr>
          <w:sz w:val="28"/>
          <w:szCs w:val="28"/>
        </w:rPr>
        <w:t>Итого количество рейсов с 01.03.2022 по 28.02.2023</w:t>
      </w:r>
      <w:r>
        <w:t xml:space="preserve"> </w:t>
      </w:r>
      <w:r>
        <w:rPr>
          <w:sz w:val="28"/>
          <w:szCs w:val="28"/>
        </w:rPr>
        <w:t>ориентировочно составит 1342 рейса.</w:t>
      </w:r>
    </w:p>
    <w:p w14:paraId="607468E7" w14:textId="77777777" w:rsidR="00FC68B8" w:rsidRDefault="0009699F" w:rsidP="00FC68B8">
      <w:pPr>
        <w:pStyle w:val="43"/>
        <w:tabs>
          <w:tab w:val="left" w:pos="693"/>
        </w:tabs>
        <w:ind w:firstLine="709"/>
        <w:jc w:val="both"/>
        <w:rPr>
          <w:sz w:val="28"/>
          <w:szCs w:val="28"/>
        </w:rPr>
      </w:pPr>
      <w:r>
        <w:rPr>
          <w:sz w:val="28"/>
          <w:szCs w:val="28"/>
        </w:rPr>
        <w:t xml:space="preserve">4.2.3. Все расходы, связанные с оказанием </w:t>
      </w:r>
      <w:proofErr w:type="gramStart"/>
      <w:r>
        <w:rPr>
          <w:sz w:val="28"/>
          <w:szCs w:val="28"/>
        </w:rPr>
        <w:t>Услуг</w:t>
      </w:r>
      <w:proofErr w:type="gramEnd"/>
      <w:r>
        <w:rPr>
          <w:sz w:val="28"/>
          <w:szCs w:val="28"/>
        </w:rPr>
        <w:t xml:space="preserve"> Исполнитель несет самостоятельно и за свой</w:t>
      </w:r>
      <w:r>
        <w:rPr>
          <w:sz w:val="28"/>
          <w:szCs w:val="28"/>
        </w:rPr>
        <w:t xml:space="preserve"> счет. </w:t>
      </w:r>
    </w:p>
    <w:p w14:paraId="6CE94A52" w14:textId="77777777" w:rsidR="00FC68B8" w:rsidRDefault="0009699F" w:rsidP="00FC68B8">
      <w:pPr>
        <w:pStyle w:val="43"/>
        <w:jc w:val="both"/>
        <w:rPr>
          <w:sz w:val="28"/>
          <w:szCs w:val="28"/>
        </w:rPr>
      </w:pPr>
    </w:p>
    <w:p w14:paraId="4CD514EA" w14:textId="77777777" w:rsidR="00FC68B8" w:rsidRDefault="0009699F" w:rsidP="00FC68B8">
      <w:pPr>
        <w:pStyle w:val="43"/>
        <w:jc w:val="both"/>
        <w:rPr>
          <w:b/>
          <w:sz w:val="28"/>
          <w:szCs w:val="28"/>
        </w:rPr>
      </w:pPr>
      <w:r>
        <w:rPr>
          <w:b/>
          <w:sz w:val="28"/>
          <w:szCs w:val="28"/>
        </w:rPr>
        <w:t xml:space="preserve">          4.3. Требования к оказанию Услуг:</w:t>
      </w:r>
    </w:p>
    <w:p w14:paraId="259028DB" w14:textId="77777777" w:rsidR="00FC68B8" w:rsidRDefault="0009699F" w:rsidP="00FC68B8">
      <w:pPr>
        <w:pStyle w:val="43"/>
        <w:jc w:val="both"/>
        <w:rPr>
          <w:sz w:val="28"/>
          <w:szCs w:val="28"/>
        </w:rPr>
      </w:pPr>
      <w:r>
        <w:rPr>
          <w:sz w:val="28"/>
          <w:szCs w:val="28"/>
        </w:rPr>
        <w:t xml:space="preserve">          4.3.1. Транспортное средство для перевозки пассажиров </w:t>
      </w:r>
      <w:proofErr w:type="gramStart"/>
      <w:r>
        <w:rPr>
          <w:sz w:val="28"/>
          <w:szCs w:val="28"/>
        </w:rPr>
        <w:t>должно  иметь</w:t>
      </w:r>
      <w:proofErr w:type="gramEnd"/>
      <w:r>
        <w:rPr>
          <w:sz w:val="28"/>
          <w:szCs w:val="28"/>
        </w:rPr>
        <w:t>  25 посадочных мест и оснащено:</w:t>
      </w:r>
    </w:p>
    <w:p w14:paraId="267C16DA" w14:textId="77777777" w:rsidR="00FC68B8" w:rsidRDefault="0009699F" w:rsidP="00FC68B8">
      <w:pPr>
        <w:pStyle w:val="43"/>
        <w:ind w:firstLine="709"/>
        <w:jc w:val="both"/>
        <w:rPr>
          <w:sz w:val="28"/>
          <w:szCs w:val="28"/>
        </w:rPr>
      </w:pPr>
      <w:r>
        <w:rPr>
          <w:sz w:val="28"/>
          <w:szCs w:val="28"/>
        </w:rPr>
        <w:t>- средствами пожаротушения;</w:t>
      </w:r>
    </w:p>
    <w:p w14:paraId="01857301" w14:textId="77777777" w:rsidR="00FC68B8" w:rsidRDefault="0009699F" w:rsidP="00FC68B8">
      <w:pPr>
        <w:pStyle w:val="43"/>
        <w:ind w:firstLine="709"/>
        <w:jc w:val="both"/>
        <w:rPr>
          <w:sz w:val="28"/>
          <w:szCs w:val="28"/>
        </w:rPr>
      </w:pPr>
      <w:r>
        <w:rPr>
          <w:sz w:val="28"/>
          <w:szCs w:val="28"/>
        </w:rPr>
        <w:t>- средствами для оказания первой медицинской помощи;</w:t>
      </w:r>
    </w:p>
    <w:p w14:paraId="77999D9D" w14:textId="77777777" w:rsidR="00FC68B8" w:rsidRDefault="0009699F" w:rsidP="00FC68B8">
      <w:pPr>
        <w:pStyle w:val="43"/>
        <w:ind w:firstLine="709"/>
        <w:jc w:val="both"/>
        <w:rPr>
          <w:sz w:val="28"/>
          <w:szCs w:val="28"/>
        </w:rPr>
      </w:pPr>
      <w:r>
        <w:rPr>
          <w:sz w:val="28"/>
          <w:szCs w:val="28"/>
        </w:rPr>
        <w:t>- ремнями бе</w:t>
      </w:r>
      <w:r>
        <w:rPr>
          <w:sz w:val="28"/>
          <w:szCs w:val="28"/>
        </w:rPr>
        <w:t>зопасности;</w:t>
      </w:r>
    </w:p>
    <w:p w14:paraId="5B408F57" w14:textId="77777777" w:rsidR="00FC68B8" w:rsidRDefault="0009699F" w:rsidP="00FC68B8">
      <w:pPr>
        <w:pStyle w:val="43"/>
        <w:ind w:firstLine="709"/>
        <w:jc w:val="both"/>
        <w:rPr>
          <w:sz w:val="28"/>
          <w:szCs w:val="28"/>
        </w:rPr>
      </w:pPr>
      <w:r>
        <w:rPr>
          <w:sz w:val="28"/>
          <w:szCs w:val="28"/>
        </w:rPr>
        <w:t xml:space="preserve">-  мягкими сидениями для пассажиров; </w:t>
      </w:r>
    </w:p>
    <w:p w14:paraId="56C7D2FF" w14:textId="77777777" w:rsidR="00FC68B8" w:rsidRDefault="0009699F" w:rsidP="00FC68B8">
      <w:pPr>
        <w:pStyle w:val="43"/>
        <w:ind w:firstLine="709"/>
        <w:jc w:val="both"/>
        <w:rPr>
          <w:sz w:val="28"/>
          <w:szCs w:val="28"/>
        </w:rPr>
      </w:pPr>
      <w:r>
        <w:rPr>
          <w:sz w:val="28"/>
          <w:szCs w:val="28"/>
        </w:rPr>
        <w:t xml:space="preserve">- системой кондиционирования/отопления; </w:t>
      </w:r>
    </w:p>
    <w:p w14:paraId="4AF66B09" w14:textId="77777777" w:rsidR="00FC68B8" w:rsidRDefault="0009699F" w:rsidP="00FC68B8">
      <w:pPr>
        <w:pStyle w:val="43"/>
        <w:ind w:firstLine="709"/>
        <w:jc w:val="both"/>
        <w:rPr>
          <w:sz w:val="28"/>
          <w:szCs w:val="28"/>
        </w:rPr>
      </w:pPr>
      <w:r>
        <w:rPr>
          <w:sz w:val="28"/>
          <w:szCs w:val="28"/>
        </w:rPr>
        <w:t>- автономными дверьми;</w:t>
      </w:r>
    </w:p>
    <w:p w14:paraId="6A750F69" w14:textId="77777777" w:rsidR="00FC68B8" w:rsidRDefault="0009699F" w:rsidP="00FC68B8">
      <w:pPr>
        <w:pStyle w:val="43"/>
        <w:tabs>
          <w:tab w:val="left" w:pos="720"/>
        </w:tabs>
        <w:ind w:firstLine="709"/>
        <w:jc w:val="both"/>
        <w:rPr>
          <w:sz w:val="28"/>
          <w:szCs w:val="28"/>
        </w:rPr>
      </w:pPr>
      <w:r>
        <w:rPr>
          <w:sz w:val="28"/>
          <w:szCs w:val="28"/>
        </w:rPr>
        <w:t>- комфортабельным салоном.</w:t>
      </w:r>
    </w:p>
    <w:p w14:paraId="27DD1280" w14:textId="77777777" w:rsidR="00FC68B8" w:rsidRDefault="0009699F" w:rsidP="00FC68B8">
      <w:pPr>
        <w:pStyle w:val="43"/>
        <w:tabs>
          <w:tab w:val="left" w:pos="709"/>
        </w:tabs>
        <w:ind w:firstLine="709"/>
        <w:jc w:val="both"/>
        <w:rPr>
          <w:b/>
          <w:sz w:val="28"/>
          <w:szCs w:val="28"/>
        </w:rPr>
      </w:pPr>
      <w:r>
        <w:rPr>
          <w:sz w:val="28"/>
          <w:szCs w:val="28"/>
        </w:rPr>
        <w:t>4.3.2. Руководствоваться при оказании Услуг Федеральным законом Российской Федерации от 08.11.2007 г. № 259-ФЗ</w:t>
      </w:r>
      <w:proofErr w:type="gramStart"/>
      <w:r>
        <w:rPr>
          <w:sz w:val="28"/>
          <w:szCs w:val="28"/>
        </w:rPr>
        <w:t xml:space="preserve">   «</w:t>
      </w:r>
      <w:proofErr w:type="gramEnd"/>
      <w:r>
        <w:rPr>
          <w:sz w:val="28"/>
          <w:szCs w:val="28"/>
        </w:rPr>
        <w:t>У</w:t>
      </w:r>
      <w:r>
        <w:rPr>
          <w:sz w:val="28"/>
          <w:szCs w:val="28"/>
        </w:rPr>
        <w:t>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w:t>
      </w:r>
      <w:r>
        <w:rPr>
          <w:sz w:val="28"/>
          <w:szCs w:val="28"/>
        </w:rPr>
        <w:t>ской Федерации.</w:t>
      </w:r>
    </w:p>
    <w:p w14:paraId="671B8CCB" w14:textId="77777777" w:rsidR="00FC68B8" w:rsidRDefault="0009699F" w:rsidP="00FC68B8">
      <w:pPr>
        <w:pStyle w:val="43"/>
        <w:ind w:firstLine="709"/>
        <w:jc w:val="both"/>
        <w:rPr>
          <w:sz w:val="28"/>
          <w:szCs w:val="28"/>
        </w:rPr>
      </w:pPr>
      <w:r>
        <w:rPr>
          <w:sz w:val="28"/>
          <w:szCs w:val="28"/>
        </w:rPr>
        <w:t xml:space="preserve">4.3.3. Техническое состояние автотранспортных средств должно соответствовать </w:t>
      </w:r>
      <w:proofErr w:type="gramStart"/>
      <w:r>
        <w:rPr>
          <w:sz w:val="28"/>
          <w:szCs w:val="28"/>
        </w:rPr>
        <w:t xml:space="preserve">требованиям  </w:t>
      </w:r>
      <w:r>
        <w:rPr>
          <w:sz w:val="28"/>
          <w:szCs w:val="28"/>
          <w:highlight w:val="white"/>
        </w:rPr>
        <w:t>Межгосударственного</w:t>
      </w:r>
      <w:proofErr w:type="gramEnd"/>
      <w:r>
        <w:rPr>
          <w:sz w:val="28"/>
          <w:szCs w:val="28"/>
          <w:highlight w:val="white"/>
        </w:rPr>
        <w:t xml:space="preserve"> стандарта ГОСТ 33997-2016 «Колесные транспортные средства. Требования к безопасности в эксплуатации и методы проверки»</w:t>
      </w:r>
      <w:r>
        <w:rPr>
          <w:sz w:val="28"/>
          <w:szCs w:val="28"/>
        </w:rPr>
        <w:t>, Правилам д</w:t>
      </w:r>
      <w:r>
        <w:rPr>
          <w:sz w:val="28"/>
          <w:szCs w:val="28"/>
        </w:rPr>
        <w:t xml:space="preserve">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sz w:val="28"/>
          <w:szCs w:val="28"/>
          <w:highlight w:val="white"/>
        </w:rPr>
        <w:t xml:space="preserve">ГОСТ </w:t>
      </w:r>
      <w:proofErr w:type="gramStart"/>
      <w:r>
        <w:rPr>
          <w:sz w:val="28"/>
          <w:szCs w:val="28"/>
          <w:highlight w:val="white"/>
        </w:rPr>
        <w:t>87</w:t>
      </w:r>
      <w:r>
        <w:rPr>
          <w:sz w:val="28"/>
          <w:szCs w:val="28"/>
          <w:highlight w:val="white"/>
        </w:rPr>
        <w:t>69-75</w:t>
      </w:r>
      <w:proofErr w:type="gramEnd"/>
      <w:r>
        <w:rPr>
          <w:sz w:val="28"/>
          <w:szCs w:val="28"/>
        </w:rPr>
        <w:t xml:space="preserve">. Техническое состояние автопокрышек должно соответствовать Правилам дорожного движения, а также условиям безопасности “зима – лето”. </w:t>
      </w:r>
    </w:p>
    <w:p w14:paraId="26F52ED9" w14:textId="77777777" w:rsidR="00FC68B8" w:rsidRDefault="0009699F" w:rsidP="00FC68B8">
      <w:pPr>
        <w:pStyle w:val="43"/>
        <w:ind w:firstLine="709"/>
        <w:jc w:val="both"/>
        <w:rPr>
          <w:sz w:val="28"/>
          <w:szCs w:val="28"/>
        </w:rPr>
      </w:pPr>
      <w:r>
        <w:rPr>
          <w:sz w:val="28"/>
          <w:szCs w:val="28"/>
        </w:rPr>
        <w:t xml:space="preserve">4.3.4.   В случае выбытия автомобиля по технической неисправности или иным причинам, Исполнитель должен производить </w:t>
      </w:r>
      <w:r>
        <w:rPr>
          <w:sz w:val="28"/>
          <w:szCs w:val="28"/>
        </w:rPr>
        <w:t>его замену аналогичным автомобилем с водителем.</w:t>
      </w:r>
    </w:p>
    <w:p w14:paraId="27131246" w14:textId="77777777" w:rsidR="00FC68B8" w:rsidRDefault="0009699F" w:rsidP="00FC68B8">
      <w:pPr>
        <w:pStyle w:val="43"/>
        <w:ind w:firstLine="709"/>
        <w:jc w:val="both"/>
        <w:rPr>
          <w:sz w:val="28"/>
          <w:szCs w:val="28"/>
        </w:rPr>
      </w:pPr>
      <w:r>
        <w:rPr>
          <w:sz w:val="28"/>
          <w:szCs w:val="28"/>
        </w:rPr>
        <w:t xml:space="preserve">4.3.5.  Наличие договоров на техническое обслуживание автомобилей и предрейсовое медицинское обслуживание водителей обязательно. </w:t>
      </w:r>
    </w:p>
    <w:p w14:paraId="21B0E04C" w14:textId="77777777" w:rsidR="00FC68B8" w:rsidRDefault="0009699F" w:rsidP="00FC68B8">
      <w:pPr>
        <w:pStyle w:val="43"/>
        <w:ind w:firstLine="709"/>
        <w:jc w:val="both"/>
        <w:rPr>
          <w:sz w:val="28"/>
          <w:szCs w:val="28"/>
        </w:rPr>
      </w:pPr>
      <w:r>
        <w:rPr>
          <w:sz w:val="28"/>
          <w:szCs w:val="28"/>
        </w:rPr>
        <w:t>4.3.6.   Водитель должен быть обеспечен мобильной связью.</w:t>
      </w:r>
    </w:p>
    <w:p w14:paraId="1999876C" w14:textId="77777777" w:rsidR="00FC68B8" w:rsidRDefault="0009699F" w:rsidP="00FC68B8">
      <w:pPr>
        <w:pStyle w:val="43"/>
        <w:widowControl w:val="0"/>
        <w:pBdr>
          <w:top w:val="nil"/>
          <w:left w:val="nil"/>
          <w:bottom w:val="nil"/>
          <w:right w:val="nil"/>
          <w:between w:val="nil"/>
        </w:pBdr>
        <w:ind w:firstLine="709"/>
        <w:jc w:val="both"/>
        <w:rPr>
          <w:color w:val="000000"/>
          <w:sz w:val="28"/>
          <w:szCs w:val="28"/>
        </w:rPr>
      </w:pPr>
      <w:r>
        <w:rPr>
          <w:color w:val="000000"/>
          <w:sz w:val="28"/>
          <w:szCs w:val="28"/>
        </w:rPr>
        <w:t xml:space="preserve">4.3.7. </w:t>
      </w:r>
      <w:r>
        <w:rPr>
          <w:color w:val="000000"/>
          <w:sz w:val="28"/>
          <w:szCs w:val="28"/>
        </w:rPr>
        <w:t>Автотранспортные средства должны быть поданы для оказания услуг в состоянии, пригодном для оказания заявленных Заказчиком Услуг.</w:t>
      </w:r>
    </w:p>
    <w:p w14:paraId="31ECFC79" w14:textId="77777777" w:rsidR="00FC68B8" w:rsidRDefault="0009699F" w:rsidP="00FC68B8">
      <w:pPr>
        <w:pStyle w:val="43"/>
        <w:widowControl w:val="0"/>
        <w:pBdr>
          <w:top w:val="nil"/>
          <w:left w:val="nil"/>
          <w:bottom w:val="nil"/>
          <w:right w:val="nil"/>
          <w:between w:val="nil"/>
        </w:pBdr>
        <w:ind w:firstLine="709"/>
        <w:jc w:val="both"/>
        <w:rPr>
          <w:color w:val="000000"/>
          <w:sz w:val="28"/>
          <w:szCs w:val="28"/>
        </w:rPr>
      </w:pPr>
      <w:r>
        <w:rPr>
          <w:color w:val="000000"/>
          <w:sz w:val="28"/>
          <w:szCs w:val="28"/>
        </w:rPr>
        <w:lastRenderedPageBreak/>
        <w:t>4.3.8. Услуги должны быть оказаны в соответствии с требованиями технических условий на выполняемые автотранспортными средствами</w:t>
      </w:r>
      <w:r>
        <w:rPr>
          <w:color w:val="000000"/>
          <w:sz w:val="28"/>
          <w:szCs w:val="28"/>
        </w:rPr>
        <w:t xml:space="preserve"> операции с соблюдением правил их эксплуатации.</w:t>
      </w:r>
    </w:p>
    <w:p w14:paraId="6B9E774F" w14:textId="77777777" w:rsidR="00FC68B8" w:rsidRDefault="0009699F" w:rsidP="00FC68B8">
      <w:pPr>
        <w:pStyle w:val="43"/>
        <w:widowControl w:val="0"/>
        <w:pBdr>
          <w:top w:val="nil"/>
          <w:left w:val="nil"/>
          <w:bottom w:val="nil"/>
          <w:right w:val="nil"/>
          <w:between w:val="nil"/>
        </w:pBdr>
        <w:ind w:firstLine="709"/>
        <w:jc w:val="both"/>
        <w:rPr>
          <w:color w:val="000000"/>
          <w:sz w:val="28"/>
          <w:szCs w:val="28"/>
        </w:rPr>
      </w:pPr>
      <w:r>
        <w:rPr>
          <w:color w:val="000000"/>
          <w:sz w:val="28"/>
          <w:szCs w:val="28"/>
        </w:rPr>
        <w:t>4.3.9.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w:t>
      </w:r>
      <w:r>
        <w:rPr>
          <w:color w:val="000000"/>
          <w:sz w:val="28"/>
          <w:szCs w:val="28"/>
        </w:rPr>
        <w:t xml:space="preserve">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14:paraId="39540B3C" w14:textId="77777777" w:rsidR="00FC68B8" w:rsidRDefault="0009699F" w:rsidP="00FC68B8">
      <w:pPr>
        <w:pStyle w:val="43"/>
        <w:widowControl w:val="0"/>
        <w:pBdr>
          <w:top w:val="nil"/>
          <w:left w:val="nil"/>
          <w:bottom w:val="nil"/>
          <w:right w:val="nil"/>
          <w:between w:val="nil"/>
        </w:pBdr>
        <w:ind w:firstLine="709"/>
        <w:jc w:val="both"/>
        <w:rPr>
          <w:color w:val="000000"/>
          <w:sz w:val="28"/>
          <w:szCs w:val="28"/>
        </w:rPr>
      </w:pPr>
      <w:r>
        <w:rPr>
          <w:color w:val="000000"/>
          <w:sz w:val="28"/>
          <w:szCs w:val="28"/>
        </w:rPr>
        <w:t>4</w:t>
      </w:r>
      <w:r>
        <w:rPr>
          <w:color w:val="000000"/>
          <w:sz w:val="28"/>
          <w:szCs w:val="28"/>
        </w:rPr>
        <w:t>.3.10. Должно быть обеспечено качество Услуг, соответствующее требованиям законодательства Российской Федерации к соответствующему виду услуг.</w:t>
      </w:r>
    </w:p>
    <w:p w14:paraId="683FC83F" w14:textId="77777777" w:rsidR="00FC68B8" w:rsidRDefault="0009699F" w:rsidP="00FC68B8">
      <w:pPr>
        <w:pStyle w:val="43"/>
        <w:ind w:firstLine="709"/>
        <w:jc w:val="both"/>
        <w:rPr>
          <w:sz w:val="28"/>
          <w:szCs w:val="28"/>
        </w:rPr>
      </w:pPr>
      <w:r>
        <w:rPr>
          <w:sz w:val="28"/>
          <w:szCs w:val="28"/>
        </w:rPr>
        <w:t xml:space="preserve">4.3.11. В случае если в процессе оказания Исполнителем услуг происходит дорожно-транспортное происшествие (ДТП), </w:t>
      </w:r>
      <w:r>
        <w:rPr>
          <w:sz w:val="28"/>
          <w:szCs w:val="28"/>
        </w:rPr>
        <w:t>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14:paraId="71F215B7" w14:textId="77777777" w:rsidR="00FC68B8" w:rsidRDefault="0009699F" w:rsidP="00FC68B8">
      <w:pPr>
        <w:pStyle w:val="43"/>
        <w:ind w:firstLine="709"/>
        <w:jc w:val="both"/>
        <w:rPr>
          <w:sz w:val="28"/>
          <w:szCs w:val="28"/>
        </w:rPr>
      </w:pPr>
      <w:r>
        <w:rPr>
          <w:sz w:val="28"/>
          <w:szCs w:val="28"/>
        </w:rPr>
        <w:t>4.3.12. Исполнитель, ра</w:t>
      </w:r>
      <w:r>
        <w:rPr>
          <w:sz w:val="28"/>
          <w:szCs w:val="28"/>
        </w:rPr>
        <w:t>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14:paraId="6F37FED8" w14:textId="77777777" w:rsidR="00FC68B8" w:rsidRDefault="0009699F" w:rsidP="00FC68B8">
      <w:pPr>
        <w:pStyle w:val="43"/>
        <w:ind w:firstLine="709"/>
        <w:jc w:val="both"/>
        <w:rPr>
          <w:sz w:val="28"/>
          <w:szCs w:val="28"/>
        </w:rPr>
      </w:pPr>
      <w:r>
        <w:rPr>
          <w:sz w:val="28"/>
          <w:szCs w:val="28"/>
        </w:rPr>
        <w:t>4.3.13. Исполнитель должен нести полную материальную ответств</w:t>
      </w:r>
      <w:r>
        <w:rPr>
          <w:sz w:val="28"/>
          <w:szCs w:val="28"/>
        </w:rPr>
        <w:t>енность за ущерб, причиненный Заказчику и третьим лицам автотранспортом и персоналом Исполнителя.</w:t>
      </w:r>
    </w:p>
    <w:p w14:paraId="52389DED" w14:textId="77777777" w:rsidR="00FC68B8" w:rsidRDefault="0009699F" w:rsidP="00FC68B8">
      <w:pPr>
        <w:pStyle w:val="43"/>
        <w:ind w:firstLine="709"/>
        <w:jc w:val="both"/>
        <w:rPr>
          <w:sz w:val="28"/>
          <w:szCs w:val="28"/>
        </w:rPr>
      </w:pPr>
      <w:r>
        <w:rPr>
          <w:sz w:val="28"/>
          <w:szCs w:val="28"/>
        </w:rPr>
        <w:t>4.3.14. В случае нарушения времени расписания, предусмотренных Календарным планом, Исполнитель по требованию Заказчика уплачивает Заказчику пеню в размере 0,1</w:t>
      </w:r>
      <w:r>
        <w:rPr>
          <w:sz w:val="28"/>
          <w:szCs w:val="28"/>
        </w:rPr>
        <w:t xml:space="preserve"> (ноль целых одна десятая) % от суммы оплаты услуг за месяц за каждый случай нарушения, в течение 10 (десяти) календарных дней с даты предъявления Заказчиком требования.</w:t>
      </w:r>
    </w:p>
    <w:p w14:paraId="610F77DE" w14:textId="77777777" w:rsidR="00FC68B8" w:rsidRDefault="0009699F" w:rsidP="00FC68B8">
      <w:pPr>
        <w:pStyle w:val="43"/>
        <w:widowControl w:val="0"/>
        <w:ind w:right="-6" w:firstLine="709"/>
        <w:jc w:val="both"/>
        <w:rPr>
          <w:sz w:val="28"/>
          <w:szCs w:val="28"/>
        </w:rPr>
      </w:pPr>
      <w:r>
        <w:rPr>
          <w:sz w:val="28"/>
          <w:szCs w:val="28"/>
        </w:rPr>
        <w:t>4.3.15. В случае ненадлежащего выполнения Исполнителем условий настоящего Договора, не</w:t>
      </w:r>
      <w:r>
        <w:rPr>
          <w:sz w:val="28"/>
          <w:szCs w:val="28"/>
        </w:rPr>
        <w:t>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w:t>
      </w:r>
    </w:p>
    <w:p w14:paraId="297679A2" w14:textId="77777777" w:rsidR="00FC68B8" w:rsidRDefault="0009699F" w:rsidP="00FC68B8">
      <w:pPr>
        <w:pStyle w:val="43"/>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w:t>
      </w:r>
      <w:r>
        <w:rPr>
          <w:sz w:val="28"/>
          <w:szCs w:val="28"/>
        </w:rPr>
        <w:t>тки Заказчику в полном объеме.</w:t>
      </w:r>
    </w:p>
    <w:p w14:paraId="41250A9A" w14:textId="77777777" w:rsidR="00FC68B8" w:rsidRDefault="0009699F" w:rsidP="00FC68B8">
      <w:pPr>
        <w:pStyle w:val="43"/>
        <w:tabs>
          <w:tab w:val="left" w:pos="709"/>
          <w:tab w:val="left" w:pos="993"/>
        </w:tabs>
        <w:ind w:firstLine="709"/>
        <w:jc w:val="both"/>
        <w:rPr>
          <w:sz w:val="28"/>
          <w:szCs w:val="28"/>
        </w:rPr>
      </w:pPr>
    </w:p>
    <w:p w14:paraId="45148C1D" w14:textId="77777777" w:rsidR="00FC68B8" w:rsidRDefault="0009699F" w:rsidP="00FC68B8">
      <w:pPr>
        <w:pStyle w:val="43"/>
        <w:ind w:firstLine="709"/>
        <w:jc w:val="both"/>
        <w:rPr>
          <w:b/>
          <w:color w:val="000000"/>
          <w:sz w:val="28"/>
          <w:szCs w:val="28"/>
        </w:rPr>
      </w:pPr>
      <w:r>
        <w:rPr>
          <w:b/>
          <w:sz w:val="28"/>
          <w:szCs w:val="28"/>
        </w:rPr>
        <w:t xml:space="preserve">4.4.  </w:t>
      </w:r>
      <w:r>
        <w:rPr>
          <w:b/>
          <w:color w:val="000000"/>
          <w:sz w:val="28"/>
          <w:szCs w:val="28"/>
        </w:rPr>
        <w:t>Цена договора</w:t>
      </w:r>
    </w:p>
    <w:p w14:paraId="40500A07" w14:textId="77777777" w:rsidR="00FC68B8" w:rsidRDefault="0009699F" w:rsidP="00FC68B8">
      <w:pPr>
        <w:pStyle w:val="43"/>
        <w:jc w:val="both"/>
        <w:rPr>
          <w:sz w:val="28"/>
          <w:szCs w:val="28"/>
        </w:rPr>
      </w:pPr>
      <w:r>
        <w:rPr>
          <w:sz w:val="28"/>
          <w:szCs w:val="28"/>
        </w:rPr>
        <w:t xml:space="preserve">          4.4.1. Начальная (максимальная) цена</w:t>
      </w:r>
      <w:r>
        <w:rPr>
          <w:b/>
          <w:sz w:val="28"/>
          <w:szCs w:val="28"/>
        </w:rPr>
        <w:t xml:space="preserve"> </w:t>
      </w:r>
      <w:r>
        <w:rPr>
          <w:sz w:val="28"/>
          <w:szCs w:val="28"/>
        </w:rPr>
        <w:t>составляет 1 805 000 (один миллион восемьсот пять тысяч) рублей 00 копеек без учета НДС. Сумма НДС и условия начисления определяются в соответствии с законод</w:t>
      </w:r>
      <w:r>
        <w:rPr>
          <w:sz w:val="28"/>
          <w:szCs w:val="28"/>
        </w:rPr>
        <w:t>ательством Российской Федерации.</w:t>
      </w:r>
    </w:p>
    <w:p w14:paraId="599D920C" w14:textId="77777777" w:rsidR="00FC68B8" w:rsidRDefault="0009699F" w:rsidP="00FC68B8">
      <w:pPr>
        <w:pStyle w:val="43"/>
        <w:widowControl w:val="0"/>
        <w:pBdr>
          <w:top w:val="nil"/>
          <w:left w:val="nil"/>
          <w:bottom w:val="nil"/>
          <w:right w:val="nil"/>
          <w:between w:val="nil"/>
        </w:pBdr>
        <w:shd w:val="clear" w:color="auto" w:fill="FFFFFF"/>
        <w:ind w:right="28" w:firstLine="709"/>
        <w:jc w:val="both"/>
        <w:rPr>
          <w:color w:val="000000"/>
          <w:sz w:val="28"/>
          <w:szCs w:val="28"/>
        </w:rPr>
      </w:pPr>
      <w:r>
        <w:rPr>
          <w:color w:val="000000"/>
          <w:sz w:val="28"/>
          <w:szCs w:val="28"/>
        </w:rPr>
        <w:t xml:space="preserve">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w:t>
      </w:r>
      <w:r>
        <w:rPr>
          <w:color w:val="000000"/>
          <w:sz w:val="28"/>
          <w:szCs w:val="28"/>
        </w:rPr>
        <w:t xml:space="preserve">сохранность, проведение государственного технического осмотра; на оплату </w:t>
      </w:r>
      <w:r>
        <w:rPr>
          <w:color w:val="000000"/>
          <w:sz w:val="28"/>
          <w:szCs w:val="28"/>
        </w:rPr>
        <w:lastRenderedPageBreak/>
        <w:t>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w:t>
      </w:r>
      <w:r>
        <w:rPr>
          <w:color w:val="000000"/>
          <w:sz w:val="28"/>
          <w:szCs w:val="28"/>
        </w:rPr>
        <w:t>едств, с чисткой салона; зарплату сотрудникам; другие расходы, связанные с эксплуатацией автотранспортных средств,  и все налоги.</w:t>
      </w:r>
    </w:p>
    <w:p w14:paraId="0CF8B898" w14:textId="77777777" w:rsidR="00FC68B8" w:rsidRDefault="0009699F" w:rsidP="00FC68B8">
      <w:pPr>
        <w:pStyle w:val="43"/>
        <w:widowControl w:val="0"/>
        <w:pBdr>
          <w:top w:val="nil"/>
          <w:left w:val="nil"/>
          <w:bottom w:val="nil"/>
          <w:right w:val="nil"/>
          <w:between w:val="nil"/>
        </w:pBdr>
        <w:shd w:val="clear" w:color="auto" w:fill="FFFFFF"/>
        <w:ind w:right="28" w:firstLine="709"/>
        <w:jc w:val="both"/>
        <w:rPr>
          <w:color w:val="000000"/>
          <w:sz w:val="28"/>
          <w:szCs w:val="28"/>
        </w:rPr>
      </w:pPr>
    </w:p>
    <w:p w14:paraId="3CCE57B7" w14:textId="77777777" w:rsidR="00FC68B8" w:rsidRDefault="0009699F" w:rsidP="00FC68B8">
      <w:pPr>
        <w:pStyle w:val="43"/>
        <w:widowControl w:val="0"/>
        <w:pBdr>
          <w:top w:val="nil"/>
          <w:left w:val="nil"/>
          <w:bottom w:val="nil"/>
          <w:right w:val="nil"/>
          <w:between w:val="nil"/>
        </w:pBdr>
        <w:shd w:val="clear" w:color="auto" w:fill="FFFFFF"/>
        <w:ind w:right="28" w:firstLine="709"/>
        <w:jc w:val="both"/>
        <w:rPr>
          <w:b/>
          <w:color w:val="000000"/>
          <w:sz w:val="28"/>
          <w:szCs w:val="28"/>
        </w:rPr>
      </w:pPr>
      <w:r>
        <w:rPr>
          <w:b/>
          <w:color w:val="000000"/>
          <w:sz w:val="28"/>
          <w:szCs w:val="28"/>
        </w:rPr>
        <w:t>4.5. Порядок оплаты Услуг</w:t>
      </w:r>
    </w:p>
    <w:p w14:paraId="5307DFAC" w14:textId="77777777" w:rsidR="00FC68B8" w:rsidRDefault="0009699F" w:rsidP="00FC68B8">
      <w:pPr>
        <w:pStyle w:val="43"/>
        <w:widowControl w:val="0"/>
        <w:pBdr>
          <w:top w:val="nil"/>
          <w:left w:val="nil"/>
          <w:bottom w:val="nil"/>
          <w:right w:val="nil"/>
          <w:between w:val="nil"/>
        </w:pBdr>
        <w:shd w:val="clear" w:color="auto" w:fill="FFFFFF"/>
        <w:ind w:right="28" w:firstLine="709"/>
        <w:jc w:val="both"/>
        <w:rPr>
          <w:color w:val="000000"/>
          <w:sz w:val="28"/>
          <w:szCs w:val="28"/>
        </w:rPr>
      </w:pPr>
      <w:r>
        <w:rPr>
          <w:color w:val="000000"/>
          <w:sz w:val="28"/>
          <w:szCs w:val="28"/>
        </w:rPr>
        <w:t>4.5.1. Расчетным периодом по оказанию Услуг является календарный месяц.</w:t>
      </w:r>
    </w:p>
    <w:p w14:paraId="701C9B4E" w14:textId="77777777" w:rsidR="00FC68B8" w:rsidRDefault="0009699F" w:rsidP="00FC68B8">
      <w:pPr>
        <w:pStyle w:val="43"/>
        <w:jc w:val="both"/>
        <w:rPr>
          <w:sz w:val="28"/>
          <w:szCs w:val="28"/>
        </w:rPr>
      </w:pPr>
      <w:r>
        <w:rPr>
          <w:sz w:val="28"/>
          <w:szCs w:val="28"/>
        </w:rPr>
        <w:t xml:space="preserve">         4.5.2. Авансирован</w:t>
      </w:r>
      <w:r>
        <w:rPr>
          <w:sz w:val="28"/>
          <w:szCs w:val="28"/>
        </w:rPr>
        <w:t>ие не предусмотрено.</w:t>
      </w:r>
    </w:p>
    <w:p w14:paraId="147EE6AA" w14:textId="77777777" w:rsidR="00FC68B8" w:rsidRDefault="0009699F" w:rsidP="00FC68B8">
      <w:pPr>
        <w:pStyle w:val="43"/>
        <w:ind w:firstLine="708"/>
        <w:jc w:val="both"/>
        <w:rPr>
          <w:sz w:val="28"/>
          <w:szCs w:val="28"/>
        </w:rPr>
      </w:pPr>
      <w:r>
        <w:rPr>
          <w:sz w:val="28"/>
          <w:szCs w:val="28"/>
        </w:rPr>
        <w:t>4.5.3. Оплата Услуг производится путем перечисления денежных средств на расчетный счет Исполнителя в течение 30 (</w:t>
      </w:r>
      <w:proofErr w:type="gramStart"/>
      <w:r>
        <w:rPr>
          <w:sz w:val="28"/>
          <w:szCs w:val="28"/>
        </w:rPr>
        <w:t>тридцати)  календарных</w:t>
      </w:r>
      <w:proofErr w:type="gramEnd"/>
      <w:r>
        <w:rPr>
          <w:color w:val="FF0000"/>
          <w:sz w:val="28"/>
          <w:szCs w:val="28"/>
        </w:rPr>
        <w:t xml:space="preserve"> </w:t>
      </w:r>
      <w:r>
        <w:rPr>
          <w:sz w:val="28"/>
          <w:szCs w:val="28"/>
        </w:rPr>
        <w:t>дней после подписания акта сдачи – приемки оказанных Услуг на основании счета</w:t>
      </w:r>
      <w:r>
        <w:t xml:space="preserve"> </w:t>
      </w:r>
      <w:r>
        <w:rPr>
          <w:sz w:val="28"/>
          <w:szCs w:val="28"/>
        </w:rPr>
        <w:t xml:space="preserve">и счет-фактуры.  </w:t>
      </w:r>
    </w:p>
    <w:p w14:paraId="6363CDD0" w14:textId="77777777" w:rsidR="00AC2730" w:rsidRDefault="0009699F" w:rsidP="00FC68B8">
      <w:pPr>
        <w:pStyle w:val="43"/>
        <w:ind w:firstLine="708"/>
        <w:jc w:val="both"/>
        <w:rPr>
          <w:sz w:val="28"/>
          <w:szCs w:val="28"/>
        </w:rPr>
      </w:pPr>
    </w:p>
    <w:p w14:paraId="06DB9E66" w14:textId="77777777" w:rsidR="00FC68B8" w:rsidRDefault="0009699F" w:rsidP="00FC68B8">
      <w:pPr>
        <w:pStyle w:val="43"/>
        <w:tabs>
          <w:tab w:val="left" w:pos="693"/>
        </w:tabs>
        <w:ind w:firstLine="709"/>
        <w:jc w:val="both"/>
        <w:rPr>
          <w:sz w:val="28"/>
          <w:szCs w:val="28"/>
        </w:rPr>
      </w:pPr>
      <w:r>
        <w:rPr>
          <w:b/>
          <w:sz w:val="28"/>
          <w:szCs w:val="28"/>
        </w:rPr>
        <w:t xml:space="preserve">4.6. Место оказания Услуг: </w:t>
      </w:r>
      <w:r>
        <w:rPr>
          <w:sz w:val="28"/>
          <w:szCs w:val="28"/>
        </w:rPr>
        <w:t>Российская Федерация, Свердловская обл., г. Екатеринбург.</w:t>
      </w:r>
    </w:p>
    <w:p w14:paraId="32586FDE" w14:textId="77777777" w:rsidR="00FC68B8" w:rsidRDefault="0009699F" w:rsidP="00FC68B8">
      <w:pPr>
        <w:pStyle w:val="43"/>
        <w:pBdr>
          <w:top w:val="nil"/>
          <w:left w:val="nil"/>
          <w:bottom w:val="nil"/>
          <w:right w:val="nil"/>
          <w:between w:val="nil"/>
        </w:pBdr>
        <w:ind w:firstLine="709"/>
        <w:jc w:val="both"/>
        <w:rPr>
          <w:color w:val="000000"/>
          <w:sz w:val="28"/>
          <w:szCs w:val="28"/>
        </w:rPr>
      </w:pPr>
      <w:r>
        <w:rPr>
          <w:b/>
          <w:color w:val="000000"/>
          <w:sz w:val="28"/>
          <w:szCs w:val="28"/>
        </w:rPr>
        <w:t xml:space="preserve">4.7. Сроки оказания услуг: </w:t>
      </w:r>
      <w:r>
        <w:rPr>
          <w:color w:val="000000"/>
          <w:sz w:val="28"/>
          <w:szCs w:val="28"/>
        </w:rPr>
        <w:t xml:space="preserve">с 01 марта 2022 г. по 28 февраля 2023 г. включительно. </w:t>
      </w:r>
    </w:p>
    <w:p w14:paraId="05C87610" w14:textId="77777777" w:rsidR="00FC68B8" w:rsidRDefault="0009699F" w:rsidP="00FC68B8">
      <w:pPr>
        <w:pStyle w:val="43"/>
        <w:pBdr>
          <w:top w:val="nil"/>
          <w:left w:val="nil"/>
          <w:bottom w:val="nil"/>
          <w:right w:val="nil"/>
          <w:between w:val="nil"/>
        </w:pBdr>
        <w:ind w:firstLine="709"/>
        <w:jc w:val="both"/>
        <w:rPr>
          <w:color w:val="000000"/>
          <w:sz w:val="28"/>
          <w:szCs w:val="28"/>
        </w:rPr>
      </w:pPr>
    </w:p>
    <w:p w14:paraId="7665F231" w14:textId="77777777" w:rsidR="00FC68B8" w:rsidRDefault="0009699F" w:rsidP="00FC68B8">
      <w:pPr>
        <w:pStyle w:val="43"/>
        <w:ind w:firstLine="708"/>
        <w:jc w:val="both"/>
      </w:pPr>
      <w:r>
        <w:rPr>
          <w:b/>
          <w:sz w:val="28"/>
          <w:szCs w:val="28"/>
        </w:rPr>
        <w:t>4.8. Срок действия договора:</w:t>
      </w:r>
      <w:r>
        <w:rPr>
          <w:sz w:val="28"/>
          <w:szCs w:val="28"/>
        </w:rPr>
        <w:t xml:space="preserve"> с даты заключения договора по 28 феврал</w:t>
      </w:r>
      <w:r>
        <w:rPr>
          <w:sz w:val="28"/>
          <w:szCs w:val="28"/>
        </w:rPr>
        <w:t>я 2023 г. включительно, а в части взаиморасчетов – до полного исполнения сторонами своих обязательств.</w:t>
      </w:r>
    </w:p>
    <w:p w14:paraId="40092C59" w14:textId="77777777" w:rsidR="00952E43" w:rsidRDefault="0009699F"/>
    <w:p w14:paraId="3AF73790" w14:textId="77777777"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14:paraId="391B5200"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82596CD" w14:textId="77777777" w:rsidR="00305BD2" w:rsidRPr="00F356EB" w:rsidRDefault="00305BD2" w:rsidP="002E18D3">
      <w:pPr>
        <w:pStyle w:val="1a"/>
        <w:ind w:firstLine="0"/>
        <w:rPr>
          <w:sz w:val="23"/>
          <w:szCs w:val="23"/>
        </w:rPr>
      </w:pPr>
    </w:p>
    <w:p w14:paraId="05171749"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A270D54" w14:textId="77777777" w:rsidTr="004D6B74">
        <w:tc>
          <w:tcPr>
            <w:tcW w:w="426" w:type="dxa"/>
            <w:vAlign w:val="center"/>
          </w:tcPr>
          <w:p w14:paraId="61E4F2B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73FE38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9083005" w14:textId="77777777" w:rsidR="002E18D3" w:rsidRPr="003C6269" w:rsidRDefault="002E18D3" w:rsidP="003C6269">
            <w:pPr>
              <w:pStyle w:val="Default"/>
              <w:jc w:val="center"/>
              <w:rPr>
                <w:b/>
                <w:color w:val="auto"/>
              </w:rPr>
            </w:pPr>
            <w:r>
              <w:rPr>
                <w:b/>
                <w:color w:val="auto"/>
              </w:rPr>
              <w:t>Содержание</w:t>
            </w:r>
          </w:p>
        </w:tc>
      </w:tr>
      <w:tr w:rsidR="002E18D3" w:rsidRPr="00F86FAA" w14:paraId="4CDF01EF" w14:textId="77777777" w:rsidTr="004D6B74">
        <w:tc>
          <w:tcPr>
            <w:tcW w:w="426" w:type="dxa"/>
          </w:tcPr>
          <w:p w14:paraId="37371D5E"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86E6E6C" w14:textId="77777777" w:rsidR="002E18D3" w:rsidRPr="00F86FAA" w:rsidRDefault="002E18D3">
            <w:pPr>
              <w:pStyle w:val="Default"/>
              <w:rPr>
                <w:b/>
                <w:color w:val="auto"/>
              </w:rPr>
            </w:pPr>
            <w:r>
              <w:rPr>
                <w:b/>
                <w:color w:val="auto"/>
              </w:rPr>
              <w:t>Предмет Открытого конкурса</w:t>
            </w:r>
          </w:p>
        </w:tc>
        <w:tc>
          <w:tcPr>
            <w:tcW w:w="7200" w:type="dxa"/>
          </w:tcPr>
          <w:p w14:paraId="1F8F05D2" w14:textId="18E7B313" w:rsidR="00F660D2" w:rsidRDefault="0009699F">
            <w:pPr>
              <w:pStyle w:val="1a"/>
              <w:ind w:firstLine="397"/>
              <w:rPr>
                <w:sz w:val="24"/>
                <w:szCs w:val="24"/>
              </w:rPr>
            </w:pPr>
            <w:r>
              <w:rPr>
                <w:sz w:val="24"/>
                <w:szCs w:val="24"/>
              </w:rPr>
              <w:t xml:space="preserve">Открытый конкурс в электронной форме № </w:t>
            </w:r>
            <w:r>
              <w:rPr>
                <w:sz w:val="24"/>
                <w:szCs w:val="24"/>
              </w:rPr>
              <w:t>ОКэ-СВЕРД-22-0002 по предмету закупки «</w:t>
            </w:r>
            <w:r>
              <w:rPr>
                <w:sz w:val="24"/>
                <w:szCs w:val="24"/>
              </w:rPr>
              <w:t>Оказание услуг по перевозке работников контейнерного терминала Екатеринбург-Товарный Уральского филиала ПАО «</w:t>
            </w:r>
            <w:r>
              <w:rPr>
                <w:sz w:val="24"/>
                <w:szCs w:val="24"/>
              </w:rPr>
              <w:t>ТрансКонтейнер»</w:t>
            </w:r>
            <w:r>
              <w:rPr>
                <w:sz w:val="24"/>
                <w:szCs w:val="24"/>
              </w:rPr>
              <w:t>.</w:t>
            </w:r>
          </w:p>
        </w:tc>
      </w:tr>
      <w:tr w:rsidR="00EF2E59" w:rsidRPr="00F86FAA" w14:paraId="29C83768" w14:textId="77777777" w:rsidTr="004D6B74">
        <w:tc>
          <w:tcPr>
            <w:tcW w:w="426" w:type="dxa"/>
          </w:tcPr>
          <w:p w14:paraId="225A13F4"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4BC4138"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51EE96B" w14:textId="77777777" w:rsidR="00F660D2" w:rsidRDefault="0009699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w:t>
            </w:r>
            <w:r>
              <w:rPr>
                <w:sz w:val="24"/>
                <w:szCs w:val="24"/>
              </w:rPr>
              <w:t>отрения, оценки и сопоставления Заявок, соответствия участников требованиям документации о закупке (далее – Организатор):</w:t>
            </w:r>
          </w:p>
          <w:p w14:paraId="3DED9340" w14:textId="6B54C903" w:rsidR="00F660D2" w:rsidRDefault="0009699F">
            <w:pPr>
              <w:pStyle w:val="1a"/>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14:paraId="5E36CEF2" w14:textId="2EB072D3" w:rsidR="00F660D2" w:rsidRDefault="0009699F">
            <w:pPr>
              <w:pStyle w:val="1a"/>
              <w:ind w:firstLine="0"/>
              <w:rPr>
                <w:sz w:val="24"/>
                <w:szCs w:val="24"/>
              </w:rPr>
            </w:pPr>
            <w:r>
              <w:rPr>
                <w:sz w:val="24"/>
                <w:szCs w:val="24"/>
              </w:rPr>
              <w:t>Адрес: Российская Федерац</w:t>
            </w:r>
            <w:r>
              <w:rPr>
                <w:sz w:val="24"/>
                <w:szCs w:val="24"/>
              </w:rPr>
              <w:t>ия, 620027, г. Екатеринбург, ул. Николая Никонова, д.8</w:t>
            </w:r>
          </w:p>
          <w:p w14:paraId="4231D082" w14:textId="77777777" w:rsidR="0009699F" w:rsidRDefault="0009699F">
            <w:pPr>
              <w:pStyle w:val="1a"/>
              <w:ind w:firstLine="0"/>
              <w:rPr>
                <w:sz w:val="24"/>
                <w:szCs w:val="24"/>
              </w:rPr>
            </w:pPr>
          </w:p>
          <w:p w14:paraId="3335220C" w14:textId="77777777" w:rsidR="0009699F" w:rsidRDefault="0009699F">
            <w:r>
              <w:t>Контактное(-</w:t>
            </w:r>
            <w:proofErr w:type="spellStart"/>
            <w:r>
              <w:t>ые</w:t>
            </w:r>
            <w:proofErr w:type="spellEnd"/>
            <w:r>
              <w:t xml:space="preserve">) лицо(-а) Заказчика: </w:t>
            </w:r>
          </w:p>
          <w:p w14:paraId="22A83364" w14:textId="65250101" w:rsidR="00F660D2" w:rsidRDefault="0009699F" w:rsidP="0009699F">
            <w:r>
              <w:t>Ербягина Марина Валерьевна, тел. +7(495)7881717(5052), электронный адрес erbiaginamv@trcont.ru.</w:t>
            </w:r>
          </w:p>
        </w:tc>
      </w:tr>
      <w:tr w:rsidR="004762D6" w:rsidRPr="00F86FAA" w14:paraId="66E3DD2E" w14:textId="77777777" w:rsidTr="004D6B74">
        <w:tc>
          <w:tcPr>
            <w:tcW w:w="426" w:type="dxa"/>
          </w:tcPr>
          <w:p w14:paraId="01024D7A"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062F9B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013BF40" w14:textId="2F84FB0A" w:rsidR="00F660D2" w:rsidRDefault="0009699F">
            <w:pPr>
              <w:pStyle w:val="1a"/>
              <w:ind w:firstLine="397"/>
              <w:rPr>
                <w:sz w:val="24"/>
                <w:szCs w:val="24"/>
              </w:rPr>
            </w:pPr>
            <w:r>
              <w:rPr>
                <w:sz w:val="24"/>
                <w:szCs w:val="24"/>
              </w:rPr>
              <w:t xml:space="preserve">Проведение конкурентной закупки и </w:t>
            </w:r>
            <w:r>
              <w:rPr>
                <w:sz w:val="24"/>
                <w:szCs w:val="24"/>
              </w:rPr>
              <w:t xml:space="preserve">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Уральском </w:t>
            </w:r>
            <w:r>
              <w:rPr>
                <w:sz w:val="24"/>
                <w:szCs w:val="24"/>
              </w:rPr>
              <w:t>филиале ПАО «ТрансКонтейнер».</w:t>
            </w:r>
            <w:r>
              <w:rPr>
                <w:sz w:val="24"/>
                <w:szCs w:val="24"/>
              </w:rPr>
              <w:t xml:space="preserve"> </w:t>
            </w:r>
          </w:p>
          <w:p w14:paraId="109CB54C" w14:textId="77777777" w:rsidR="00F660D2" w:rsidRDefault="0009699F">
            <w:pPr>
              <w:pStyle w:val="1a"/>
              <w:ind w:firstLine="0"/>
              <w:rPr>
                <w:sz w:val="24"/>
                <w:szCs w:val="24"/>
                <w:highlight w:val="cyan"/>
              </w:rPr>
            </w:pPr>
            <w:r>
              <w:rPr>
                <w:sz w:val="24"/>
                <w:szCs w:val="24"/>
              </w:rPr>
              <w:t xml:space="preserve">Адрес: </w:t>
            </w:r>
            <w:r>
              <w:rPr>
                <w:sz w:val="24"/>
                <w:szCs w:val="24"/>
              </w:rPr>
              <w:t>Российская Федерация, 620027, г. Екатеринбург, ул. Николая Никонова, д.8</w:t>
            </w:r>
          </w:p>
        </w:tc>
      </w:tr>
      <w:tr w:rsidR="00FA3C13" w:rsidRPr="00F86FAA" w14:paraId="68E5DB8D" w14:textId="77777777" w:rsidTr="004D6B74">
        <w:tc>
          <w:tcPr>
            <w:tcW w:w="426" w:type="dxa"/>
          </w:tcPr>
          <w:p w14:paraId="4EA91A86"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86B7520"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D791C6C"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0A44463C"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78472DF5"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DBAF8C1"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14:paraId="04B0C319" w14:textId="77777777" w:rsidTr="004D6B74">
        <w:tc>
          <w:tcPr>
            <w:tcW w:w="426" w:type="dxa"/>
          </w:tcPr>
          <w:p w14:paraId="5524AF7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7B6BB8F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FB5B0F0" w14:textId="77777777" w:rsidR="0009699F" w:rsidRDefault="0009699F">
            <w:pPr>
              <w:pStyle w:val="1a"/>
              <w:ind w:firstLine="397"/>
              <w:rPr>
                <w:sz w:val="24"/>
                <w:szCs w:val="24"/>
              </w:rPr>
            </w:pPr>
            <w:r>
              <w:rPr>
                <w:sz w:val="24"/>
                <w:szCs w:val="24"/>
              </w:rPr>
              <w:t>Начальная (максимальная) цена дог</w:t>
            </w:r>
            <w:r>
              <w:rPr>
                <w:sz w:val="24"/>
                <w:szCs w:val="24"/>
              </w:rPr>
              <w:t>овора составляет 1805000 (один миллион восемьсот пять тысяч) рублей 00 копеек с учетом всех налогов (кроме НДС)</w:t>
            </w:r>
            <w:r>
              <w:rPr>
                <w:sz w:val="24"/>
                <w:szCs w:val="24"/>
              </w:rPr>
              <w:t xml:space="preserve">. Сумма НДС и условия начисления определяются в соответствии с законодательством Российской Федерации.   </w:t>
            </w:r>
          </w:p>
          <w:p w14:paraId="6EA32AE0" w14:textId="18519B44" w:rsidR="00F660D2" w:rsidRDefault="0009699F">
            <w:pPr>
              <w:pStyle w:val="1a"/>
              <w:ind w:firstLine="397"/>
              <w:rPr>
                <w:sz w:val="24"/>
                <w:szCs w:val="24"/>
              </w:rPr>
            </w:pPr>
            <w:r>
              <w:rPr>
                <w:sz w:val="24"/>
                <w:szCs w:val="24"/>
              </w:rPr>
              <w:t>Стоим</w:t>
            </w:r>
            <w:r>
              <w:rPr>
                <w:sz w:val="24"/>
                <w:szCs w:val="24"/>
              </w:rPr>
              <w:t>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w:t>
            </w:r>
            <w:r>
              <w:rPr>
                <w:sz w:val="24"/>
                <w:szCs w:val="24"/>
              </w:rPr>
              <w:t>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w:t>
            </w:r>
            <w:r>
              <w:rPr>
                <w:sz w:val="24"/>
                <w:szCs w:val="24"/>
              </w:rPr>
              <w:t xml:space="preserve">кам; другие расходы, связанные с эксплуатацией автотранспортных средств,  и все налоги.  </w:t>
            </w:r>
          </w:p>
        </w:tc>
      </w:tr>
      <w:tr w:rsidR="00856650" w:rsidRPr="00F86FAA" w14:paraId="0764D18E" w14:textId="77777777" w:rsidTr="004D6B74">
        <w:tc>
          <w:tcPr>
            <w:tcW w:w="426" w:type="dxa"/>
          </w:tcPr>
          <w:p w14:paraId="0C3942F8"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BCAD001"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7E9A7AC5" w14:textId="77777777" w:rsidR="00F660D2" w:rsidRDefault="0009699F">
            <w:pPr>
              <w:jc w:val="both"/>
              <w:rPr>
                <w:b/>
              </w:rPr>
            </w:pPr>
            <w:r>
              <w:t>«08» февраля 2022 года</w:t>
            </w:r>
          </w:p>
        </w:tc>
      </w:tr>
      <w:tr w:rsidR="009E64D8" w:rsidRPr="00F86FAA" w14:paraId="6972E5E7" w14:textId="77777777" w:rsidTr="004D6B74">
        <w:tc>
          <w:tcPr>
            <w:tcW w:w="426" w:type="dxa"/>
          </w:tcPr>
          <w:p w14:paraId="41C7DCF9"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B7512A0"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558599E" w14:textId="77777777" w:rsidR="00F660D2" w:rsidRDefault="0009699F">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«24» февраля 2022 г. 12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14:paraId="22E8EDD8" w14:textId="77777777" w:rsidTr="004D6B74">
        <w:tc>
          <w:tcPr>
            <w:tcW w:w="426" w:type="dxa"/>
          </w:tcPr>
          <w:p w14:paraId="77EAB12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19ADDAB"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D369B1A" w14:textId="77777777" w:rsidR="00F660D2" w:rsidRDefault="0009699F">
            <w:pPr>
              <w:pStyle w:val="1a"/>
              <w:ind w:firstLine="397"/>
              <w:rPr>
                <w:sz w:val="24"/>
                <w:szCs w:val="24"/>
                <w:highlight w:val="cyan"/>
              </w:rPr>
            </w:pPr>
            <w:r>
              <w:rPr>
                <w:sz w:val="24"/>
                <w:szCs w:val="24"/>
              </w:rPr>
              <w:t>Рассмотрение, оценка и сопоставление Заявок состоится «24» февраля 2022 г. 14 час. 05 мин.</w:t>
            </w:r>
            <w:r>
              <w:rPr>
                <w:sz w:val="24"/>
                <w:szCs w:val="24"/>
              </w:rPr>
              <w:t xml:space="preserve"> местного времени по адресу, указанному в пункте 2 Информационной карты.</w:t>
            </w:r>
          </w:p>
        </w:tc>
      </w:tr>
      <w:tr w:rsidR="003E2C12" w:rsidRPr="00F86FAA" w14:paraId="2F2CB7B6" w14:textId="77777777" w:rsidTr="004D6B74">
        <w:tc>
          <w:tcPr>
            <w:tcW w:w="426" w:type="dxa"/>
          </w:tcPr>
          <w:p w14:paraId="5CF93BB1"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073CAAE" w14:textId="77777777" w:rsidR="003E2C12" w:rsidRPr="00F86FAA" w:rsidRDefault="009830CC" w:rsidP="008035D3">
            <w:pPr>
              <w:pStyle w:val="Default"/>
              <w:rPr>
                <w:b/>
                <w:color w:val="auto"/>
              </w:rPr>
            </w:pPr>
            <w:r>
              <w:rPr>
                <w:b/>
                <w:color w:val="auto"/>
              </w:rPr>
              <w:t>Подведение итогов</w:t>
            </w:r>
          </w:p>
        </w:tc>
        <w:tc>
          <w:tcPr>
            <w:tcW w:w="7200" w:type="dxa"/>
          </w:tcPr>
          <w:p w14:paraId="55336168" w14:textId="77777777" w:rsidR="00F660D2" w:rsidRDefault="0009699F">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«05» марта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3D9DB81F" w14:textId="77777777" w:rsidTr="004D6B74">
        <w:tc>
          <w:tcPr>
            <w:tcW w:w="426" w:type="dxa"/>
          </w:tcPr>
          <w:p w14:paraId="61908E4B"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01AFB089" w14:textId="77777777" w:rsidR="00856650" w:rsidRPr="00F86FAA" w:rsidRDefault="00856650" w:rsidP="007043AB">
            <w:pPr>
              <w:pStyle w:val="Default"/>
              <w:rPr>
                <w:b/>
                <w:color w:val="auto"/>
              </w:rPr>
            </w:pPr>
            <w:r>
              <w:rPr>
                <w:b/>
                <w:color w:val="auto"/>
              </w:rPr>
              <w:t>Количество лотов</w:t>
            </w:r>
          </w:p>
        </w:tc>
        <w:tc>
          <w:tcPr>
            <w:tcW w:w="7200" w:type="dxa"/>
          </w:tcPr>
          <w:p w14:paraId="4C1430B7" w14:textId="77777777" w:rsidR="00F660D2" w:rsidRDefault="0009699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194984C0" w14:textId="77777777" w:rsidTr="004D6B74">
        <w:tc>
          <w:tcPr>
            <w:tcW w:w="426" w:type="dxa"/>
          </w:tcPr>
          <w:p w14:paraId="66AD4D5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17DA2EF" w14:textId="77777777" w:rsidR="00856650" w:rsidRPr="00F86FAA" w:rsidRDefault="00856650" w:rsidP="007043AB">
            <w:pPr>
              <w:pStyle w:val="Default"/>
              <w:rPr>
                <w:b/>
                <w:color w:val="auto"/>
              </w:rPr>
            </w:pPr>
            <w:r>
              <w:rPr>
                <w:b/>
                <w:color w:val="auto"/>
              </w:rPr>
              <w:t>Официальный язык</w:t>
            </w:r>
          </w:p>
        </w:tc>
        <w:tc>
          <w:tcPr>
            <w:tcW w:w="7200" w:type="dxa"/>
          </w:tcPr>
          <w:p w14:paraId="6BE05C80" w14:textId="77777777" w:rsidR="00F660D2" w:rsidRPr="00B25B50" w:rsidRDefault="0009699F">
            <w:pPr>
              <w:pStyle w:val="afd"/>
              <w:jc w:val="both"/>
              <w:rPr>
                <w:sz w:val="24"/>
                <w:szCs w:val="24"/>
              </w:rPr>
            </w:pPr>
            <w:r w:rsidRPr="00B25B50">
              <w:rPr>
                <w:sz w:val="24"/>
                <w:szCs w:val="24"/>
              </w:rPr>
              <w:t xml:space="preserve">Русский язык. Вся переписка, связанная с проведением </w:t>
            </w:r>
            <w:proofErr w:type="gramStart"/>
            <w:r w:rsidRPr="00B25B50">
              <w:rPr>
                <w:sz w:val="24"/>
                <w:szCs w:val="24"/>
              </w:rPr>
              <w:t>Открытого конкурса</w:t>
            </w:r>
            <w:proofErr w:type="gramEnd"/>
            <w:r w:rsidRPr="00B25B50">
              <w:rPr>
                <w:sz w:val="24"/>
                <w:szCs w:val="24"/>
              </w:rPr>
              <w:t xml:space="preserve"> ведется на русском языке.</w:t>
            </w:r>
          </w:p>
        </w:tc>
      </w:tr>
      <w:tr w:rsidR="00856650" w:rsidRPr="00F86FAA" w14:paraId="63AC28F0" w14:textId="77777777" w:rsidTr="004D6B74">
        <w:tc>
          <w:tcPr>
            <w:tcW w:w="426" w:type="dxa"/>
          </w:tcPr>
          <w:p w14:paraId="3476831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19075FB"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E0AE97C" w14:textId="77777777" w:rsidR="00F660D2" w:rsidRDefault="0009699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1D162BD" w14:textId="77777777" w:rsidTr="004D6B74">
        <w:tc>
          <w:tcPr>
            <w:tcW w:w="426" w:type="dxa"/>
          </w:tcPr>
          <w:p w14:paraId="5EAB78C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345FC61"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5EF00002" w14:textId="77777777" w:rsidR="00F660D2" w:rsidRDefault="0009699F">
            <w:pPr>
              <w:pStyle w:val="1a"/>
              <w:ind w:firstLine="0"/>
              <w:rPr>
                <w:sz w:val="24"/>
                <w:szCs w:val="24"/>
              </w:rPr>
            </w:pPr>
            <w:r>
              <w:rPr>
                <w:sz w:val="24"/>
                <w:szCs w:val="24"/>
              </w:rPr>
              <w:t>Оплата Услуг производится путем перечисления денежных средств на расчетный счет Исполнителя в течение 30 (</w:t>
            </w:r>
            <w:proofErr w:type="gramStart"/>
            <w:r>
              <w:rPr>
                <w:sz w:val="24"/>
                <w:szCs w:val="24"/>
              </w:rPr>
              <w:t>тридцати)  календарных</w:t>
            </w:r>
            <w:proofErr w:type="gramEnd"/>
            <w:r>
              <w:rPr>
                <w:sz w:val="24"/>
                <w:szCs w:val="24"/>
              </w:rPr>
              <w:t xml:space="preserve"> дней после подписания акта сдачи – приемки оказанных Услуг либо Универсального передаточного документа (УПД) на основании счета</w:t>
            </w:r>
            <w:r>
              <w:rPr>
                <w:sz w:val="24"/>
                <w:szCs w:val="24"/>
              </w:rPr>
              <w:t xml:space="preserve"> и счет-фактуры.          </w:t>
            </w:r>
          </w:p>
          <w:p w14:paraId="383D46C9" w14:textId="77777777" w:rsidR="00F660D2" w:rsidRDefault="00F660D2">
            <w:pPr>
              <w:pStyle w:val="1a"/>
              <w:ind w:firstLine="0"/>
              <w:rPr>
                <w:sz w:val="24"/>
                <w:szCs w:val="24"/>
              </w:rPr>
            </w:pPr>
          </w:p>
        </w:tc>
      </w:tr>
      <w:tr w:rsidR="007D6548" w:rsidRPr="00F86FAA" w14:paraId="724DEB74" w14:textId="77777777" w:rsidTr="004D6B74">
        <w:tc>
          <w:tcPr>
            <w:tcW w:w="426" w:type="dxa"/>
          </w:tcPr>
          <w:p w14:paraId="78C5BEB4"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531FB9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98EE2E4" w14:textId="77777777" w:rsidR="00F660D2" w:rsidRDefault="0009699F">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с 01 марта 2022 г. по 28 февраля 2023 г. включительно</w:t>
            </w:r>
          </w:p>
          <w:p w14:paraId="79A346C0" w14:textId="77777777" w:rsidR="00685C56" w:rsidRPr="00F86FAA" w:rsidRDefault="00685C56" w:rsidP="00685C56">
            <w:pPr>
              <w:pStyle w:val="Default"/>
              <w:jc w:val="both"/>
            </w:pPr>
          </w:p>
          <w:p w14:paraId="07DE32C2" w14:textId="77777777" w:rsidR="00F660D2" w:rsidRDefault="0009699F">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Российская Федерация, Свердловская обл., г. Екатеринбург</w:t>
            </w:r>
          </w:p>
        </w:tc>
      </w:tr>
      <w:tr w:rsidR="007D6548" w:rsidRPr="00F86FAA" w14:paraId="74DABA8A" w14:textId="77777777" w:rsidTr="004D6B74">
        <w:tc>
          <w:tcPr>
            <w:tcW w:w="426" w:type="dxa"/>
          </w:tcPr>
          <w:p w14:paraId="324EBD13"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1B8462A"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5687EF0" w14:textId="77777777" w:rsidR="00F660D2" w:rsidRDefault="0009699F">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509EE21" w14:textId="77777777" w:rsidTr="004D6B74">
        <w:tc>
          <w:tcPr>
            <w:tcW w:w="426" w:type="dxa"/>
          </w:tcPr>
          <w:p w14:paraId="06333BEB"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68E5C8B"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00B2EE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E8126D9" w14:textId="77777777" w:rsidR="0094179B" w:rsidRPr="00A515A5" w:rsidRDefault="0094179B" w:rsidP="0094179B">
                  <w:pPr>
                    <w:snapToGrid w:val="0"/>
                    <w:rPr>
                      <w:sz w:val="20"/>
                      <w:szCs w:val="20"/>
                    </w:rPr>
                  </w:pPr>
                  <w:r>
                    <w:rPr>
                      <w:sz w:val="20"/>
                      <w:szCs w:val="20"/>
                    </w:rPr>
                    <w:t xml:space="preserve">№ </w:t>
                  </w:r>
                </w:p>
                <w:p w14:paraId="4BBC3177"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DC28BE2"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B7D14EB"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89887F1"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EA3D2B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DD85A40"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F33FE4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8142698" w14:textId="77777777" w:rsidR="00F660D2" w:rsidRDefault="0009699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8196FA9" w14:textId="77777777" w:rsidR="00F660D2" w:rsidRDefault="0009699F">
                  <w:pPr>
                    <w:snapToGrid w:val="0"/>
                    <w:rPr>
                      <w:sz w:val="22"/>
                      <w:szCs w:val="22"/>
                    </w:rPr>
                  </w:pPr>
                  <w:r>
                    <w:rPr>
                      <w:sz w:val="22"/>
                      <w:szCs w:val="22"/>
                    </w:rPr>
                    <w:t>49.31.21.110</w:t>
                  </w:r>
                </w:p>
              </w:tc>
              <w:tc>
                <w:tcPr>
                  <w:tcW w:w="1417" w:type="dxa"/>
                  <w:tcBorders>
                    <w:top w:val="single" w:sz="4" w:space="0" w:color="auto"/>
                    <w:left w:val="single" w:sz="4" w:space="0" w:color="auto"/>
                    <w:bottom w:val="single" w:sz="4" w:space="0" w:color="auto"/>
                    <w:right w:val="single" w:sz="4" w:space="0" w:color="auto"/>
                  </w:tcBorders>
                </w:tcPr>
                <w:p w14:paraId="12DD70BA" w14:textId="77777777" w:rsidR="00F660D2" w:rsidRDefault="0009699F">
                  <w:pPr>
                    <w:snapToGrid w:val="0"/>
                    <w:rPr>
                      <w:sz w:val="22"/>
                      <w:szCs w:val="22"/>
                    </w:rPr>
                  </w:pPr>
                  <w:r>
                    <w:rPr>
                      <w:sz w:val="22"/>
                      <w:szCs w:val="22"/>
                    </w:rPr>
                    <w:t>49.31.21</w:t>
                  </w:r>
                </w:p>
              </w:tc>
              <w:tc>
                <w:tcPr>
                  <w:tcW w:w="1134" w:type="dxa"/>
                  <w:tcBorders>
                    <w:top w:val="single" w:sz="4" w:space="0" w:color="auto"/>
                    <w:left w:val="single" w:sz="4" w:space="0" w:color="auto"/>
                    <w:bottom w:val="single" w:sz="4" w:space="0" w:color="auto"/>
                    <w:right w:val="single" w:sz="4" w:space="0" w:color="auto"/>
                  </w:tcBorders>
                </w:tcPr>
                <w:p w14:paraId="543A4A3D" w14:textId="77777777" w:rsidR="00F660D2" w:rsidRDefault="0009699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B3EE89D" w14:textId="77777777" w:rsidR="00F660D2" w:rsidRDefault="0009699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76EC2CD" w14:textId="77777777" w:rsidR="00F660D2" w:rsidRDefault="0009699F">
                  <w:pPr>
                    <w:snapToGrid w:val="0"/>
                    <w:rPr>
                      <w:sz w:val="22"/>
                      <w:szCs w:val="22"/>
                    </w:rPr>
                  </w:pPr>
                  <w:r>
                    <w:rPr>
                      <w:sz w:val="22"/>
                      <w:szCs w:val="22"/>
                    </w:rPr>
                    <w:t>113</w:t>
                  </w:r>
                </w:p>
              </w:tc>
            </w:tr>
          </w:tbl>
          <w:p w14:paraId="58AFA2EB" w14:textId="77777777" w:rsidR="00F660D2" w:rsidRDefault="00F660D2"/>
        </w:tc>
      </w:tr>
      <w:tr w:rsidR="007D6548" w:rsidRPr="00F86FAA" w14:paraId="48C8421D" w14:textId="77777777" w:rsidTr="004D6B74">
        <w:tc>
          <w:tcPr>
            <w:tcW w:w="426" w:type="dxa"/>
          </w:tcPr>
          <w:p w14:paraId="4901633F"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5493A0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5433B8F"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F50DF2D" w14:textId="77777777" w:rsidR="00F660D2" w:rsidRPr="00B25B50" w:rsidRDefault="0009699F">
            <w:pPr>
              <w:pStyle w:val="aff6"/>
              <w:numPr>
                <w:ilvl w:val="1"/>
                <w:numId w:val="26"/>
              </w:numPr>
              <w:ind w:left="601" w:hanging="426"/>
              <w:jc w:val="both"/>
            </w:pPr>
            <w:r w:rsidRPr="00B25B5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C8E8F7F" w14:textId="77777777" w:rsidR="00F660D2" w:rsidRPr="00B25B50" w:rsidRDefault="0009699F">
            <w:pPr>
              <w:pStyle w:val="aff6"/>
              <w:numPr>
                <w:ilvl w:val="1"/>
                <w:numId w:val="26"/>
              </w:numPr>
              <w:ind w:left="601" w:hanging="426"/>
              <w:jc w:val="both"/>
            </w:pPr>
            <w:r w:rsidRPr="00B25B50">
              <w:t xml:space="preserve">отсутствие за последние три </w:t>
            </w:r>
            <w:r w:rsidRPr="00B25B50">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423E64A" w14:textId="77777777" w:rsidR="00F660D2" w:rsidRPr="00B25B50" w:rsidRDefault="0009699F">
            <w:pPr>
              <w:pStyle w:val="aff6"/>
              <w:numPr>
                <w:ilvl w:val="1"/>
                <w:numId w:val="26"/>
              </w:numPr>
              <w:ind w:left="601" w:hanging="426"/>
              <w:jc w:val="both"/>
            </w:pPr>
            <w:r w:rsidRPr="00B25B50">
              <w:t xml:space="preserve">наличие опыта оказания услуг за период 2019-2021 гг. и период времени в текущем году </w:t>
            </w:r>
            <w:r w:rsidRPr="00B25B50">
              <w:t xml:space="preserve">до момента окончания приема Заявок, с предметом “перевозка пассажиров”, с суммарной стоимостью договоров не менее 20 % от начальной (максимальной) цены договора/цены </w:t>
            </w:r>
            <w:proofErr w:type="gramStart"/>
            <w:r w:rsidRPr="00B25B50">
              <w:t>лота  и</w:t>
            </w:r>
            <w:proofErr w:type="gramEnd"/>
            <w:r w:rsidRPr="00B25B50">
              <w:t xml:space="preserve"> документов, подтверждающих факт исполнения обязательств по указанным договорам;</w:t>
            </w:r>
          </w:p>
          <w:p w14:paraId="40464E9E" w14:textId="77777777" w:rsidR="00F660D2" w:rsidRPr="00B25B50" w:rsidRDefault="0009699F">
            <w:pPr>
              <w:pStyle w:val="aff6"/>
              <w:numPr>
                <w:ilvl w:val="1"/>
                <w:numId w:val="26"/>
              </w:numPr>
              <w:ind w:left="601" w:hanging="426"/>
              <w:jc w:val="both"/>
            </w:pPr>
            <w:r w:rsidRPr="00B25B50">
              <w:t>ос</w:t>
            </w:r>
            <w:r w:rsidRPr="00B25B50">
              <w:t>уществлять электронный документооборот (далее – ЭДО) с Заказчиком на условиях, изложенных в проекте договора (приложение № 5 к документации о закупке).</w:t>
            </w:r>
          </w:p>
          <w:p w14:paraId="6442E3E7" w14:textId="77777777" w:rsidR="006D2B87" w:rsidRPr="00286B26" w:rsidRDefault="006D2B87" w:rsidP="00C1112E">
            <w:pPr>
              <w:pStyle w:val="aff6"/>
              <w:numPr>
                <w:ilvl w:val="0"/>
                <w:numId w:val="26"/>
              </w:numPr>
              <w:ind w:left="175" w:hanging="218"/>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52E1352" w14:textId="77777777" w:rsidR="00F660D2" w:rsidRPr="00B25B50" w:rsidRDefault="0009699F">
            <w:pPr>
              <w:pStyle w:val="aff6"/>
              <w:numPr>
                <w:ilvl w:val="1"/>
                <w:numId w:val="26"/>
              </w:numPr>
              <w:ind w:left="601" w:hanging="426"/>
              <w:jc w:val="both"/>
            </w:pPr>
            <w:r w:rsidRPr="00B25B5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w:t>
            </w:r>
            <w:r w:rsidRPr="00B25B50">
              <w:t>снованием для освобождения;</w:t>
            </w:r>
          </w:p>
          <w:p w14:paraId="03A81B0B" w14:textId="77777777" w:rsidR="00F660D2" w:rsidRPr="00B25B50" w:rsidRDefault="0009699F">
            <w:pPr>
              <w:pStyle w:val="aff6"/>
              <w:numPr>
                <w:ilvl w:val="1"/>
                <w:numId w:val="26"/>
              </w:numPr>
              <w:ind w:left="601" w:hanging="426"/>
              <w:jc w:val="both"/>
            </w:pPr>
            <w:r w:rsidRPr="00B25B5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B25B50">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25B50">
              <w:t>://</w:t>
            </w:r>
            <w:r>
              <w:rPr>
                <w:lang w:val="en-US"/>
              </w:rPr>
              <w:t>service</w:t>
            </w:r>
            <w:r w:rsidRPr="00B25B50">
              <w:t>.</w:t>
            </w:r>
            <w:proofErr w:type="spellStart"/>
            <w:r>
              <w:rPr>
                <w:lang w:val="en-US"/>
              </w:rPr>
              <w:t>nalog</w:t>
            </w:r>
            <w:proofErr w:type="spellEnd"/>
            <w:r w:rsidRPr="00B25B50">
              <w:t>.</w:t>
            </w:r>
            <w:proofErr w:type="spellStart"/>
            <w:r>
              <w:rPr>
                <w:lang w:val="en-US"/>
              </w:rPr>
              <w:t>ru</w:t>
            </w:r>
            <w:proofErr w:type="spellEnd"/>
            <w:r w:rsidRPr="00B25B50">
              <w:t>/</w:t>
            </w:r>
            <w:proofErr w:type="spellStart"/>
            <w:r>
              <w:rPr>
                <w:lang w:val="en-US"/>
              </w:rPr>
              <w:t>zd</w:t>
            </w:r>
            <w:proofErr w:type="spellEnd"/>
            <w:r w:rsidRPr="00B25B50">
              <w:t>.</w:t>
            </w:r>
            <w:r>
              <w:rPr>
                <w:lang w:val="en-US"/>
              </w:rPr>
              <w:t>do</w:t>
            </w:r>
            <w:r w:rsidRPr="00B25B50">
              <w:t>). В случае наличия информации о неисполненной обязанности перед Федеральной налоговой службой Российско</w:t>
            </w:r>
            <w:r w:rsidRPr="00B25B50">
              <w:t xml:space="preserve">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B25B50">
              <w:t>т.п.</w:t>
            </w:r>
            <w:proofErr w:type="gramEnd"/>
            <w:r w:rsidRPr="00B25B50">
              <w:t>). Организатором на день рассмотрения Заявок проверяе</w:t>
            </w:r>
            <w:r w:rsidRPr="00B25B50">
              <w:t>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w:t>
            </w:r>
            <w:r w:rsidRPr="00B25B50">
              <w:t>/или не представляющих налоговую отчетность более года» (</w:t>
            </w:r>
            <w:r>
              <w:rPr>
                <w:lang w:val="en-US"/>
              </w:rPr>
              <w:t>https</w:t>
            </w:r>
            <w:r w:rsidRPr="00B25B50">
              <w:t>://</w:t>
            </w:r>
            <w:r>
              <w:rPr>
                <w:lang w:val="en-US"/>
              </w:rPr>
              <w:t>service</w:t>
            </w:r>
            <w:r w:rsidRPr="00B25B50">
              <w:t>.</w:t>
            </w:r>
            <w:proofErr w:type="spellStart"/>
            <w:r>
              <w:rPr>
                <w:lang w:val="en-US"/>
              </w:rPr>
              <w:t>nalog</w:t>
            </w:r>
            <w:proofErr w:type="spellEnd"/>
            <w:r w:rsidRPr="00B25B50">
              <w:t>.</w:t>
            </w:r>
            <w:proofErr w:type="spellStart"/>
            <w:r>
              <w:rPr>
                <w:lang w:val="en-US"/>
              </w:rPr>
              <w:t>ru</w:t>
            </w:r>
            <w:proofErr w:type="spellEnd"/>
            <w:r w:rsidRPr="00B25B50">
              <w:t>/</w:t>
            </w:r>
            <w:proofErr w:type="spellStart"/>
            <w:r>
              <w:rPr>
                <w:lang w:val="en-US"/>
              </w:rPr>
              <w:t>zd</w:t>
            </w:r>
            <w:proofErr w:type="spellEnd"/>
            <w:r w:rsidRPr="00B25B50">
              <w:t>.</w:t>
            </w:r>
            <w:r>
              <w:rPr>
                <w:lang w:val="en-US"/>
              </w:rPr>
              <w:t>do</w:t>
            </w:r>
            <w:r w:rsidRPr="00B25B5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32217FC" w14:textId="77777777" w:rsidR="00F660D2" w:rsidRPr="00B25B50" w:rsidRDefault="0009699F">
            <w:pPr>
              <w:pStyle w:val="aff6"/>
              <w:numPr>
                <w:ilvl w:val="1"/>
                <w:numId w:val="26"/>
              </w:numPr>
              <w:ind w:left="601" w:hanging="426"/>
              <w:jc w:val="both"/>
            </w:pPr>
            <w:r w:rsidRPr="00B25B50">
              <w:t>в</w:t>
            </w:r>
            <w:r w:rsidRPr="00B25B50">
              <w:t xml:space="preserve">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25B50">
              <w:t>неприостановлении</w:t>
            </w:r>
            <w:proofErr w:type="spellEnd"/>
            <w:r w:rsidRPr="00B25B50">
              <w:t xml:space="preserve"> деятельности претендента в административном порядке и/или задолженности, п</w:t>
            </w:r>
            <w:r w:rsidRPr="00B25B50">
              <w:t>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25B50">
              <w:t>://</w:t>
            </w:r>
            <w:proofErr w:type="spellStart"/>
            <w:r>
              <w:rPr>
                <w:lang w:val="en-US"/>
              </w:rPr>
              <w:t>fssprus</w:t>
            </w:r>
            <w:proofErr w:type="spellEnd"/>
            <w:r w:rsidRPr="00B25B50">
              <w:t>.</w:t>
            </w:r>
            <w:proofErr w:type="spellStart"/>
            <w:r>
              <w:rPr>
                <w:lang w:val="en-US"/>
              </w:rPr>
              <w:t>ru</w:t>
            </w:r>
            <w:proofErr w:type="spellEnd"/>
            <w:r w:rsidRPr="00B25B50">
              <w:t>/</w:t>
            </w:r>
            <w:proofErr w:type="spellStart"/>
            <w:r>
              <w:rPr>
                <w:lang w:val="en-US"/>
              </w:rPr>
              <w:t>iss</w:t>
            </w:r>
            <w:proofErr w:type="spellEnd"/>
            <w:r w:rsidRPr="00B25B50">
              <w:t>/</w:t>
            </w:r>
            <w:proofErr w:type="spellStart"/>
            <w:r>
              <w:rPr>
                <w:lang w:val="en-US"/>
              </w:rPr>
              <w:t>ip</w:t>
            </w:r>
            <w:proofErr w:type="spellEnd"/>
            <w:r w:rsidRPr="00B25B50">
              <w:t>), а также информации в едином федеральном реест</w:t>
            </w:r>
            <w:r w:rsidRPr="00B25B50">
              <w:t xml:space="preserve">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25B50">
              <w:t>://</w:t>
            </w:r>
            <w:r>
              <w:rPr>
                <w:lang w:val="en-US"/>
              </w:rPr>
              <w:t>www</w:t>
            </w:r>
            <w:r w:rsidRPr="00B25B50">
              <w:t>.</w:t>
            </w:r>
            <w:proofErr w:type="spellStart"/>
            <w:r>
              <w:rPr>
                <w:lang w:val="en-US"/>
              </w:rPr>
              <w:t>fedresurs</w:t>
            </w:r>
            <w:proofErr w:type="spellEnd"/>
            <w:r w:rsidRPr="00B25B50">
              <w:t>.</w:t>
            </w:r>
            <w:proofErr w:type="spellStart"/>
            <w:r>
              <w:rPr>
                <w:lang w:val="en-US"/>
              </w:rPr>
              <w:t>ru</w:t>
            </w:r>
            <w:proofErr w:type="spellEnd"/>
            <w:r w:rsidRPr="00B25B50">
              <w:t>. В случае наличия на официальном сайте Федеральной службы судебных приставов Российск</w:t>
            </w:r>
            <w:r w:rsidRPr="00B25B50">
              <w:t xml:space="preserve">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w:t>
            </w:r>
            <w:r w:rsidRPr="00B25B50">
              <w:lastRenderedPageBreak/>
              <w:t xml:space="preserve">поручений, заверенные претендентом постановления о прекращении исполнительного производства и </w:t>
            </w:r>
            <w:proofErr w:type="gramStart"/>
            <w:r w:rsidRPr="00B25B50">
              <w:t>т.п.</w:t>
            </w:r>
            <w:proofErr w:type="gramEnd"/>
            <w:r w:rsidRPr="00B25B50">
              <w:t xml:space="preserve">). Организатором на день рассмотрения Заявок проверяется информация о наличии исполнительных производств и/или </w:t>
            </w:r>
            <w:proofErr w:type="spellStart"/>
            <w:r w:rsidRPr="00B25B50">
              <w:t>неприостановлении</w:t>
            </w:r>
            <w:proofErr w:type="spellEnd"/>
            <w:r w:rsidRPr="00B25B50">
              <w:t xml:space="preserve"> деятельности на официальном с</w:t>
            </w:r>
            <w:r w:rsidRPr="00B25B50">
              <w:t>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w:t>
            </w:r>
            <w:r w:rsidRPr="00B25B50">
              <w:t xml:space="preserve">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B25B50">
              <w:t>неприостановлении</w:t>
            </w:r>
            <w:proofErr w:type="spellEnd"/>
            <w:r w:rsidRPr="00B25B50">
              <w:t xml:space="preserve"> деятельности);</w:t>
            </w:r>
          </w:p>
          <w:p w14:paraId="2DFF1815" w14:textId="77777777" w:rsidR="00F660D2" w:rsidRPr="00B25B50" w:rsidRDefault="0009699F">
            <w:pPr>
              <w:pStyle w:val="aff6"/>
              <w:numPr>
                <w:ilvl w:val="1"/>
                <w:numId w:val="26"/>
              </w:numPr>
              <w:ind w:left="601" w:hanging="426"/>
              <w:jc w:val="both"/>
            </w:pPr>
            <w:r w:rsidRPr="00B25B50">
              <w:t>годовая бухгалтерская (финансовая) отчетность, а именно: бухгалтерские балансы</w:t>
            </w:r>
            <w:r w:rsidRPr="00B25B50">
              <w:t xml:space="preserve">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w:t>
            </w:r>
            <w:r w:rsidRPr="00B25B50">
              <w:t>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w:t>
            </w:r>
            <w:r w:rsidRPr="00B25B50">
              <w:t>финансовая) отчетность);</w:t>
            </w:r>
          </w:p>
          <w:p w14:paraId="2E4BA8EF" w14:textId="77777777" w:rsidR="00F660D2" w:rsidRPr="00B25B50" w:rsidRDefault="0009699F">
            <w:pPr>
              <w:pStyle w:val="aff6"/>
              <w:numPr>
                <w:ilvl w:val="1"/>
                <w:numId w:val="26"/>
              </w:numPr>
              <w:ind w:left="601" w:hanging="426"/>
              <w:jc w:val="both"/>
            </w:pPr>
            <w:r w:rsidRPr="00B25B50">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279CA15B" w14:textId="77777777" w:rsidR="00F660D2" w:rsidRPr="00B25B50" w:rsidRDefault="0009699F">
            <w:pPr>
              <w:pStyle w:val="aff6"/>
              <w:numPr>
                <w:ilvl w:val="1"/>
                <w:numId w:val="26"/>
              </w:numPr>
              <w:ind w:left="601" w:hanging="426"/>
              <w:jc w:val="both"/>
            </w:pPr>
            <w:r w:rsidRPr="00B25B50">
              <w:t xml:space="preserve">копии договоров, указанных в документе </w:t>
            </w:r>
            <w:r w:rsidRPr="00B25B50">
              <w:t>по форме приложения № 4 к документации о закупке о наличии опыта поставки товаров, выполнения работ, оказания услуг;</w:t>
            </w:r>
          </w:p>
          <w:p w14:paraId="3EE6F34E" w14:textId="77777777" w:rsidR="00F660D2" w:rsidRDefault="0009699F">
            <w:pPr>
              <w:pStyle w:val="aff6"/>
              <w:numPr>
                <w:ilvl w:val="1"/>
                <w:numId w:val="26"/>
              </w:numPr>
              <w:ind w:left="601" w:hanging="426"/>
              <w:jc w:val="both"/>
              <w:rPr>
                <w:lang w:val="en-US"/>
              </w:rPr>
            </w:pPr>
            <w:r w:rsidRPr="00B25B50">
              <w:t>копии документов, подтверждающих факт поставки товаров, выполнения работ, оказания услуг в объеме и стоимости, указанных в документе по фор</w:t>
            </w:r>
            <w:r w:rsidRPr="00B25B50">
              <w:t xml:space="preserve">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B25B50">
              <w:t>т.п.</w:t>
            </w:r>
            <w:proofErr w:type="gramEnd"/>
            <w:r w:rsidRPr="00B25B50">
              <w:t>). Допускается в качестве подтверждения опыта предоставл</w:t>
            </w:r>
            <w:r w:rsidRPr="00B25B50">
              <w:t xml:space="preserve">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3D10C99C" w14:textId="77777777" w:rsidR="00F660D2" w:rsidRPr="00B25B50" w:rsidRDefault="0009699F">
            <w:pPr>
              <w:pStyle w:val="aff6"/>
              <w:numPr>
                <w:ilvl w:val="1"/>
                <w:numId w:val="26"/>
              </w:numPr>
              <w:ind w:left="601" w:hanging="426"/>
              <w:jc w:val="both"/>
            </w:pPr>
            <w:r w:rsidRPr="00B25B50">
              <w:t>заверенную претендентом копию д</w:t>
            </w:r>
            <w:r w:rsidRPr="00B25B50">
              <w:t xml:space="preserve">ействующей лицензии на оказание услуг перевозки </w:t>
            </w:r>
            <w:proofErr w:type="gramStart"/>
            <w:r w:rsidRPr="00B25B50">
              <w:t>пассажиров,  в</w:t>
            </w:r>
            <w:proofErr w:type="gramEnd"/>
            <w:r w:rsidRPr="00B25B50">
              <w:t xml:space="preserve"> соответствии с Федеральным законом от 04 мая 2011 г. №99-ФЗ "О лицензировании отдельных видов деятельности";</w:t>
            </w:r>
          </w:p>
          <w:p w14:paraId="48132A15" w14:textId="77777777" w:rsidR="00F660D2" w:rsidRPr="00B25B50" w:rsidRDefault="0009699F">
            <w:pPr>
              <w:pStyle w:val="aff6"/>
              <w:numPr>
                <w:ilvl w:val="1"/>
                <w:numId w:val="26"/>
              </w:numPr>
              <w:ind w:left="601" w:hanging="426"/>
              <w:jc w:val="both"/>
            </w:pPr>
            <w:r w:rsidRPr="00B25B50">
              <w:t>документы по форме Приложения № 6 (данные о водителях) к документации о закупке с пр</w:t>
            </w:r>
            <w:r w:rsidRPr="00B25B50">
              <w:t xml:space="preserve">иложением заверенных </w:t>
            </w:r>
            <w:r w:rsidRPr="00B25B50">
              <w:lastRenderedPageBreak/>
              <w:t>претендентом копий водительских удостоверений соответствующей квалификации на водителей, привлекаемых к перевозке работников;</w:t>
            </w:r>
          </w:p>
          <w:p w14:paraId="22423B40" w14:textId="77777777" w:rsidR="00F660D2" w:rsidRDefault="0009699F">
            <w:pPr>
              <w:pStyle w:val="aff6"/>
              <w:numPr>
                <w:ilvl w:val="1"/>
                <w:numId w:val="26"/>
              </w:numPr>
              <w:ind w:left="601" w:hanging="426"/>
              <w:jc w:val="both"/>
              <w:rPr>
                <w:lang w:val="en-US"/>
              </w:rPr>
            </w:pPr>
            <w:r w:rsidRPr="00B25B50">
              <w:t>документы по форме Приложения № 7 (перечень транспортных средств) с приложением заверенных претендентом копий</w:t>
            </w:r>
            <w:r w:rsidRPr="00B25B50">
              <w:t xml:space="preserve">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w:t>
            </w:r>
          </w:p>
          <w:p w14:paraId="61E7D4FF" w14:textId="77777777" w:rsidR="00F660D2" w:rsidRPr="00B25B50" w:rsidRDefault="0009699F">
            <w:pPr>
              <w:pStyle w:val="aff6"/>
              <w:numPr>
                <w:ilvl w:val="1"/>
                <w:numId w:val="26"/>
              </w:numPr>
              <w:ind w:left="601" w:hanging="426"/>
              <w:jc w:val="both"/>
            </w:pPr>
            <w:r w:rsidRPr="00B25B50">
              <w:t xml:space="preserve">договор на техническое обслуживание транспортного средства (копию, заверенную подписью </w:t>
            </w:r>
            <w:r w:rsidRPr="00B25B50">
              <w:t>и печатью претендента);</w:t>
            </w:r>
          </w:p>
          <w:p w14:paraId="15E3372C" w14:textId="77777777" w:rsidR="00F660D2" w:rsidRPr="00B25B50" w:rsidRDefault="0009699F">
            <w:pPr>
              <w:pStyle w:val="aff6"/>
              <w:numPr>
                <w:ilvl w:val="1"/>
                <w:numId w:val="26"/>
              </w:numPr>
              <w:ind w:left="601" w:hanging="426"/>
              <w:jc w:val="both"/>
            </w:pPr>
            <w:r w:rsidRPr="00B25B50">
              <w:t>договор на проведение предрейсовых медицинских осмотров (копию, заверенную подписью и печатью претендента).</w:t>
            </w:r>
          </w:p>
        </w:tc>
      </w:tr>
      <w:tr w:rsidR="00835CB1" w:rsidRPr="00F86FAA" w14:paraId="397E83A2" w14:textId="77777777" w:rsidTr="004D6B74">
        <w:tc>
          <w:tcPr>
            <w:tcW w:w="426" w:type="dxa"/>
          </w:tcPr>
          <w:p w14:paraId="459D360A"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B2EFFD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51AA026" w14:textId="77777777" w:rsidR="00F660D2" w:rsidRDefault="0009699F">
            <w:pPr>
              <w:pBdr>
                <w:top w:val="nil"/>
                <w:left w:val="nil"/>
                <w:bottom w:val="nil"/>
                <w:right w:val="nil"/>
                <w:between w:val="nil"/>
              </w:pBdr>
              <w:ind w:firstLine="709"/>
              <w:jc w:val="both"/>
              <w:rPr>
                <w:color w:val="000000"/>
              </w:rPr>
            </w:pPr>
            <w:r>
              <w:t xml:space="preserve">Иностранное лицо должно быть правомочно </w:t>
            </w:r>
            <w:r>
              <w:t>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w:t>
            </w:r>
            <w:r>
              <w:t>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w:t>
            </w:r>
            <w:r>
              <w:t>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w:t>
            </w:r>
            <w:r>
              <w:t>нного лица.</w:t>
            </w:r>
          </w:p>
        </w:tc>
      </w:tr>
      <w:tr w:rsidR="007D6548" w:rsidRPr="00F86FAA" w14:paraId="7B1FA268" w14:textId="77777777" w:rsidTr="004D6B74">
        <w:tc>
          <w:tcPr>
            <w:tcW w:w="426" w:type="dxa"/>
          </w:tcPr>
          <w:p w14:paraId="458CAFA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13C40D0"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278478B9" w14:textId="77777777" w:rsidTr="004D6B74">
              <w:tc>
                <w:tcPr>
                  <w:tcW w:w="4423" w:type="dxa"/>
                </w:tcPr>
                <w:p w14:paraId="3F8F318C" w14:textId="77777777" w:rsidR="006D2B87" w:rsidRPr="006D2B87" w:rsidRDefault="006D2B87" w:rsidP="006D2B87">
                  <w:pPr>
                    <w:pStyle w:val="af8"/>
                    <w:rPr>
                      <w:b/>
                      <w:sz w:val="24"/>
                    </w:rPr>
                  </w:pPr>
                  <w:r>
                    <w:rPr>
                      <w:b/>
                      <w:sz w:val="24"/>
                    </w:rPr>
                    <w:t>Критерий оценки</w:t>
                  </w:r>
                </w:p>
              </w:tc>
              <w:tc>
                <w:tcPr>
                  <w:tcW w:w="2551" w:type="dxa"/>
                </w:tcPr>
                <w:p w14:paraId="736C945C"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4D1D9727" w14:textId="77777777" w:rsidTr="004D6B74">
              <w:tc>
                <w:tcPr>
                  <w:tcW w:w="4423" w:type="dxa"/>
                </w:tcPr>
                <w:p w14:paraId="201808E2" w14:textId="77777777" w:rsidR="00F660D2" w:rsidRDefault="0009699F">
                  <w:pPr>
                    <w:pStyle w:val="af8"/>
                    <w:ind w:firstLine="0"/>
                    <w:rPr>
                      <w:sz w:val="24"/>
                    </w:rPr>
                  </w:pPr>
                  <w:r>
                    <w:rPr>
                      <w:sz w:val="24"/>
                    </w:rPr>
                    <w:t xml:space="preserve">Цена единицы услуги (стоимость 1-го рейса по маршруту № 1, указанному в финансово-коммерческом предложении). Наилучшим </w:t>
                  </w:r>
                  <w:r>
                    <w:rPr>
                      <w:sz w:val="24"/>
                    </w:rPr>
                    <w:t xml:space="preserve">признается наименьшая цена, предложенная претендентом. </w:t>
                  </w:r>
                </w:p>
              </w:tc>
              <w:tc>
                <w:tcPr>
                  <w:tcW w:w="2551" w:type="dxa"/>
                </w:tcPr>
                <w:p w14:paraId="55197801" w14:textId="77777777" w:rsidR="00F660D2" w:rsidRDefault="0009699F">
                  <w:pPr>
                    <w:pStyle w:val="af8"/>
                    <w:ind w:firstLine="0"/>
                    <w:rPr>
                      <w:sz w:val="24"/>
                      <w:lang w:val="en-US"/>
                    </w:rPr>
                  </w:pPr>
                  <w:r>
                    <w:rPr>
                      <w:sz w:val="24"/>
                      <w:lang w:val="en-US"/>
                    </w:rPr>
                    <w:t>0,20</w:t>
                  </w:r>
                </w:p>
              </w:tc>
            </w:tr>
            <w:tr w:rsidR="006D2B87" w:rsidRPr="00514332" w14:paraId="2B5971C8" w14:textId="77777777" w:rsidTr="004D6B74">
              <w:tc>
                <w:tcPr>
                  <w:tcW w:w="4423" w:type="dxa"/>
                </w:tcPr>
                <w:p w14:paraId="033C9661" w14:textId="77777777" w:rsidR="00F660D2" w:rsidRDefault="0009699F">
                  <w:pPr>
                    <w:pStyle w:val="af8"/>
                    <w:ind w:firstLine="0"/>
                    <w:rPr>
                      <w:sz w:val="24"/>
                    </w:rPr>
                  </w:pPr>
                  <w:r>
                    <w:rPr>
                      <w:sz w:val="24"/>
                    </w:rPr>
                    <w:t xml:space="preserve">Цена единицы услуги (стоимость 1-го рейса по маршруту № 2, указанному в финансово-коммерческом предложении). Наилучшим признается наименьшая цена, предложенная претендентом. </w:t>
                  </w:r>
                </w:p>
              </w:tc>
              <w:tc>
                <w:tcPr>
                  <w:tcW w:w="2551" w:type="dxa"/>
                </w:tcPr>
                <w:p w14:paraId="4661A73C" w14:textId="77777777" w:rsidR="00F660D2" w:rsidRDefault="0009699F">
                  <w:pPr>
                    <w:pStyle w:val="af8"/>
                    <w:ind w:firstLine="0"/>
                    <w:rPr>
                      <w:sz w:val="24"/>
                      <w:lang w:val="en-US"/>
                    </w:rPr>
                  </w:pPr>
                  <w:r>
                    <w:rPr>
                      <w:sz w:val="24"/>
                      <w:lang w:val="en-US"/>
                    </w:rPr>
                    <w:t>0,16</w:t>
                  </w:r>
                </w:p>
              </w:tc>
            </w:tr>
            <w:tr w:rsidR="006D2B87" w:rsidRPr="00514332" w14:paraId="45B39F98" w14:textId="77777777" w:rsidTr="004D6B74">
              <w:tc>
                <w:tcPr>
                  <w:tcW w:w="4423" w:type="dxa"/>
                </w:tcPr>
                <w:p w14:paraId="216ECCFD" w14:textId="77777777" w:rsidR="00F660D2" w:rsidRDefault="0009699F">
                  <w:pPr>
                    <w:pStyle w:val="af8"/>
                    <w:ind w:firstLine="0"/>
                    <w:rPr>
                      <w:sz w:val="24"/>
                    </w:rPr>
                  </w:pPr>
                  <w:r>
                    <w:rPr>
                      <w:sz w:val="24"/>
                    </w:rPr>
                    <w:t xml:space="preserve">Цена единицы </w:t>
                  </w:r>
                  <w:r>
                    <w:rPr>
                      <w:sz w:val="24"/>
                    </w:rPr>
                    <w:t xml:space="preserve">услуги (стоимость 1-го рейса по маршруту № 3, указанному в финансово-коммерческом предложении). Наилучшим признается наименьшая цена, предложенная претендентом. </w:t>
                  </w:r>
                </w:p>
              </w:tc>
              <w:tc>
                <w:tcPr>
                  <w:tcW w:w="2551" w:type="dxa"/>
                </w:tcPr>
                <w:p w14:paraId="32BADCC1" w14:textId="77777777" w:rsidR="00F660D2" w:rsidRDefault="0009699F">
                  <w:pPr>
                    <w:pStyle w:val="af8"/>
                    <w:ind w:firstLine="0"/>
                    <w:rPr>
                      <w:sz w:val="24"/>
                      <w:lang w:val="en-US"/>
                    </w:rPr>
                  </w:pPr>
                  <w:r>
                    <w:rPr>
                      <w:sz w:val="24"/>
                      <w:lang w:val="en-US"/>
                    </w:rPr>
                    <w:t>0,14</w:t>
                  </w:r>
                </w:p>
              </w:tc>
            </w:tr>
            <w:tr w:rsidR="006D2B87" w:rsidRPr="00514332" w14:paraId="09C993B1" w14:textId="77777777" w:rsidTr="004D6B74">
              <w:tc>
                <w:tcPr>
                  <w:tcW w:w="4423" w:type="dxa"/>
                </w:tcPr>
                <w:p w14:paraId="16FE6F00" w14:textId="77777777" w:rsidR="00F660D2" w:rsidRDefault="0009699F">
                  <w:pPr>
                    <w:pStyle w:val="af8"/>
                    <w:ind w:firstLine="0"/>
                    <w:rPr>
                      <w:sz w:val="24"/>
                    </w:rPr>
                  </w:pPr>
                  <w:r>
                    <w:rPr>
                      <w:sz w:val="24"/>
                    </w:rPr>
                    <w:t>Цена единицы услуги (стоимость 1-го рейса по маршруту № 4, указанному в финансово-коммер</w:t>
                  </w:r>
                  <w:r>
                    <w:rPr>
                      <w:sz w:val="24"/>
                    </w:rPr>
                    <w:t xml:space="preserve">ческом </w:t>
                  </w:r>
                  <w:r>
                    <w:rPr>
                      <w:sz w:val="24"/>
                    </w:rPr>
                    <w:lastRenderedPageBreak/>
                    <w:t xml:space="preserve">предложении). Наилучшим признается наименьшая цена, предложенная претендентом. </w:t>
                  </w:r>
                </w:p>
              </w:tc>
              <w:tc>
                <w:tcPr>
                  <w:tcW w:w="2551" w:type="dxa"/>
                </w:tcPr>
                <w:p w14:paraId="39F5123D" w14:textId="77777777" w:rsidR="00F660D2" w:rsidRDefault="0009699F">
                  <w:pPr>
                    <w:pStyle w:val="af8"/>
                    <w:ind w:firstLine="0"/>
                    <w:rPr>
                      <w:sz w:val="24"/>
                      <w:lang w:val="en-US"/>
                    </w:rPr>
                  </w:pPr>
                  <w:r>
                    <w:rPr>
                      <w:sz w:val="24"/>
                      <w:lang w:val="en-US"/>
                    </w:rPr>
                    <w:lastRenderedPageBreak/>
                    <w:t>0,20</w:t>
                  </w:r>
                </w:p>
              </w:tc>
            </w:tr>
            <w:tr w:rsidR="006D2B87" w:rsidRPr="00514332" w14:paraId="13DDC33C" w14:textId="77777777" w:rsidTr="004D6B74">
              <w:tc>
                <w:tcPr>
                  <w:tcW w:w="4423" w:type="dxa"/>
                </w:tcPr>
                <w:p w14:paraId="1533A580" w14:textId="77777777" w:rsidR="00F660D2" w:rsidRDefault="0009699F">
                  <w:pPr>
                    <w:pStyle w:val="af8"/>
                    <w:ind w:firstLine="0"/>
                    <w:rPr>
                      <w:sz w:val="24"/>
                    </w:rPr>
                  </w:pPr>
                  <w:r>
                    <w:rPr>
                      <w:sz w:val="24"/>
                    </w:rPr>
                    <w:t>Опыт оказания услуг: суммарная стоимость договоров, подтвержденная документами, перечисленными в подпункте 2.7 пункта 17 Раздела 5 “Информационная карта”. Для полу</w:t>
                  </w:r>
                  <w:r>
                    <w:rPr>
                      <w:sz w:val="24"/>
                    </w:rPr>
                    <w:t xml:space="preserve">чения максимального количества баллов по данному критерию участнику необходимо подтвердить опыт исполненных обязательств по договорам с предметом "перевозка пассажиров” за период </w:t>
                  </w:r>
                  <w:proofErr w:type="gramStart"/>
                  <w:r>
                    <w:rPr>
                      <w:sz w:val="24"/>
                    </w:rPr>
                    <w:t>2019-2021</w:t>
                  </w:r>
                  <w:proofErr w:type="gramEnd"/>
                  <w:r>
                    <w:rPr>
                      <w:sz w:val="24"/>
                    </w:rPr>
                    <w:t xml:space="preserve"> гг. и период времени в текущем году на сумму (без учета НДС), равну</w:t>
                  </w:r>
                  <w:r>
                    <w:rPr>
                      <w:sz w:val="24"/>
                    </w:rPr>
                    <w:t xml:space="preserve">ю начальной максимальной цене договора, указанной в пункте 5 Раздела 5 “Информационная карта”. Представление документов на большую сумму не дают участнику дополнительных преимуществ. </w:t>
                  </w:r>
                </w:p>
              </w:tc>
              <w:tc>
                <w:tcPr>
                  <w:tcW w:w="2551" w:type="dxa"/>
                </w:tcPr>
                <w:p w14:paraId="7960DBD0" w14:textId="77777777" w:rsidR="00F660D2" w:rsidRDefault="0009699F">
                  <w:pPr>
                    <w:pStyle w:val="af8"/>
                    <w:ind w:firstLine="0"/>
                    <w:rPr>
                      <w:sz w:val="24"/>
                      <w:lang w:val="en-US"/>
                    </w:rPr>
                  </w:pPr>
                  <w:r>
                    <w:rPr>
                      <w:sz w:val="24"/>
                      <w:lang w:val="en-US"/>
                    </w:rPr>
                    <w:t>0,30</w:t>
                  </w:r>
                </w:p>
              </w:tc>
            </w:tr>
          </w:tbl>
          <w:p w14:paraId="3D979443" w14:textId="77777777" w:rsidR="007D6548" w:rsidRPr="00F86FAA" w:rsidRDefault="007D6548" w:rsidP="003D3596">
            <w:pPr>
              <w:pStyle w:val="af8"/>
              <w:rPr>
                <w:b/>
                <w:i/>
                <w:sz w:val="24"/>
              </w:rPr>
            </w:pPr>
          </w:p>
        </w:tc>
      </w:tr>
      <w:tr w:rsidR="00736D40" w:rsidRPr="00F86FAA" w14:paraId="0A8F3831" w14:textId="77777777" w:rsidTr="004D6B74">
        <w:tc>
          <w:tcPr>
            <w:tcW w:w="426" w:type="dxa"/>
          </w:tcPr>
          <w:p w14:paraId="07A66858"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15FDB57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747E1007" w14:textId="77777777" w:rsidTr="004D6B74">
              <w:tc>
                <w:tcPr>
                  <w:tcW w:w="6974" w:type="dxa"/>
                </w:tcPr>
                <w:p w14:paraId="412834C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E7CC0BB" w14:textId="77777777" w:rsidR="00F660D2" w:rsidRDefault="0009699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2FA9FF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3D8E03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21E6B0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4DBEF74" w14:textId="0DBE3C66" w:rsidR="00F660D2" w:rsidRDefault="0009699F" w:rsidP="0009699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79FC696A" w14:textId="77777777" w:rsidTr="004D6B74">
              <w:tc>
                <w:tcPr>
                  <w:tcW w:w="6974" w:type="dxa"/>
                </w:tcPr>
                <w:p w14:paraId="2339C30C" w14:textId="77777777" w:rsidR="00F660D2" w:rsidRDefault="0009699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5C64C4B3" w14:textId="77777777" w:rsidTr="004D6B74">
              <w:tc>
                <w:tcPr>
                  <w:tcW w:w="6974" w:type="dxa"/>
                </w:tcPr>
                <w:p w14:paraId="63650157" w14:textId="77777777" w:rsidR="00677986" w:rsidRDefault="00677986" w:rsidP="00677986">
                  <w:pPr>
                    <w:pStyle w:val="af8"/>
                    <w:ind w:left="629" w:firstLine="0"/>
                    <w:rPr>
                      <w:b/>
                      <w:sz w:val="24"/>
                    </w:rPr>
                  </w:pPr>
                  <w:r>
                    <w:rPr>
                      <w:b/>
                      <w:sz w:val="24"/>
                    </w:rPr>
                    <w:t>III. Увеличение цены договора:</w:t>
                  </w:r>
                </w:p>
                <w:p w14:paraId="28478FCF" w14:textId="561FCD7A" w:rsidR="00F660D2" w:rsidRDefault="0009699F" w:rsidP="0009699F">
                  <w:pPr>
                    <w:pStyle w:val="af8"/>
                    <w:ind w:firstLine="629"/>
                    <w:rPr>
                      <w:sz w:val="24"/>
                    </w:rPr>
                  </w:pPr>
                  <w:r>
                    <w:rPr>
                      <w:sz w:val="24"/>
                    </w:rPr>
                    <w:t>Не предусмотрено.</w:t>
                  </w:r>
                </w:p>
              </w:tc>
            </w:tr>
          </w:tbl>
          <w:p w14:paraId="20DAF254" w14:textId="77777777" w:rsidR="00736D40" w:rsidRPr="00A3070E" w:rsidRDefault="00736D40" w:rsidP="003D3C71">
            <w:pPr>
              <w:pStyle w:val="af8"/>
              <w:ind w:left="601" w:firstLine="0"/>
              <w:rPr>
                <w:sz w:val="24"/>
              </w:rPr>
            </w:pPr>
          </w:p>
        </w:tc>
      </w:tr>
      <w:tr w:rsidR="007D6548" w:rsidRPr="00F86FAA" w14:paraId="1F180FBB" w14:textId="77777777" w:rsidTr="004D6B74">
        <w:tc>
          <w:tcPr>
            <w:tcW w:w="426" w:type="dxa"/>
          </w:tcPr>
          <w:p w14:paraId="336B61B4"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39900F2E"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6A33AEA" w14:textId="31DDA7B9" w:rsidR="00F660D2" w:rsidRDefault="0009699F">
            <w:pPr>
              <w:pStyle w:val="1a"/>
              <w:ind w:firstLine="0"/>
              <w:rPr>
                <w:sz w:val="24"/>
                <w:szCs w:val="24"/>
              </w:rPr>
            </w:pPr>
            <w:r>
              <w:rPr>
                <w:sz w:val="24"/>
                <w:szCs w:val="24"/>
              </w:rPr>
              <w:t>Не д</w:t>
            </w:r>
            <w:r>
              <w:rPr>
                <w:sz w:val="24"/>
                <w:szCs w:val="24"/>
              </w:rPr>
              <w:t>опускается.</w:t>
            </w:r>
          </w:p>
        </w:tc>
      </w:tr>
      <w:tr w:rsidR="001356F1" w:rsidRPr="00F86FAA" w14:paraId="0F9BEBB8" w14:textId="77777777" w:rsidTr="004D6B74">
        <w:tc>
          <w:tcPr>
            <w:tcW w:w="426" w:type="dxa"/>
          </w:tcPr>
          <w:p w14:paraId="792041E9"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58D84B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128A704" w14:textId="77777777" w:rsidR="00F660D2" w:rsidRDefault="0009699F">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79E46549" w14:textId="77777777" w:rsidTr="004D6B74">
        <w:tc>
          <w:tcPr>
            <w:tcW w:w="426" w:type="dxa"/>
          </w:tcPr>
          <w:p w14:paraId="6BAEAC36" w14:textId="77777777" w:rsidR="00DF6AE3" w:rsidRPr="00F86FAA" w:rsidRDefault="00A856EA" w:rsidP="00E47C4C">
            <w:pPr>
              <w:pStyle w:val="1a"/>
              <w:ind w:left="-57" w:right="-108" w:firstLine="0"/>
              <w:rPr>
                <w:b/>
                <w:sz w:val="24"/>
                <w:szCs w:val="24"/>
              </w:rPr>
            </w:pPr>
            <w:r>
              <w:rPr>
                <w:b/>
                <w:sz w:val="24"/>
                <w:szCs w:val="24"/>
              </w:rPr>
              <w:lastRenderedPageBreak/>
              <w:t>23.</w:t>
            </w:r>
          </w:p>
        </w:tc>
        <w:tc>
          <w:tcPr>
            <w:tcW w:w="2126" w:type="dxa"/>
          </w:tcPr>
          <w:p w14:paraId="27118C11" w14:textId="77777777" w:rsidR="00DF6AE3" w:rsidRPr="00F86FAA" w:rsidRDefault="00BB306F">
            <w:pPr>
              <w:pStyle w:val="Default"/>
              <w:rPr>
                <w:b/>
                <w:color w:val="auto"/>
              </w:rPr>
            </w:pPr>
            <w:r>
              <w:rPr>
                <w:b/>
                <w:color w:val="auto"/>
              </w:rPr>
              <w:t>Обеспечение Заявки</w:t>
            </w:r>
          </w:p>
        </w:tc>
        <w:tc>
          <w:tcPr>
            <w:tcW w:w="7200" w:type="dxa"/>
          </w:tcPr>
          <w:p w14:paraId="24DFF6AA" w14:textId="77777777" w:rsidR="00F660D2" w:rsidRDefault="0009699F">
            <w:pPr>
              <w:pStyle w:val="1a"/>
              <w:ind w:firstLine="0"/>
              <w:rPr>
                <w:sz w:val="24"/>
                <w:szCs w:val="24"/>
              </w:rPr>
            </w:pPr>
            <w:r>
              <w:rPr>
                <w:sz w:val="24"/>
                <w:szCs w:val="24"/>
              </w:rPr>
              <w:t>Не предусмотрено.</w:t>
            </w:r>
          </w:p>
          <w:p w14:paraId="3F06908E" w14:textId="77777777" w:rsidR="00F660D2" w:rsidRDefault="00F660D2">
            <w:pPr>
              <w:pStyle w:val="1a"/>
              <w:ind w:firstLine="397"/>
              <w:rPr>
                <w:sz w:val="24"/>
                <w:szCs w:val="24"/>
              </w:rPr>
            </w:pPr>
          </w:p>
        </w:tc>
      </w:tr>
      <w:tr w:rsidR="004745C7" w:rsidRPr="00F86FAA" w14:paraId="0D88869A" w14:textId="77777777" w:rsidTr="004D6B74">
        <w:tc>
          <w:tcPr>
            <w:tcW w:w="426" w:type="dxa"/>
          </w:tcPr>
          <w:p w14:paraId="4A0E8938"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AB3122C"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6D84AC12" w14:textId="77777777" w:rsidR="00F660D2" w:rsidRDefault="0009699F">
            <w:pPr>
              <w:jc w:val="both"/>
              <w:rPr>
                <w:rFonts w:eastAsia="Arial"/>
              </w:rPr>
            </w:pPr>
            <w:r>
              <w:rPr>
                <w:rFonts w:eastAsia="Arial"/>
              </w:rPr>
              <w:t>Не предусмотрено.</w:t>
            </w:r>
          </w:p>
          <w:p w14:paraId="15CA12DF" w14:textId="77777777" w:rsidR="00F660D2" w:rsidRDefault="00F660D2">
            <w:pPr>
              <w:ind w:firstLine="493"/>
              <w:jc w:val="both"/>
              <w:rPr>
                <w:rFonts w:eastAsia="Arial"/>
              </w:rPr>
            </w:pPr>
          </w:p>
          <w:p w14:paraId="0442B0E2" w14:textId="77777777" w:rsidR="00F660D2" w:rsidRDefault="00F660D2">
            <w:pPr>
              <w:ind w:firstLine="397"/>
              <w:jc w:val="both"/>
              <w:rPr>
                <w:rFonts w:eastAsia="Arial"/>
              </w:rPr>
            </w:pPr>
          </w:p>
        </w:tc>
      </w:tr>
      <w:tr w:rsidR="00E961FF" w:rsidRPr="004A2CA8" w14:paraId="31810240" w14:textId="77777777" w:rsidTr="004D6B74">
        <w:tc>
          <w:tcPr>
            <w:tcW w:w="426" w:type="dxa"/>
          </w:tcPr>
          <w:p w14:paraId="49A073C6"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B8644C1" w14:textId="77777777" w:rsidR="00E961FF" w:rsidRPr="004A2CA8" w:rsidRDefault="00E961FF" w:rsidP="00AD2CB8">
            <w:pPr>
              <w:pStyle w:val="Default"/>
              <w:rPr>
                <w:b/>
                <w:color w:val="auto"/>
              </w:rPr>
            </w:pPr>
            <w:r>
              <w:rPr>
                <w:b/>
              </w:rPr>
              <w:t>Срок заключения договора</w:t>
            </w:r>
          </w:p>
        </w:tc>
        <w:tc>
          <w:tcPr>
            <w:tcW w:w="7200" w:type="dxa"/>
          </w:tcPr>
          <w:p w14:paraId="59086113"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6FD46F4" w14:textId="77777777" w:rsidTr="004D6B74">
        <w:tc>
          <w:tcPr>
            <w:tcW w:w="426" w:type="dxa"/>
          </w:tcPr>
          <w:p w14:paraId="3D401DC1"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FC23A0C" w14:textId="77777777" w:rsidR="005D5B59" w:rsidRPr="004A2CA8" w:rsidRDefault="00971A21" w:rsidP="00AD2CB8">
            <w:pPr>
              <w:pStyle w:val="Default"/>
              <w:rPr>
                <w:b/>
              </w:rPr>
            </w:pPr>
            <w:r>
              <w:rPr>
                <w:b/>
              </w:rPr>
              <w:t>Срок действия договора</w:t>
            </w:r>
          </w:p>
        </w:tc>
        <w:tc>
          <w:tcPr>
            <w:tcW w:w="7200" w:type="dxa"/>
          </w:tcPr>
          <w:p w14:paraId="3939BC65" w14:textId="77777777" w:rsidR="00F660D2" w:rsidRDefault="0009699F">
            <w:pPr>
              <w:pStyle w:val="1a"/>
              <w:ind w:firstLine="0"/>
              <w:rPr>
                <w:sz w:val="24"/>
                <w:szCs w:val="24"/>
              </w:rPr>
            </w:pPr>
            <w:r>
              <w:rPr>
                <w:sz w:val="24"/>
                <w:szCs w:val="24"/>
              </w:rPr>
              <w:t>Договор вступает в силу с даты его подписания сторонами и действует по 28 февраля 2023</w:t>
            </w:r>
            <w:r>
              <w:rPr>
                <w:sz w:val="24"/>
                <w:szCs w:val="24"/>
              </w:rPr>
              <w:t xml:space="preserve"> г. включительно, а в части взаиморасчетов – до полного исполнения Сторонами своих обязательств.</w:t>
            </w:r>
          </w:p>
        </w:tc>
      </w:tr>
    </w:tbl>
    <w:p w14:paraId="6D97FDCB"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7AF03806" w14:textId="77777777" w:rsidR="00F660D2" w:rsidRDefault="0009699F">
      <w:pPr>
        <w:pStyle w:val="1a"/>
        <w:ind w:firstLine="0"/>
        <w:jc w:val="right"/>
        <w:outlineLvl w:val="0"/>
        <w:rPr>
          <w:rFonts w:eastAsia="MS Mincho"/>
          <w:szCs w:val="28"/>
        </w:rPr>
      </w:pPr>
      <w:r>
        <w:rPr>
          <w:rFonts w:eastAsia="MS Mincho"/>
          <w:szCs w:val="28"/>
        </w:rPr>
        <w:lastRenderedPageBreak/>
        <w:t>Приложение № 1</w:t>
      </w:r>
    </w:p>
    <w:p w14:paraId="6CA231F1" w14:textId="77777777" w:rsidR="000954FB" w:rsidRDefault="000954FB" w:rsidP="000954FB">
      <w:pPr>
        <w:ind w:firstLine="425"/>
        <w:jc w:val="right"/>
        <w:rPr>
          <w:sz w:val="28"/>
          <w:szCs w:val="28"/>
        </w:rPr>
      </w:pPr>
      <w:r>
        <w:rPr>
          <w:sz w:val="28"/>
          <w:szCs w:val="28"/>
        </w:rPr>
        <w:t>к документации о закупке</w:t>
      </w:r>
    </w:p>
    <w:p w14:paraId="2562DCD2" w14:textId="77777777" w:rsidR="000954FB" w:rsidRDefault="000954FB" w:rsidP="000954FB">
      <w:pPr>
        <w:ind w:firstLine="425"/>
        <w:jc w:val="right"/>
        <w:rPr>
          <w:sz w:val="28"/>
          <w:szCs w:val="28"/>
        </w:rPr>
      </w:pPr>
    </w:p>
    <w:p w14:paraId="5CBE17EA" w14:textId="77777777" w:rsidR="000954FB" w:rsidRPr="00445DDD" w:rsidRDefault="000954FB" w:rsidP="000954FB">
      <w:pPr>
        <w:jc w:val="center"/>
        <w:rPr>
          <w:b/>
          <w:sz w:val="28"/>
          <w:szCs w:val="28"/>
        </w:rPr>
      </w:pPr>
      <w:r>
        <w:rPr>
          <w:b/>
          <w:sz w:val="28"/>
          <w:szCs w:val="28"/>
        </w:rPr>
        <w:t>На бланке претендента</w:t>
      </w:r>
    </w:p>
    <w:p w14:paraId="03A84B9F"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A69BD8B" w14:textId="6AAE4DAC" w:rsidR="000954FB" w:rsidRPr="00C03380" w:rsidRDefault="000954FB" w:rsidP="00C03380">
      <w:pPr>
        <w:jc w:val="center"/>
        <w:rPr>
          <w:b/>
          <w:sz w:val="28"/>
        </w:rPr>
      </w:pPr>
      <w:r>
        <w:rPr>
          <w:b/>
          <w:sz w:val="28"/>
        </w:rPr>
        <w:t>НА УЧАСТИЕ В ОТКРЫТОМ КОНКУРСЕ № ОКэ-</w:t>
      </w:r>
      <w:r w:rsidR="0009699F">
        <w:rPr>
          <w:b/>
          <w:sz w:val="28"/>
        </w:rPr>
        <w:t>СВЕРД</w:t>
      </w:r>
      <w:r>
        <w:rPr>
          <w:b/>
          <w:sz w:val="28"/>
        </w:rPr>
        <w:t>-</w:t>
      </w:r>
      <w:r w:rsidR="0009699F">
        <w:rPr>
          <w:b/>
          <w:sz w:val="28"/>
        </w:rPr>
        <w:t>22</w:t>
      </w:r>
      <w:r>
        <w:rPr>
          <w:b/>
          <w:sz w:val="28"/>
        </w:rPr>
        <w:t>-</w:t>
      </w:r>
      <w:r w:rsidR="0009699F">
        <w:rPr>
          <w:b/>
          <w:sz w:val="28"/>
        </w:rPr>
        <w:t>0002</w:t>
      </w:r>
    </w:p>
    <w:p w14:paraId="759972D5" w14:textId="77777777" w:rsidR="000954FB" w:rsidRPr="007415F9" w:rsidRDefault="000954FB" w:rsidP="000954FB"/>
    <w:p w14:paraId="1AD74074" w14:textId="1E01B0C4"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09699F">
        <w:rPr>
          <w:szCs w:val="28"/>
        </w:rPr>
        <w:t>СВЕРД</w:t>
      </w:r>
      <w:r>
        <w:rPr>
          <w:szCs w:val="28"/>
        </w:rPr>
        <w:t>-</w:t>
      </w:r>
      <w:r w:rsidR="0009699F">
        <w:rPr>
          <w:szCs w:val="28"/>
        </w:rPr>
        <w:t>22</w:t>
      </w:r>
      <w:r>
        <w:rPr>
          <w:szCs w:val="28"/>
        </w:rPr>
        <w:t>-</w:t>
      </w:r>
      <w:r w:rsidR="0009699F">
        <w:rPr>
          <w:szCs w:val="28"/>
        </w:rPr>
        <w:t>0002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ED06B5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CB2FA91"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9436038"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8CF327D"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1FD0BFB3" w14:textId="77777777"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26570B26" w14:textId="77777777"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4537177" w14:textId="77777777"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034D911" w14:textId="77777777"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46783E50"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DFB5470"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DE30A33" w14:textId="77777777"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0A0B4B9B"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6E601D32"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84D0797"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E291295"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8BAB92B"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3E5E74B2"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 xml:space="preserve">поставка товаров, выполнения работ, оказания услуг и </w:t>
      </w:r>
      <w:proofErr w:type="gramStart"/>
      <w:r>
        <w:rPr>
          <w:rFonts w:eastAsia="Times New Roman"/>
          <w:i/>
          <w:sz w:val="24"/>
        </w:rPr>
        <w:t>т.д.</w:t>
      </w:r>
      <w:proofErr w:type="gramEnd"/>
      <w:r>
        <w:rPr>
          <w:rFonts w:eastAsia="Times New Roman"/>
          <w:i/>
          <w:sz w:val="24"/>
        </w:rPr>
        <w:t>)</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48AFB4D8"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17B996B1"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45D6BE12"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5A46941A"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60AC81EF"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5019B85"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9B81429"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5EA3060"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644EB7A7"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3AE86745" w14:textId="77777777" w:rsidR="00EB3D71" w:rsidRDefault="00577B1F" w:rsidP="00902129">
      <w:pPr>
        <w:pStyle w:val="af8"/>
        <w:ind w:firstLine="553"/>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w:t>
      </w:r>
      <w:r>
        <w:rPr>
          <w:rFonts w:eastAsia="Times New Roman"/>
          <w:sz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0CEA799" w14:textId="77777777"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30050C8"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E27C4FA"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6BC7244" w14:textId="77777777" w:rsidR="000954FB" w:rsidRPr="00D27A82" w:rsidRDefault="000954FB" w:rsidP="000954FB">
      <w:pPr>
        <w:pStyle w:val="1a"/>
        <w:ind w:firstLine="708"/>
      </w:pPr>
      <w:r>
        <w:t>В подтверждение этого прилагаются все необходимые документы.</w:t>
      </w:r>
    </w:p>
    <w:p w14:paraId="267868D1" w14:textId="77777777" w:rsidR="000954FB" w:rsidRDefault="000954FB" w:rsidP="00305BD2">
      <w:pPr>
        <w:pStyle w:val="af8"/>
        <w:ind w:firstLine="553"/>
        <w:rPr>
          <w:sz w:val="28"/>
          <w:szCs w:val="28"/>
        </w:rPr>
      </w:pPr>
    </w:p>
    <w:p w14:paraId="7459EE68"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91BF11F" w14:textId="77777777" w:rsidR="000954FB" w:rsidRPr="007415F9" w:rsidRDefault="00533F3B" w:rsidP="000954FB">
      <w:pPr>
        <w:tabs>
          <w:tab w:val="left" w:pos="8640"/>
        </w:tabs>
        <w:jc w:val="center"/>
        <w:rPr>
          <w:i/>
        </w:rPr>
      </w:pPr>
      <w:r>
        <w:rPr>
          <w:i/>
        </w:rPr>
        <w:t xml:space="preserve">                                         (наименование претендента)</w:t>
      </w:r>
    </w:p>
    <w:p w14:paraId="7FFE12B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12007B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4D5A5D1" w14:textId="77777777" w:rsidR="002079EB" w:rsidRDefault="008A4412" w:rsidP="002079EB">
      <w:pPr>
        <w:pStyle w:val="32"/>
        <w:suppressAutoHyphens/>
        <w:spacing w:after="0"/>
        <w:rPr>
          <w:sz w:val="28"/>
          <w:szCs w:val="28"/>
        </w:rPr>
      </w:pPr>
      <w:r>
        <w:rPr>
          <w:sz w:val="28"/>
          <w:szCs w:val="28"/>
        </w:rPr>
        <w:t>«____» _________ 20___ г.</w:t>
      </w:r>
    </w:p>
    <w:p w14:paraId="234719B2" w14:textId="77777777" w:rsidR="006B6573" w:rsidRDefault="006B6573" w:rsidP="002079EB">
      <w:pPr>
        <w:pStyle w:val="32"/>
        <w:suppressAutoHyphens/>
        <w:spacing w:after="0"/>
        <w:rPr>
          <w:sz w:val="28"/>
          <w:szCs w:val="28"/>
        </w:rPr>
      </w:pPr>
    </w:p>
    <w:p w14:paraId="79B1822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9DBE140" w14:textId="77777777" w:rsidR="00F660D2" w:rsidRDefault="0009699F">
      <w:pPr>
        <w:pStyle w:val="1a"/>
        <w:ind w:firstLine="0"/>
        <w:jc w:val="right"/>
        <w:outlineLvl w:val="0"/>
        <w:rPr>
          <w:rFonts w:eastAsia="Times New Roman"/>
          <w:szCs w:val="28"/>
        </w:rPr>
      </w:pPr>
      <w:r>
        <w:rPr>
          <w:rFonts w:eastAsia="MS Mincho"/>
          <w:szCs w:val="28"/>
        </w:rPr>
        <w:lastRenderedPageBreak/>
        <w:t>Приложение № 2</w:t>
      </w:r>
    </w:p>
    <w:p w14:paraId="735D131D" w14:textId="77777777" w:rsidR="00110975" w:rsidRDefault="00110975" w:rsidP="00110975">
      <w:pPr>
        <w:ind w:firstLine="425"/>
        <w:jc w:val="right"/>
        <w:rPr>
          <w:sz w:val="28"/>
          <w:szCs w:val="28"/>
        </w:rPr>
      </w:pPr>
      <w:r>
        <w:rPr>
          <w:sz w:val="28"/>
          <w:szCs w:val="28"/>
        </w:rPr>
        <w:t>к документации о закупке</w:t>
      </w:r>
    </w:p>
    <w:p w14:paraId="54B32895" w14:textId="77777777" w:rsidR="00110975" w:rsidRDefault="00110975" w:rsidP="00110975">
      <w:pPr>
        <w:pStyle w:val="af8"/>
        <w:jc w:val="center"/>
        <w:rPr>
          <w:b/>
          <w:sz w:val="28"/>
          <w:szCs w:val="28"/>
        </w:rPr>
      </w:pPr>
    </w:p>
    <w:p w14:paraId="7828CF71"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50AB10CB"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DB02791" w14:textId="77777777" w:rsidR="00110975" w:rsidRPr="007415F9" w:rsidRDefault="00110975" w:rsidP="00110975">
      <w:pPr>
        <w:pStyle w:val="af8"/>
        <w:jc w:val="center"/>
        <w:rPr>
          <w:sz w:val="28"/>
          <w:szCs w:val="28"/>
        </w:rPr>
      </w:pPr>
    </w:p>
    <w:p w14:paraId="79EACE1F" w14:textId="0125C920"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sidR="0009699F">
        <w:rPr>
          <w:sz w:val="28"/>
          <w:szCs w:val="28"/>
        </w:rPr>
        <w:t>_______________________________________</w:t>
      </w:r>
      <w:proofErr w:type="gramStart"/>
      <w:r w:rsidR="0009699F">
        <w:rPr>
          <w:sz w:val="28"/>
          <w:szCs w:val="28"/>
        </w:rPr>
        <w:t>_</w:t>
      </w:r>
      <w:r>
        <w:rPr>
          <w:sz w:val="28"/>
          <w:szCs w:val="28"/>
        </w:rPr>
        <w:t>(</w:t>
      </w:r>
      <w:proofErr w:type="gramEnd"/>
      <w:r>
        <w:rPr>
          <w:sz w:val="28"/>
          <w:szCs w:val="28"/>
        </w:rPr>
        <w:t>если менялось в течение последних 5 лет, указать, когда и указать прежнее название)</w:t>
      </w:r>
    </w:p>
    <w:p w14:paraId="3FF28368"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5A80845"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A52109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9533C4F"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93D792A" w14:textId="77777777" w:rsidR="00110975" w:rsidRDefault="00110975" w:rsidP="00110975">
      <w:pPr>
        <w:pStyle w:val="af8"/>
        <w:ind w:firstLine="696"/>
        <w:rPr>
          <w:sz w:val="28"/>
          <w:szCs w:val="28"/>
        </w:rPr>
      </w:pPr>
      <w:r>
        <w:rPr>
          <w:sz w:val="28"/>
          <w:szCs w:val="28"/>
        </w:rPr>
        <w:t>Телефон (______) __________________________________________</w:t>
      </w:r>
    </w:p>
    <w:p w14:paraId="465E31A0" w14:textId="77777777" w:rsidR="00110975" w:rsidRDefault="00110975" w:rsidP="00110975">
      <w:pPr>
        <w:pStyle w:val="af8"/>
        <w:ind w:firstLine="698"/>
        <w:rPr>
          <w:sz w:val="28"/>
          <w:szCs w:val="28"/>
        </w:rPr>
      </w:pPr>
      <w:r>
        <w:rPr>
          <w:sz w:val="28"/>
          <w:szCs w:val="28"/>
        </w:rPr>
        <w:t>Факс (______) _____________________________________________</w:t>
      </w:r>
    </w:p>
    <w:p w14:paraId="26A29A3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703410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2E30FA5"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BDC262D" w14:textId="77777777" w:rsidR="00DA63B4" w:rsidRDefault="00DA63B4" w:rsidP="00110975">
      <w:pPr>
        <w:pStyle w:val="af8"/>
        <w:ind w:firstLine="698"/>
        <w:rPr>
          <w:sz w:val="28"/>
          <w:szCs w:val="28"/>
        </w:rPr>
      </w:pPr>
      <w:r>
        <w:rPr>
          <w:sz w:val="28"/>
          <w:szCs w:val="28"/>
        </w:rPr>
        <w:t xml:space="preserve">Прямая ссылка адреса </w:t>
      </w:r>
      <w:proofErr w:type="gramStart"/>
      <w:r>
        <w:rPr>
          <w:sz w:val="28"/>
          <w:szCs w:val="28"/>
        </w:rPr>
        <w:t>сайта:_</w:t>
      </w:r>
      <w:proofErr w:type="gramEnd"/>
      <w:r>
        <w:rPr>
          <w:sz w:val="28"/>
          <w:szCs w:val="28"/>
        </w:rPr>
        <w:t>_________________________________</w:t>
      </w:r>
    </w:p>
    <w:p w14:paraId="07B16225" w14:textId="77777777" w:rsidR="00110975" w:rsidRDefault="00110975" w:rsidP="00110975">
      <w:pPr>
        <w:pStyle w:val="af8"/>
        <w:ind w:firstLine="0"/>
        <w:rPr>
          <w:sz w:val="20"/>
          <w:szCs w:val="20"/>
        </w:rPr>
      </w:pPr>
    </w:p>
    <w:p w14:paraId="3B0ED818"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384E27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BF0CF9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0589DF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2B0B27F" w14:textId="77777777" w:rsidR="00110975" w:rsidRDefault="00110975" w:rsidP="00110975">
      <w:pPr>
        <w:pStyle w:val="af8"/>
        <w:ind w:firstLine="696"/>
        <w:rPr>
          <w:sz w:val="28"/>
          <w:szCs w:val="28"/>
        </w:rPr>
      </w:pPr>
      <w:r>
        <w:rPr>
          <w:sz w:val="28"/>
          <w:szCs w:val="28"/>
        </w:rPr>
        <w:t>Телефон (______) __________________________________________</w:t>
      </w:r>
    </w:p>
    <w:p w14:paraId="6FBC7A97" w14:textId="77777777" w:rsidR="00110975" w:rsidRDefault="00110975" w:rsidP="00110975">
      <w:pPr>
        <w:pStyle w:val="af8"/>
        <w:ind w:firstLine="698"/>
        <w:rPr>
          <w:sz w:val="28"/>
          <w:szCs w:val="28"/>
        </w:rPr>
      </w:pPr>
      <w:r>
        <w:rPr>
          <w:sz w:val="28"/>
          <w:szCs w:val="28"/>
        </w:rPr>
        <w:t>Факс (______) _____________________________________________</w:t>
      </w:r>
    </w:p>
    <w:p w14:paraId="2CB7E57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5EC0FA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C22582E"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C9DD1F8" w14:textId="77777777" w:rsidR="00DA63B4" w:rsidRPr="00B07F62" w:rsidRDefault="00DA63B4" w:rsidP="00B07F62">
      <w:pPr>
        <w:pStyle w:val="af8"/>
        <w:tabs>
          <w:tab w:val="left" w:pos="1080"/>
        </w:tabs>
        <w:ind w:firstLine="698"/>
        <w:rPr>
          <w:sz w:val="28"/>
          <w:szCs w:val="28"/>
        </w:rPr>
      </w:pPr>
      <w:r>
        <w:rPr>
          <w:sz w:val="28"/>
          <w:szCs w:val="28"/>
        </w:rPr>
        <w:t xml:space="preserve">Прямая ссылка адреса </w:t>
      </w:r>
      <w:proofErr w:type="gramStart"/>
      <w:r>
        <w:rPr>
          <w:sz w:val="28"/>
          <w:szCs w:val="28"/>
        </w:rPr>
        <w:t>сайта:_</w:t>
      </w:r>
      <w:proofErr w:type="gramEnd"/>
      <w:r>
        <w:rPr>
          <w:sz w:val="28"/>
          <w:szCs w:val="28"/>
        </w:rPr>
        <w:t>_________________________________</w:t>
      </w:r>
    </w:p>
    <w:p w14:paraId="4D8D21A3"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A503E83"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337AE85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D2FB5F6" w14:textId="77777777" w:rsidR="00110975" w:rsidRDefault="00110975" w:rsidP="00147510">
      <w:pPr>
        <w:tabs>
          <w:tab w:val="left" w:pos="9639"/>
        </w:tabs>
        <w:ind w:firstLine="539"/>
        <w:jc w:val="both"/>
        <w:rPr>
          <w:b/>
          <w:sz w:val="28"/>
          <w:szCs w:val="28"/>
        </w:rPr>
      </w:pPr>
    </w:p>
    <w:p w14:paraId="7A6450D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57F3ED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D99E6F7" w14:textId="77777777" w:rsidR="00110975" w:rsidRDefault="00110975" w:rsidP="00110975">
      <w:pPr>
        <w:tabs>
          <w:tab w:val="left" w:pos="9639"/>
        </w:tabs>
        <w:rPr>
          <w:sz w:val="28"/>
          <w:szCs w:val="28"/>
          <w:u w:val="single"/>
        </w:rPr>
      </w:pPr>
    </w:p>
    <w:p w14:paraId="043E622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8476201"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1587AE4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135EBE8" w14:textId="77777777" w:rsidR="00110975" w:rsidRPr="007415F9" w:rsidRDefault="00110975" w:rsidP="00110975">
      <w:pPr>
        <w:tabs>
          <w:tab w:val="left" w:pos="9639"/>
        </w:tabs>
        <w:jc w:val="right"/>
        <w:rPr>
          <w:i/>
        </w:rPr>
      </w:pPr>
      <w:r>
        <w:rPr>
          <w:i/>
        </w:rPr>
        <w:t>Контактное лицо (должность, ФИО, телефон)</w:t>
      </w:r>
    </w:p>
    <w:p w14:paraId="5CA7DE66"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F0BD4F5" w14:textId="77777777" w:rsidR="00110975" w:rsidRPr="007415F9" w:rsidRDefault="00110975" w:rsidP="00110975">
      <w:pPr>
        <w:tabs>
          <w:tab w:val="left" w:pos="9639"/>
        </w:tabs>
        <w:jc w:val="right"/>
        <w:rPr>
          <w:i/>
        </w:rPr>
      </w:pPr>
      <w:r>
        <w:rPr>
          <w:i/>
        </w:rPr>
        <w:t>Контактное лицо (должность, ФИО, телефон)</w:t>
      </w:r>
    </w:p>
    <w:p w14:paraId="73F5960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F89F213" w14:textId="77777777" w:rsidR="00110975" w:rsidRPr="007415F9" w:rsidRDefault="00110975" w:rsidP="00110975">
      <w:pPr>
        <w:tabs>
          <w:tab w:val="left" w:pos="9639"/>
        </w:tabs>
        <w:jc w:val="right"/>
        <w:rPr>
          <w:i/>
        </w:rPr>
      </w:pPr>
      <w:r>
        <w:rPr>
          <w:i/>
        </w:rPr>
        <w:t>Контактное лицо (должность, ФИО, телефон)</w:t>
      </w:r>
    </w:p>
    <w:p w14:paraId="5A1880DE" w14:textId="77777777" w:rsidR="00110975" w:rsidRPr="007415F9" w:rsidRDefault="00110975" w:rsidP="00110975">
      <w:pPr>
        <w:pStyle w:val="af8"/>
        <w:rPr>
          <w:rFonts w:eastAsia="Times New Roman"/>
          <w:spacing w:val="-13"/>
          <w:sz w:val="28"/>
          <w:szCs w:val="28"/>
        </w:rPr>
      </w:pPr>
    </w:p>
    <w:p w14:paraId="7914A6C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85004BB" w14:textId="77777777" w:rsidR="000519F8" w:rsidRPr="007415F9" w:rsidRDefault="000519F8" w:rsidP="000519F8">
      <w:pPr>
        <w:tabs>
          <w:tab w:val="left" w:pos="8640"/>
        </w:tabs>
        <w:jc w:val="center"/>
        <w:rPr>
          <w:i/>
        </w:rPr>
      </w:pPr>
      <w:r>
        <w:rPr>
          <w:i/>
        </w:rPr>
        <w:t xml:space="preserve">                                         (наименование претендента)</w:t>
      </w:r>
    </w:p>
    <w:p w14:paraId="20D22FF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A86A26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A11C999" w14:textId="77777777" w:rsidR="000519F8" w:rsidRDefault="000519F8" w:rsidP="000519F8">
      <w:pPr>
        <w:pStyle w:val="32"/>
        <w:suppressAutoHyphens/>
        <w:spacing w:after="0"/>
        <w:rPr>
          <w:sz w:val="28"/>
          <w:szCs w:val="28"/>
        </w:rPr>
      </w:pPr>
      <w:r>
        <w:rPr>
          <w:sz w:val="28"/>
          <w:szCs w:val="28"/>
        </w:rPr>
        <w:t>«____» _________ 20___ г.</w:t>
      </w:r>
    </w:p>
    <w:p w14:paraId="776FCD8B" w14:textId="77777777" w:rsidR="00510148" w:rsidRDefault="00510148">
      <w:pPr>
        <w:suppressAutoHyphens w:val="0"/>
        <w:rPr>
          <w:sz w:val="28"/>
          <w:szCs w:val="28"/>
        </w:rPr>
      </w:pPr>
      <w:r>
        <w:rPr>
          <w:sz w:val="28"/>
          <w:szCs w:val="28"/>
        </w:rPr>
        <w:br w:type="page"/>
      </w:r>
    </w:p>
    <w:p w14:paraId="172D3AF8" w14:textId="77777777" w:rsidR="006B7625" w:rsidRDefault="006B7625" w:rsidP="006B7625">
      <w:pPr>
        <w:pStyle w:val="af8"/>
        <w:ind w:firstLine="0"/>
        <w:jc w:val="left"/>
        <w:rPr>
          <w:b/>
          <w:sz w:val="28"/>
          <w:szCs w:val="28"/>
        </w:rPr>
      </w:pPr>
    </w:p>
    <w:p w14:paraId="3D3BFE1B"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1902C9F" w14:textId="77777777" w:rsidR="00110975" w:rsidRPr="000802B7" w:rsidRDefault="00110975" w:rsidP="00110975">
      <w:pPr>
        <w:pStyle w:val="af8"/>
        <w:jc w:val="center"/>
        <w:rPr>
          <w:b/>
          <w:sz w:val="28"/>
          <w:szCs w:val="28"/>
        </w:rPr>
      </w:pPr>
    </w:p>
    <w:p w14:paraId="530CAF4B" w14:textId="77777777" w:rsidR="00110975" w:rsidRPr="000802B7" w:rsidRDefault="00110975" w:rsidP="00110975">
      <w:pPr>
        <w:pStyle w:val="af8"/>
        <w:jc w:val="center"/>
        <w:rPr>
          <w:b/>
          <w:sz w:val="28"/>
          <w:szCs w:val="28"/>
        </w:rPr>
      </w:pPr>
    </w:p>
    <w:p w14:paraId="28ADC0C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CC9D87B" w14:textId="77777777" w:rsidR="00110975" w:rsidRPr="000802B7" w:rsidRDefault="00110975" w:rsidP="00110975">
      <w:pPr>
        <w:pStyle w:val="af8"/>
        <w:ind w:left="709" w:firstLine="0"/>
        <w:jc w:val="left"/>
        <w:rPr>
          <w:sz w:val="28"/>
          <w:szCs w:val="28"/>
        </w:rPr>
      </w:pPr>
    </w:p>
    <w:p w14:paraId="5682AB0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DE7AB77" w14:textId="77777777" w:rsidR="00110975" w:rsidRPr="008F1253" w:rsidRDefault="00110975" w:rsidP="00110975">
      <w:pPr>
        <w:pStyle w:val="af8"/>
        <w:ind w:firstLine="0"/>
        <w:jc w:val="left"/>
        <w:rPr>
          <w:sz w:val="28"/>
          <w:szCs w:val="28"/>
        </w:rPr>
      </w:pPr>
    </w:p>
    <w:p w14:paraId="6BA9ED7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107C42C" w14:textId="77777777" w:rsidR="00110975" w:rsidRPr="008F1253" w:rsidRDefault="00110975" w:rsidP="00110975">
      <w:pPr>
        <w:pStyle w:val="af8"/>
        <w:ind w:firstLine="0"/>
        <w:jc w:val="left"/>
        <w:rPr>
          <w:sz w:val="28"/>
          <w:szCs w:val="28"/>
        </w:rPr>
      </w:pPr>
    </w:p>
    <w:p w14:paraId="51FDB30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0CC94AA4" w14:textId="77777777" w:rsidR="00110975" w:rsidRPr="000802B7" w:rsidRDefault="00110975" w:rsidP="00110975">
      <w:pPr>
        <w:pStyle w:val="af8"/>
        <w:ind w:left="709" w:firstLine="0"/>
        <w:jc w:val="left"/>
        <w:rPr>
          <w:sz w:val="28"/>
          <w:szCs w:val="28"/>
        </w:rPr>
      </w:pPr>
    </w:p>
    <w:p w14:paraId="2141332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D54DE4C" w14:textId="77777777" w:rsidR="00110975" w:rsidRPr="000802B7" w:rsidRDefault="00110975" w:rsidP="00110975">
      <w:pPr>
        <w:pStyle w:val="af8"/>
        <w:ind w:firstLine="0"/>
        <w:jc w:val="left"/>
        <w:rPr>
          <w:sz w:val="28"/>
          <w:szCs w:val="28"/>
        </w:rPr>
      </w:pPr>
    </w:p>
    <w:p w14:paraId="1BE0F61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204E4440" w14:textId="77777777" w:rsidR="00110975" w:rsidRPr="000802B7" w:rsidRDefault="00110975" w:rsidP="00110975">
      <w:pPr>
        <w:pStyle w:val="af8"/>
        <w:ind w:firstLine="0"/>
        <w:jc w:val="left"/>
        <w:rPr>
          <w:sz w:val="28"/>
          <w:szCs w:val="28"/>
        </w:rPr>
      </w:pPr>
    </w:p>
    <w:p w14:paraId="759D07F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4468756" w14:textId="77777777" w:rsidR="00110975" w:rsidRDefault="00110975" w:rsidP="00110975">
      <w:pPr>
        <w:pStyle w:val="aff6"/>
        <w:rPr>
          <w:sz w:val="28"/>
          <w:szCs w:val="28"/>
        </w:rPr>
      </w:pPr>
    </w:p>
    <w:p w14:paraId="40C2BF8A"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A3AEE0C" w14:textId="77777777" w:rsidR="00142EF8" w:rsidRDefault="00142EF8" w:rsidP="00142EF8">
      <w:pPr>
        <w:pStyle w:val="aff6"/>
        <w:rPr>
          <w:sz w:val="28"/>
          <w:szCs w:val="28"/>
        </w:rPr>
      </w:pPr>
    </w:p>
    <w:p w14:paraId="11CAFED4" w14:textId="77777777" w:rsidR="00110975" w:rsidRPr="00CF5FBB" w:rsidRDefault="00110975" w:rsidP="00CF5FBB">
      <w:pPr>
        <w:rPr>
          <w:sz w:val="28"/>
          <w:szCs w:val="28"/>
        </w:rPr>
      </w:pPr>
    </w:p>
    <w:p w14:paraId="339ED4E5" w14:textId="77777777" w:rsidR="00110975" w:rsidRDefault="00110975" w:rsidP="00110975">
      <w:pPr>
        <w:pStyle w:val="af8"/>
        <w:ind w:left="709" w:firstLine="0"/>
        <w:jc w:val="left"/>
        <w:rPr>
          <w:sz w:val="28"/>
          <w:szCs w:val="28"/>
        </w:rPr>
      </w:pPr>
    </w:p>
    <w:p w14:paraId="6F5A32C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25AD11C" w14:textId="77777777" w:rsidR="000519F8" w:rsidRPr="007415F9" w:rsidRDefault="000519F8" w:rsidP="000519F8">
      <w:pPr>
        <w:tabs>
          <w:tab w:val="left" w:pos="8640"/>
        </w:tabs>
        <w:jc w:val="center"/>
        <w:rPr>
          <w:i/>
        </w:rPr>
      </w:pPr>
      <w:r>
        <w:rPr>
          <w:i/>
        </w:rPr>
        <w:t xml:space="preserve">                                         (наименование претендента)</w:t>
      </w:r>
    </w:p>
    <w:p w14:paraId="211510B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02E10F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24DDC8D" w14:textId="77777777" w:rsidR="000519F8" w:rsidRDefault="000519F8" w:rsidP="000519F8">
      <w:pPr>
        <w:pStyle w:val="32"/>
        <w:suppressAutoHyphens/>
        <w:spacing w:after="0"/>
        <w:rPr>
          <w:sz w:val="28"/>
          <w:szCs w:val="28"/>
        </w:rPr>
      </w:pPr>
      <w:r>
        <w:rPr>
          <w:sz w:val="28"/>
          <w:szCs w:val="28"/>
        </w:rPr>
        <w:t>«____» _________ 20___ г.</w:t>
      </w:r>
    </w:p>
    <w:p w14:paraId="4012DAA0" w14:textId="77777777" w:rsidR="006B6573" w:rsidRDefault="006B6573" w:rsidP="002079EB">
      <w:pPr>
        <w:pStyle w:val="32"/>
        <w:suppressAutoHyphens/>
        <w:spacing w:after="0"/>
        <w:rPr>
          <w:sz w:val="28"/>
          <w:szCs w:val="28"/>
        </w:rPr>
      </w:pPr>
    </w:p>
    <w:p w14:paraId="2E59F7F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C8A1E96" w14:textId="77777777" w:rsidR="00F660D2" w:rsidRDefault="0009699F">
      <w:pPr>
        <w:pStyle w:val="1a"/>
        <w:ind w:firstLine="0"/>
        <w:jc w:val="right"/>
        <w:outlineLvl w:val="0"/>
        <w:rPr>
          <w:szCs w:val="28"/>
        </w:rPr>
      </w:pPr>
      <w:r>
        <w:lastRenderedPageBreak/>
        <w:t>Приложение</w:t>
      </w:r>
      <w:r>
        <w:rPr>
          <w:rFonts w:eastAsia="MS Mincho"/>
          <w:szCs w:val="28"/>
        </w:rPr>
        <w:t xml:space="preserve"> № </w:t>
      </w:r>
      <w:r>
        <w:t>3</w:t>
      </w:r>
    </w:p>
    <w:p w14:paraId="69C43D4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86EBB82" w14:textId="77777777" w:rsidR="00C10125" w:rsidRDefault="00C10125" w:rsidP="00C10125">
      <w:pPr>
        <w:pStyle w:val="af8"/>
        <w:ind w:firstLine="0"/>
        <w:jc w:val="left"/>
        <w:rPr>
          <w:rFonts w:eastAsia="Times New Roman"/>
          <w:sz w:val="28"/>
          <w:szCs w:val="28"/>
        </w:rPr>
      </w:pPr>
    </w:p>
    <w:p w14:paraId="3B1C3C59" w14:textId="77777777" w:rsidR="005F7418" w:rsidRPr="008F1253" w:rsidRDefault="0009699F" w:rsidP="005F741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4543FF2B" w14:textId="77777777" w:rsidR="005F7418" w:rsidRPr="00C72FD7" w:rsidRDefault="0009699F" w:rsidP="005F7418"/>
    <w:p w14:paraId="5CA0F07B" w14:textId="147566B2" w:rsidR="005F7418" w:rsidRDefault="0009699F" w:rsidP="005F7418">
      <w:pPr>
        <w:rPr>
          <w:sz w:val="28"/>
          <w:szCs w:val="28"/>
        </w:rPr>
      </w:pPr>
      <w:r>
        <w:rPr>
          <w:sz w:val="28"/>
          <w:szCs w:val="28"/>
        </w:rPr>
        <w:t xml:space="preserve"> «____» ___________ 202_ г.        Открытый конкурс № ОКэ-СВЕРД-22-0002</w:t>
      </w:r>
      <w:r>
        <w:rPr>
          <w:sz w:val="28"/>
          <w:szCs w:val="28"/>
        </w:rPr>
        <w:t xml:space="preserve"> </w:t>
      </w:r>
    </w:p>
    <w:p w14:paraId="2536930D" w14:textId="77777777" w:rsidR="005F7418" w:rsidRPr="00C33B09" w:rsidRDefault="0009699F" w:rsidP="005F741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w:t>
      </w:r>
    </w:p>
    <w:p w14:paraId="39B41092" w14:textId="77777777" w:rsidR="005F7418" w:rsidRPr="008F1253" w:rsidRDefault="0009699F" w:rsidP="005F7418">
      <w:pPr>
        <w:jc w:val="right"/>
        <w:rPr>
          <w:bCs/>
          <w:i/>
        </w:rPr>
      </w:pPr>
      <w:r>
        <w:rPr>
          <w:bCs/>
          <w:i/>
        </w:rPr>
        <w:t>(</w:t>
      </w:r>
      <w:proofErr w:type="gramStart"/>
      <w:r>
        <w:rPr>
          <w:bCs/>
          <w:i/>
        </w:rPr>
        <w:t>Указывается  при</w:t>
      </w:r>
      <w:proofErr w:type="gramEnd"/>
      <w:r>
        <w:rPr>
          <w:bCs/>
          <w:i/>
        </w:rPr>
        <w:t xml:space="preserve"> необходимости)</w:t>
      </w:r>
    </w:p>
    <w:p w14:paraId="4BEC8961" w14:textId="77777777" w:rsidR="005F7418" w:rsidRDefault="0009699F" w:rsidP="005F7418"/>
    <w:p w14:paraId="4C5F2DFF" w14:textId="77777777" w:rsidR="005F7418" w:rsidRPr="0065769F" w:rsidRDefault="0009699F" w:rsidP="005F7418">
      <w:pPr>
        <w:rPr>
          <w:sz w:val="28"/>
          <w:szCs w:val="28"/>
        </w:rPr>
      </w:pPr>
      <w:r>
        <w:rPr>
          <w:sz w:val="28"/>
          <w:szCs w:val="28"/>
        </w:rPr>
        <w:t>__________________________________________________________________</w:t>
      </w:r>
    </w:p>
    <w:p w14:paraId="7A746EB8" w14:textId="77777777" w:rsidR="005F7418" w:rsidRPr="003E7259" w:rsidRDefault="0009699F" w:rsidP="005F7418">
      <w:pPr>
        <w:ind w:firstLine="3"/>
        <w:jc w:val="center"/>
        <w:rPr>
          <w:bCs/>
          <w:i/>
        </w:rPr>
      </w:pPr>
      <w:r>
        <w:rPr>
          <w:bCs/>
          <w:i/>
        </w:rPr>
        <w:t>(Полное наименование п</w:t>
      </w:r>
      <w:r>
        <w:rPr>
          <w:i/>
        </w:rPr>
        <w:t>ретендента</w:t>
      </w:r>
      <w:r>
        <w:rPr>
          <w:bCs/>
          <w:i/>
        </w:rPr>
        <w:t>)</w:t>
      </w:r>
    </w:p>
    <w:p w14:paraId="5FC875F0" w14:textId="77777777" w:rsidR="005F7418" w:rsidRPr="0065769F" w:rsidRDefault="0009699F" w:rsidP="005F7418">
      <w:pPr>
        <w:ind w:firstLine="708"/>
        <w:rPr>
          <w:bCs/>
          <w:sz w:val="28"/>
          <w:szCs w:val="28"/>
        </w:rPr>
      </w:pPr>
    </w:p>
    <w:tbl>
      <w:tblPr>
        <w:tblW w:w="5000" w:type="pct"/>
        <w:tblLayout w:type="fixed"/>
        <w:tblLook w:val="0000" w:firstRow="0" w:lastRow="0" w:firstColumn="0" w:lastColumn="0" w:noHBand="0" w:noVBand="0"/>
      </w:tblPr>
      <w:tblGrid>
        <w:gridCol w:w="654"/>
        <w:gridCol w:w="2592"/>
        <w:gridCol w:w="1567"/>
        <w:gridCol w:w="1227"/>
        <w:gridCol w:w="1795"/>
        <w:gridCol w:w="1793"/>
      </w:tblGrid>
      <w:tr w:rsidR="005F7418" w:rsidRPr="00384CDC" w14:paraId="336E2E87" w14:textId="77777777" w:rsidTr="006846F7">
        <w:trPr>
          <w:trHeight w:val="1104"/>
        </w:trPr>
        <w:tc>
          <w:tcPr>
            <w:tcW w:w="340" w:type="pct"/>
            <w:tcBorders>
              <w:top w:val="single" w:sz="4" w:space="0" w:color="auto"/>
              <w:left w:val="single" w:sz="4" w:space="0" w:color="auto"/>
              <w:bottom w:val="single" w:sz="4" w:space="0" w:color="auto"/>
              <w:right w:val="single" w:sz="4" w:space="0" w:color="auto"/>
            </w:tcBorders>
            <w:vAlign w:val="center"/>
          </w:tcPr>
          <w:p w14:paraId="28616403" w14:textId="77777777" w:rsidR="005F7418" w:rsidRPr="00384CDC" w:rsidRDefault="0009699F" w:rsidP="006846F7">
            <w:pPr>
              <w:jc w:val="center"/>
            </w:pPr>
            <w:r>
              <w:t>№ п/п</w:t>
            </w:r>
          </w:p>
        </w:tc>
        <w:tc>
          <w:tcPr>
            <w:tcW w:w="1346" w:type="pct"/>
            <w:tcBorders>
              <w:top w:val="single" w:sz="4" w:space="0" w:color="auto"/>
              <w:left w:val="single" w:sz="4" w:space="0" w:color="auto"/>
              <w:bottom w:val="single" w:sz="4" w:space="0" w:color="auto"/>
              <w:right w:val="single" w:sz="4" w:space="0" w:color="auto"/>
            </w:tcBorders>
            <w:vAlign w:val="center"/>
          </w:tcPr>
          <w:p w14:paraId="3B46892D" w14:textId="77777777" w:rsidR="005F7418" w:rsidRPr="00384CDC" w:rsidRDefault="0009699F" w:rsidP="006846F7">
            <w:pPr>
              <w:jc w:val="center"/>
            </w:pPr>
            <w:r>
              <w:t>Маршрут следования</w:t>
            </w:r>
          </w:p>
          <w:p w14:paraId="1C096522" w14:textId="77777777" w:rsidR="005F7418" w:rsidRPr="00384CDC" w:rsidRDefault="0009699F" w:rsidP="006846F7">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14:paraId="2F797E67" w14:textId="77777777" w:rsidR="005F7418" w:rsidRPr="00384CDC" w:rsidRDefault="0009699F" w:rsidP="006846F7">
            <w:pPr>
              <w:jc w:val="center"/>
            </w:pPr>
            <w:r>
              <w:t>Цена за единицу услуги в руб., без учета НДС</w:t>
            </w:r>
          </w:p>
        </w:tc>
        <w:tc>
          <w:tcPr>
            <w:tcW w:w="637" w:type="pct"/>
            <w:tcBorders>
              <w:top w:val="single" w:sz="4" w:space="0" w:color="auto"/>
              <w:left w:val="single" w:sz="4" w:space="0" w:color="auto"/>
              <w:bottom w:val="single" w:sz="4" w:space="0" w:color="auto"/>
              <w:right w:val="single" w:sz="4" w:space="0" w:color="auto"/>
            </w:tcBorders>
            <w:vAlign w:val="center"/>
          </w:tcPr>
          <w:p w14:paraId="62F2FFF8" w14:textId="77777777" w:rsidR="005F7418" w:rsidRDefault="0009699F" w:rsidP="006846F7">
            <w:pPr>
              <w:jc w:val="center"/>
            </w:pPr>
            <w:r>
              <w:t>Количество рейсов</w:t>
            </w:r>
          </w:p>
        </w:tc>
        <w:tc>
          <w:tcPr>
            <w:tcW w:w="932" w:type="pct"/>
            <w:tcBorders>
              <w:top w:val="single" w:sz="4" w:space="0" w:color="auto"/>
              <w:left w:val="single" w:sz="4" w:space="0" w:color="auto"/>
              <w:bottom w:val="single" w:sz="4" w:space="0" w:color="auto"/>
              <w:right w:val="single" w:sz="4" w:space="0" w:color="auto"/>
            </w:tcBorders>
            <w:vAlign w:val="center"/>
          </w:tcPr>
          <w:p w14:paraId="1F52C308" w14:textId="77777777" w:rsidR="005F7418" w:rsidRPr="005A65E6" w:rsidRDefault="0009699F" w:rsidP="006846F7">
            <w:pPr>
              <w:jc w:val="center"/>
            </w:pPr>
            <w:r>
              <w:t>Цена за закупаемый объем услуг в руб., без учета НДС</w:t>
            </w:r>
          </w:p>
        </w:tc>
        <w:tc>
          <w:tcPr>
            <w:tcW w:w="931" w:type="pct"/>
            <w:tcBorders>
              <w:top w:val="single" w:sz="4" w:space="0" w:color="auto"/>
              <w:left w:val="single" w:sz="4" w:space="0" w:color="auto"/>
              <w:bottom w:val="single" w:sz="4" w:space="0" w:color="auto"/>
              <w:right w:val="single" w:sz="4" w:space="0" w:color="auto"/>
            </w:tcBorders>
            <w:vAlign w:val="center"/>
          </w:tcPr>
          <w:p w14:paraId="4510E000" w14:textId="77777777" w:rsidR="005F7418" w:rsidRPr="00384CDC" w:rsidRDefault="0009699F" w:rsidP="006846F7">
            <w:pPr>
              <w:jc w:val="center"/>
            </w:pPr>
            <w:r>
              <w:t>Условия и по</w:t>
            </w:r>
            <w:r>
              <w:t>рядок расчетов за оказание услуг</w:t>
            </w:r>
          </w:p>
        </w:tc>
      </w:tr>
      <w:tr w:rsidR="005F7418" w:rsidRPr="00384CDC" w14:paraId="2A1545A8" w14:textId="77777777" w:rsidTr="006846F7">
        <w:trPr>
          <w:trHeight w:val="255"/>
        </w:trPr>
        <w:tc>
          <w:tcPr>
            <w:tcW w:w="340" w:type="pct"/>
            <w:tcBorders>
              <w:top w:val="nil"/>
              <w:left w:val="single" w:sz="4" w:space="0" w:color="auto"/>
              <w:bottom w:val="single" w:sz="4" w:space="0" w:color="auto"/>
              <w:right w:val="single" w:sz="4" w:space="0" w:color="auto"/>
            </w:tcBorders>
            <w:noWrap/>
            <w:vAlign w:val="bottom"/>
          </w:tcPr>
          <w:p w14:paraId="24FBB24F" w14:textId="77777777" w:rsidR="005F7418" w:rsidRPr="00384CDC" w:rsidRDefault="0009699F" w:rsidP="006846F7">
            <w:pPr>
              <w:jc w:val="center"/>
            </w:pPr>
            <w:r>
              <w:t>1</w:t>
            </w:r>
          </w:p>
        </w:tc>
        <w:tc>
          <w:tcPr>
            <w:tcW w:w="1346" w:type="pct"/>
            <w:tcBorders>
              <w:top w:val="nil"/>
              <w:left w:val="nil"/>
              <w:bottom w:val="single" w:sz="4" w:space="0" w:color="auto"/>
              <w:right w:val="single" w:sz="4" w:space="0" w:color="auto"/>
            </w:tcBorders>
            <w:noWrap/>
            <w:vAlign w:val="bottom"/>
          </w:tcPr>
          <w:p w14:paraId="66F43C31" w14:textId="77777777" w:rsidR="005F7418" w:rsidRPr="00384CDC" w:rsidRDefault="0009699F" w:rsidP="006846F7">
            <w:pPr>
              <w:jc w:val="center"/>
            </w:pPr>
            <w:r>
              <w:t>2</w:t>
            </w:r>
          </w:p>
        </w:tc>
        <w:tc>
          <w:tcPr>
            <w:tcW w:w="814" w:type="pct"/>
            <w:tcBorders>
              <w:top w:val="single" w:sz="4" w:space="0" w:color="auto"/>
              <w:left w:val="nil"/>
              <w:bottom w:val="single" w:sz="4" w:space="0" w:color="auto"/>
              <w:right w:val="single" w:sz="4" w:space="0" w:color="auto"/>
            </w:tcBorders>
          </w:tcPr>
          <w:p w14:paraId="42B6062F" w14:textId="77777777" w:rsidR="005F7418" w:rsidRPr="00384CDC" w:rsidRDefault="0009699F" w:rsidP="006846F7">
            <w:pPr>
              <w:jc w:val="center"/>
            </w:pPr>
            <w:r>
              <w:t>3</w:t>
            </w:r>
          </w:p>
        </w:tc>
        <w:tc>
          <w:tcPr>
            <w:tcW w:w="637" w:type="pct"/>
            <w:tcBorders>
              <w:top w:val="single" w:sz="4" w:space="0" w:color="auto"/>
              <w:left w:val="nil"/>
              <w:bottom w:val="single" w:sz="4" w:space="0" w:color="auto"/>
              <w:right w:val="single" w:sz="4" w:space="0" w:color="auto"/>
            </w:tcBorders>
          </w:tcPr>
          <w:p w14:paraId="5C17FF81" w14:textId="77777777" w:rsidR="005F7418" w:rsidRDefault="0009699F" w:rsidP="006846F7">
            <w:pPr>
              <w:jc w:val="center"/>
            </w:pPr>
            <w:r>
              <w:t>4</w:t>
            </w:r>
          </w:p>
        </w:tc>
        <w:tc>
          <w:tcPr>
            <w:tcW w:w="932" w:type="pct"/>
            <w:tcBorders>
              <w:top w:val="single" w:sz="4" w:space="0" w:color="auto"/>
              <w:left w:val="single" w:sz="4" w:space="0" w:color="auto"/>
              <w:bottom w:val="single" w:sz="4" w:space="0" w:color="auto"/>
              <w:right w:val="single" w:sz="4" w:space="0" w:color="auto"/>
            </w:tcBorders>
          </w:tcPr>
          <w:p w14:paraId="1FB1EE2D" w14:textId="77777777" w:rsidR="005F7418" w:rsidRDefault="0009699F" w:rsidP="006846F7">
            <w:pPr>
              <w:jc w:val="center"/>
            </w:pPr>
            <w:r>
              <w:t>5</w:t>
            </w:r>
          </w:p>
        </w:tc>
        <w:tc>
          <w:tcPr>
            <w:tcW w:w="931" w:type="pct"/>
            <w:tcBorders>
              <w:top w:val="single" w:sz="4" w:space="0" w:color="auto"/>
              <w:left w:val="single" w:sz="4" w:space="0" w:color="auto"/>
              <w:bottom w:val="single" w:sz="4" w:space="0" w:color="auto"/>
              <w:right w:val="single" w:sz="4" w:space="0" w:color="auto"/>
            </w:tcBorders>
          </w:tcPr>
          <w:p w14:paraId="080B06EC" w14:textId="77777777" w:rsidR="005F7418" w:rsidRPr="00384CDC" w:rsidRDefault="0009699F" w:rsidP="006846F7">
            <w:pPr>
              <w:jc w:val="center"/>
            </w:pPr>
            <w:r>
              <w:t>6</w:t>
            </w:r>
          </w:p>
        </w:tc>
      </w:tr>
      <w:tr w:rsidR="00F26F17" w:rsidRPr="00384CDC" w14:paraId="09049834" w14:textId="77777777" w:rsidTr="00B04017">
        <w:trPr>
          <w:trHeight w:val="315"/>
        </w:trPr>
        <w:tc>
          <w:tcPr>
            <w:tcW w:w="340" w:type="pct"/>
            <w:tcBorders>
              <w:top w:val="nil"/>
              <w:left w:val="single" w:sz="4" w:space="0" w:color="auto"/>
              <w:bottom w:val="single" w:sz="4" w:space="0" w:color="auto"/>
              <w:right w:val="single" w:sz="4" w:space="0" w:color="auto"/>
            </w:tcBorders>
            <w:noWrap/>
          </w:tcPr>
          <w:p w14:paraId="0D1E012C" w14:textId="77777777" w:rsidR="00F26F17" w:rsidRPr="00384CDC" w:rsidRDefault="0009699F" w:rsidP="006846F7">
            <w:pPr>
              <w:jc w:val="center"/>
            </w:pPr>
            <w:r>
              <w:t>1.</w:t>
            </w:r>
          </w:p>
        </w:tc>
        <w:tc>
          <w:tcPr>
            <w:tcW w:w="1346" w:type="pct"/>
            <w:tcBorders>
              <w:top w:val="nil"/>
              <w:left w:val="nil"/>
              <w:bottom w:val="single" w:sz="4" w:space="0" w:color="auto"/>
              <w:right w:val="single" w:sz="4" w:space="0" w:color="auto"/>
            </w:tcBorders>
            <w:noWrap/>
          </w:tcPr>
          <w:p w14:paraId="531F9EDE" w14:textId="77777777" w:rsidR="00F26F17" w:rsidRPr="00633759" w:rsidRDefault="0009699F" w:rsidP="006846F7">
            <w:pPr>
              <w:jc w:val="center"/>
              <w:rPr>
                <w:color w:val="000000"/>
              </w:rPr>
            </w:pPr>
            <w:r>
              <w:rPr>
                <w:color w:val="000000"/>
              </w:rPr>
              <w:t xml:space="preserve">Северный автовокзал-Стрелочников-Черепанова-Бебеля – </w:t>
            </w:r>
            <w:proofErr w:type="spellStart"/>
            <w:r>
              <w:rPr>
                <w:color w:val="000000"/>
              </w:rPr>
              <w:t>Таватуйская</w:t>
            </w:r>
            <w:proofErr w:type="spellEnd"/>
          </w:p>
          <w:p w14:paraId="7F1E9917" w14:textId="77777777" w:rsidR="00F26F17" w:rsidRPr="00633759" w:rsidRDefault="0009699F" w:rsidP="006846F7">
            <w:pPr>
              <w:jc w:val="center"/>
            </w:pPr>
            <w:proofErr w:type="spellStart"/>
            <w:r>
              <w:rPr>
                <w:color w:val="000000"/>
              </w:rPr>
              <w:t>Коуровская</w:t>
            </w:r>
            <w:proofErr w:type="spellEnd"/>
            <w:r>
              <w:rPr>
                <w:color w:val="000000"/>
              </w:rPr>
              <w:t xml:space="preserve"> - </w:t>
            </w:r>
            <w:proofErr w:type="gramStart"/>
            <w:r>
              <w:rPr>
                <w:color w:val="000000"/>
              </w:rPr>
              <w:t>Техническая  -</w:t>
            </w:r>
            <w:proofErr w:type="gramEnd"/>
            <w:r>
              <w:rPr>
                <w:color w:val="000000"/>
              </w:rPr>
              <w:t xml:space="preserve"> Расточная-Монтажников-Маневровая-Автомагистральная, 42-Автомагистральная-Бебеля-Пехотинцев (автобусное кольцо)-Бебеля-Автомагистральная- Автомагистральная, 42</w:t>
            </w:r>
          </w:p>
        </w:tc>
        <w:tc>
          <w:tcPr>
            <w:tcW w:w="814" w:type="pct"/>
            <w:tcBorders>
              <w:top w:val="single" w:sz="4" w:space="0" w:color="auto"/>
              <w:left w:val="nil"/>
              <w:bottom w:val="single" w:sz="4" w:space="0" w:color="auto"/>
              <w:right w:val="single" w:sz="4" w:space="0" w:color="auto"/>
            </w:tcBorders>
          </w:tcPr>
          <w:p w14:paraId="53E3FD84" w14:textId="77777777" w:rsidR="00F26F17" w:rsidRPr="00384CDC" w:rsidRDefault="0009699F" w:rsidP="006846F7">
            <w:pPr>
              <w:jc w:val="center"/>
            </w:pPr>
          </w:p>
        </w:tc>
        <w:tc>
          <w:tcPr>
            <w:tcW w:w="637" w:type="pct"/>
            <w:tcBorders>
              <w:top w:val="single" w:sz="4" w:space="0" w:color="auto"/>
              <w:left w:val="nil"/>
              <w:bottom w:val="single" w:sz="4" w:space="0" w:color="auto"/>
              <w:right w:val="single" w:sz="4" w:space="0" w:color="auto"/>
            </w:tcBorders>
            <w:vAlign w:val="center"/>
          </w:tcPr>
          <w:p w14:paraId="6C819C06" w14:textId="77777777" w:rsidR="00F26F17" w:rsidRPr="00CC5C3C" w:rsidRDefault="0009699F" w:rsidP="006846F7">
            <w:pPr>
              <w:jc w:val="center"/>
            </w:pPr>
            <w:r>
              <w:t>365</w:t>
            </w:r>
          </w:p>
        </w:tc>
        <w:tc>
          <w:tcPr>
            <w:tcW w:w="932" w:type="pct"/>
            <w:tcBorders>
              <w:top w:val="single" w:sz="4" w:space="0" w:color="auto"/>
              <w:left w:val="single" w:sz="4" w:space="0" w:color="auto"/>
              <w:bottom w:val="single" w:sz="4" w:space="0" w:color="auto"/>
              <w:right w:val="single" w:sz="4" w:space="0" w:color="auto"/>
            </w:tcBorders>
          </w:tcPr>
          <w:p w14:paraId="434B81AC" w14:textId="77777777" w:rsidR="00F26F17" w:rsidRPr="00384CDC" w:rsidRDefault="0009699F" w:rsidP="006846F7">
            <w:pPr>
              <w:jc w:val="center"/>
            </w:pPr>
          </w:p>
        </w:tc>
        <w:tc>
          <w:tcPr>
            <w:tcW w:w="931" w:type="pct"/>
            <w:vMerge w:val="restart"/>
            <w:tcBorders>
              <w:top w:val="single" w:sz="4" w:space="0" w:color="auto"/>
              <w:left w:val="single" w:sz="4" w:space="0" w:color="auto"/>
              <w:right w:val="single" w:sz="4" w:space="0" w:color="auto"/>
            </w:tcBorders>
          </w:tcPr>
          <w:p w14:paraId="42BA881D" w14:textId="77777777" w:rsidR="00F26F17" w:rsidRPr="00384CDC" w:rsidRDefault="0009699F" w:rsidP="006846F7">
            <w:pPr>
              <w:jc w:val="center"/>
            </w:pPr>
          </w:p>
        </w:tc>
      </w:tr>
      <w:tr w:rsidR="00F26F17" w:rsidRPr="00384CDC" w14:paraId="6EBAB44A" w14:textId="77777777" w:rsidTr="00B04017">
        <w:trPr>
          <w:trHeight w:val="315"/>
        </w:trPr>
        <w:tc>
          <w:tcPr>
            <w:tcW w:w="340" w:type="pct"/>
            <w:tcBorders>
              <w:top w:val="nil"/>
              <w:left w:val="single" w:sz="4" w:space="0" w:color="auto"/>
              <w:bottom w:val="single" w:sz="4" w:space="0" w:color="auto"/>
              <w:right w:val="single" w:sz="4" w:space="0" w:color="auto"/>
            </w:tcBorders>
            <w:noWrap/>
          </w:tcPr>
          <w:p w14:paraId="104FCA4D" w14:textId="77777777" w:rsidR="00F26F17" w:rsidRDefault="0009699F" w:rsidP="006846F7">
            <w:pPr>
              <w:jc w:val="center"/>
            </w:pPr>
            <w:r>
              <w:t>2.</w:t>
            </w:r>
          </w:p>
        </w:tc>
        <w:tc>
          <w:tcPr>
            <w:tcW w:w="1346" w:type="pct"/>
            <w:tcBorders>
              <w:top w:val="nil"/>
              <w:left w:val="nil"/>
              <w:bottom w:val="single" w:sz="4" w:space="0" w:color="auto"/>
              <w:right w:val="single" w:sz="4" w:space="0" w:color="auto"/>
            </w:tcBorders>
            <w:noWrap/>
          </w:tcPr>
          <w:p w14:paraId="6010A36B" w14:textId="77777777" w:rsidR="00F26F17" w:rsidRPr="00633759" w:rsidRDefault="0009699F" w:rsidP="006846F7">
            <w:pPr>
              <w:jc w:val="center"/>
            </w:pPr>
            <w:r>
              <w:rPr>
                <w:color w:val="000000"/>
              </w:rPr>
              <w:t xml:space="preserve">Автомагистральная, </w:t>
            </w:r>
            <w:r>
              <w:rPr>
                <w:color w:val="000000"/>
              </w:rPr>
              <w:t>42-Маневровая-Монтажников-Расточная- Техническая-Бебеля-Черепанова-Стрелочников-Северный автовокзал</w:t>
            </w:r>
          </w:p>
        </w:tc>
        <w:tc>
          <w:tcPr>
            <w:tcW w:w="814" w:type="pct"/>
            <w:tcBorders>
              <w:top w:val="single" w:sz="4" w:space="0" w:color="auto"/>
              <w:left w:val="nil"/>
              <w:bottom w:val="single" w:sz="4" w:space="0" w:color="auto"/>
              <w:right w:val="single" w:sz="4" w:space="0" w:color="auto"/>
            </w:tcBorders>
          </w:tcPr>
          <w:p w14:paraId="795A2997" w14:textId="77777777" w:rsidR="00F26F17" w:rsidRPr="00384CDC" w:rsidRDefault="0009699F" w:rsidP="006846F7">
            <w:pPr>
              <w:jc w:val="center"/>
            </w:pPr>
          </w:p>
        </w:tc>
        <w:tc>
          <w:tcPr>
            <w:tcW w:w="637" w:type="pct"/>
            <w:tcBorders>
              <w:top w:val="single" w:sz="4" w:space="0" w:color="auto"/>
              <w:left w:val="nil"/>
              <w:bottom w:val="single" w:sz="4" w:space="0" w:color="auto"/>
              <w:right w:val="single" w:sz="4" w:space="0" w:color="auto"/>
            </w:tcBorders>
            <w:vAlign w:val="center"/>
          </w:tcPr>
          <w:p w14:paraId="12FA9160" w14:textId="77777777" w:rsidR="00F26F17" w:rsidRPr="00CC5C3C" w:rsidRDefault="0009699F" w:rsidP="006846F7">
            <w:pPr>
              <w:jc w:val="center"/>
            </w:pPr>
            <w:r>
              <w:t>247</w:t>
            </w:r>
          </w:p>
        </w:tc>
        <w:tc>
          <w:tcPr>
            <w:tcW w:w="932" w:type="pct"/>
            <w:tcBorders>
              <w:top w:val="single" w:sz="4" w:space="0" w:color="auto"/>
              <w:left w:val="single" w:sz="4" w:space="0" w:color="auto"/>
              <w:bottom w:val="single" w:sz="4" w:space="0" w:color="auto"/>
              <w:right w:val="single" w:sz="4" w:space="0" w:color="auto"/>
            </w:tcBorders>
          </w:tcPr>
          <w:p w14:paraId="31A7CBBE" w14:textId="77777777" w:rsidR="00F26F17" w:rsidRPr="00384CDC" w:rsidRDefault="0009699F" w:rsidP="006846F7">
            <w:pPr>
              <w:jc w:val="center"/>
            </w:pPr>
          </w:p>
        </w:tc>
        <w:tc>
          <w:tcPr>
            <w:tcW w:w="931" w:type="pct"/>
            <w:vMerge/>
            <w:tcBorders>
              <w:left w:val="single" w:sz="4" w:space="0" w:color="auto"/>
              <w:right w:val="single" w:sz="4" w:space="0" w:color="auto"/>
            </w:tcBorders>
          </w:tcPr>
          <w:p w14:paraId="0D4016E3" w14:textId="77777777" w:rsidR="00F26F17" w:rsidRPr="00384CDC" w:rsidRDefault="0009699F" w:rsidP="006846F7">
            <w:pPr>
              <w:jc w:val="center"/>
            </w:pPr>
          </w:p>
        </w:tc>
      </w:tr>
      <w:tr w:rsidR="00F26F17" w:rsidRPr="00384CDC" w14:paraId="2B8D9CDE" w14:textId="77777777" w:rsidTr="00B04017">
        <w:trPr>
          <w:trHeight w:val="315"/>
        </w:trPr>
        <w:tc>
          <w:tcPr>
            <w:tcW w:w="340" w:type="pct"/>
            <w:tcBorders>
              <w:top w:val="nil"/>
              <w:left w:val="single" w:sz="4" w:space="0" w:color="auto"/>
              <w:bottom w:val="single" w:sz="4" w:space="0" w:color="auto"/>
              <w:right w:val="single" w:sz="4" w:space="0" w:color="auto"/>
            </w:tcBorders>
            <w:noWrap/>
          </w:tcPr>
          <w:p w14:paraId="0BA37312" w14:textId="77777777" w:rsidR="00F26F17" w:rsidRDefault="0009699F" w:rsidP="006846F7">
            <w:pPr>
              <w:jc w:val="center"/>
            </w:pPr>
            <w:r>
              <w:t>3.</w:t>
            </w:r>
          </w:p>
        </w:tc>
        <w:tc>
          <w:tcPr>
            <w:tcW w:w="1346" w:type="pct"/>
            <w:tcBorders>
              <w:top w:val="nil"/>
              <w:left w:val="nil"/>
              <w:bottom w:val="single" w:sz="4" w:space="0" w:color="auto"/>
              <w:right w:val="single" w:sz="4" w:space="0" w:color="auto"/>
            </w:tcBorders>
            <w:noWrap/>
          </w:tcPr>
          <w:p w14:paraId="18823A81" w14:textId="77777777" w:rsidR="00F26F17" w:rsidRPr="00633759" w:rsidRDefault="0009699F" w:rsidP="006846F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Пехотинцев (автобусное кольцо) -Бебеля-Автомагистральная- Автомагистральная, 42</w:t>
            </w:r>
          </w:p>
        </w:tc>
        <w:tc>
          <w:tcPr>
            <w:tcW w:w="814" w:type="pct"/>
            <w:tcBorders>
              <w:top w:val="single" w:sz="4" w:space="0" w:color="auto"/>
              <w:left w:val="nil"/>
              <w:bottom w:val="single" w:sz="4" w:space="0" w:color="auto"/>
              <w:right w:val="single" w:sz="4" w:space="0" w:color="auto"/>
            </w:tcBorders>
          </w:tcPr>
          <w:p w14:paraId="570B2CD8" w14:textId="77777777" w:rsidR="00F26F17" w:rsidRPr="00384CDC" w:rsidRDefault="0009699F" w:rsidP="006846F7">
            <w:pPr>
              <w:jc w:val="center"/>
            </w:pPr>
          </w:p>
        </w:tc>
        <w:tc>
          <w:tcPr>
            <w:tcW w:w="637" w:type="pct"/>
            <w:tcBorders>
              <w:top w:val="single" w:sz="4" w:space="0" w:color="auto"/>
              <w:left w:val="nil"/>
              <w:bottom w:val="single" w:sz="4" w:space="0" w:color="auto"/>
              <w:right w:val="single" w:sz="4" w:space="0" w:color="auto"/>
            </w:tcBorders>
            <w:vAlign w:val="center"/>
          </w:tcPr>
          <w:p w14:paraId="62C44D55" w14:textId="77777777" w:rsidR="00F26F17" w:rsidRPr="00CC5C3C" w:rsidRDefault="0009699F" w:rsidP="006846F7">
            <w:pPr>
              <w:jc w:val="center"/>
            </w:pPr>
            <w:r>
              <w:t>365</w:t>
            </w:r>
          </w:p>
        </w:tc>
        <w:tc>
          <w:tcPr>
            <w:tcW w:w="932" w:type="pct"/>
            <w:tcBorders>
              <w:top w:val="single" w:sz="4" w:space="0" w:color="auto"/>
              <w:left w:val="single" w:sz="4" w:space="0" w:color="auto"/>
              <w:bottom w:val="single" w:sz="4" w:space="0" w:color="auto"/>
              <w:right w:val="single" w:sz="4" w:space="0" w:color="auto"/>
            </w:tcBorders>
          </w:tcPr>
          <w:p w14:paraId="1FD7A12E" w14:textId="77777777" w:rsidR="00F26F17" w:rsidRPr="00384CDC" w:rsidRDefault="0009699F" w:rsidP="006846F7">
            <w:pPr>
              <w:jc w:val="center"/>
            </w:pPr>
          </w:p>
        </w:tc>
        <w:tc>
          <w:tcPr>
            <w:tcW w:w="931" w:type="pct"/>
            <w:vMerge/>
            <w:tcBorders>
              <w:left w:val="single" w:sz="4" w:space="0" w:color="auto"/>
              <w:right w:val="single" w:sz="4" w:space="0" w:color="auto"/>
            </w:tcBorders>
          </w:tcPr>
          <w:p w14:paraId="2E4F1962" w14:textId="77777777" w:rsidR="00F26F17" w:rsidRPr="00384CDC" w:rsidRDefault="0009699F" w:rsidP="006846F7">
            <w:pPr>
              <w:jc w:val="center"/>
            </w:pPr>
          </w:p>
        </w:tc>
      </w:tr>
      <w:tr w:rsidR="00F26F17" w:rsidRPr="00384CDC" w14:paraId="3B3C9662" w14:textId="77777777" w:rsidTr="00B04017">
        <w:trPr>
          <w:trHeight w:val="315"/>
        </w:trPr>
        <w:tc>
          <w:tcPr>
            <w:tcW w:w="340" w:type="pct"/>
            <w:tcBorders>
              <w:top w:val="nil"/>
              <w:left w:val="single" w:sz="4" w:space="0" w:color="auto"/>
              <w:bottom w:val="single" w:sz="4" w:space="0" w:color="auto"/>
              <w:right w:val="single" w:sz="4" w:space="0" w:color="auto"/>
            </w:tcBorders>
            <w:noWrap/>
          </w:tcPr>
          <w:p w14:paraId="72C7C970" w14:textId="77777777" w:rsidR="00F26F17" w:rsidRDefault="0009699F" w:rsidP="006846F7">
            <w:pPr>
              <w:jc w:val="center"/>
            </w:pPr>
            <w:r>
              <w:t>4.</w:t>
            </w:r>
          </w:p>
        </w:tc>
        <w:tc>
          <w:tcPr>
            <w:tcW w:w="1346" w:type="pct"/>
            <w:tcBorders>
              <w:top w:val="nil"/>
              <w:left w:val="nil"/>
              <w:bottom w:val="single" w:sz="4" w:space="0" w:color="auto"/>
              <w:right w:val="single" w:sz="4" w:space="0" w:color="auto"/>
            </w:tcBorders>
            <w:noWrap/>
          </w:tcPr>
          <w:p w14:paraId="7587B0E4" w14:textId="77777777" w:rsidR="00F26F17" w:rsidRPr="00633759" w:rsidRDefault="0009699F" w:rsidP="006846F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Автомагистральная, 42</w:t>
            </w:r>
            <w:r>
              <w:t>-Маневровая-Монтажников-</w:t>
            </w:r>
            <w:r>
              <w:lastRenderedPageBreak/>
              <w:t xml:space="preserve">Расточная-Билимбаевская-Ангарская- Техническая-Билимбаевская- </w:t>
            </w:r>
            <w:proofErr w:type="spellStart"/>
            <w:r>
              <w:t>Таватуйская</w:t>
            </w:r>
            <w:proofErr w:type="spellEnd"/>
            <w:r>
              <w:t>-Бебеля-Черепанова-Стрелочников-Северный автовокзал</w:t>
            </w:r>
          </w:p>
        </w:tc>
        <w:tc>
          <w:tcPr>
            <w:tcW w:w="814" w:type="pct"/>
            <w:tcBorders>
              <w:top w:val="single" w:sz="4" w:space="0" w:color="auto"/>
              <w:left w:val="nil"/>
              <w:bottom w:val="single" w:sz="4" w:space="0" w:color="auto"/>
              <w:right w:val="single" w:sz="4" w:space="0" w:color="auto"/>
            </w:tcBorders>
          </w:tcPr>
          <w:p w14:paraId="719A078C" w14:textId="77777777" w:rsidR="00F26F17" w:rsidRPr="00384CDC" w:rsidRDefault="0009699F" w:rsidP="006846F7">
            <w:pPr>
              <w:jc w:val="center"/>
            </w:pPr>
          </w:p>
        </w:tc>
        <w:tc>
          <w:tcPr>
            <w:tcW w:w="637" w:type="pct"/>
            <w:tcBorders>
              <w:top w:val="single" w:sz="4" w:space="0" w:color="auto"/>
              <w:left w:val="nil"/>
              <w:bottom w:val="single" w:sz="4" w:space="0" w:color="auto"/>
              <w:right w:val="single" w:sz="4" w:space="0" w:color="auto"/>
            </w:tcBorders>
            <w:vAlign w:val="center"/>
          </w:tcPr>
          <w:p w14:paraId="3D207547" w14:textId="77777777" w:rsidR="00F26F17" w:rsidRPr="00CC5C3C" w:rsidRDefault="0009699F" w:rsidP="006846F7">
            <w:pPr>
              <w:jc w:val="center"/>
            </w:pPr>
            <w:r>
              <w:t>365</w:t>
            </w:r>
          </w:p>
        </w:tc>
        <w:tc>
          <w:tcPr>
            <w:tcW w:w="932" w:type="pct"/>
            <w:tcBorders>
              <w:top w:val="single" w:sz="4" w:space="0" w:color="auto"/>
              <w:left w:val="single" w:sz="4" w:space="0" w:color="auto"/>
              <w:bottom w:val="single" w:sz="4" w:space="0" w:color="auto"/>
              <w:right w:val="single" w:sz="4" w:space="0" w:color="auto"/>
            </w:tcBorders>
          </w:tcPr>
          <w:p w14:paraId="21400288" w14:textId="77777777" w:rsidR="00F26F17" w:rsidRPr="00384CDC" w:rsidRDefault="0009699F" w:rsidP="006846F7">
            <w:pPr>
              <w:jc w:val="center"/>
            </w:pPr>
          </w:p>
        </w:tc>
        <w:tc>
          <w:tcPr>
            <w:tcW w:w="931" w:type="pct"/>
            <w:vMerge/>
            <w:tcBorders>
              <w:left w:val="single" w:sz="4" w:space="0" w:color="auto"/>
              <w:bottom w:val="single" w:sz="4" w:space="0" w:color="auto"/>
              <w:right w:val="single" w:sz="4" w:space="0" w:color="auto"/>
            </w:tcBorders>
          </w:tcPr>
          <w:p w14:paraId="2FADD7CD" w14:textId="77777777" w:rsidR="00F26F17" w:rsidRPr="00384CDC" w:rsidRDefault="0009699F" w:rsidP="006846F7">
            <w:pPr>
              <w:jc w:val="center"/>
            </w:pPr>
          </w:p>
        </w:tc>
      </w:tr>
      <w:tr w:rsidR="005F7418" w:rsidRPr="00384CDC" w14:paraId="6D5345CB" w14:textId="77777777" w:rsidTr="006846F7">
        <w:trPr>
          <w:trHeight w:val="335"/>
        </w:trPr>
        <w:tc>
          <w:tcPr>
            <w:tcW w:w="1686" w:type="pct"/>
            <w:gridSpan w:val="2"/>
            <w:tcBorders>
              <w:top w:val="nil"/>
              <w:left w:val="single" w:sz="4" w:space="0" w:color="auto"/>
              <w:bottom w:val="single" w:sz="4" w:space="0" w:color="auto"/>
              <w:right w:val="single" w:sz="4" w:space="0" w:color="auto"/>
            </w:tcBorders>
            <w:noWrap/>
            <w:vAlign w:val="bottom"/>
          </w:tcPr>
          <w:p w14:paraId="1E620F4F" w14:textId="77777777" w:rsidR="005F7418" w:rsidRPr="00384CDC" w:rsidRDefault="0009699F" w:rsidP="006846F7">
            <w:pPr>
              <w:jc w:val="right"/>
            </w:pPr>
            <w:r>
              <w:t>Итого:</w:t>
            </w:r>
          </w:p>
        </w:tc>
        <w:tc>
          <w:tcPr>
            <w:tcW w:w="814" w:type="pct"/>
            <w:tcBorders>
              <w:top w:val="single" w:sz="4" w:space="0" w:color="auto"/>
              <w:left w:val="nil"/>
              <w:bottom w:val="single" w:sz="4" w:space="0" w:color="auto"/>
              <w:right w:val="single" w:sz="4" w:space="0" w:color="auto"/>
            </w:tcBorders>
          </w:tcPr>
          <w:p w14:paraId="32F21E25" w14:textId="77777777" w:rsidR="005F7418" w:rsidRPr="00384CDC" w:rsidRDefault="0009699F" w:rsidP="006846F7">
            <w:pPr>
              <w:jc w:val="center"/>
            </w:pPr>
          </w:p>
        </w:tc>
        <w:tc>
          <w:tcPr>
            <w:tcW w:w="637" w:type="pct"/>
            <w:tcBorders>
              <w:top w:val="single" w:sz="4" w:space="0" w:color="auto"/>
              <w:left w:val="nil"/>
              <w:bottom w:val="single" w:sz="4" w:space="0" w:color="auto"/>
              <w:right w:val="single" w:sz="4" w:space="0" w:color="auto"/>
            </w:tcBorders>
          </w:tcPr>
          <w:p w14:paraId="0D7B401F" w14:textId="77777777" w:rsidR="005F7418" w:rsidRDefault="0009699F" w:rsidP="006846F7">
            <w:pPr>
              <w:jc w:val="center"/>
            </w:pPr>
          </w:p>
        </w:tc>
        <w:tc>
          <w:tcPr>
            <w:tcW w:w="932" w:type="pct"/>
            <w:tcBorders>
              <w:top w:val="single" w:sz="4" w:space="0" w:color="auto"/>
              <w:left w:val="single" w:sz="4" w:space="0" w:color="auto"/>
              <w:bottom w:val="single" w:sz="4" w:space="0" w:color="auto"/>
              <w:right w:val="single" w:sz="4" w:space="0" w:color="auto"/>
            </w:tcBorders>
          </w:tcPr>
          <w:p w14:paraId="4C578E19" w14:textId="77777777" w:rsidR="005F7418" w:rsidRDefault="0009699F" w:rsidP="006846F7">
            <w:pPr>
              <w:jc w:val="center"/>
            </w:pPr>
          </w:p>
        </w:tc>
        <w:tc>
          <w:tcPr>
            <w:tcW w:w="931" w:type="pct"/>
            <w:tcBorders>
              <w:top w:val="single" w:sz="4" w:space="0" w:color="auto"/>
              <w:left w:val="single" w:sz="4" w:space="0" w:color="auto"/>
              <w:bottom w:val="single" w:sz="4" w:space="0" w:color="auto"/>
              <w:right w:val="single" w:sz="4" w:space="0" w:color="auto"/>
            </w:tcBorders>
          </w:tcPr>
          <w:p w14:paraId="55F32EB2" w14:textId="77777777" w:rsidR="005F7418" w:rsidRPr="00384CDC" w:rsidRDefault="0009699F" w:rsidP="006846F7">
            <w:pPr>
              <w:jc w:val="center"/>
            </w:pPr>
            <w:r>
              <w:t>-</w:t>
            </w:r>
          </w:p>
        </w:tc>
      </w:tr>
    </w:tbl>
    <w:p w14:paraId="2EA96280" w14:textId="77777777" w:rsidR="005F7418" w:rsidRDefault="0009699F" w:rsidP="005F7418"/>
    <w:p w14:paraId="333495C1" w14:textId="77777777" w:rsidR="005F7418" w:rsidRDefault="0009699F" w:rsidP="005F7418">
      <w:pPr>
        <w:pStyle w:val="aff6"/>
        <w:widowControl w:val="0"/>
        <w:shd w:val="clear" w:color="auto" w:fill="FFFFFF"/>
        <w:autoSpaceDE w:val="0"/>
        <w:autoSpaceDN w:val="0"/>
        <w:adjustRightInd w:val="0"/>
        <w:ind w:left="0" w:right="28" w:firstLine="709"/>
        <w:jc w:val="both"/>
        <w:rPr>
          <w:rFonts w:eastAsia="MS Mincho"/>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 возможные расходы претендента, в том числе расходы на </w:t>
      </w:r>
      <w:r>
        <w:rPr>
          <w:rFonts w:eastAsia="MS Mincho"/>
          <w:sz w:val="28"/>
          <w:szCs w:val="28"/>
        </w:rPr>
        <w:t>амортизацию авто</w:t>
      </w:r>
      <w:r>
        <w:rPr>
          <w:rFonts w:eastAsia="MS Mincho"/>
          <w:sz w:val="28"/>
          <w:szCs w:val="28"/>
        </w:rPr>
        <w:t xml:space="preserve">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w:t>
      </w:r>
      <w:r>
        <w:rPr>
          <w:rFonts w:eastAsia="MS Mincho"/>
          <w:sz w:val="28"/>
          <w:szCs w:val="28"/>
        </w:rPr>
        <w:t>и устранение последствий дорожно-транспортных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p>
    <w:p w14:paraId="0361CB02" w14:textId="77777777" w:rsidR="005F7418" w:rsidRDefault="0009699F" w:rsidP="005F7418">
      <w:pPr>
        <w:pStyle w:val="afb"/>
        <w:jc w:val="both"/>
        <w:rPr>
          <w:szCs w:val="28"/>
        </w:rPr>
      </w:pPr>
      <w:r>
        <w:rPr>
          <w:szCs w:val="28"/>
        </w:rPr>
        <w:t>__________</w:t>
      </w:r>
      <w:r>
        <w:rPr>
          <w:i/>
          <w:sz w:val="24"/>
          <w:szCs w:val="24"/>
        </w:rPr>
        <w:t xml:space="preserve"> (пос</w:t>
      </w:r>
      <w:r>
        <w:rPr>
          <w:i/>
          <w:sz w:val="24"/>
          <w:szCs w:val="24"/>
        </w:rPr>
        <w:t>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59B5C08D" w14:textId="77777777" w:rsidR="005F7418" w:rsidRPr="00E90EF9" w:rsidRDefault="0009699F" w:rsidP="005F7418">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приложениях №</w:t>
      </w:r>
      <w:r>
        <w:rPr>
          <w:sz w:val="28"/>
          <w:szCs w:val="28"/>
        </w:rPr>
        <w:t xml:space="preserve"> 2, 2a к проекту договора (приложение № 5) к документации о закупке </w:t>
      </w:r>
      <w:r>
        <w:rPr>
          <w:b/>
          <w:sz w:val="28"/>
          <w:szCs w:val="28"/>
        </w:rPr>
        <w:t>согласны</w:t>
      </w:r>
      <w:r>
        <w:rPr>
          <w:sz w:val="28"/>
          <w:szCs w:val="28"/>
        </w:rPr>
        <w:t>.</w:t>
      </w:r>
    </w:p>
    <w:p w14:paraId="2CA8BD3C" w14:textId="77777777" w:rsidR="005F7418" w:rsidRPr="009A7586" w:rsidRDefault="0009699F" w:rsidP="005F741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607082BB" w14:textId="77777777" w:rsidR="005F7418" w:rsidRPr="009A7586" w:rsidRDefault="0009699F" w:rsidP="005F7418">
      <w:pPr>
        <w:ind w:firstLine="720"/>
        <w:jc w:val="both"/>
        <w:rPr>
          <w:sz w:val="28"/>
          <w:szCs w:val="28"/>
        </w:rPr>
      </w:pPr>
      <w:r>
        <w:rPr>
          <w:sz w:val="28"/>
          <w:szCs w:val="28"/>
        </w:rPr>
        <w:t>- акт сдачи-приемки выполненных работ/оказанных услуг;</w:t>
      </w:r>
    </w:p>
    <w:p w14:paraId="57543B44" w14:textId="77777777" w:rsidR="005F7418" w:rsidRPr="009A7586" w:rsidRDefault="0009699F" w:rsidP="005F7418">
      <w:pPr>
        <w:ind w:firstLine="720"/>
        <w:jc w:val="both"/>
        <w:rPr>
          <w:sz w:val="28"/>
          <w:szCs w:val="28"/>
        </w:rPr>
      </w:pPr>
      <w:r>
        <w:rPr>
          <w:sz w:val="28"/>
          <w:szCs w:val="28"/>
        </w:rPr>
        <w:t xml:space="preserve">- товарная </w:t>
      </w:r>
      <w:r>
        <w:rPr>
          <w:sz w:val="28"/>
          <w:szCs w:val="28"/>
        </w:rPr>
        <w:t>накладная формы ТОРГ-12;</w:t>
      </w:r>
    </w:p>
    <w:p w14:paraId="557278CB" w14:textId="77777777" w:rsidR="005F7418" w:rsidRDefault="0009699F" w:rsidP="005F7418">
      <w:pPr>
        <w:ind w:firstLine="720"/>
        <w:jc w:val="both"/>
        <w:rPr>
          <w:sz w:val="28"/>
          <w:szCs w:val="28"/>
        </w:rPr>
      </w:pPr>
      <w:r>
        <w:rPr>
          <w:sz w:val="28"/>
          <w:szCs w:val="28"/>
        </w:rPr>
        <w:t>- универсальный передаточный документ (УПД);</w:t>
      </w:r>
    </w:p>
    <w:p w14:paraId="2390DC77" w14:textId="77777777" w:rsidR="005F7418" w:rsidRPr="009A7586" w:rsidRDefault="0009699F" w:rsidP="005F7418">
      <w:pPr>
        <w:ind w:firstLine="720"/>
        <w:jc w:val="both"/>
        <w:rPr>
          <w:sz w:val="28"/>
          <w:szCs w:val="28"/>
        </w:rPr>
      </w:pPr>
      <w:r>
        <w:rPr>
          <w:sz w:val="28"/>
          <w:szCs w:val="28"/>
        </w:rPr>
        <w:t>- счет-фактура;</w:t>
      </w:r>
    </w:p>
    <w:p w14:paraId="0766771C" w14:textId="77777777" w:rsidR="005F7418" w:rsidRPr="003C7F96" w:rsidRDefault="0009699F" w:rsidP="005F7418">
      <w:pPr>
        <w:ind w:firstLine="720"/>
        <w:rPr>
          <w:i/>
        </w:rPr>
      </w:pPr>
      <w:r>
        <w:rPr>
          <w:sz w:val="28"/>
          <w:szCs w:val="28"/>
        </w:rPr>
        <w:t>- корректировочный документ/корректировочная счет-фактура</w:t>
      </w:r>
    </w:p>
    <w:p w14:paraId="00F4114B" w14:textId="77777777" w:rsidR="005F7418" w:rsidRPr="009A7586" w:rsidRDefault="0009699F" w:rsidP="005F741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w:t>
      </w:r>
      <w:r>
        <w:rPr>
          <w:sz w:val="28"/>
          <w:szCs w:val="28"/>
        </w:rPr>
        <w:t>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2E480C7D" w14:textId="77777777" w:rsidR="005F7418" w:rsidRPr="003C7F96" w:rsidRDefault="0009699F" w:rsidP="005F7418">
      <w:pPr>
        <w:ind w:firstLine="720"/>
        <w:jc w:val="both"/>
        <w:rPr>
          <w:sz w:val="28"/>
          <w:szCs w:val="28"/>
        </w:rPr>
      </w:pPr>
      <w:r>
        <w:rPr>
          <w:sz w:val="28"/>
          <w:szCs w:val="28"/>
        </w:rPr>
        <w:t>4. Срок действия настоящего финансово-коммерческого предложения составляе</w:t>
      </w:r>
      <w:r>
        <w:rPr>
          <w:sz w:val="28"/>
          <w:szCs w:val="28"/>
        </w:rPr>
        <w:t xml:space="preserve">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1D13F1A1" w14:textId="77777777" w:rsidR="005F7418" w:rsidRPr="003C7F96" w:rsidRDefault="0009699F" w:rsidP="005F7418">
      <w:pPr>
        <w:ind w:firstLine="720"/>
        <w:jc w:val="both"/>
        <w:rPr>
          <w:sz w:val="28"/>
          <w:szCs w:val="28"/>
        </w:rPr>
      </w:pPr>
      <w:r>
        <w:rPr>
          <w:sz w:val="28"/>
          <w:szCs w:val="28"/>
        </w:rPr>
        <w:lastRenderedPageBreak/>
        <w:t>5. Если предложения, изложенные в финансово-коммерч</w:t>
      </w:r>
      <w:r>
        <w:rPr>
          <w:sz w:val="28"/>
          <w:szCs w:val="28"/>
        </w:rPr>
        <w:t>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w:t>
      </w:r>
      <w:r>
        <w:rPr>
          <w:sz w:val="28"/>
          <w:szCs w:val="28"/>
        </w:rPr>
        <w:t>согласно настоящим предложениям.</w:t>
      </w:r>
    </w:p>
    <w:p w14:paraId="212960C7" w14:textId="77777777" w:rsidR="005F7418" w:rsidRPr="003C7F96" w:rsidRDefault="0009699F" w:rsidP="005F7418">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w:t>
      </w:r>
      <w:r>
        <w:rPr>
          <w:sz w:val="28"/>
          <w:szCs w:val="28"/>
        </w:rPr>
        <w:t>ммерческого предложения и в соответствии с протоколом Конкурсной комиссии.</w:t>
      </w:r>
    </w:p>
    <w:p w14:paraId="4B7285BA" w14:textId="77777777" w:rsidR="005F7418" w:rsidRPr="003C7F96" w:rsidRDefault="0009699F" w:rsidP="005F741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w:t>
      </w:r>
      <w:r>
        <w:rPr>
          <w:sz w:val="28"/>
          <w:szCs w:val="28"/>
        </w:rPr>
        <w:t xml:space="preserve">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3810116" w14:textId="77777777" w:rsidR="005F7418" w:rsidRPr="003C7F96" w:rsidRDefault="0009699F" w:rsidP="005F7418">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w:t>
      </w:r>
      <w:r>
        <w:rPr>
          <w:i/>
        </w:rPr>
        <w:t>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7134FF5" w14:textId="77777777" w:rsidR="005F7418" w:rsidRPr="003C7F96" w:rsidRDefault="0009699F" w:rsidP="005F7418">
      <w:pPr>
        <w:rPr>
          <w:sz w:val="28"/>
          <w:szCs w:val="28"/>
        </w:rPr>
      </w:pPr>
    </w:p>
    <w:p w14:paraId="0AEF2EDE" w14:textId="77777777" w:rsidR="005F7418" w:rsidRPr="003C7F96" w:rsidRDefault="0009699F" w:rsidP="005F7418">
      <w:pPr>
        <w:rPr>
          <w:sz w:val="28"/>
          <w:szCs w:val="28"/>
        </w:rPr>
      </w:pPr>
    </w:p>
    <w:p w14:paraId="14E5AB5B" w14:textId="77777777" w:rsidR="005F7418" w:rsidRPr="003C7F96" w:rsidRDefault="0009699F" w:rsidP="005F741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w:t>
      </w:r>
      <w:r>
        <w:rPr>
          <w:rFonts w:eastAsia="Arial"/>
          <w:b/>
          <w:sz w:val="28"/>
          <w:szCs w:val="20"/>
        </w:rPr>
        <w:t>____________________________________</w:t>
      </w:r>
    </w:p>
    <w:p w14:paraId="49EB7815" w14:textId="77777777" w:rsidR="005F7418" w:rsidRPr="003C7F96" w:rsidRDefault="0009699F" w:rsidP="005F7418">
      <w:pPr>
        <w:tabs>
          <w:tab w:val="left" w:pos="8640"/>
        </w:tabs>
        <w:jc w:val="both"/>
        <w:rPr>
          <w:i/>
        </w:rPr>
      </w:pPr>
      <w:r>
        <w:rPr>
          <w:i/>
        </w:rPr>
        <w:t xml:space="preserve">                                                                                      (наименование претендента)</w:t>
      </w:r>
    </w:p>
    <w:p w14:paraId="696A960B" w14:textId="77777777" w:rsidR="005F7418" w:rsidRPr="003C7F96" w:rsidRDefault="0009699F" w:rsidP="005F7418">
      <w:pPr>
        <w:jc w:val="both"/>
        <w:rPr>
          <w:sz w:val="28"/>
          <w:szCs w:val="28"/>
          <w:lang w:eastAsia="ru-RU"/>
        </w:rPr>
      </w:pPr>
      <w:r>
        <w:rPr>
          <w:sz w:val="28"/>
          <w:szCs w:val="28"/>
          <w:lang w:eastAsia="ru-RU"/>
        </w:rPr>
        <w:t>__________________________________________________________________</w:t>
      </w:r>
    </w:p>
    <w:p w14:paraId="390B0AB9" w14:textId="77777777" w:rsidR="005F7418" w:rsidRPr="003C7F96" w:rsidRDefault="0009699F" w:rsidP="005F7418">
      <w:pPr>
        <w:jc w:val="both"/>
        <w:rPr>
          <w:sz w:val="28"/>
          <w:szCs w:val="28"/>
          <w:lang w:eastAsia="ru-RU"/>
        </w:rPr>
      </w:pPr>
      <w:r>
        <w:rPr>
          <w:sz w:val="28"/>
          <w:szCs w:val="28"/>
          <w:lang w:eastAsia="ru-RU"/>
        </w:rPr>
        <w:t>_________________________________________________________________</w:t>
      </w:r>
    </w:p>
    <w:p w14:paraId="77A7362B" w14:textId="77777777" w:rsidR="005F7418" w:rsidRPr="003C7F96" w:rsidRDefault="0009699F" w:rsidP="005F7418">
      <w:pPr>
        <w:jc w:val="both"/>
        <w:rPr>
          <w:i/>
        </w:rPr>
      </w:pPr>
      <w:r>
        <w:rPr>
          <w:i/>
        </w:rPr>
        <w:t xml:space="preserve">                 М.П.</w:t>
      </w:r>
      <w:r>
        <w:rPr>
          <w:i/>
        </w:rPr>
        <w:tab/>
      </w:r>
      <w:r>
        <w:rPr>
          <w:i/>
        </w:rPr>
        <w:tab/>
      </w:r>
      <w:r>
        <w:rPr>
          <w:i/>
        </w:rPr>
        <w:tab/>
        <w:t xml:space="preserve">    (ФИО полностью, должность, подпись)</w:t>
      </w:r>
    </w:p>
    <w:p w14:paraId="64D5FD17" w14:textId="77777777" w:rsidR="005F7418" w:rsidRPr="003C7F96" w:rsidRDefault="0009699F" w:rsidP="005F7418">
      <w:pPr>
        <w:jc w:val="both"/>
        <w:rPr>
          <w:sz w:val="28"/>
          <w:szCs w:val="28"/>
          <w:lang w:eastAsia="ru-RU"/>
        </w:rPr>
      </w:pPr>
      <w:r>
        <w:rPr>
          <w:sz w:val="28"/>
          <w:szCs w:val="28"/>
          <w:lang w:eastAsia="ru-RU"/>
        </w:rPr>
        <w:t>«____» ____________ 20__ г.</w:t>
      </w:r>
    </w:p>
    <w:p w14:paraId="005B43BC" w14:textId="77777777" w:rsidR="009C3ABD" w:rsidRDefault="0009699F"/>
    <w:p w14:paraId="484237BF" w14:textId="77777777" w:rsidR="006B6573" w:rsidRDefault="006B6573" w:rsidP="00EF18CF">
      <w:pPr>
        <w:pStyle w:val="af8"/>
        <w:ind w:firstLine="0"/>
        <w:jc w:val="left"/>
        <w:rPr>
          <w:rFonts w:eastAsia="Times New Roman"/>
          <w:sz w:val="24"/>
          <w:szCs w:val="28"/>
        </w:rPr>
      </w:pPr>
    </w:p>
    <w:p w14:paraId="2F6179E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C588A6F" w14:textId="77777777" w:rsidR="00B2127E" w:rsidRPr="00B2127E" w:rsidRDefault="0009699F" w:rsidP="00B2127E">
      <w:pPr>
        <w:jc w:val="right"/>
        <w:rPr>
          <w:rFonts w:eastAsia="MS Mincho"/>
          <w:sz w:val="28"/>
          <w:szCs w:val="28"/>
        </w:rPr>
      </w:pPr>
      <w:r>
        <w:rPr>
          <w:rFonts w:eastAsia="MS Mincho"/>
          <w:sz w:val="28"/>
          <w:szCs w:val="28"/>
        </w:rPr>
        <w:lastRenderedPageBreak/>
        <w:t>Приложение № 4</w:t>
      </w:r>
    </w:p>
    <w:p w14:paraId="6BC3BBAF" w14:textId="77777777" w:rsidR="00B2127E" w:rsidRPr="00B2127E" w:rsidRDefault="0009699F" w:rsidP="00B2127E">
      <w:pPr>
        <w:jc w:val="right"/>
        <w:rPr>
          <w:sz w:val="28"/>
          <w:szCs w:val="28"/>
        </w:rPr>
      </w:pPr>
      <w:r>
        <w:rPr>
          <w:rFonts w:eastAsia="MS Mincho"/>
          <w:sz w:val="28"/>
          <w:szCs w:val="28"/>
        </w:rPr>
        <w:t>к документации о закупке</w:t>
      </w:r>
    </w:p>
    <w:p w14:paraId="4F04100D" w14:textId="77777777" w:rsidR="00B2127E" w:rsidRPr="00B2127E" w:rsidRDefault="0009699F" w:rsidP="00B2127E">
      <w:pPr>
        <w:rPr>
          <w:sz w:val="28"/>
          <w:szCs w:val="28"/>
        </w:rPr>
      </w:pPr>
    </w:p>
    <w:p w14:paraId="69E896B7" w14:textId="77777777" w:rsidR="00B2127E" w:rsidRPr="00B2127E" w:rsidRDefault="0009699F" w:rsidP="00B2127E">
      <w:pPr>
        <w:jc w:val="center"/>
        <w:rPr>
          <w:b/>
          <w:bCs/>
          <w:sz w:val="28"/>
          <w:szCs w:val="28"/>
        </w:rPr>
      </w:pPr>
    </w:p>
    <w:p w14:paraId="1AEADC13" w14:textId="77777777" w:rsidR="00B2127E" w:rsidRPr="00B2127E" w:rsidRDefault="0009699F" w:rsidP="00B2127E">
      <w:pP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Pr>
          <w:b/>
          <w:bCs/>
          <w:sz w:val="28"/>
          <w:szCs w:val="28"/>
        </w:rPr>
        <w:t>__________________________________________________________</w:t>
      </w:r>
    </w:p>
    <w:p w14:paraId="3F098677" w14:textId="77777777" w:rsidR="00B2127E" w:rsidRPr="00B2127E" w:rsidRDefault="0009699F"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4A6D8493" w14:textId="77777777"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B785A98" w14:textId="77777777" w:rsidR="006C4A55" w:rsidRPr="00B2127E" w:rsidRDefault="0009699F"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0338717C" w14:textId="77777777" w:rsidR="006C4A55" w:rsidRPr="00B2127E" w:rsidRDefault="0009699F"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276643B1" w14:textId="77777777" w:rsidR="006C4A55" w:rsidRPr="00B2127E" w:rsidRDefault="0009699F" w:rsidP="00B2127E">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w:t>
            </w:r>
            <w:r>
              <w:rPr>
                <w:i/>
                <w:sz w:val="20"/>
                <w:szCs w:val="20"/>
              </w:rPr>
              <w:t>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193FA623" w14:textId="77777777" w:rsidR="006C4A55" w:rsidRPr="00B2127E" w:rsidRDefault="0009699F"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39D5461C" w14:textId="77777777" w:rsidR="006C4A55" w:rsidRPr="00B2127E" w:rsidRDefault="0009699F"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5EF7F41" w14:textId="77777777" w:rsidR="006C4A55" w:rsidRPr="00B2127E" w:rsidRDefault="0009699F"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0FF1CDB6" w14:textId="77777777" w:rsidR="006C4A55" w:rsidRPr="00B2127E" w:rsidRDefault="0009699F"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323E16DA"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6683E3DA" w14:textId="77777777" w:rsidR="006C4A55" w:rsidRPr="00B2127E" w:rsidRDefault="0009699F"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6CC903F9" w14:textId="77777777" w:rsidR="006C4A55" w:rsidRPr="00B2127E" w:rsidRDefault="0009699F"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76AA693B" w14:textId="77777777" w:rsidR="006C4A55" w:rsidRPr="00B2127E" w:rsidRDefault="0009699F" w:rsidP="00B2127E"/>
        </w:tc>
        <w:tc>
          <w:tcPr>
            <w:tcW w:w="1417" w:type="dxa"/>
            <w:tcBorders>
              <w:top w:val="single" w:sz="4" w:space="0" w:color="auto"/>
              <w:left w:val="single" w:sz="4" w:space="0" w:color="auto"/>
              <w:bottom w:val="single" w:sz="4" w:space="0" w:color="auto"/>
              <w:right w:val="single" w:sz="4" w:space="0" w:color="auto"/>
            </w:tcBorders>
          </w:tcPr>
          <w:p w14:paraId="0293ED5B" w14:textId="77777777" w:rsidR="006C4A55" w:rsidRPr="00B2127E" w:rsidRDefault="0009699F" w:rsidP="00B2127E"/>
        </w:tc>
        <w:tc>
          <w:tcPr>
            <w:tcW w:w="1134" w:type="dxa"/>
            <w:tcBorders>
              <w:top w:val="single" w:sz="4" w:space="0" w:color="auto"/>
              <w:left w:val="single" w:sz="4" w:space="0" w:color="auto"/>
              <w:bottom w:val="single" w:sz="4" w:space="0" w:color="auto"/>
              <w:right w:val="single" w:sz="4" w:space="0" w:color="auto"/>
            </w:tcBorders>
          </w:tcPr>
          <w:p w14:paraId="00056559" w14:textId="77777777" w:rsidR="006C4A55" w:rsidRPr="00B2127E" w:rsidRDefault="0009699F" w:rsidP="00B2127E"/>
        </w:tc>
        <w:tc>
          <w:tcPr>
            <w:tcW w:w="1701" w:type="dxa"/>
            <w:tcBorders>
              <w:top w:val="single" w:sz="4" w:space="0" w:color="auto"/>
              <w:left w:val="single" w:sz="4" w:space="0" w:color="auto"/>
              <w:bottom w:val="single" w:sz="4" w:space="0" w:color="auto"/>
              <w:right w:val="single" w:sz="4" w:space="0" w:color="auto"/>
            </w:tcBorders>
          </w:tcPr>
          <w:p w14:paraId="6A0DBE08" w14:textId="77777777" w:rsidR="006C4A55" w:rsidRPr="00B2127E" w:rsidRDefault="0009699F" w:rsidP="00B2127E"/>
        </w:tc>
        <w:tc>
          <w:tcPr>
            <w:tcW w:w="1701" w:type="dxa"/>
            <w:tcBorders>
              <w:top w:val="single" w:sz="4" w:space="0" w:color="auto"/>
              <w:left w:val="single" w:sz="4" w:space="0" w:color="auto"/>
              <w:bottom w:val="single" w:sz="4" w:space="0" w:color="auto"/>
              <w:right w:val="single" w:sz="4" w:space="0" w:color="auto"/>
            </w:tcBorders>
          </w:tcPr>
          <w:p w14:paraId="2C401A4F" w14:textId="77777777" w:rsidR="006C4A55" w:rsidRPr="00B2127E" w:rsidRDefault="0009699F" w:rsidP="00B2127E"/>
        </w:tc>
      </w:tr>
      <w:tr w:rsidR="006C4A55" w:rsidRPr="00B2127E" w14:paraId="53A0E4C0"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12FF6DFC" w14:textId="77777777" w:rsidR="006C4A55" w:rsidRPr="00B2127E" w:rsidRDefault="0009699F"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6C2B0648" w14:textId="77777777" w:rsidR="006C4A55" w:rsidRPr="00B2127E" w:rsidRDefault="0009699F"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499CD8AA" w14:textId="77777777" w:rsidR="006C4A55" w:rsidRPr="00B2127E" w:rsidRDefault="0009699F" w:rsidP="00B2127E"/>
        </w:tc>
        <w:tc>
          <w:tcPr>
            <w:tcW w:w="1417" w:type="dxa"/>
            <w:tcBorders>
              <w:top w:val="single" w:sz="4" w:space="0" w:color="auto"/>
              <w:left w:val="single" w:sz="4" w:space="0" w:color="auto"/>
              <w:bottom w:val="single" w:sz="4" w:space="0" w:color="auto"/>
              <w:right w:val="single" w:sz="4" w:space="0" w:color="auto"/>
            </w:tcBorders>
          </w:tcPr>
          <w:p w14:paraId="2130C9CD" w14:textId="77777777" w:rsidR="006C4A55" w:rsidRPr="00B2127E" w:rsidRDefault="0009699F" w:rsidP="00B2127E"/>
        </w:tc>
        <w:tc>
          <w:tcPr>
            <w:tcW w:w="1134" w:type="dxa"/>
            <w:tcBorders>
              <w:top w:val="single" w:sz="4" w:space="0" w:color="auto"/>
              <w:left w:val="single" w:sz="4" w:space="0" w:color="auto"/>
              <w:bottom w:val="single" w:sz="4" w:space="0" w:color="auto"/>
              <w:right w:val="single" w:sz="4" w:space="0" w:color="auto"/>
            </w:tcBorders>
          </w:tcPr>
          <w:p w14:paraId="67BA815B" w14:textId="77777777" w:rsidR="006C4A55" w:rsidRPr="00B2127E" w:rsidRDefault="0009699F" w:rsidP="00B2127E"/>
        </w:tc>
        <w:tc>
          <w:tcPr>
            <w:tcW w:w="1701" w:type="dxa"/>
            <w:tcBorders>
              <w:top w:val="single" w:sz="4" w:space="0" w:color="auto"/>
              <w:left w:val="single" w:sz="4" w:space="0" w:color="auto"/>
              <w:bottom w:val="single" w:sz="4" w:space="0" w:color="auto"/>
              <w:right w:val="single" w:sz="4" w:space="0" w:color="auto"/>
            </w:tcBorders>
          </w:tcPr>
          <w:p w14:paraId="79016FA0" w14:textId="77777777" w:rsidR="006C4A55" w:rsidRPr="00B2127E" w:rsidRDefault="0009699F" w:rsidP="00B2127E"/>
        </w:tc>
        <w:tc>
          <w:tcPr>
            <w:tcW w:w="1701" w:type="dxa"/>
            <w:tcBorders>
              <w:top w:val="single" w:sz="4" w:space="0" w:color="auto"/>
              <w:left w:val="single" w:sz="4" w:space="0" w:color="auto"/>
              <w:bottom w:val="single" w:sz="4" w:space="0" w:color="auto"/>
              <w:right w:val="single" w:sz="4" w:space="0" w:color="auto"/>
            </w:tcBorders>
          </w:tcPr>
          <w:p w14:paraId="472438B9" w14:textId="77777777" w:rsidR="006C4A55" w:rsidRPr="00B2127E" w:rsidRDefault="0009699F" w:rsidP="00B2127E"/>
        </w:tc>
      </w:tr>
      <w:tr w:rsidR="006C4A55" w:rsidRPr="00B2127E" w14:paraId="7FFF5C7F"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5E7487E5" w14:textId="77777777" w:rsidR="006C4A55" w:rsidRPr="00B2127E" w:rsidRDefault="0009699F"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378E367B" w14:textId="77777777" w:rsidR="006C4A55" w:rsidRPr="00B2127E" w:rsidRDefault="0009699F"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5CCE1CD" w14:textId="77777777" w:rsidR="006C4A55" w:rsidRPr="00B2127E" w:rsidRDefault="0009699F" w:rsidP="006C4A55">
            <w:pPr>
              <w:rPr>
                <w:i/>
                <w:sz w:val="20"/>
                <w:szCs w:val="20"/>
              </w:rPr>
            </w:pPr>
            <w:r>
              <w:rPr>
                <w:i/>
                <w:sz w:val="20"/>
                <w:szCs w:val="20"/>
              </w:rPr>
              <w:t>_______указывается общая сумма по всем документам.</w:t>
            </w:r>
          </w:p>
        </w:tc>
      </w:tr>
    </w:tbl>
    <w:p w14:paraId="028C6AFA" w14:textId="77777777" w:rsidR="006C4A55" w:rsidRPr="00B2127E" w:rsidRDefault="0009699F" w:rsidP="00B2127E">
      <w:pPr>
        <w:rPr>
          <w:sz w:val="28"/>
          <w:szCs w:val="28"/>
        </w:rPr>
      </w:pPr>
    </w:p>
    <w:p w14:paraId="5FF0AF97" w14:textId="77777777" w:rsidR="00B2127E" w:rsidRPr="00FC1FAA" w:rsidRDefault="0009699F" w:rsidP="00B2127E">
      <w:r>
        <w:t xml:space="preserve">Порядок предоставления документов: </w:t>
      </w:r>
    </w:p>
    <w:p w14:paraId="2F8D2B98" w14:textId="77777777" w:rsidR="00B2127E" w:rsidRPr="00B2127E" w:rsidRDefault="0009699F" w:rsidP="00B2127E"/>
    <w:p w14:paraId="55CE3ABD" w14:textId="77777777" w:rsidR="00B2127E" w:rsidRPr="00B2127E" w:rsidRDefault="0009699F" w:rsidP="00B2127E">
      <w:r>
        <w:t>1.1. копия договора, указанного в строке 1 таблицы;</w:t>
      </w:r>
    </w:p>
    <w:p w14:paraId="63B03A4D" w14:textId="77777777" w:rsidR="00B2127E" w:rsidRPr="00B2127E" w:rsidRDefault="0009699F" w:rsidP="00B2127E">
      <w:r>
        <w:t xml:space="preserve">1.2. копии документов, подтверждающих факт </w:t>
      </w:r>
      <w:r>
        <w:t>реализации договора на сумму, указанную в строке 1 таблицы;</w:t>
      </w:r>
    </w:p>
    <w:p w14:paraId="7AB98D69" w14:textId="77777777" w:rsidR="00B2127E" w:rsidRPr="00B2127E" w:rsidRDefault="0009699F" w:rsidP="00B2127E">
      <w:r>
        <w:t>2.1. копия договора, указанного в строке 2 таблицы;</w:t>
      </w:r>
    </w:p>
    <w:p w14:paraId="3B72F57F" w14:textId="77777777" w:rsidR="006C4A55" w:rsidRDefault="0009699F" w:rsidP="00B2127E">
      <w:r>
        <w:t>2.2. копии документов, подтверждающих факт реализации договора на сумму, указанную в строке 2 таблицы.</w:t>
      </w:r>
    </w:p>
    <w:p w14:paraId="4440E8D2" w14:textId="77777777" w:rsidR="00B2127E" w:rsidRPr="00B2127E" w:rsidRDefault="0009699F" w:rsidP="00B2127E">
      <w:r>
        <w:t>3.1</w:t>
      </w:r>
      <w:proofErr w:type="gramStart"/>
      <w:r>
        <w:t>…….</w:t>
      </w:r>
      <w:proofErr w:type="gramEnd"/>
      <w:r>
        <w:t xml:space="preserve"> и т.д.</w:t>
      </w:r>
    </w:p>
    <w:p w14:paraId="09309869" w14:textId="77777777" w:rsidR="00B2127E" w:rsidRPr="00B2127E" w:rsidRDefault="0009699F" w:rsidP="00B2127E"/>
    <w:p w14:paraId="285398A3" w14:textId="77777777" w:rsidR="00B2127E" w:rsidRPr="00B2127E" w:rsidRDefault="0009699F" w:rsidP="00B2127E"/>
    <w:p w14:paraId="2A136A4D" w14:textId="77777777" w:rsidR="00B2127E" w:rsidRPr="00B2127E" w:rsidRDefault="0009699F"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45E1D195" w14:textId="77777777" w:rsidR="00B2127E" w:rsidRPr="00B2127E" w:rsidRDefault="0009699F" w:rsidP="00B2127E">
      <w:pPr>
        <w:pBdr>
          <w:bottom w:val="single" w:sz="12" w:space="1" w:color="auto"/>
        </w:pBdr>
        <w:tabs>
          <w:tab w:val="left" w:pos="8640"/>
        </w:tabs>
        <w:jc w:val="center"/>
        <w:rPr>
          <w:i/>
        </w:rPr>
      </w:pPr>
      <w:r>
        <w:rPr>
          <w:i/>
        </w:rPr>
        <w:t>(наименование претендента)</w:t>
      </w:r>
    </w:p>
    <w:p w14:paraId="03321128" w14:textId="77777777" w:rsidR="00B2127E" w:rsidRPr="00B2127E" w:rsidRDefault="0009699F" w:rsidP="00B2127E">
      <w:pPr>
        <w:rPr>
          <w:sz w:val="28"/>
          <w:szCs w:val="28"/>
          <w:lang w:eastAsia="ru-RU"/>
        </w:rPr>
      </w:pPr>
    </w:p>
    <w:p w14:paraId="32C8DEB5" w14:textId="77777777" w:rsidR="00B2127E" w:rsidRPr="00B2127E" w:rsidRDefault="0009699F" w:rsidP="00B2127E">
      <w:pPr>
        <w:rPr>
          <w:i/>
        </w:rPr>
      </w:pPr>
      <w:r>
        <w:rPr>
          <w:i/>
        </w:rPr>
        <w:t xml:space="preserve">   М.П.</w:t>
      </w:r>
      <w:r>
        <w:rPr>
          <w:i/>
        </w:rPr>
        <w:tab/>
      </w:r>
      <w:r>
        <w:rPr>
          <w:i/>
        </w:rPr>
        <w:tab/>
      </w:r>
      <w:r>
        <w:rPr>
          <w:i/>
        </w:rPr>
        <w:tab/>
        <w:t>(ФИО полностью, должность, подпись)</w:t>
      </w:r>
    </w:p>
    <w:p w14:paraId="5F14A1EB" w14:textId="77777777" w:rsidR="001B0A8B" w:rsidRDefault="0009699F" w:rsidP="006C4A55">
      <w:r>
        <w:rPr>
          <w:sz w:val="28"/>
          <w:szCs w:val="28"/>
          <w:lang w:eastAsia="ru-RU"/>
        </w:rPr>
        <w:t>"____" _______________ 202__г.</w:t>
      </w:r>
    </w:p>
    <w:p w14:paraId="35948EE3" w14:textId="77777777" w:rsidR="00F660D2" w:rsidRDefault="00F660D2">
      <w:pPr>
        <w:pStyle w:val="af8"/>
        <w:ind w:firstLine="0"/>
        <w:jc w:val="left"/>
        <w:rPr>
          <w:rFonts w:eastAsia="Times New Roman"/>
          <w:sz w:val="24"/>
          <w:szCs w:val="28"/>
        </w:rPr>
      </w:pPr>
    </w:p>
    <w:p w14:paraId="1F3A5E21" w14:textId="77777777" w:rsidR="006B6573" w:rsidRDefault="006B6573" w:rsidP="00B559B9">
      <w:pPr>
        <w:pStyle w:val="af8"/>
        <w:ind w:firstLine="0"/>
        <w:jc w:val="left"/>
        <w:rPr>
          <w:rFonts w:eastAsia="Times New Roman"/>
          <w:sz w:val="24"/>
          <w:szCs w:val="28"/>
        </w:rPr>
      </w:pPr>
    </w:p>
    <w:p w14:paraId="1D39CC4A"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D5F047B" w14:textId="77777777" w:rsidR="00F660D2" w:rsidRDefault="0009699F">
      <w:pPr>
        <w:pStyle w:val="af8"/>
        <w:ind w:firstLine="0"/>
        <w:jc w:val="right"/>
        <w:rPr>
          <w:rFonts w:cs="Arial"/>
          <w:b/>
          <w:bCs/>
          <w:i/>
          <w:iCs/>
          <w:szCs w:val="28"/>
        </w:rPr>
      </w:pPr>
      <w:r>
        <w:rPr>
          <w:sz w:val="28"/>
          <w:szCs w:val="28"/>
        </w:rPr>
        <w:lastRenderedPageBreak/>
        <w:t>Приложение № </w:t>
      </w:r>
      <w:r>
        <w:t>5</w:t>
      </w:r>
    </w:p>
    <w:p w14:paraId="513BB51B" w14:textId="77777777" w:rsidR="00C10125" w:rsidRPr="00C03380" w:rsidRDefault="00C10125" w:rsidP="00C03380">
      <w:pPr>
        <w:jc w:val="right"/>
        <w:rPr>
          <w:sz w:val="28"/>
        </w:rPr>
      </w:pPr>
      <w:r>
        <w:rPr>
          <w:sz w:val="28"/>
        </w:rPr>
        <w:t>к документации о закупке</w:t>
      </w:r>
    </w:p>
    <w:p w14:paraId="7A9F9F27" w14:textId="77777777" w:rsidR="00C10125" w:rsidRDefault="00C10125" w:rsidP="00C10125">
      <w:pPr>
        <w:suppressAutoHyphens w:val="0"/>
        <w:rPr>
          <w:iCs/>
          <w:sz w:val="28"/>
          <w:szCs w:val="28"/>
        </w:rPr>
      </w:pPr>
    </w:p>
    <w:p w14:paraId="58A98CE8" w14:textId="77777777" w:rsidR="00C10125" w:rsidRDefault="00C10125" w:rsidP="00C10125">
      <w:pPr>
        <w:suppressAutoHyphens w:val="0"/>
        <w:rPr>
          <w:iCs/>
          <w:sz w:val="28"/>
          <w:szCs w:val="28"/>
        </w:rPr>
      </w:pPr>
    </w:p>
    <w:p w14:paraId="7B8F964A" w14:textId="77777777" w:rsidR="00207210" w:rsidRDefault="0009699F" w:rsidP="00207210">
      <w:pPr>
        <w:pStyle w:val="43"/>
        <w:jc w:val="center"/>
        <w:rPr>
          <w:b/>
        </w:rPr>
      </w:pPr>
      <w:r>
        <w:rPr>
          <w:b/>
        </w:rPr>
        <w:t>ПРОЕКТ ДОГОВОРА</w:t>
      </w:r>
    </w:p>
    <w:p w14:paraId="4E85984E" w14:textId="77777777" w:rsidR="00207210" w:rsidRDefault="0009699F" w:rsidP="00207210">
      <w:pPr>
        <w:pStyle w:val="43"/>
        <w:jc w:val="center"/>
        <w:rPr>
          <w:b/>
        </w:rPr>
      </w:pPr>
    </w:p>
    <w:p w14:paraId="7630D940" w14:textId="77777777" w:rsidR="00207210" w:rsidRDefault="0009699F" w:rsidP="00207210">
      <w:pPr>
        <w:pStyle w:val="43"/>
        <w:jc w:val="center"/>
        <w:rPr>
          <w:b/>
        </w:rPr>
      </w:pPr>
      <w:r>
        <w:rPr>
          <w:b/>
        </w:rPr>
        <w:t xml:space="preserve">Договор № </w:t>
      </w:r>
      <w:proofErr w:type="spellStart"/>
      <w:r>
        <w:rPr>
          <w:b/>
        </w:rPr>
        <w:t>УРАЛд</w:t>
      </w:r>
      <w:proofErr w:type="spellEnd"/>
      <w:r>
        <w:rPr>
          <w:b/>
        </w:rPr>
        <w:t>/___/____/____</w:t>
      </w:r>
    </w:p>
    <w:p w14:paraId="4B0B6230" w14:textId="77777777" w:rsidR="00207210" w:rsidRDefault="0009699F" w:rsidP="00207210">
      <w:pPr>
        <w:pStyle w:val="43"/>
        <w:jc w:val="center"/>
        <w:rPr>
          <w:b/>
        </w:rPr>
      </w:pPr>
      <w:r>
        <w:rPr>
          <w:b/>
        </w:rPr>
        <w:t xml:space="preserve">на оказание услуг </w:t>
      </w:r>
    </w:p>
    <w:p w14:paraId="0EC2A1AF" w14:textId="77777777" w:rsidR="00207210" w:rsidRDefault="0009699F" w:rsidP="00207210">
      <w:pPr>
        <w:pStyle w:val="43"/>
        <w:jc w:val="center"/>
        <w:rPr>
          <w:b/>
        </w:rPr>
      </w:pPr>
    </w:p>
    <w:p w14:paraId="5BC16CAC" w14:textId="77777777" w:rsidR="00207210" w:rsidRDefault="0009699F" w:rsidP="00207210">
      <w:pPr>
        <w:pStyle w:val="43"/>
        <w:jc w:val="both"/>
      </w:pPr>
      <w:r>
        <w:t xml:space="preserve">г. Екатеринбург                                                                                   </w:t>
      </w:r>
      <w:proofErr w:type="gramStart"/>
      <w:r>
        <w:t xml:space="preserve">   «</w:t>
      </w:r>
      <w:proofErr w:type="gramEnd"/>
      <w:r>
        <w:t>___» ________ 202__ г.</w:t>
      </w:r>
    </w:p>
    <w:p w14:paraId="2672E1DF" w14:textId="77777777" w:rsidR="00207210" w:rsidRDefault="0009699F" w:rsidP="00207210">
      <w:pPr>
        <w:pStyle w:val="43"/>
        <w:jc w:val="both"/>
      </w:pPr>
    </w:p>
    <w:p w14:paraId="204FE442" w14:textId="77777777" w:rsidR="00207210" w:rsidRDefault="0009699F" w:rsidP="00207210">
      <w:pPr>
        <w:pStyle w:val="43"/>
        <w:ind w:firstLine="851"/>
        <w:jc w:val="both"/>
      </w:pPr>
      <w:r>
        <w:t xml:space="preserve"> Публичное акционерное общество «Центр по перевозке грузов в контейнерах «ТрансКонтейнер» (ПАО «ТрансКонтейнер»), именуемое в даль</w:t>
      </w:r>
      <w:r>
        <w:t xml:space="preserve">нейшем «Заказчик», в </w:t>
      </w:r>
      <w:proofErr w:type="gramStart"/>
      <w:r>
        <w:t>лице  _</w:t>
      </w:r>
      <w:proofErr w:type="gramEnd"/>
      <w:r>
        <w:t xml:space="preserve">_________________________,  действующего  на  основании                                                                                              </w:t>
      </w:r>
      <w:r>
        <w:rPr>
          <w:i/>
        </w:rPr>
        <w:t xml:space="preserve">                         </w:t>
      </w:r>
      <w:r>
        <w:rPr>
          <w:i/>
          <w:vertAlign w:val="superscript"/>
        </w:rPr>
        <w:t>(должность, Ф.И.О. – полностью)</w:t>
      </w:r>
    </w:p>
    <w:p w14:paraId="33F46CF4" w14:textId="77777777" w:rsidR="00207210" w:rsidRDefault="0009699F" w:rsidP="00207210">
      <w:pPr>
        <w:pStyle w:val="43"/>
        <w:jc w:val="both"/>
      </w:pPr>
      <w:r>
        <w:t>______________________</w:t>
      </w:r>
      <w:r>
        <w:t>_______________</w:t>
      </w:r>
      <w:proofErr w:type="gramStart"/>
      <w:r>
        <w:t>_</w:t>
      </w:r>
      <w:r>
        <w:rPr>
          <w:i/>
          <w:vertAlign w:val="superscript"/>
        </w:rPr>
        <w:t>(</w:t>
      </w:r>
      <w:proofErr w:type="gramEnd"/>
      <w:r>
        <w:rPr>
          <w:i/>
          <w:vertAlign w:val="superscript"/>
        </w:rPr>
        <w:t>указывается документ, уполномочивающий лицо на заключение настоящего  Договора, например: устав, доверенность от __________  № ____)</w:t>
      </w:r>
    </w:p>
    <w:p w14:paraId="4304903A" w14:textId="77777777" w:rsidR="00207210" w:rsidRDefault="0009699F" w:rsidP="00207210">
      <w:pPr>
        <w:pStyle w:val="43"/>
        <w:jc w:val="both"/>
      </w:pPr>
      <w:r>
        <w:t>с одной стороны, и _________________________________________________</w:t>
      </w:r>
      <w:r>
        <w:rPr>
          <w:i/>
          <w:vertAlign w:val="superscript"/>
        </w:rPr>
        <w:t xml:space="preserve"> (указывается полностью организационно</w:t>
      </w:r>
      <w:r>
        <w:rPr>
          <w:i/>
          <w:vertAlign w:val="superscript"/>
        </w:rPr>
        <w:t xml:space="preserve">-правовая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211DD4C4" w14:textId="77777777" w:rsidR="00207210" w:rsidRDefault="0009699F" w:rsidP="00207210">
      <w:pPr>
        <w:pStyle w:val="43"/>
        <w:jc w:val="both"/>
        <w:rPr>
          <w:i/>
          <w:vertAlign w:val="superscript"/>
        </w:rPr>
      </w:pPr>
      <w:r>
        <w:t xml:space="preserve">именуемое в дальнейшем «Исполнитель», в лице __________________________________, </w:t>
      </w:r>
    </w:p>
    <w:p w14:paraId="107838ED" w14:textId="77777777" w:rsidR="00207210" w:rsidRDefault="0009699F" w:rsidP="00207210">
      <w:pPr>
        <w:pStyle w:val="43"/>
        <w:ind w:firstLine="851"/>
        <w:jc w:val="both"/>
      </w:pPr>
      <w:r>
        <w:rPr>
          <w:i/>
          <w:vertAlign w:val="superscript"/>
        </w:rPr>
        <w:t xml:space="preserve">                                                                           </w:t>
      </w:r>
      <w:r>
        <w:rPr>
          <w:i/>
          <w:vertAlign w:val="superscript"/>
        </w:rPr>
        <w:t xml:space="preserve">                                             (должность, Ф.И.О. - полностью)</w:t>
      </w:r>
    </w:p>
    <w:p w14:paraId="6F2C87C7" w14:textId="77777777" w:rsidR="00207210" w:rsidRDefault="0009699F" w:rsidP="00207210">
      <w:pPr>
        <w:pStyle w:val="43"/>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 доверенность о</w:t>
      </w:r>
      <w:r>
        <w:rPr>
          <w:i/>
          <w:vertAlign w:val="superscript"/>
        </w:rPr>
        <w:t>т «__»_______№ __ и т.д.)</w:t>
      </w:r>
    </w:p>
    <w:p w14:paraId="1A61D987" w14:textId="77777777" w:rsidR="00207210" w:rsidRDefault="0009699F" w:rsidP="00207210">
      <w:pPr>
        <w:pStyle w:val="43"/>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14:paraId="36E2C9D0" w14:textId="77777777" w:rsidR="00207210" w:rsidRDefault="0009699F" w:rsidP="00207210">
      <w:pPr>
        <w:pStyle w:val="43"/>
        <w:jc w:val="both"/>
      </w:pPr>
    </w:p>
    <w:p w14:paraId="35650C20" w14:textId="77777777" w:rsidR="00207210" w:rsidRDefault="0009699F" w:rsidP="00207210">
      <w:pPr>
        <w:pStyle w:val="43"/>
        <w:tabs>
          <w:tab w:val="center" w:pos="4819"/>
          <w:tab w:val="left" w:pos="6429"/>
        </w:tabs>
        <w:rPr>
          <w:b/>
        </w:rPr>
      </w:pPr>
      <w:r>
        <w:rPr>
          <w:b/>
        </w:rPr>
        <w:tab/>
        <w:t>1. Предмет договора</w:t>
      </w:r>
      <w:r>
        <w:rPr>
          <w:b/>
        </w:rPr>
        <w:tab/>
      </w:r>
    </w:p>
    <w:p w14:paraId="008F001F" w14:textId="77777777" w:rsidR="00207210" w:rsidRDefault="0009699F" w:rsidP="00207210">
      <w:pPr>
        <w:pStyle w:val="43"/>
        <w:tabs>
          <w:tab w:val="center" w:pos="4819"/>
          <w:tab w:val="left" w:pos="6429"/>
        </w:tabs>
        <w:ind w:firstLine="851"/>
        <w:jc w:val="both"/>
        <w:rPr>
          <w:color w:val="000000"/>
        </w:rPr>
      </w:pPr>
      <w:r>
        <w:tab/>
        <w:t>1.1. Заказчик поручает и обязуется оплатить, а Исполнитель принимает на</w:t>
      </w:r>
      <w:r>
        <w:t xml:space="preserve"> себя обязательства по оказанию услуг </w:t>
      </w:r>
      <w:r>
        <w:rPr>
          <w:color w:val="000000"/>
        </w:rPr>
        <w:t xml:space="preserve">по </w:t>
      </w:r>
      <w:r>
        <w:t xml:space="preserve">перевозке работников контейнерного терминала Екатеринбург-Товарный Уральского филиала ПАО «ТрансКонтейнер» </w:t>
      </w:r>
      <w:r>
        <w:rPr>
          <w:color w:val="000000"/>
        </w:rPr>
        <w:t>(далее - Услуги). Периодичность и маршрут перевозки определен в Приложении № 1, являющемся неотъемлемой част</w:t>
      </w:r>
      <w:r>
        <w:rPr>
          <w:color w:val="000000"/>
        </w:rPr>
        <w:t>ью настоящего Договора.</w:t>
      </w:r>
    </w:p>
    <w:p w14:paraId="0904463C" w14:textId="77777777" w:rsidR="00207210" w:rsidRDefault="0009699F" w:rsidP="00207210">
      <w:pPr>
        <w:pStyle w:val="43"/>
        <w:tabs>
          <w:tab w:val="center" w:pos="4819"/>
          <w:tab w:val="left" w:pos="6429"/>
        </w:tabs>
        <w:ind w:firstLine="851"/>
        <w:jc w:val="both"/>
        <w:rPr>
          <w:color w:val="000000"/>
        </w:rPr>
      </w:pPr>
      <w:r>
        <w:rPr>
          <w:color w:val="000000"/>
        </w:rPr>
        <w:tab/>
        <w:t>1.2. С</w:t>
      </w:r>
      <w:r>
        <w:t xml:space="preserve">рок оказания </w:t>
      </w:r>
      <w:proofErr w:type="gramStart"/>
      <w:r>
        <w:t>услуг:  с</w:t>
      </w:r>
      <w:proofErr w:type="gramEnd"/>
      <w:r>
        <w:t xml:space="preserve"> 01 марта 2022 г. по 28 февраля 2023 г. включительно.</w:t>
      </w:r>
    </w:p>
    <w:p w14:paraId="04071C48" w14:textId="77777777" w:rsidR="00207210" w:rsidRDefault="0009699F" w:rsidP="00207210">
      <w:pPr>
        <w:pStyle w:val="43"/>
        <w:tabs>
          <w:tab w:val="center" w:pos="4819"/>
          <w:tab w:val="left" w:pos="6429"/>
        </w:tabs>
        <w:ind w:firstLine="851"/>
        <w:jc w:val="both"/>
        <w:rPr>
          <w:color w:val="000000"/>
        </w:rPr>
      </w:pPr>
    </w:p>
    <w:p w14:paraId="1FD4A2C7" w14:textId="77777777" w:rsidR="00207210" w:rsidRDefault="0009699F" w:rsidP="00207210">
      <w:pPr>
        <w:pStyle w:val="43"/>
        <w:jc w:val="center"/>
        <w:rPr>
          <w:b/>
        </w:rPr>
      </w:pPr>
      <w:r>
        <w:rPr>
          <w:b/>
        </w:rPr>
        <w:t>2. Цена Услуг и порядок оплаты</w:t>
      </w:r>
    </w:p>
    <w:p w14:paraId="3B75795B" w14:textId="77777777" w:rsidR="00207210" w:rsidRDefault="0009699F" w:rsidP="00207210">
      <w:pPr>
        <w:pStyle w:val="43"/>
        <w:widowControl w:val="0"/>
        <w:pBdr>
          <w:top w:val="nil"/>
          <w:left w:val="nil"/>
          <w:bottom w:val="nil"/>
          <w:right w:val="nil"/>
          <w:between w:val="nil"/>
        </w:pBdr>
        <w:shd w:val="clear" w:color="auto" w:fill="FFFFFF"/>
        <w:ind w:right="28" w:firstLine="851"/>
        <w:jc w:val="both"/>
        <w:rPr>
          <w:color w:val="000000"/>
        </w:rPr>
      </w:pPr>
      <w:r>
        <w:rPr>
          <w:color w:val="000000"/>
        </w:rPr>
        <w:t xml:space="preserve">2.1. Стоимость оказания Услуг составляет ________________ (__________) рублей 00 копеек без учета НДС. Сумма НДС и </w:t>
      </w:r>
      <w:r>
        <w:rPr>
          <w:color w:val="000000"/>
        </w:rPr>
        <w:t>условия начисления определяются в соответствии с законодательством Российской Федерации.</w:t>
      </w:r>
    </w:p>
    <w:p w14:paraId="24BD7E13" w14:textId="77777777" w:rsidR="00207210" w:rsidRDefault="0009699F" w:rsidP="00207210">
      <w:pPr>
        <w:pStyle w:val="43"/>
        <w:widowControl w:val="0"/>
        <w:pBdr>
          <w:top w:val="nil"/>
          <w:left w:val="nil"/>
          <w:bottom w:val="nil"/>
          <w:right w:val="nil"/>
          <w:between w:val="nil"/>
        </w:pBdr>
        <w:shd w:val="clear" w:color="auto" w:fill="FFFFFF"/>
        <w:ind w:right="28" w:firstLine="851"/>
        <w:jc w:val="both"/>
        <w:rPr>
          <w:color w:val="000000"/>
        </w:rPr>
      </w:pPr>
      <w:r>
        <w:rPr>
          <w:color w:val="000000"/>
        </w:rPr>
        <w:t xml:space="preserve">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w:t>
      </w:r>
      <w:r>
        <w:rPr>
          <w:color w:val="000000"/>
        </w:rPr>
        <w:t>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w:t>
      </w:r>
      <w:r>
        <w:rPr>
          <w:color w:val="000000"/>
        </w:rPr>
        <w:t>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и все налоги.</w:t>
      </w:r>
    </w:p>
    <w:p w14:paraId="149A712D" w14:textId="77777777" w:rsidR="00207210" w:rsidRDefault="0009699F" w:rsidP="00207210">
      <w:pPr>
        <w:pStyle w:val="43"/>
        <w:ind w:firstLine="851"/>
        <w:jc w:val="both"/>
      </w:pPr>
      <w:r>
        <w:t>Стоимость услуг перевозки по маршрутам определяется в соответствии с Прило</w:t>
      </w:r>
      <w:r>
        <w:t xml:space="preserve">жением № 1 к настоящему Договору.  </w:t>
      </w:r>
    </w:p>
    <w:p w14:paraId="03F48FC3" w14:textId="77777777" w:rsidR="00207210" w:rsidRDefault="0009699F" w:rsidP="00207210">
      <w:pPr>
        <w:pStyle w:val="43"/>
        <w:widowControl w:val="0"/>
        <w:pBdr>
          <w:top w:val="nil"/>
          <w:left w:val="nil"/>
          <w:bottom w:val="nil"/>
          <w:right w:val="nil"/>
          <w:between w:val="nil"/>
        </w:pBdr>
        <w:shd w:val="clear" w:color="auto" w:fill="FFFFFF"/>
        <w:ind w:right="28" w:firstLine="709"/>
        <w:jc w:val="both"/>
        <w:rPr>
          <w:color w:val="000000"/>
        </w:rPr>
      </w:pPr>
      <w:r>
        <w:rPr>
          <w:color w:val="000000"/>
        </w:rPr>
        <w:t xml:space="preserve">  2.2. Расчетным периодом по Договору является календарный месяц.</w:t>
      </w:r>
    </w:p>
    <w:p w14:paraId="583BD918" w14:textId="77777777" w:rsidR="00207210" w:rsidRDefault="0009699F" w:rsidP="00207210">
      <w:pPr>
        <w:pStyle w:val="43"/>
        <w:ind w:firstLine="851"/>
        <w:jc w:val="both"/>
      </w:pPr>
      <w:r>
        <w:t>2.3.  Оплата Услуг производится путем перечисления денежных средств на расчетный счет Исполнителя в течение 30 (тридцати) календарных</w:t>
      </w:r>
      <w:r>
        <w:rPr>
          <w:color w:val="FF0000"/>
        </w:rPr>
        <w:t xml:space="preserve"> </w:t>
      </w:r>
      <w:r>
        <w:t>дней после подписани</w:t>
      </w:r>
      <w:r>
        <w:t xml:space="preserve">я акта сдачи – </w:t>
      </w:r>
      <w:r>
        <w:lastRenderedPageBreak/>
        <w:t xml:space="preserve">приемки оказанных Услуг </w:t>
      </w:r>
      <w:r>
        <w:rPr>
          <w:i/>
        </w:rPr>
        <w:t xml:space="preserve">или Универсального передаточного документа (УПД) </w:t>
      </w:r>
      <w:r>
        <w:t>на основании выставленного Исполнителем счета.</w:t>
      </w:r>
    </w:p>
    <w:p w14:paraId="0B0462D6" w14:textId="77777777" w:rsidR="00207210" w:rsidRDefault="0009699F" w:rsidP="00207210">
      <w:pPr>
        <w:pStyle w:val="43"/>
        <w:jc w:val="both"/>
      </w:pPr>
    </w:p>
    <w:p w14:paraId="42505B8C" w14:textId="77777777" w:rsidR="00207210" w:rsidRDefault="0009699F" w:rsidP="00207210">
      <w:pPr>
        <w:pStyle w:val="43"/>
        <w:pBdr>
          <w:top w:val="nil"/>
          <w:left w:val="nil"/>
          <w:bottom w:val="nil"/>
          <w:right w:val="nil"/>
          <w:between w:val="nil"/>
        </w:pBdr>
        <w:ind w:firstLine="851"/>
        <w:jc w:val="center"/>
        <w:rPr>
          <w:color w:val="000000"/>
        </w:rPr>
      </w:pPr>
      <w:r>
        <w:rPr>
          <w:b/>
          <w:color w:val="000000"/>
        </w:rPr>
        <w:t>3. Порядок сдачи и приемки Услуг</w:t>
      </w:r>
    </w:p>
    <w:p w14:paraId="1FD4DF5B" w14:textId="77777777" w:rsidR="00207210" w:rsidRPr="00207210" w:rsidRDefault="0009699F" w:rsidP="00207210">
      <w:pPr>
        <w:pStyle w:val="1a"/>
        <w:keepNext/>
        <w:keepLines/>
        <w:ind w:firstLine="851"/>
        <w:rPr>
          <w:iCs/>
          <w:sz w:val="24"/>
          <w:szCs w:val="24"/>
        </w:rPr>
      </w:pPr>
      <w:r>
        <w:rPr>
          <w:iCs/>
          <w:sz w:val="24"/>
          <w:szCs w:val="24"/>
        </w:rPr>
        <w:t xml:space="preserve">3.1. Стороны в рамках настоящего Договора оформляют документы в электронном виде в порядке и </w:t>
      </w:r>
      <w:proofErr w:type="gramStart"/>
      <w:r>
        <w:rPr>
          <w:iCs/>
          <w:sz w:val="24"/>
          <w:szCs w:val="24"/>
        </w:rPr>
        <w:t>на условиях</w:t>
      </w:r>
      <w:proofErr w:type="gramEnd"/>
      <w:r>
        <w:rPr>
          <w:iCs/>
          <w:sz w:val="24"/>
          <w:szCs w:val="24"/>
        </w:rPr>
        <w:t xml:space="preserve"> предусмотренных приложением № 2 к настоящему Договору.</w:t>
      </w:r>
    </w:p>
    <w:p w14:paraId="44896333" w14:textId="77777777" w:rsidR="00207210" w:rsidRPr="00207210" w:rsidRDefault="0009699F" w:rsidP="00207210">
      <w:pPr>
        <w:pStyle w:val="1a"/>
        <w:keepNext/>
        <w:keepLines/>
        <w:ind w:firstLine="851"/>
        <w:rPr>
          <w:iCs/>
          <w:sz w:val="24"/>
          <w:szCs w:val="24"/>
        </w:rPr>
      </w:pPr>
      <w:r>
        <w:rPr>
          <w:iCs/>
          <w:sz w:val="24"/>
          <w:szCs w:val="24"/>
        </w:rPr>
        <w:t>Перечень и формат документов определен приложением 2а к настоящему Договору (далее – первичные д</w:t>
      </w:r>
      <w:r>
        <w:rPr>
          <w:iCs/>
          <w:sz w:val="24"/>
          <w:szCs w:val="24"/>
        </w:rPr>
        <w:t>окументы).</w:t>
      </w:r>
    </w:p>
    <w:p w14:paraId="65AF7DC2" w14:textId="77777777" w:rsidR="00207210" w:rsidRPr="00207210" w:rsidRDefault="0009699F" w:rsidP="00207210">
      <w:pPr>
        <w:pStyle w:val="1a"/>
        <w:keepNext/>
        <w:keepLines/>
        <w:ind w:firstLine="851"/>
        <w:rPr>
          <w:iCs/>
          <w:sz w:val="24"/>
          <w:szCs w:val="24"/>
        </w:rPr>
      </w:pPr>
      <w:r>
        <w:rPr>
          <w:iCs/>
          <w:sz w:val="24"/>
          <w:szCs w:val="24"/>
        </w:rPr>
        <w:t xml:space="preserve">3.2. </w:t>
      </w:r>
      <w:proofErr w:type="gramStart"/>
      <w:r>
        <w:rPr>
          <w:iCs/>
          <w:sz w:val="24"/>
          <w:szCs w:val="24"/>
        </w:rPr>
        <w:t>Исполнитель  в</w:t>
      </w:r>
      <w:proofErr w:type="gramEnd"/>
      <w:r>
        <w:rPr>
          <w:iCs/>
          <w:sz w:val="24"/>
          <w:szCs w:val="24"/>
        </w:rPr>
        <w:t xml:space="preserve"> течение 5 (пяти) календарных дней  по завершении оказания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w:t>
      </w:r>
      <w:r>
        <w:rPr>
          <w:iCs/>
          <w:sz w:val="24"/>
          <w:szCs w:val="24"/>
        </w:rPr>
        <w:t>ляет файл с документом(</w:t>
      </w:r>
      <w:proofErr w:type="spellStart"/>
      <w:r>
        <w:rPr>
          <w:iCs/>
          <w:sz w:val="24"/>
          <w:szCs w:val="24"/>
        </w:rPr>
        <w:t>ами</w:t>
      </w:r>
      <w:proofErr w:type="spellEnd"/>
      <w:r>
        <w:rPr>
          <w:iCs/>
          <w:sz w:val="24"/>
          <w:szCs w:val="24"/>
        </w:rPr>
        <w:t>) в электронном виде Заказчику  по телекоммуникационным каналам связи.</w:t>
      </w:r>
    </w:p>
    <w:p w14:paraId="18785A57" w14:textId="77777777" w:rsidR="00207210" w:rsidRPr="00207210" w:rsidRDefault="0009699F" w:rsidP="00207210">
      <w:pPr>
        <w:pStyle w:val="1a"/>
        <w:keepNext/>
        <w:keepLines/>
        <w:ind w:firstLine="708"/>
        <w:rPr>
          <w:iCs/>
          <w:sz w:val="24"/>
          <w:szCs w:val="24"/>
        </w:rPr>
      </w:pPr>
      <w:r>
        <w:rPr>
          <w:iCs/>
          <w:sz w:val="24"/>
          <w:szCs w:val="24"/>
        </w:rPr>
        <w:t>3.3.  Заказчик в течение __ (___________) календарных дней с даты получения документа(</w:t>
      </w:r>
      <w:proofErr w:type="spellStart"/>
      <w:r>
        <w:rPr>
          <w:iCs/>
          <w:sz w:val="24"/>
          <w:szCs w:val="24"/>
        </w:rPr>
        <w:t>ов</w:t>
      </w:r>
      <w:proofErr w:type="spellEnd"/>
      <w:r>
        <w:rPr>
          <w:iCs/>
          <w:sz w:val="24"/>
          <w:szCs w:val="24"/>
        </w:rPr>
        <w:t>) подписывает документ(ы) квалифицированной электронной подписью  и отп</w:t>
      </w:r>
      <w:r>
        <w:rPr>
          <w:iCs/>
          <w:sz w:val="24"/>
          <w:szCs w:val="24"/>
        </w:rPr>
        <w:t>равляет его(их) Исполнителю – в том случае, если согласен с содержанием документа(</w:t>
      </w:r>
      <w:proofErr w:type="spellStart"/>
      <w:r>
        <w:rPr>
          <w:iCs/>
          <w:sz w:val="24"/>
          <w:szCs w:val="24"/>
        </w:rPr>
        <w:t>ов</w:t>
      </w:r>
      <w:proofErr w:type="spellEnd"/>
      <w:r>
        <w:rPr>
          <w:iCs/>
          <w:sz w:val="24"/>
          <w:szCs w:val="24"/>
        </w:rPr>
        <w:t>) или отказывает Исполнителю в подписании документа(</w:t>
      </w:r>
      <w:proofErr w:type="spellStart"/>
      <w:r>
        <w:rPr>
          <w:iCs/>
          <w:sz w:val="24"/>
          <w:szCs w:val="24"/>
        </w:rPr>
        <w:t>ов</w:t>
      </w:r>
      <w:proofErr w:type="spellEnd"/>
      <w:r>
        <w:rPr>
          <w:iCs/>
          <w:sz w:val="24"/>
          <w:szCs w:val="24"/>
        </w:rPr>
        <w:t>) - при несогласии с содержанием документа(</w:t>
      </w:r>
      <w:proofErr w:type="spellStart"/>
      <w:r>
        <w:rPr>
          <w:iCs/>
          <w:sz w:val="24"/>
          <w:szCs w:val="24"/>
        </w:rPr>
        <w:t>ов</w:t>
      </w:r>
      <w:proofErr w:type="spellEnd"/>
      <w:r>
        <w:rPr>
          <w:iCs/>
          <w:sz w:val="24"/>
          <w:szCs w:val="24"/>
        </w:rPr>
        <w:t>).</w:t>
      </w:r>
    </w:p>
    <w:p w14:paraId="5C2E6D6E" w14:textId="77777777" w:rsidR="00207210" w:rsidRPr="00207210" w:rsidRDefault="0009699F" w:rsidP="00207210">
      <w:pPr>
        <w:pStyle w:val="1a"/>
        <w:keepNext/>
        <w:keepLines/>
        <w:ind w:firstLine="708"/>
        <w:rPr>
          <w:iCs/>
          <w:sz w:val="24"/>
          <w:szCs w:val="24"/>
        </w:rPr>
      </w:pPr>
      <w:r>
        <w:rPr>
          <w:iCs/>
          <w:sz w:val="24"/>
          <w:szCs w:val="24"/>
        </w:rPr>
        <w:t>При наличии мотивированного отказа Заказчика от приемки Услуг Сторонам</w:t>
      </w:r>
      <w:r>
        <w:rPr>
          <w:iCs/>
          <w:sz w:val="24"/>
          <w:szCs w:val="24"/>
        </w:rPr>
        <w:t xml:space="preserve">и составляется на бумажном носителе акт с перечнем необходимых </w:t>
      </w:r>
      <w:proofErr w:type="gramStart"/>
      <w:r>
        <w:rPr>
          <w:iCs/>
          <w:sz w:val="24"/>
          <w:szCs w:val="24"/>
        </w:rPr>
        <w:t>доработок  и</w:t>
      </w:r>
      <w:proofErr w:type="gramEnd"/>
      <w:r>
        <w:rPr>
          <w:iCs/>
          <w:sz w:val="24"/>
          <w:szCs w:val="24"/>
        </w:rPr>
        <w:t xml:space="preserve"> указанием сроков их выполнения.             </w:t>
      </w:r>
    </w:p>
    <w:p w14:paraId="7C290D24" w14:textId="77777777" w:rsidR="00207210" w:rsidRPr="00207210" w:rsidRDefault="0009699F" w:rsidP="00207210">
      <w:pPr>
        <w:pStyle w:val="1a"/>
        <w:keepNext/>
        <w:keepLines/>
        <w:ind w:firstLine="708"/>
        <w:rPr>
          <w:iCs/>
          <w:sz w:val="24"/>
          <w:szCs w:val="24"/>
        </w:rPr>
      </w:pPr>
      <w:r>
        <w:rPr>
          <w:iCs/>
          <w:sz w:val="24"/>
          <w:szCs w:val="24"/>
        </w:rPr>
        <w:t>3.4. Стороны подтверждают, что отсутствие ответных действий Заказчика не является согласием Заказчика (акцептом) с содержанием документ</w:t>
      </w:r>
      <w:r>
        <w:rPr>
          <w:iCs/>
          <w:sz w:val="24"/>
          <w:szCs w:val="24"/>
        </w:rPr>
        <w:t>а(</w:t>
      </w:r>
      <w:proofErr w:type="spellStart"/>
      <w:r>
        <w:rPr>
          <w:iCs/>
          <w:sz w:val="24"/>
          <w:szCs w:val="24"/>
        </w:rPr>
        <w:t>ов</w:t>
      </w:r>
      <w:proofErr w:type="spellEnd"/>
      <w:r>
        <w:rPr>
          <w:iCs/>
          <w:sz w:val="24"/>
          <w:szCs w:val="24"/>
        </w:rPr>
        <w:t>) и не заменяет подписание документа(</w:t>
      </w:r>
      <w:proofErr w:type="spellStart"/>
      <w:r>
        <w:rPr>
          <w:iCs/>
          <w:sz w:val="24"/>
          <w:szCs w:val="24"/>
        </w:rPr>
        <w:t>ов</w:t>
      </w:r>
      <w:proofErr w:type="spellEnd"/>
      <w:r>
        <w:rPr>
          <w:iCs/>
          <w:sz w:val="24"/>
          <w:szCs w:val="24"/>
        </w:rPr>
        <w:t>) квалифицированной электронной подписью, если иное прямо не предусмотрено Сторонами в Договоре.</w:t>
      </w:r>
    </w:p>
    <w:p w14:paraId="4DEA2BC4" w14:textId="77777777" w:rsidR="00207210" w:rsidRPr="00207210" w:rsidRDefault="0009699F" w:rsidP="00207210">
      <w:pPr>
        <w:pStyle w:val="43"/>
        <w:jc w:val="both"/>
        <w:rPr>
          <w:iCs/>
        </w:rPr>
      </w:pPr>
      <w:r>
        <w:rPr>
          <w:iCs/>
        </w:rPr>
        <w:t xml:space="preserve">           3.5. В случае принятия Сторонами согласованного решения о прекращении оказания Услуг настоящий Договор ра</w:t>
      </w:r>
      <w:r>
        <w:rPr>
          <w:iCs/>
        </w:rPr>
        <w:t xml:space="preserve">сторгается, </w:t>
      </w:r>
      <w:proofErr w:type="gramStart"/>
      <w:r>
        <w:rPr>
          <w:iCs/>
        </w:rPr>
        <w:t>и  между</w:t>
      </w:r>
      <w:proofErr w:type="gramEnd"/>
      <w:r>
        <w:rPr>
          <w:iCs/>
        </w:rPr>
        <w:t xml:space="preserve"> Сторонами проводится сверка расчетов. При этом Заказчик обязуется оплатить фактически произведенные до дня расторжения </w:t>
      </w:r>
      <w:proofErr w:type="gramStart"/>
      <w:r>
        <w:rPr>
          <w:iCs/>
        </w:rPr>
        <w:t>затраты  Исполнителя</w:t>
      </w:r>
      <w:proofErr w:type="gramEnd"/>
      <w:r>
        <w:rPr>
          <w:iCs/>
        </w:rPr>
        <w:t xml:space="preserve"> на оказание Услуг по настоящему Договору.</w:t>
      </w:r>
    </w:p>
    <w:p w14:paraId="2B9DEAA0" w14:textId="77777777" w:rsidR="00207210" w:rsidRDefault="0009699F" w:rsidP="00207210">
      <w:pPr>
        <w:pStyle w:val="43"/>
        <w:jc w:val="center"/>
      </w:pPr>
    </w:p>
    <w:p w14:paraId="643ECF98" w14:textId="77777777" w:rsidR="00207210" w:rsidRDefault="0009699F" w:rsidP="00207210">
      <w:pPr>
        <w:pStyle w:val="43"/>
        <w:jc w:val="center"/>
        <w:rPr>
          <w:b/>
          <w:color w:val="000000"/>
        </w:rPr>
      </w:pPr>
      <w:r>
        <w:rPr>
          <w:b/>
          <w:color w:val="000000"/>
        </w:rPr>
        <w:t>4. Обязанности Сторон</w:t>
      </w:r>
    </w:p>
    <w:p w14:paraId="58AEE165" w14:textId="77777777" w:rsidR="00207210" w:rsidRDefault="0009699F" w:rsidP="00207210">
      <w:pPr>
        <w:pStyle w:val="43"/>
        <w:pBdr>
          <w:top w:val="nil"/>
          <w:left w:val="nil"/>
          <w:bottom w:val="nil"/>
          <w:right w:val="nil"/>
          <w:between w:val="nil"/>
        </w:pBdr>
        <w:ind w:firstLine="851"/>
        <w:rPr>
          <w:color w:val="000000"/>
        </w:rPr>
      </w:pPr>
      <w:r>
        <w:rPr>
          <w:color w:val="000000"/>
        </w:rPr>
        <w:t>4.1. Исполнитель обязан:</w:t>
      </w:r>
    </w:p>
    <w:p w14:paraId="4809BE1A" w14:textId="77777777" w:rsidR="00207210" w:rsidRDefault="0009699F" w:rsidP="00207210">
      <w:pPr>
        <w:pStyle w:val="43"/>
        <w:ind w:firstLine="851"/>
        <w:jc w:val="both"/>
      </w:pPr>
      <w:r>
        <w:t>4.1.1. Оказать Услуги в соответствии с требованиями настоящего Договора согласно Приложению № 1, являющемуся неотъемлемой частью настоящего Договора, используя для этого транспортные средства в технически исправном состоянии, отвечающие требованиям органов</w:t>
      </w:r>
      <w:r>
        <w:t xml:space="preserve"> ГИБДД.</w:t>
      </w:r>
    </w:p>
    <w:p w14:paraId="38CEC031" w14:textId="77777777" w:rsidR="00207210" w:rsidRDefault="0009699F" w:rsidP="00207210">
      <w:pPr>
        <w:pStyle w:val="43"/>
        <w:pBdr>
          <w:top w:val="nil"/>
          <w:left w:val="nil"/>
          <w:bottom w:val="nil"/>
          <w:right w:val="nil"/>
          <w:between w:val="nil"/>
        </w:pBdr>
        <w:ind w:firstLine="851"/>
        <w:jc w:val="both"/>
        <w:rPr>
          <w:color w:val="000000"/>
        </w:rPr>
      </w:pPr>
      <w:r>
        <w:rPr>
          <w:color w:val="000000"/>
        </w:rPr>
        <w:t>4.1.2. Незамедлительно 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w:t>
      </w:r>
      <w:r>
        <w:rPr>
          <w:color w:val="000000"/>
        </w:rPr>
        <w:t>и прибытия транспортного средства к Заказчику.</w:t>
      </w:r>
    </w:p>
    <w:p w14:paraId="6EAFDBFC" w14:textId="77777777" w:rsidR="00207210" w:rsidRDefault="0009699F" w:rsidP="00207210">
      <w:pPr>
        <w:pStyle w:val="43"/>
        <w:pBdr>
          <w:top w:val="nil"/>
          <w:left w:val="nil"/>
          <w:bottom w:val="nil"/>
          <w:right w:val="nil"/>
          <w:between w:val="nil"/>
        </w:pBdr>
        <w:ind w:firstLine="851"/>
        <w:jc w:val="both"/>
        <w:rPr>
          <w:color w:val="000000"/>
        </w:rPr>
      </w:pPr>
      <w:r>
        <w:rPr>
          <w:color w:val="000000"/>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14:paraId="6B97379F" w14:textId="77777777" w:rsidR="00207210" w:rsidRDefault="0009699F" w:rsidP="00207210">
      <w:pPr>
        <w:pStyle w:val="43"/>
        <w:tabs>
          <w:tab w:val="left" w:pos="709"/>
        </w:tabs>
        <w:jc w:val="both"/>
      </w:pPr>
      <w:r>
        <w:t xml:space="preserve">              4.1.4. В случае выбытия автомобиля по технической неисправности или иным причинам производить его замену аналогичным автомобилем с водителем.</w:t>
      </w:r>
    </w:p>
    <w:p w14:paraId="233DD051" w14:textId="77777777" w:rsidR="00207210" w:rsidRDefault="0009699F" w:rsidP="00207210">
      <w:pPr>
        <w:pStyle w:val="43"/>
        <w:ind w:firstLine="851"/>
        <w:jc w:val="both"/>
      </w:pPr>
      <w:r>
        <w:t>4.1.5. Иметь в наличие действующие договоры на техническое обслуживание автомобилей и медицинское об</w:t>
      </w:r>
      <w:r>
        <w:t xml:space="preserve">служивание водителей. </w:t>
      </w:r>
    </w:p>
    <w:p w14:paraId="156D6927" w14:textId="77777777" w:rsidR="00207210" w:rsidRDefault="0009699F" w:rsidP="00207210">
      <w:pPr>
        <w:pStyle w:val="43"/>
        <w:ind w:firstLine="851"/>
        <w:jc w:val="both"/>
      </w:pPr>
      <w:r>
        <w:t>4.1.6. Контролировать обеспечение водителей мобильной связью.</w:t>
      </w:r>
    </w:p>
    <w:p w14:paraId="2167B9B6" w14:textId="77777777" w:rsidR="00207210" w:rsidRDefault="0009699F" w:rsidP="00207210">
      <w:pPr>
        <w:pStyle w:val="43"/>
        <w:ind w:firstLine="851"/>
        <w:jc w:val="both"/>
      </w:pPr>
      <w:r>
        <w:t>4.1.7. Подавать автотранспортные средства для оказания услуг в состоянии, пригодном для оказания заявленных Заказчиком услуг.</w:t>
      </w:r>
    </w:p>
    <w:p w14:paraId="234C4BF8" w14:textId="77777777" w:rsidR="00207210" w:rsidRDefault="0009699F" w:rsidP="00207210">
      <w:pPr>
        <w:pStyle w:val="43"/>
        <w:widowControl w:val="0"/>
        <w:pBdr>
          <w:top w:val="nil"/>
          <w:left w:val="nil"/>
          <w:bottom w:val="nil"/>
          <w:right w:val="nil"/>
          <w:between w:val="nil"/>
        </w:pBdr>
        <w:tabs>
          <w:tab w:val="left" w:pos="709"/>
        </w:tabs>
        <w:ind w:firstLine="851"/>
        <w:jc w:val="both"/>
        <w:rPr>
          <w:color w:val="000000"/>
        </w:rPr>
      </w:pPr>
      <w:r>
        <w:rPr>
          <w:color w:val="000000"/>
        </w:rPr>
        <w:t>4.1.8. Оказывать Услуги в соответствии с треб</w:t>
      </w:r>
      <w:r>
        <w:rPr>
          <w:color w:val="000000"/>
        </w:rPr>
        <w:t>ованиями технических условий на выполняемые автотранспортными средствами операции с соблюдением правил их эксплуатации.</w:t>
      </w:r>
    </w:p>
    <w:p w14:paraId="410B1C32" w14:textId="77777777" w:rsidR="00207210" w:rsidRDefault="0009699F" w:rsidP="00207210">
      <w:pPr>
        <w:pStyle w:val="43"/>
        <w:widowControl w:val="0"/>
        <w:pBdr>
          <w:top w:val="nil"/>
          <w:left w:val="nil"/>
          <w:bottom w:val="nil"/>
          <w:right w:val="nil"/>
          <w:between w:val="nil"/>
        </w:pBdr>
        <w:tabs>
          <w:tab w:val="left" w:pos="567"/>
          <w:tab w:val="left" w:pos="709"/>
        </w:tabs>
        <w:ind w:firstLine="851"/>
        <w:jc w:val="both"/>
        <w:rPr>
          <w:color w:val="000000"/>
        </w:rPr>
      </w:pPr>
      <w:r>
        <w:rPr>
          <w:color w:val="000000"/>
        </w:rPr>
        <w:t xml:space="preserve">4.1.9. При оказании услуг обеспечить автотранспортное средство водителем </w:t>
      </w:r>
      <w:r>
        <w:rPr>
          <w:color w:val="000000"/>
        </w:rPr>
        <w:lastRenderedPageBreak/>
        <w:t xml:space="preserve">соответствующей квалификации (категории D), при </w:t>
      </w:r>
      <w:r>
        <w:rPr>
          <w:color w:val="000000"/>
        </w:rPr>
        <w:t>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14:paraId="62457F5B" w14:textId="77777777" w:rsidR="00207210" w:rsidRDefault="0009699F" w:rsidP="00207210">
      <w:pPr>
        <w:pStyle w:val="43"/>
        <w:ind w:firstLine="851"/>
        <w:jc w:val="both"/>
      </w:pPr>
      <w:r>
        <w:t>4.1.10. В случае если в процессе оказания Услуг происходит дорожно-транс</w:t>
      </w:r>
      <w:r>
        <w:t>портное происшествие (ДТП), незамедлительно информировать Заказчика о времени и месте ДТП, принять меры по замене транспортного средства.</w:t>
      </w:r>
    </w:p>
    <w:p w14:paraId="1F33B40E" w14:textId="77777777" w:rsidR="00207210" w:rsidRDefault="0009699F" w:rsidP="00207210">
      <w:pPr>
        <w:pStyle w:val="43"/>
        <w:tabs>
          <w:tab w:val="left" w:pos="709"/>
          <w:tab w:val="left" w:pos="993"/>
        </w:tabs>
        <w:ind w:firstLine="851"/>
        <w:jc w:val="both"/>
      </w:pPr>
      <w:r>
        <w:t>4.1.11. Нести полную материальную ответственность за ущерб, причиненный Заказчику и третьим лицам автотранспортом и пе</w:t>
      </w:r>
      <w:r>
        <w:t>рсоналом Исполнителя.</w:t>
      </w:r>
    </w:p>
    <w:p w14:paraId="1D8F4971" w14:textId="77777777" w:rsidR="00207210" w:rsidRDefault="0009699F" w:rsidP="00207210">
      <w:pPr>
        <w:pStyle w:val="43"/>
        <w:pBdr>
          <w:top w:val="nil"/>
          <w:left w:val="nil"/>
          <w:bottom w:val="nil"/>
          <w:right w:val="nil"/>
          <w:between w:val="nil"/>
        </w:pBdr>
        <w:ind w:firstLine="851"/>
        <w:jc w:val="both"/>
        <w:rPr>
          <w:color w:val="000000"/>
        </w:rPr>
      </w:pPr>
      <w:r>
        <w:rPr>
          <w:color w:val="000000"/>
        </w:rPr>
        <w:t>4.2. Заказчик обязан:</w:t>
      </w:r>
    </w:p>
    <w:p w14:paraId="1D012B0D" w14:textId="77777777" w:rsidR="00207210" w:rsidRDefault="0009699F" w:rsidP="00207210">
      <w:pPr>
        <w:pStyle w:val="43"/>
        <w:pBdr>
          <w:top w:val="nil"/>
          <w:left w:val="nil"/>
          <w:bottom w:val="nil"/>
          <w:right w:val="nil"/>
          <w:between w:val="nil"/>
        </w:pBdr>
        <w:ind w:firstLine="851"/>
        <w:jc w:val="both"/>
        <w:rPr>
          <w:color w:val="000000"/>
        </w:rPr>
      </w:pPr>
      <w:r>
        <w:rPr>
          <w:color w:val="000000"/>
        </w:rPr>
        <w:t>4.2.1. Передавать Исполнителю необходимую для оказания Услуг информацию и документацию.</w:t>
      </w:r>
    </w:p>
    <w:p w14:paraId="50DD51A3" w14:textId="77777777" w:rsidR="00207210" w:rsidRDefault="0009699F" w:rsidP="00207210">
      <w:pPr>
        <w:pStyle w:val="43"/>
        <w:pBdr>
          <w:top w:val="nil"/>
          <w:left w:val="nil"/>
          <w:bottom w:val="nil"/>
          <w:right w:val="nil"/>
          <w:between w:val="nil"/>
        </w:pBdr>
        <w:ind w:firstLine="851"/>
        <w:jc w:val="both"/>
        <w:rPr>
          <w:color w:val="000000"/>
        </w:rPr>
      </w:pPr>
      <w:r>
        <w:rPr>
          <w:color w:val="000000"/>
        </w:rPr>
        <w:t>4.2.2. Оплатить Услуги в установленный срок в соответствии с условиями настоящего Договора.</w:t>
      </w:r>
    </w:p>
    <w:p w14:paraId="5591B1BB" w14:textId="77777777" w:rsidR="00207210" w:rsidRDefault="0009699F" w:rsidP="00207210">
      <w:pPr>
        <w:pStyle w:val="43"/>
        <w:pBdr>
          <w:top w:val="nil"/>
          <w:left w:val="nil"/>
          <w:bottom w:val="nil"/>
          <w:right w:val="nil"/>
          <w:between w:val="nil"/>
        </w:pBdr>
        <w:ind w:firstLine="851"/>
        <w:jc w:val="both"/>
        <w:rPr>
          <w:color w:val="000000"/>
        </w:rPr>
      </w:pPr>
      <w:r>
        <w:rPr>
          <w:color w:val="000000"/>
        </w:rPr>
        <w:t>4.2.3. Оплатить фактически произ</w:t>
      </w:r>
      <w:r>
        <w:rPr>
          <w:color w:val="000000"/>
        </w:rPr>
        <w:t>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14:paraId="515C32C4" w14:textId="77777777" w:rsidR="00207210" w:rsidRDefault="0009699F" w:rsidP="00207210">
      <w:pPr>
        <w:pStyle w:val="43"/>
        <w:pBdr>
          <w:top w:val="nil"/>
          <w:left w:val="nil"/>
          <w:bottom w:val="nil"/>
          <w:right w:val="nil"/>
          <w:between w:val="nil"/>
        </w:pBdr>
        <w:ind w:firstLine="851"/>
        <w:jc w:val="both"/>
      </w:pPr>
    </w:p>
    <w:p w14:paraId="59146F41" w14:textId="77777777" w:rsidR="00207210" w:rsidRDefault="0009699F" w:rsidP="00207210">
      <w:pPr>
        <w:pStyle w:val="43"/>
        <w:jc w:val="center"/>
        <w:rPr>
          <w:b/>
        </w:rPr>
      </w:pPr>
      <w:r>
        <w:rPr>
          <w:b/>
        </w:rPr>
        <w:t>5. Ответственность сторон</w:t>
      </w:r>
    </w:p>
    <w:p w14:paraId="7FFCF996" w14:textId="77777777" w:rsidR="00207210" w:rsidRDefault="0009699F" w:rsidP="00207210">
      <w:pPr>
        <w:pStyle w:val="43"/>
        <w:widowControl w:val="0"/>
        <w:pBdr>
          <w:top w:val="nil"/>
          <w:left w:val="nil"/>
          <w:bottom w:val="nil"/>
          <w:right w:val="nil"/>
          <w:between w:val="nil"/>
        </w:pBdr>
        <w:ind w:firstLine="851"/>
        <w:jc w:val="both"/>
        <w:rPr>
          <w:i/>
          <w:color w:val="000000"/>
        </w:rPr>
      </w:pPr>
      <w:r>
        <w:rPr>
          <w:color w:val="00000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26FFDBB1" w14:textId="77777777" w:rsidR="00207210" w:rsidRDefault="0009699F" w:rsidP="00207210">
      <w:pPr>
        <w:pStyle w:val="43"/>
        <w:ind w:firstLine="851"/>
        <w:jc w:val="both"/>
      </w:pPr>
      <w:r>
        <w:t>5.2. В случае нарушения времени расписания, предусмотренных Календарным плано</w:t>
      </w:r>
      <w:r>
        <w:t>м, Исполнитель по требованию Заказчика уплачивает Заказчику пеню в размере 0,1 (ноль целых одна десятая) % от суммы оплаты услуг за месяц за каждый случай нарушения, в течение 10 (десяти) календарных дней с даты предъявления Заказчиком требования.</w:t>
      </w:r>
    </w:p>
    <w:p w14:paraId="409BD3DE" w14:textId="77777777" w:rsidR="00207210" w:rsidRDefault="0009699F" w:rsidP="00207210">
      <w:pPr>
        <w:pStyle w:val="43"/>
        <w:widowControl w:val="0"/>
        <w:ind w:right="-6" w:firstLine="851"/>
        <w:jc w:val="both"/>
      </w:pPr>
      <w:r>
        <w:t>5.3. В с</w:t>
      </w:r>
      <w:r>
        <w:t>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w:t>
      </w:r>
    </w:p>
    <w:p w14:paraId="351BB8D3" w14:textId="77777777" w:rsidR="00207210" w:rsidRDefault="0009699F" w:rsidP="00207210">
      <w:pPr>
        <w:pStyle w:val="43"/>
        <w:widowControl w:val="0"/>
        <w:ind w:right="-6" w:firstLine="851"/>
        <w:jc w:val="both"/>
      </w:pPr>
      <w:r>
        <w:t>В случае возникнове</w:t>
      </w:r>
      <w:r>
        <w:t>ния при этом у Заказчика каких-либо убытков Исполнитель возмещает такие убытки Заказчику в полном объеме.</w:t>
      </w:r>
    </w:p>
    <w:p w14:paraId="038E53F1" w14:textId="77777777" w:rsidR="00207210" w:rsidRDefault="0009699F" w:rsidP="00207210">
      <w:pPr>
        <w:pStyle w:val="43"/>
        <w:ind w:firstLine="851"/>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proofErr w:type="gramStart"/>
      <w:r>
        <w:t>т</w:t>
      </w:r>
      <w:r>
        <w:t>ребований  и</w:t>
      </w:r>
      <w:proofErr w:type="gramEnd"/>
      <w:r>
        <w:t xml:space="preserve">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w:t>
      </w:r>
      <w:r>
        <w:t xml:space="preserve">аний и не </w:t>
      </w:r>
      <w:proofErr w:type="gramStart"/>
      <w:r>
        <w:t>удержит  сумму</w:t>
      </w:r>
      <w:proofErr w:type="gramEnd"/>
      <w:r>
        <w:t xml:space="preserve"> неустойки, Исполнитель обязуется уплатить такую сумму по первому письменному требованию Заказчика.</w:t>
      </w:r>
    </w:p>
    <w:p w14:paraId="0636FD80" w14:textId="77777777" w:rsidR="00207210" w:rsidRDefault="0009699F" w:rsidP="00207210">
      <w:pPr>
        <w:pStyle w:val="43"/>
        <w:jc w:val="center"/>
        <w:rPr>
          <w:b/>
        </w:rPr>
      </w:pPr>
    </w:p>
    <w:p w14:paraId="06A7CCC7" w14:textId="77777777" w:rsidR="00207210" w:rsidRDefault="0009699F" w:rsidP="00207210">
      <w:pPr>
        <w:pStyle w:val="43"/>
        <w:jc w:val="center"/>
        <w:rPr>
          <w:b/>
        </w:rPr>
      </w:pPr>
      <w:r>
        <w:rPr>
          <w:b/>
        </w:rPr>
        <w:t>6. Обстоятельства непреодолимой силы</w:t>
      </w:r>
    </w:p>
    <w:p w14:paraId="6E67A763" w14:textId="77777777" w:rsidR="00207210" w:rsidRDefault="0009699F" w:rsidP="00207210">
      <w:pPr>
        <w:pStyle w:val="43"/>
        <w:ind w:firstLine="851"/>
        <w:jc w:val="both"/>
        <w:rPr>
          <w:b/>
        </w:rPr>
      </w:pPr>
      <w:r>
        <w:t>6.1. Ни одна из Сторон не несет ответственности перед другой Стороной за неисполнение или нена</w:t>
      </w:r>
      <w:r>
        <w:t>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w:t>
      </w:r>
      <w:r>
        <w:t>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198D6A8B" w14:textId="77777777" w:rsidR="00207210" w:rsidRDefault="0009699F" w:rsidP="00207210">
      <w:pPr>
        <w:pStyle w:val="43"/>
        <w:ind w:firstLine="851"/>
        <w:jc w:val="both"/>
        <w:rPr>
          <w:b/>
        </w:rPr>
      </w:pPr>
      <w:r>
        <w:t>6.2. Свидетельство, выданное торгово-промышленной палатой или иным компетентным органо</w:t>
      </w:r>
      <w:r>
        <w:t>м, является достаточным подтверждением наличия и продолжительности действия обстоятельств непреодолимой силы.</w:t>
      </w:r>
    </w:p>
    <w:p w14:paraId="613D076C" w14:textId="77777777" w:rsidR="00207210" w:rsidRDefault="0009699F" w:rsidP="00207210">
      <w:pPr>
        <w:pStyle w:val="43"/>
        <w:ind w:firstLine="851"/>
        <w:jc w:val="both"/>
        <w:rPr>
          <w:b/>
        </w:rPr>
      </w:pPr>
      <w:r>
        <w:lastRenderedPageBreak/>
        <w:t>6.3. Сторона, которая не исполняет свои обязательства вследствие Действия обстоятельств непреодолимой силы, должна не позднее, чем в трехдневный с</w:t>
      </w:r>
      <w:r>
        <w:t>рок известить другую Сторону о таких обстоятельствах и их влиянии на исполнение обязательств по настоящему Договору.</w:t>
      </w:r>
    </w:p>
    <w:p w14:paraId="7D52AB86" w14:textId="77777777" w:rsidR="00207210" w:rsidRDefault="0009699F" w:rsidP="00207210">
      <w:pPr>
        <w:pStyle w:val="43"/>
        <w:ind w:firstLine="851"/>
        <w:jc w:val="both"/>
        <w:rPr>
          <w:b/>
        </w:rPr>
      </w:pPr>
      <w:r>
        <w:t>6.4. Если обстоятельства непреодолимой силы действуют на протяжении 3 (трех) последовательных месяцев, настоящий Договор может быть расторг</w:t>
      </w:r>
      <w:r>
        <w:t>нут по соглашению Сторон, либо в порядке, установленном пунктом 8.3 настоящего Договора.</w:t>
      </w:r>
    </w:p>
    <w:p w14:paraId="678B2618" w14:textId="77777777" w:rsidR="00207210" w:rsidRDefault="0009699F" w:rsidP="00207210">
      <w:pPr>
        <w:pStyle w:val="43"/>
        <w:rPr>
          <w:b/>
        </w:rPr>
      </w:pPr>
    </w:p>
    <w:p w14:paraId="60414EA5" w14:textId="77777777" w:rsidR="00207210" w:rsidRDefault="0009699F" w:rsidP="00207210">
      <w:pPr>
        <w:pStyle w:val="43"/>
        <w:widowControl w:val="0"/>
        <w:pBdr>
          <w:top w:val="nil"/>
          <w:left w:val="nil"/>
          <w:bottom w:val="nil"/>
          <w:right w:val="nil"/>
          <w:between w:val="nil"/>
        </w:pBdr>
        <w:ind w:firstLine="851"/>
        <w:jc w:val="center"/>
        <w:rPr>
          <w:color w:val="000000"/>
        </w:rPr>
      </w:pPr>
      <w:r>
        <w:rPr>
          <w:b/>
          <w:color w:val="000000"/>
        </w:rPr>
        <w:t>7. Разрешение споров</w:t>
      </w:r>
    </w:p>
    <w:p w14:paraId="4472E74F"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 xml:space="preserve">7.1. Все споры, возникающие при исполнении настоящего </w:t>
      </w:r>
      <w:proofErr w:type="gramStart"/>
      <w:r>
        <w:rPr>
          <w:color w:val="000000"/>
        </w:rPr>
        <w:t>Договора,  решаются</w:t>
      </w:r>
      <w:proofErr w:type="gramEnd"/>
      <w:r>
        <w:rPr>
          <w:color w:val="000000"/>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14:paraId="0720939A"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 xml:space="preserve">7.2. Если </w:t>
      </w:r>
      <w:proofErr w:type="gramStart"/>
      <w:r>
        <w:rPr>
          <w:color w:val="000000"/>
        </w:rPr>
        <w:t>Стороны  не</w:t>
      </w:r>
      <w:proofErr w:type="gramEnd"/>
      <w:r>
        <w:rPr>
          <w:color w:val="000000"/>
        </w:rPr>
        <w:t xml:space="preserve"> придут к соглашению путем переговоров, все споры рассматриваются в претензионном порядке. Срок р</w:t>
      </w:r>
      <w:r>
        <w:rPr>
          <w:color w:val="000000"/>
        </w:rPr>
        <w:t>ассмотрения претензии – 30 (тридцать) календарных дней с даты получения претензии.</w:t>
      </w:r>
    </w:p>
    <w:p w14:paraId="07CB1C84"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 xml:space="preserve">7.3. В случае, если споры не урегулированы </w:t>
      </w:r>
      <w:proofErr w:type="gramStart"/>
      <w:r>
        <w:rPr>
          <w:color w:val="000000"/>
        </w:rPr>
        <w:t>Сторонами  с</w:t>
      </w:r>
      <w:proofErr w:type="gramEnd"/>
      <w:r>
        <w:rPr>
          <w:color w:val="000000"/>
        </w:rPr>
        <w:t xml:space="preserve">   помощью   переговоров  и  в  претензионном  порядке, то они передаются заинтересованной Стороной в Арбитражный суд </w:t>
      </w:r>
      <w:r>
        <w:rPr>
          <w:color w:val="000000"/>
        </w:rPr>
        <w:t>Свердловской области.</w:t>
      </w:r>
    </w:p>
    <w:p w14:paraId="1611B5D1" w14:textId="77777777" w:rsidR="00207210" w:rsidRDefault="0009699F" w:rsidP="00207210">
      <w:pPr>
        <w:pStyle w:val="43"/>
        <w:widowControl w:val="0"/>
        <w:pBdr>
          <w:top w:val="nil"/>
          <w:left w:val="nil"/>
          <w:bottom w:val="nil"/>
          <w:right w:val="nil"/>
          <w:between w:val="nil"/>
        </w:pBdr>
        <w:ind w:firstLine="851"/>
        <w:jc w:val="both"/>
      </w:pPr>
    </w:p>
    <w:p w14:paraId="4078DFCD" w14:textId="77777777" w:rsidR="00207210" w:rsidRDefault="0009699F" w:rsidP="00207210">
      <w:pPr>
        <w:pStyle w:val="43"/>
        <w:widowControl w:val="0"/>
        <w:pBdr>
          <w:top w:val="nil"/>
          <w:left w:val="nil"/>
          <w:bottom w:val="nil"/>
          <w:right w:val="nil"/>
          <w:between w:val="nil"/>
        </w:pBdr>
        <w:ind w:firstLine="851"/>
        <w:jc w:val="center"/>
        <w:rPr>
          <w:b/>
          <w:color w:val="000000"/>
        </w:rPr>
      </w:pPr>
      <w:r>
        <w:rPr>
          <w:b/>
          <w:color w:val="000000"/>
        </w:rPr>
        <w:t>8. Порядок внесения</w:t>
      </w:r>
    </w:p>
    <w:p w14:paraId="782EA33F" w14:textId="77777777" w:rsidR="00207210" w:rsidRDefault="0009699F" w:rsidP="00207210">
      <w:pPr>
        <w:pStyle w:val="43"/>
        <w:widowControl w:val="0"/>
        <w:pBdr>
          <w:top w:val="nil"/>
          <w:left w:val="nil"/>
          <w:bottom w:val="nil"/>
          <w:right w:val="nil"/>
          <w:between w:val="nil"/>
        </w:pBdr>
        <w:ind w:firstLine="851"/>
        <w:jc w:val="center"/>
        <w:rPr>
          <w:color w:val="000000"/>
        </w:rPr>
      </w:pPr>
      <w:r>
        <w:rPr>
          <w:b/>
          <w:color w:val="000000"/>
        </w:rPr>
        <w:t>изменений, дополнений в Договор и его расторжения</w:t>
      </w:r>
    </w:p>
    <w:p w14:paraId="303997AE"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w:t>
      </w:r>
      <w:r>
        <w:rPr>
          <w:color w:val="000000"/>
        </w:rPr>
        <w:t>му Договору.</w:t>
      </w:r>
    </w:p>
    <w:p w14:paraId="2C7CC85A"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4A1EEBE0" w14:textId="77777777" w:rsidR="00207210" w:rsidRDefault="0009699F" w:rsidP="00207210">
      <w:pPr>
        <w:pStyle w:val="43"/>
        <w:widowControl w:val="0"/>
        <w:pBdr>
          <w:top w:val="nil"/>
          <w:left w:val="nil"/>
          <w:bottom w:val="nil"/>
          <w:right w:val="nil"/>
          <w:between w:val="nil"/>
        </w:pBdr>
        <w:ind w:firstLine="851"/>
        <w:jc w:val="both"/>
        <w:rPr>
          <w:b/>
          <w:color w:val="000000"/>
        </w:rPr>
      </w:pPr>
      <w:r>
        <w:rPr>
          <w:color w:val="000000"/>
        </w:rPr>
        <w:t>8.3. Настоящий Договор может быть досрочно расторгнут Заказчиком во внесудебном поря</w:t>
      </w:r>
      <w:r>
        <w:rPr>
          <w:color w:val="000000"/>
        </w:rPr>
        <w:t xml:space="preserve">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w:t>
      </w:r>
      <w:proofErr w:type="gramStart"/>
      <w:r>
        <w:rPr>
          <w:color w:val="000000"/>
        </w:rPr>
        <w:t>дней  до</w:t>
      </w:r>
      <w:proofErr w:type="gramEnd"/>
      <w:r>
        <w:rPr>
          <w:color w:val="000000"/>
        </w:rPr>
        <w:t xml:space="preserve"> предполагаемой даты расторжения настоящего Договора. Настоящий Договор считается расторг</w:t>
      </w:r>
      <w:r>
        <w:rPr>
          <w:color w:val="000000"/>
        </w:rPr>
        <w:t xml:space="preserve">нутым с даты, указанной в уведомлении о расторжении. При этом Заказчик обязан оплатить       фактические      затраты     по     оказанию     </w:t>
      </w:r>
      <w:proofErr w:type="gramStart"/>
      <w:r>
        <w:rPr>
          <w:color w:val="000000"/>
        </w:rPr>
        <w:t xml:space="preserve">Услуг,   </w:t>
      </w:r>
      <w:proofErr w:type="gramEnd"/>
      <w:r>
        <w:rPr>
          <w:color w:val="000000"/>
        </w:rPr>
        <w:t xml:space="preserve"> произведенные    до    даты получения Исполнителем уведомления о расторжении настоящего Договора.</w:t>
      </w:r>
    </w:p>
    <w:p w14:paraId="1F4BDFA5" w14:textId="77777777" w:rsidR="00207210" w:rsidRDefault="0009699F" w:rsidP="00207210">
      <w:pPr>
        <w:pStyle w:val="43"/>
        <w:jc w:val="both"/>
      </w:pPr>
    </w:p>
    <w:p w14:paraId="3CCF8CAA" w14:textId="77777777" w:rsidR="00207210" w:rsidRDefault="0009699F" w:rsidP="00207210">
      <w:pPr>
        <w:pStyle w:val="43"/>
        <w:jc w:val="center"/>
        <w:rPr>
          <w:b/>
        </w:rPr>
      </w:pPr>
      <w:r>
        <w:rPr>
          <w:b/>
        </w:rPr>
        <w:t>9. Ср</w:t>
      </w:r>
      <w:r>
        <w:rPr>
          <w:b/>
        </w:rPr>
        <w:t>ок действия Договора</w:t>
      </w:r>
    </w:p>
    <w:p w14:paraId="015439CB" w14:textId="77777777" w:rsidR="00207210" w:rsidRDefault="0009699F" w:rsidP="00207210">
      <w:pPr>
        <w:pStyle w:val="43"/>
        <w:pBdr>
          <w:top w:val="nil"/>
          <w:left w:val="nil"/>
          <w:bottom w:val="nil"/>
          <w:right w:val="nil"/>
          <w:between w:val="nil"/>
        </w:pBdr>
        <w:ind w:firstLine="851"/>
        <w:jc w:val="both"/>
        <w:rPr>
          <w:color w:val="000000"/>
        </w:rPr>
      </w:pPr>
      <w:r>
        <w:rPr>
          <w:color w:val="000000"/>
        </w:rPr>
        <w:t>9.1. Настоящий Договор вступает в силу с даты заключения Договора и действует по 28 февраля 2023 г. включительно, а в части взаиморасчетов – до полного исполнения сторонами своих обязательств.</w:t>
      </w:r>
    </w:p>
    <w:p w14:paraId="1739C0AB" w14:textId="77777777" w:rsidR="00207210" w:rsidRDefault="0009699F" w:rsidP="00207210">
      <w:pPr>
        <w:pStyle w:val="43"/>
        <w:ind w:firstLine="851"/>
        <w:jc w:val="both"/>
      </w:pPr>
    </w:p>
    <w:p w14:paraId="1DA12223" w14:textId="77777777" w:rsidR="00207210" w:rsidRDefault="0009699F" w:rsidP="0009699F">
      <w:pPr>
        <w:pStyle w:val="43"/>
        <w:ind w:firstLine="709"/>
        <w:jc w:val="center"/>
      </w:pPr>
      <w:r>
        <w:rPr>
          <w:b/>
        </w:rPr>
        <w:t>10. Антикоррупционная оговорка</w:t>
      </w:r>
    </w:p>
    <w:p w14:paraId="49A758AA" w14:textId="77777777" w:rsidR="00540694" w:rsidRPr="00737F1A" w:rsidRDefault="0009699F" w:rsidP="0009699F">
      <w:pPr>
        <w:pStyle w:val="1fe"/>
        <w:spacing w:before="0" w:after="0"/>
        <w:ind w:firstLine="709"/>
        <w:contextualSpacing/>
        <w:rPr>
          <w:rFonts w:ascii="Times New Roman" w:hAnsi="Times New Roman"/>
          <w:i/>
          <w:sz w:val="24"/>
          <w:szCs w:val="24"/>
        </w:rPr>
      </w:pPr>
      <w:r>
        <w:rPr>
          <w:rFonts w:ascii="Times New Roman" w:hAnsi="Times New Roman"/>
          <w:sz w:val="24"/>
          <w:szCs w:val="24"/>
        </w:rPr>
        <w:t xml:space="preserve">10.1. </w:t>
      </w:r>
      <w:r>
        <w:rPr>
          <w:rFonts w:ascii="Times New Roman" w:hAnsi="Times New Roman"/>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w:t>
      </w:r>
      <w:r>
        <w:rPr>
          <w:rFonts w:ascii="Times New Roman" w:hAnsi="Times New Roman"/>
          <w:sz w:val="24"/>
          <w:szCs w:val="24"/>
        </w:rPr>
        <w:t>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w:t>
      </w:r>
      <w:r>
        <w:rPr>
          <w:rFonts w:ascii="Times New Roman" w:hAnsi="Times New Roman"/>
          <w:sz w:val="24"/>
          <w:szCs w:val="24"/>
        </w:rPr>
        <w:t>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4015FF1"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w:t>
      </w:r>
      <w:r>
        <w:rPr>
          <w:rFonts w:ascii="Times New Roman" w:hAnsi="Times New Roman"/>
          <w:sz w:val="24"/>
          <w:szCs w:val="24"/>
        </w:rPr>
        <w:t>0.2. Каждая Сторона настоящим подтверждает, что ни она, ни ее работники, представители, аффилир</w:t>
      </w:r>
      <w:r>
        <w:rPr>
          <w:rFonts w:ascii="Times New Roman" w:hAnsi="Times New Roman"/>
          <w:sz w:val="24"/>
          <w:szCs w:val="24"/>
        </w:rPr>
        <w:t xml:space="preserve">ованные лица, посредники и любые иные лица, привлекаемые Стороной к исполнению настоящего Договора, не предлагали, не обещали, не требовали, не принимали </w:t>
      </w:r>
      <w:r>
        <w:rPr>
          <w:rFonts w:ascii="Times New Roman" w:hAnsi="Times New Roman"/>
          <w:sz w:val="24"/>
          <w:szCs w:val="24"/>
        </w:rPr>
        <w:lastRenderedPageBreak/>
        <w:t>деньги, ценные бумаги, иное имущество или работы (услуги), в связи с заключением настоящего Договора.</w:t>
      </w:r>
    </w:p>
    <w:p w14:paraId="33CA6B2E"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w:t>
      </w:r>
      <w:r>
        <w:rPr>
          <w:rFonts w:ascii="Times New Roman" w:hAnsi="Times New Roman"/>
          <w:sz w:val="24"/>
          <w:szCs w:val="24"/>
        </w:rPr>
        <w:t>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w:t>
      </w:r>
      <w:r>
        <w:rPr>
          <w:rFonts w:ascii="Times New Roman" w:hAnsi="Times New Roman"/>
          <w:sz w:val="24"/>
          <w:szCs w:val="24"/>
        </w:rPr>
        <w:t>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w:t>
      </w:r>
      <w:r>
        <w:rPr>
          <w:rFonts w:ascii="Times New Roman" w:hAnsi="Times New Roman"/>
          <w:sz w:val="24"/>
          <w:szCs w:val="24"/>
        </w:rPr>
        <w:t xml:space="preserve"> для достижения иных неправомерных целей.</w:t>
      </w:r>
    </w:p>
    <w:p w14:paraId="777E9A40"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w:t>
      </w:r>
      <w:r>
        <w:rPr>
          <w:rFonts w:ascii="Times New Roman" w:hAnsi="Times New Roman"/>
          <w:sz w:val="24"/>
          <w:szCs w:val="24"/>
        </w:rPr>
        <w:t>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w:t>
      </w:r>
      <w:r>
        <w:rPr>
          <w:rFonts w:ascii="Times New Roman" w:hAnsi="Times New Roman"/>
          <w:sz w:val="24"/>
          <w:szCs w:val="24"/>
        </w:rPr>
        <w:t xml:space="preserve">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w:t>
      </w:r>
      <w:r>
        <w:rPr>
          <w:rFonts w:ascii="Times New Roman" w:hAnsi="Times New Roman"/>
          <w:sz w:val="24"/>
          <w:szCs w:val="24"/>
        </w:rPr>
        <w:t>ния запроса, если иной срок не будет установлен по соглашению Сторон.</w:t>
      </w:r>
    </w:p>
    <w:p w14:paraId="4EF08196"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w:t>
      </w:r>
      <w:r>
        <w:rPr>
          <w:rFonts w:ascii="Times New Roman" w:hAnsi="Times New Roman"/>
          <w:sz w:val="24"/>
          <w:szCs w:val="24"/>
        </w:rPr>
        <w:t>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w:t>
      </w:r>
      <w:r>
        <w:rPr>
          <w:rFonts w:ascii="Times New Roman" w:hAnsi="Times New Roman"/>
          <w:sz w:val="24"/>
          <w:szCs w:val="24"/>
        </w:rPr>
        <w:t>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w:t>
      </w:r>
      <w:r>
        <w:rPr>
          <w:rFonts w:ascii="Times New Roman" w:hAnsi="Times New Roman"/>
          <w:sz w:val="24"/>
          <w:szCs w:val="24"/>
        </w:rPr>
        <w:t xml:space="preserve">ию возможных конфликтных ситуаций. </w:t>
      </w:r>
    </w:p>
    <w:p w14:paraId="7BA8268A"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w:t>
      </w:r>
      <w:r>
        <w:rPr>
          <w:rFonts w:ascii="Times New Roman" w:hAnsi="Times New Roman"/>
          <w:sz w:val="24"/>
          <w:szCs w:val="24"/>
        </w:rPr>
        <w:t>тоящего Договора в следующих случаях:</w:t>
      </w:r>
    </w:p>
    <w:p w14:paraId="7CDB6E2C"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91E7983"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w:t>
      </w:r>
      <w:r>
        <w:rPr>
          <w:rFonts w:ascii="Times New Roman" w:hAnsi="Times New Roman"/>
          <w:sz w:val="24"/>
          <w:szCs w:val="24"/>
        </w:rPr>
        <w:t>ных требований Стороне причинены убытки;</w:t>
      </w:r>
    </w:p>
    <w:p w14:paraId="71283CE0"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w:t>
      </w:r>
      <w:r>
        <w:rPr>
          <w:rFonts w:ascii="Times New Roman" w:hAnsi="Times New Roman"/>
          <w:sz w:val="24"/>
          <w:szCs w:val="24"/>
        </w:rPr>
        <w:t>его Договора, в течение 20 (двадцати) рабочих дней с даты получения соответствующего запроса.</w:t>
      </w:r>
    </w:p>
    <w:p w14:paraId="2FB4569C"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w:t>
      </w:r>
      <w:r>
        <w:rPr>
          <w:rFonts w:ascii="Times New Roman" w:hAnsi="Times New Roman"/>
          <w:sz w:val="24"/>
          <w:szCs w:val="24"/>
        </w:rPr>
        <w:t>езультате этого убытки в соответствии с порядком и в размере, предусмотренном применимым законодательством и настоящим Договором.</w:t>
      </w:r>
    </w:p>
    <w:p w14:paraId="346B749E"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w:t>
      </w:r>
      <w:r>
        <w:rPr>
          <w:rFonts w:ascii="Times New Roman" w:hAnsi="Times New Roman"/>
          <w:sz w:val="24"/>
          <w:szCs w:val="24"/>
        </w:rPr>
        <w:t>б этом компетентные государственные органы в соответствии с применимым законодательством.</w:t>
      </w:r>
    </w:p>
    <w:p w14:paraId="196591FD" w14:textId="77777777" w:rsidR="00540694" w:rsidRPr="00737F1A" w:rsidRDefault="0009699F" w:rsidP="00540694">
      <w:pPr>
        <w:pStyle w:val="1fe"/>
        <w:ind w:firstLine="709"/>
        <w:contextualSpacing/>
        <w:rPr>
          <w:rFonts w:ascii="Times New Roman" w:hAnsi="Times New Roman"/>
          <w:i/>
          <w:sz w:val="24"/>
          <w:szCs w:val="24"/>
        </w:rPr>
      </w:pPr>
      <w:r>
        <w:rPr>
          <w:rFonts w:ascii="Times New Roman" w:hAnsi="Times New Roman"/>
          <w:sz w:val="24"/>
          <w:szCs w:val="24"/>
        </w:rPr>
        <w:lastRenderedPageBreak/>
        <w:t>10.9. Каналы уведомления (указывается наименование ПАО «ТрансКонтейнер» как стороны договора) о нарушениях антикоррупционных требований: тел.: 8 (499) 271-77-90, 8 (8</w:t>
      </w:r>
      <w:r>
        <w:rPr>
          <w:rFonts w:ascii="Times New Roman" w:hAnsi="Times New Roman"/>
          <w:sz w:val="24"/>
          <w:szCs w:val="24"/>
        </w:rPr>
        <w:t xml:space="preserve">00) 100-22-20, официальный сайт (для заполнения специальной формы): trcont.com, адрес электронной почты: anticorr@trcont.ru.   </w:t>
      </w:r>
    </w:p>
    <w:p w14:paraId="689E606A" w14:textId="77777777" w:rsidR="00540694" w:rsidRPr="00737F1A" w:rsidRDefault="0009699F" w:rsidP="00540694">
      <w:pPr>
        <w:pStyle w:val="1fe"/>
        <w:ind w:firstLine="709"/>
        <w:contextualSpacing/>
        <w:rPr>
          <w:rFonts w:ascii="Times New Roman" w:hAnsi="Times New Roman"/>
          <w:sz w:val="24"/>
          <w:szCs w:val="24"/>
        </w:rPr>
      </w:pPr>
      <w:r>
        <w:rPr>
          <w:rFonts w:ascii="Times New Roman" w:hAnsi="Times New Roman"/>
          <w:sz w:val="24"/>
          <w:szCs w:val="24"/>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w:t>
      </w:r>
      <w:r>
        <w:rPr>
          <w:rFonts w:ascii="Times New Roman" w:hAnsi="Times New Roman"/>
          <w:sz w:val="24"/>
          <w:szCs w:val="24"/>
        </w:rPr>
        <w:t xml:space="preserve">________. </w:t>
      </w:r>
    </w:p>
    <w:p w14:paraId="1EE5A39E" w14:textId="77777777" w:rsidR="00207210" w:rsidRDefault="0009699F" w:rsidP="00207210">
      <w:pPr>
        <w:pStyle w:val="43"/>
        <w:jc w:val="both"/>
      </w:pPr>
    </w:p>
    <w:p w14:paraId="6AC2A775" w14:textId="77777777" w:rsidR="00207210" w:rsidRDefault="0009699F" w:rsidP="00207210">
      <w:pPr>
        <w:pStyle w:val="43"/>
        <w:ind w:firstLine="709"/>
        <w:jc w:val="center"/>
        <w:rPr>
          <w:b/>
        </w:rPr>
      </w:pPr>
      <w:r>
        <w:rPr>
          <w:b/>
        </w:rPr>
        <w:t>11. Гарантии и заверения Исполнителя</w:t>
      </w:r>
    </w:p>
    <w:p w14:paraId="489F2326" w14:textId="77777777" w:rsidR="00540694" w:rsidRPr="00596A46" w:rsidRDefault="0009699F" w:rsidP="00540694">
      <w:pPr>
        <w:pStyle w:val="aff6"/>
        <w:keepNext/>
        <w:keepLines/>
        <w:numPr>
          <w:ilvl w:val="1"/>
          <w:numId w:val="57"/>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1C143502" w14:textId="77777777" w:rsidR="00540694" w:rsidRPr="00596A46" w:rsidRDefault="0009699F" w:rsidP="00540694">
      <w:pPr>
        <w:pStyle w:val="aff6"/>
        <w:keepNext/>
        <w:keepLines/>
        <w:numPr>
          <w:ilvl w:val="2"/>
          <w:numId w:val="58"/>
        </w:numPr>
        <w:suppressAutoHyphens w:val="0"/>
        <w:spacing w:after="200"/>
        <w:ind w:left="0" w:firstLine="709"/>
        <w:contextualSpacing/>
        <w:jc w:val="both"/>
      </w:pPr>
      <w:r>
        <w:t xml:space="preserve">Исполнитель является надлежащим образом созданным юридическим лицом, действующим в соответствии с </w:t>
      </w:r>
      <w:r>
        <w:t>законодательством Российской Федерации;</w:t>
      </w:r>
    </w:p>
    <w:p w14:paraId="4E425D26" w14:textId="77777777" w:rsidR="00540694" w:rsidRPr="00596A46" w:rsidRDefault="0009699F" w:rsidP="00540694">
      <w:pPr>
        <w:pStyle w:val="aff6"/>
        <w:keepNext/>
        <w:keepLines/>
        <w:numPr>
          <w:ilvl w:val="2"/>
          <w:numId w:val="58"/>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2FC6952" w14:textId="77777777" w:rsidR="00540694" w:rsidRPr="00596A46" w:rsidRDefault="0009699F" w:rsidP="00540694">
      <w:pPr>
        <w:pStyle w:val="aff6"/>
        <w:keepNext/>
        <w:keepLines/>
        <w:numPr>
          <w:ilvl w:val="2"/>
          <w:numId w:val="58"/>
        </w:numPr>
        <w:suppressAutoHyphens w:val="0"/>
        <w:spacing w:after="200"/>
        <w:ind w:left="0" w:firstLine="709"/>
        <w:contextualSpacing/>
        <w:jc w:val="both"/>
      </w:pPr>
      <w:r>
        <w:t>настоящий Договор от имени Исполнителя</w:t>
      </w:r>
      <w:r>
        <w:t xml:space="preserve"> подписан лицом, которое надлежащим образом уполномочено совершать такие действия;</w:t>
      </w:r>
    </w:p>
    <w:p w14:paraId="08616BEC" w14:textId="77777777" w:rsidR="00540694" w:rsidRPr="00596A46" w:rsidRDefault="0009699F" w:rsidP="00540694">
      <w:pPr>
        <w:pStyle w:val="aff6"/>
        <w:keepNext/>
        <w:keepLines/>
        <w:numPr>
          <w:ilvl w:val="2"/>
          <w:numId w:val="5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w:t>
      </w:r>
      <w:r>
        <w:t>торому является Исполнитель, а также любого положения законодательства Российской Федерации;</w:t>
      </w:r>
    </w:p>
    <w:p w14:paraId="1C75FD40" w14:textId="77777777" w:rsidR="00540694" w:rsidRPr="00596A46" w:rsidRDefault="0009699F" w:rsidP="00540694">
      <w:pPr>
        <w:pStyle w:val="aff6"/>
        <w:keepNext/>
        <w:keepLines/>
        <w:numPr>
          <w:ilvl w:val="2"/>
          <w:numId w:val="58"/>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58142C9" w14:textId="77777777" w:rsidR="00540694" w:rsidRPr="00596A46" w:rsidRDefault="0009699F" w:rsidP="00540694">
      <w:pPr>
        <w:pStyle w:val="aff6"/>
        <w:keepNext/>
        <w:keepLines/>
        <w:numPr>
          <w:ilvl w:val="1"/>
          <w:numId w:val="58"/>
        </w:numPr>
        <w:suppressAutoHyphens w:val="0"/>
        <w:spacing w:after="200"/>
        <w:ind w:left="0" w:firstLine="709"/>
        <w:contextualSpacing/>
        <w:jc w:val="both"/>
      </w:pPr>
      <w:r>
        <w:rPr>
          <w:color w:val="000000"/>
          <w:shd w:val="clear" w:color="auto" w:fill="FFFFFF"/>
        </w:rPr>
        <w:t>Исполнитель присоединяется к з</w:t>
      </w:r>
      <w:r>
        <w:rPr>
          <w:color w:val="000000"/>
          <w:shd w:val="clear" w:color="auto" w:fill="FFFFFF"/>
        </w:rPr>
        <w:t>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7AEBFE3F" w14:textId="77777777" w:rsidR="00207210" w:rsidRDefault="0009699F" w:rsidP="00207210">
      <w:pPr>
        <w:pStyle w:val="43"/>
        <w:widowControl w:val="0"/>
        <w:pBdr>
          <w:top w:val="nil"/>
          <w:left w:val="nil"/>
          <w:bottom w:val="nil"/>
          <w:right w:val="nil"/>
          <w:between w:val="nil"/>
        </w:pBdr>
        <w:ind w:firstLine="851"/>
        <w:jc w:val="center"/>
        <w:rPr>
          <w:b/>
          <w:color w:val="000000"/>
        </w:rPr>
      </w:pPr>
    </w:p>
    <w:p w14:paraId="4A85A003" w14:textId="77777777" w:rsidR="00207210" w:rsidRDefault="0009699F" w:rsidP="00207210">
      <w:pPr>
        <w:pStyle w:val="43"/>
        <w:widowControl w:val="0"/>
        <w:pBdr>
          <w:top w:val="nil"/>
          <w:left w:val="nil"/>
          <w:bottom w:val="nil"/>
          <w:right w:val="nil"/>
          <w:between w:val="nil"/>
        </w:pBdr>
        <w:ind w:firstLine="851"/>
        <w:jc w:val="center"/>
        <w:rPr>
          <w:color w:val="000000"/>
        </w:rPr>
      </w:pPr>
      <w:r>
        <w:rPr>
          <w:b/>
          <w:color w:val="000000"/>
        </w:rPr>
        <w:t>12. Прочие условия</w:t>
      </w:r>
    </w:p>
    <w:p w14:paraId="035866F0" w14:textId="77777777" w:rsidR="00207210" w:rsidRDefault="0009699F" w:rsidP="00207210">
      <w:pPr>
        <w:pStyle w:val="43"/>
        <w:pBdr>
          <w:top w:val="nil"/>
          <w:left w:val="nil"/>
          <w:bottom w:val="nil"/>
          <w:right w:val="nil"/>
          <w:between w:val="nil"/>
        </w:pBdr>
        <w:ind w:firstLine="851"/>
        <w:jc w:val="both"/>
        <w:rPr>
          <w:color w:val="000000"/>
        </w:rPr>
      </w:pPr>
      <w:r>
        <w:rPr>
          <w:color w:val="000000"/>
        </w:rPr>
        <w:t xml:space="preserve">12.1. В случае </w:t>
      </w:r>
      <w:proofErr w:type="gramStart"/>
      <w:r>
        <w:rPr>
          <w:color w:val="000000"/>
        </w:rPr>
        <w:t>изменения  у</w:t>
      </w:r>
      <w:proofErr w:type="gramEnd"/>
      <w:r>
        <w:rPr>
          <w:color w:val="000000"/>
        </w:rPr>
        <w:t xml:space="preserve">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7171C27A"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12.2. Все приложения к настоящему Договору являются его неотъемлемыми частями</w:t>
      </w:r>
      <w:r>
        <w:rPr>
          <w:color w:val="000000"/>
        </w:rPr>
        <w:t>.</w:t>
      </w:r>
    </w:p>
    <w:p w14:paraId="343EB27D"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12.3. Передача прав и обязанностей Исполнителя третьим лицам не допускается без письменного согласия Заказчика.</w:t>
      </w:r>
    </w:p>
    <w:p w14:paraId="64523C1A"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12.4. Все вопросы, не предусмотренные настоящим Договором, регулируются законодательством Российской Федерации.</w:t>
      </w:r>
    </w:p>
    <w:p w14:paraId="41D8915B" w14:textId="77777777" w:rsidR="00207210" w:rsidRDefault="0009699F" w:rsidP="00207210">
      <w:pPr>
        <w:pStyle w:val="43"/>
        <w:widowControl w:val="0"/>
        <w:pBdr>
          <w:top w:val="nil"/>
          <w:left w:val="nil"/>
          <w:bottom w:val="nil"/>
          <w:right w:val="nil"/>
          <w:between w:val="nil"/>
        </w:pBdr>
        <w:ind w:firstLine="851"/>
        <w:jc w:val="both"/>
        <w:rPr>
          <w:color w:val="000000"/>
        </w:rPr>
      </w:pPr>
      <w:r>
        <w:rPr>
          <w:color w:val="000000"/>
        </w:rPr>
        <w:t>12.5. Настоящий Договор состав</w:t>
      </w:r>
      <w:r>
        <w:rPr>
          <w:color w:val="000000"/>
        </w:rPr>
        <w:t>лен в двух экземплярах, имеющих одинаковую силу, по одному для каждой из Сторон.</w:t>
      </w:r>
    </w:p>
    <w:p w14:paraId="2C4D16B8" w14:textId="77777777" w:rsidR="00207210" w:rsidRDefault="0009699F" w:rsidP="00207210">
      <w:pPr>
        <w:pStyle w:val="43"/>
        <w:ind w:firstLine="851"/>
        <w:jc w:val="both"/>
        <w:rPr>
          <w:b/>
        </w:rPr>
      </w:pPr>
      <w:r>
        <w:t>12.6. К настоящему Договору прилагаются:</w:t>
      </w:r>
    </w:p>
    <w:p w14:paraId="246D4F56" w14:textId="77777777" w:rsidR="00207210" w:rsidRDefault="0009699F" w:rsidP="00207210">
      <w:pPr>
        <w:pStyle w:val="43"/>
        <w:ind w:firstLine="851"/>
        <w:jc w:val="both"/>
        <w:rPr>
          <w:b/>
        </w:rPr>
      </w:pPr>
      <w:r>
        <w:t>12.6.1. Маршруты следования автотранспорта</w:t>
      </w:r>
      <w:r>
        <w:rPr>
          <w:b/>
        </w:rPr>
        <w:t xml:space="preserve"> </w:t>
      </w:r>
      <w:r>
        <w:t>(Приложение № 1).</w:t>
      </w:r>
    </w:p>
    <w:p w14:paraId="10895C74" w14:textId="77777777" w:rsidR="00207210" w:rsidRDefault="0009699F" w:rsidP="00207210">
      <w:pPr>
        <w:pStyle w:val="43"/>
        <w:pBdr>
          <w:top w:val="nil"/>
          <w:left w:val="nil"/>
          <w:bottom w:val="nil"/>
          <w:right w:val="nil"/>
          <w:between w:val="nil"/>
        </w:pBdr>
        <w:tabs>
          <w:tab w:val="left" w:pos="0"/>
          <w:tab w:val="left" w:pos="1134"/>
        </w:tabs>
        <w:ind w:firstLine="851"/>
        <w:jc w:val="both"/>
        <w:rPr>
          <w:color w:val="000000"/>
        </w:rPr>
      </w:pPr>
      <w:r>
        <w:rPr>
          <w:color w:val="000000"/>
        </w:rPr>
        <w:t>12.6.2. Условия электронного документооборота (Приложение № 2);</w:t>
      </w:r>
    </w:p>
    <w:p w14:paraId="00AC8930" w14:textId="77777777" w:rsidR="00207210" w:rsidRDefault="0009699F" w:rsidP="00207210">
      <w:pPr>
        <w:pStyle w:val="43"/>
        <w:shd w:val="clear" w:color="auto" w:fill="FFFFFF"/>
        <w:tabs>
          <w:tab w:val="left" w:pos="1701"/>
        </w:tabs>
        <w:ind w:firstLine="851"/>
        <w:jc w:val="both"/>
      </w:pPr>
      <w:r>
        <w:t>12.6.3. Перечень и формат электронных документов (Приложение № 2а);</w:t>
      </w:r>
    </w:p>
    <w:p w14:paraId="7617AF01" w14:textId="77777777" w:rsidR="00207210" w:rsidRDefault="0009699F" w:rsidP="00207210">
      <w:pPr>
        <w:pStyle w:val="43"/>
        <w:pBdr>
          <w:top w:val="nil"/>
          <w:left w:val="nil"/>
          <w:bottom w:val="nil"/>
          <w:right w:val="nil"/>
          <w:between w:val="nil"/>
        </w:pBdr>
        <w:ind w:firstLine="851"/>
        <w:jc w:val="both"/>
      </w:pPr>
      <w:r>
        <w:t>12.6.4. Налоговая оговорка (Приложение № 3).</w:t>
      </w:r>
    </w:p>
    <w:p w14:paraId="05A1BEE4" w14:textId="77777777" w:rsidR="00207210" w:rsidRDefault="0009699F" w:rsidP="00207210">
      <w:pPr>
        <w:pStyle w:val="43"/>
        <w:jc w:val="both"/>
      </w:pPr>
    </w:p>
    <w:p w14:paraId="2924E3B5" w14:textId="77777777" w:rsidR="00207210" w:rsidRDefault="0009699F" w:rsidP="00207210">
      <w:pPr>
        <w:pStyle w:val="43"/>
        <w:jc w:val="both"/>
      </w:pPr>
    </w:p>
    <w:p w14:paraId="0740570C" w14:textId="77777777" w:rsidR="00207210" w:rsidRDefault="0009699F" w:rsidP="00207210">
      <w:pPr>
        <w:pStyle w:val="43"/>
        <w:jc w:val="both"/>
      </w:pPr>
    </w:p>
    <w:p w14:paraId="4A5814FE" w14:textId="77777777" w:rsidR="00207210" w:rsidRDefault="0009699F" w:rsidP="00207210">
      <w:pPr>
        <w:pStyle w:val="43"/>
        <w:jc w:val="both"/>
      </w:pPr>
    </w:p>
    <w:p w14:paraId="302A1F81" w14:textId="77777777" w:rsidR="00207210" w:rsidRDefault="0009699F" w:rsidP="00207210">
      <w:pPr>
        <w:pStyle w:val="43"/>
        <w:jc w:val="both"/>
      </w:pPr>
    </w:p>
    <w:p w14:paraId="5B07596D" w14:textId="77777777" w:rsidR="00207210" w:rsidRDefault="0009699F" w:rsidP="00207210">
      <w:pPr>
        <w:pStyle w:val="43"/>
        <w:jc w:val="center"/>
        <w:rPr>
          <w:b/>
        </w:rPr>
      </w:pPr>
      <w:r>
        <w:rPr>
          <w:b/>
        </w:rPr>
        <w:t>13. Реквизиты и подписи сторон</w:t>
      </w:r>
    </w:p>
    <w:tbl>
      <w:tblPr>
        <w:tblW w:w="9936" w:type="dxa"/>
        <w:tblLayout w:type="fixed"/>
        <w:tblLook w:val="0000" w:firstRow="0" w:lastRow="0" w:firstColumn="0" w:lastColumn="0" w:noHBand="0" w:noVBand="0"/>
      </w:tblPr>
      <w:tblGrid>
        <w:gridCol w:w="4968"/>
        <w:gridCol w:w="4968"/>
      </w:tblGrid>
      <w:tr w:rsidR="00207210" w14:paraId="56A033BB" w14:textId="77777777" w:rsidTr="006846F7">
        <w:trPr>
          <w:trHeight w:val="2022"/>
        </w:trPr>
        <w:tc>
          <w:tcPr>
            <w:tcW w:w="4968" w:type="dxa"/>
          </w:tcPr>
          <w:p w14:paraId="43FE81F7" w14:textId="77777777" w:rsidR="00207210" w:rsidRDefault="0009699F" w:rsidP="006846F7">
            <w:pPr>
              <w:pStyle w:val="43"/>
              <w:tabs>
                <w:tab w:val="left" w:pos="540"/>
              </w:tabs>
              <w:jc w:val="both"/>
              <w:rPr>
                <w:b/>
              </w:rPr>
            </w:pPr>
            <w:r>
              <w:rPr>
                <w:b/>
                <w:sz w:val="22"/>
                <w:szCs w:val="22"/>
              </w:rPr>
              <w:t>Исполнитель:</w:t>
            </w:r>
          </w:p>
          <w:p w14:paraId="15CCB2A1" w14:textId="77777777" w:rsidR="00207210" w:rsidRDefault="0009699F" w:rsidP="006846F7">
            <w:pPr>
              <w:pStyle w:val="43"/>
              <w:tabs>
                <w:tab w:val="left" w:pos="540"/>
              </w:tabs>
              <w:jc w:val="both"/>
            </w:pPr>
            <w:r>
              <w:rPr>
                <w:sz w:val="22"/>
                <w:szCs w:val="22"/>
              </w:rPr>
              <w:t xml:space="preserve">                     </w:t>
            </w:r>
          </w:p>
          <w:p w14:paraId="68ED926B" w14:textId="77777777" w:rsidR="00207210" w:rsidRDefault="0009699F" w:rsidP="006846F7">
            <w:pPr>
              <w:pStyle w:val="43"/>
              <w:tabs>
                <w:tab w:val="left" w:pos="540"/>
              </w:tabs>
              <w:jc w:val="both"/>
            </w:pPr>
          </w:p>
          <w:p w14:paraId="7D16FB18" w14:textId="77777777" w:rsidR="00207210" w:rsidRDefault="0009699F" w:rsidP="006846F7">
            <w:pPr>
              <w:pStyle w:val="43"/>
              <w:tabs>
                <w:tab w:val="left" w:pos="540"/>
              </w:tabs>
              <w:jc w:val="both"/>
            </w:pPr>
          </w:p>
          <w:p w14:paraId="75ABBAF5" w14:textId="77777777" w:rsidR="00207210" w:rsidRDefault="0009699F" w:rsidP="006846F7">
            <w:pPr>
              <w:pStyle w:val="43"/>
              <w:tabs>
                <w:tab w:val="left" w:pos="540"/>
              </w:tabs>
              <w:jc w:val="both"/>
            </w:pPr>
          </w:p>
          <w:p w14:paraId="583030EE" w14:textId="77777777" w:rsidR="00207210" w:rsidRDefault="0009699F" w:rsidP="006846F7">
            <w:pPr>
              <w:pStyle w:val="43"/>
              <w:tabs>
                <w:tab w:val="left" w:pos="540"/>
              </w:tabs>
              <w:jc w:val="both"/>
            </w:pPr>
          </w:p>
          <w:p w14:paraId="4BD1F1E7" w14:textId="77777777" w:rsidR="00207210" w:rsidRDefault="0009699F" w:rsidP="006846F7">
            <w:pPr>
              <w:pStyle w:val="43"/>
              <w:tabs>
                <w:tab w:val="left" w:pos="540"/>
              </w:tabs>
              <w:jc w:val="both"/>
            </w:pPr>
          </w:p>
        </w:tc>
        <w:tc>
          <w:tcPr>
            <w:tcW w:w="4968" w:type="dxa"/>
          </w:tcPr>
          <w:p w14:paraId="503A03C8" w14:textId="77777777" w:rsidR="00165536" w:rsidRPr="000737DE" w:rsidRDefault="0009699F" w:rsidP="00165536">
            <w:pPr>
              <w:pStyle w:val="50"/>
              <w:pBdr>
                <w:top w:val="nil"/>
                <w:left w:val="nil"/>
                <w:bottom w:val="nil"/>
                <w:right w:val="nil"/>
                <w:between w:val="nil"/>
              </w:pBdr>
              <w:rPr>
                <w:b/>
                <w:bCs/>
              </w:rPr>
            </w:pPr>
            <w:r>
              <w:rPr>
                <w:b/>
                <w:bCs/>
                <w:color w:val="000000" w:themeColor="text1"/>
              </w:rPr>
              <w:t xml:space="preserve">Заказчик: </w:t>
            </w:r>
            <w:r>
              <w:rPr>
                <w:b/>
                <w:bCs/>
              </w:rPr>
              <w:t xml:space="preserve">Публичное акционерное общество «Центр по перевозке грузов в контейнерах «ТрансКонтейнер» </w:t>
            </w:r>
          </w:p>
          <w:p w14:paraId="5CAFF9D4" w14:textId="77777777" w:rsidR="00165536" w:rsidRPr="000737DE" w:rsidRDefault="0009699F" w:rsidP="00165536">
            <w:pPr>
              <w:rPr>
                <w:b/>
                <w:bCs/>
              </w:rPr>
            </w:pPr>
            <w:r>
              <w:rPr>
                <w:b/>
                <w:bCs/>
              </w:rPr>
              <w:t>(ПАО «ТрансКонтейнер»)</w:t>
            </w:r>
          </w:p>
          <w:p w14:paraId="6610229D" w14:textId="77777777" w:rsidR="00165536" w:rsidRPr="000737DE" w:rsidRDefault="0009699F" w:rsidP="00165536">
            <w:r>
              <w:t xml:space="preserve">Юридический адрес (место нахождения): 141402, Московская область, ГО Химки, </w:t>
            </w:r>
          </w:p>
          <w:p w14:paraId="140CD0C2" w14:textId="77777777" w:rsidR="00165536" w:rsidRPr="000737DE" w:rsidRDefault="0009699F" w:rsidP="00165536">
            <w:r>
              <w:t xml:space="preserve">город Химки, ул. Ленинградская, владение 39, строение 6, офис 3 </w:t>
            </w:r>
            <w:r>
              <w:t>(этаж 6)</w:t>
            </w:r>
          </w:p>
          <w:p w14:paraId="4AB14F49" w14:textId="77777777" w:rsidR="00165536" w:rsidRPr="000737DE" w:rsidRDefault="0009699F" w:rsidP="00165536">
            <w:r>
              <w:t>Почтовый адрес: 125047, город Москва, Оружейный переулок, дом 19</w:t>
            </w:r>
          </w:p>
          <w:p w14:paraId="0F3B6ED3" w14:textId="77777777" w:rsidR="00165536" w:rsidRPr="000737DE" w:rsidRDefault="0009699F" w:rsidP="00165536">
            <w:r>
              <w:t xml:space="preserve">ОГРН 1067746341024 </w:t>
            </w:r>
          </w:p>
          <w:p w14:paraId="76175D2E" w14:textId="77777777" w:rsidR="00165536" w:rsidRPr="000737DE" w:rsidRDefault="0009699F" w:rsidP="00165536">
            <w:r>
              <w:t xml:space="preserve">ИНН 7708591995 </w:t>
            </w:r>
          </w:p>
          <w:p w14:paraId="795EA751" w14:textId="77777777" w:rsidR="00165536" w:rsidRPr="000737DE" w:rsidRDefault="0009699F" w:rsidP="00165536">
            <w:r>
              <w:t>КПП 997650001</w:t>
            </w:r>
          </w:p>
          <w:p w14:paraId="3F45C723" w14:textId="77777777" w:rsidR="00165536" w:rsidRPr="000737DE" w:rsidRDefault="0009699F" w:rsidP="00165536">
            <w:r>
              <w:t>Уральский филиал ПАО «ТрансКонтейнер» (Уральский филиал)</w:t>
            </w:r>
          </w:p>
          <w:p w14:paraId="72F5552A" w14:textId="77777777" w:rsidR="00165536" w:rsidRPr="000737DE" w:rsidRDefault="0009699F" w:rsidP="00165536">
            <w:r>
              <w:t xml:space="preserve">Место нахождения, фактический адрес: 620027, город Екатеринбург, </w:t>
            </w:r>
          </w:p>
          <w:p w14:paraId="48D12917" w14:textId="77777777" w:rsidR="00165536" w:rsidRPr="000737DE" w:rsidRDefault="0009699F" w:rsidP="00165536">
            <w:r>
              <w:t>улица Ник</w:t>
            </w:r>
            <w:r>
              <w:t>олая Никонова, дом 8</w:t>
            </w:r>
          </w:p>
          <w:p w14:paraId="1B222283" w14:textId="77777777" w:rsidR="00165536" w:rsidRPr="000737DE" w:rsidRDefault="0009699F" w:rsidP="00165536">
            <w:r>
              <w:t>КПП 667843002</w:t>
            </w:r>
          </w:p>
          <w:p w14:paraId="0792B630" w14:textId="77777777" w:rsidR="00165536" w:rsidRPr="000737DE" w:rsidRDefault="0009699F" w:rsidP="00165536">
            <w:pPr>
              <w:widowControl w:val="0"/>
              <w:rPr>
                <w:snapToGrid w:val="0"/>
              </w:rPr>
            </w:pPr>
            <w:r>
              <w:rPr>
                <w:snapToGrid w:val="0"/>
              </w:rPr>
              <w:t xml:space="preserve">тел. (343) 224-80-07 (доб. 5008), </w:t>
            </w:r>
          </w:p>
          <w:p w14:paraId="22640490" w14:textId="77777777" w:rsidR="00165536" w:rsidRPr="000737DE" w:rsidRDefault="0009699F" w:rsidP="00165536">
            <w:pPr>
              <w:widowControl w:val="0"/>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proofErr w:type="spellStart"/>
              <w:r>
                <w:rPr>
                  <w:rStyle w:val="a7"/>
                  <w:snapToGrid w:val="0"/>
                  <w:color w:val="000000" w:themeColor="text1"/>
                  <w:lang w:val="en-US"/>
                </w:rPr>
                <w:t>ru</w:t>
              </w:r>
              <w:proofErr w:type="spellEnd"/>
            </w:hyperlink>
            <w:r>
              <w:rPr>
                <w:snapToGrid w:val="0"/>
              </w:rPr>
              <w:t xml:space="preserve"> </w:t>
            </w:r>
          </w:p>
          <w:p w14:paraId="720FD9D5" w14:textId="77777777" w:rsidR="00165536" w:rsidRPr="000737DE" w:rsidRDefault="0009699F" w:rsidP="00165536">
            <w:r>
              <w:t>Банковские реквизиты:</w:t>
            </w:r>
          </w:p>
          <w:p w14:paraId="6524B231" w14:textId="77777777" w:rsidR="00165536" w:rsidRPr="000737DE" w:rsidRDefault="0009699F" w:rsidP="00165536">
            <w:r>
              <w:t>р/</w:t>
            </w:r>
            <w:proofErr w:type="spellStart"/>
            <w:r>
              <w:t>сч</w:t>
            </w:r>
            <w:proofErr w:type="spellEnd"/>
            <w:r>
              <w:t>. 40702810600280107758</w:t>
            </w:r>
          </w:p>
          <w:p w14:paraId="4BD4FEB5" w14:textId="77777777" w:rsidR="00165536" w:rsidRPr="000737DE" w:rsidRDefault="0009699F" w:rsidP="00165536">
            <w:r>
              <w:t xml:space="preserve">в Филиале Банк ВТБ (ПАО) в </w:t>
            </w:r>
          </w:p>
          <w:p w14:paraId="453C37BA" w14:textId="77777777" w:rsidR="00165536" w:rsidRPr="000737DE" w:rsidRDefault="0009699F" w:rsidP="00165536">
            <w:r>
              <w:t>г. Екатеринбурге</w:t>
            </w:r>
          </w:p>
          <w:p w14:paraId="3232A979" w14:textId="77777777" w:rsidR="00165536" w:rsidRPr="000737DE" w:rsidRDefault="0009699F" w:rsidP="00165536">
            <w:r>
              <w:t>БИК 046577952</w:t>
            </w:r>
          </w:p>
          <w:p w14:paraId="5C9C44B2" w14:textId="77777777" w:rsidR="00165536" w:rsidRPr="000737DE" w:rsidRDefault="0009699F" w:rsidP="00165536">
            <w:r>
              <w:t>к/</w:t>
            </w:r>
            <w:proofErr w:type="spellStart"/>
            <w:r>
              <w:t>сч</w:t>
            </w:r>
            <w:proofErr w:type="spellEnd"/>
            <w:r>
              <w:t xml:space="preserve">. </w:t>
            </w:r>
            <w:r>
              <w:t>30101810400000000952»</w:t>
            </w:r>
          </w:p>
          <w:p w14:paraId="72045447" w14:textId="77777777" w:rsidR="00207210" w:rsidRDefault="0009699F" w:rsidP="006846F7">
            <w:pPr>
              <w:pStyle w:val="43"/>
              <w:jc w:val="both"/>
            </w:pPr>
          </w:p>
          <w:p w14:paraId="2B220C0C" w14:textId="77777777" w:rsidR="00207210" w:rsidRDefault="0009699F" w:rsidP="006846F7">
            <w:pPr>
              <w:pStyle w:val="43"/>
              <w:jc w:val="both"/>
              <w:rPr>
                <w:b/>
              </w:rPr>
            </w:pPr>
            <w:r>
              <w:rPr>
                <w:b/>
              </w:rPr>
              <w:t xml:space="preserve">Директор Уральского филиала </w:t>
            </w:r>
          </w:p>
          <w:p w14:paraId="543503B2" w14:textId="77777777" w:rsidR="00207210" w:rsidRDefault="0009699F" w:rsidP="006846F7">
            <w:pPr>
              <w:pStyle w:val="43"/>
              <w:jc w:val="both"/>
              <w:rPr>
                <w:b/>
              </w:rPr>
            </w:pPr>
            <w:r>
              <w:rPr>
                <w:b/>
              </w:rPr>
              <w:t>ПАО «ТрансКонтейнер»</w:t>
            </w:r>
          </w:p>
          <w:p w14:paraId="10DBAD9E" w14:textId="77777777" w:rsidR="00207210" w:rsidRDefault="0009699F" w:rsidP="006846F7">
            <w:pPr>
              <w:pStyle w:val="43"/>
              <w:jc w:val="both"/>
            </w:pPr>
          </w:p>
        </w:tc>
      </w:tr>
      <w:tr w:rsidR="00207210" w14:paraId="2BEBA917" w14:textId="77777777" w:rsidTr="006846F7">
        <w:trPr>
          <w:trHeight w:val="85"/>
        </w:trPr>
        <w:tc>
          <w:tcPr>
            <w:tcW w:w="4968" w:type="dxa"/>
          </w:tcPr>
          <w:p w14:paraId="5AED62A6" w14:textId="77777777" w:rsidR="00207210" w:rsidRDefault="0009699F" w:rsidP="006846F7">
            <w:pPr>
              <w:pStyle w:val="43"/>
            </w:pPr>
            <w:r>
              <w:t>___________    /                       /</w:t>
            </w:r>
          </w:p>
          <w:p w14:paraId="5FEE72B6" w14:textId="77777777" w:rsidR="00207210" w:rsidRDefault="0009699F" w:rsidP="006846F7">
            <w:pPr>
              <w:pStyle w:val="43"/>
            </w:pPr>
          </w:p>
          <w:p w14:paraId="59B3AC59" w14:textId="77777777" w:rsidR="00207210" w:rsidRDefault="0009699F" w:rsidP="006846F7">
            <w:pPr>
              <w:pStyle w:val="43"/>
            </w:pPr>
            <w:proofErr w:type="spellStart"/>
            <w:r>
              <w:rPr>
                <w:sz w:val="20"/>
                <w:szCs w:val="20"/>
              </w:rPr>
              <w:t>м.п</w:t>
            </w:r>
            <w:proofErr w:type="spellEnd"/>
            <w:r>
              <w:rPr>
                <w:sz w:val="20"/>
                <w:szCs w:val="20"/>
              </w:rPr>
              <w:t xml:space="preserve">.                                                                                                            </w:t>
            </w:r>
          </w:p>
        </w:tc>
        <w:tc>
          <w:tcPr>
            <w:tcW w:w="4968" w:type="dxa"/>
          </w:tcPr>
          <w:p w14:paraId="5CE7B250" w14:textId="77777777" w:rsidR="00207210" w:rsidRDefault="0009699F" w:rsidP="006846F7">
            <w:pPr>
              <w:pStyle w:val="43"/>
            </w:pPr>
            <w:r>
              <w:t xml:space="preserve">___________/ </w:t>
            </w:r>
            <w:proofErr w:type="gramStart"/>
            <w:r>
              <w:t>А.А.</w:t>
            </w:r>
            <w:proofErr w:type="gramEnd"/>
            <w:r>
              <w:t xml:space="preserve"> Кривошап</w:t>
            </w:r>
            <w:r>
              <w:t xml:space="preserve">кин /  </w:t>
            </w:r>
          </w:p>
          <w:p w14:paraId="3FB09B0D" w14:textId="77777777" w:rsidR="00207210" w:rsidRDefault="0009699F" w:rsidP="006846F7">
            <w:pPr>
              <w:pStyle w:val="43"/>
              <w:rPr>
                <w:b/>
              </w:rPr>
            </w:pPr>
          </w:p>
          <w:p w14:paraId="75392274" w14:textId="77777777" w:rsidR="00207210" w:rsidRDefault="0009699F" w:rsidP="006846F7">
            <w:pPr>
              <w:pStyle w:val="43"/>
            </w:pPr>
            <w:proofErr w:type="spellStart"/>
            <w:r>
              <w:rPr>
                <w:sz w:val="20"/>
                <w:szCs w:val="20"/>
              </w:rPr>
              <w:t>м.п</w:t>
            </w:r>
            <w:proofErr w:type="spellEnd"/>
            <w:r>
              <w:rPr>
                <w:sz w:val="20"/>
                <w:szCs w:val="20"/>
              </w:rPr>
              <w:t xml:space="preserve">.                                                                                                            </w:t>
            </w:r>
          </w:p>
        </w:tc>
      </w:tr>
    </w:tbl>
    <w:p w14:paraId="0AC28F08" w14:textId="77777777" w:rsidR="00207210" w:rsidRDefault="0009699F" w:rsidP="00207210">
      <w:pPr>
        <w:pStyle w:val="43"/>
        <w:tabs>
          <w:tab w:val="left" w:pos="8070"/>
        </w:tabs>
      </w:pPr>
      <w:r>
        <w:t xml:space="preserve">                                                                              </w:t>
      </w:r>
    </w:p>
    <w:p w14:paraId="64F5D7CE" w14:textId="77777777" w:rsidR="00207210" w:rsidRDefault="0009699F" w:rsidP="00207210">
      <w:pPr>
        <w:pStyle w:val="43"/>
        <w:tabs>
          <w:tab w:val="left" w:pos="8070"/>
        </w:tabs>
      </w:pPr>
    </w:p>
    <w:p w14:paraId="4664F8FD" w14:textId="77777777" w:rsidR="00207210" w:rsidRDefault="0009699F" w:rsidP="00207210">
      <w:pPr>
        <w:pStyle w:val="43"/>
        <w:tabs>
          <w:tab w:val="left" w:pos="8070"/>
        </w:tabs>
      </w:pPr>
    </w:p>
    <w:p w14:paraId="2AB0E51E" w14:textId="77777777" w:rsidR="00207210" w:rsidRDefault="0009699F" w:rsidP="00207210">
      <w:pPr>
        <w:pStyle w:val="43"/>
        <w:tabs>
          <w:tab w:val="left" w:pos="8070"/>
        </w:tabs>
      </w:pPr>
    </w:p>
    <w:p w14:paraId="5F527641" w14:textId="77777777" w:rsidR="00207210" w:rsidRDefault="0009699F" w:rsidP="00207210">
      <w:pPr>
        <w:pStyle w:val="43"/>
        <w:tabs>
          <w:tab w:val="left" w:pos="8070"/>
        </w:tabs>
      </w:pPr>
    </w:p>
    <w:p w14:paraId="798F8AF4" w14:textId="77777777" w:rsidR="00207210" w:rsidRDefault="0009699F" w:rsidP="00207210">
      <w:pPr>
        <w:pStyle w:val="43"/>
        <w:tabs>
          <w:tab w:val="left" w:pos="8070"/>
        </w:tabs>
      </w:pPr>
    </w:p>
    <w:p w14:paraId="12D2AFB3" w14:textId="77777777" w:rsidR="00207210" w:rsidRDefault="0009699F" w:rsidP="00207210">
      <w:pPr>
        <w:pStyle w:val="43"/>
        <w:tabs>
          <w:tab w:val="left" w:pos="8070"/>
        </w:tabs>
      </w:pPr>
    </w:p>
    <w:p w14:paraId="37AB1FA6" w14:textId="77777777" w:rsidR="00207210" w:rsidRDefault="0009699F" w:rsidP="00207210">
      <w:pPr>
        <w:pStyle w:val="43"/>
        <w:tabs>
          <w:tab w:val="left" w:pos="8070"/>
        </w:tabs>
      </w:pPr>
    </w:p>
    <w:p w14:paraId="3AE9F0EE" w14:textId="77777777" w:rsidR="00207210" w:rsidRDefault="0009699F" w:rsidP="00207210">
      <w:pPr>
        <w:pStyle w:val="43"/>
        <w:tabs>
          <w:tab w:val="left" w:pos="8070"/>
        </w:tabs>
      </w:pPr>
    </w:p>
    <w:p w14:paraId="3BCCBB32" w14:textId="77777777" w:rsidR="00207210" w:rsidRDefault="0009699F" w:rsidP="00207210">
      <w:pPr>
        <w:pStyle w:val="43"/>
        <w:tabs>
          <w:tab w:val="left" w:pos="8070"/>
        </w:tabs>
      </w:pPr>
    </w:p>
    <w:p w14:paraId="383633BF" w14:textId="77777777" w:rsidR="00207210" w:rsidRDefault="0009699F" w:rsidP="00207210">
      <w:pPr>
        <w:pStyle w:val="43"/>
        <w:tabs>
          <w:tab w:val="left" w:pos="8070"/>
        </w:tabs>
      </w:pPr>
    </w:p>
    <w:p w14:paraId="126C0446" w14:textId="77777777" w:rsidR="00207210" w:rsidRDefault="0009699F" w:rsidP="00207210">
      <w:pPr>
        <w:pStyle w:val="43"/>
        <w:tabs>
          <w:tab w:val="left" w:pos="8070"/>
        </w:tabs>
      </w:pPr>
    </w:p>
    <w:p w14:paraId="54ECBBC2" w14:textId="77777777" w:rsidR="00207210" w:rsidRDefault="0009699F" w:rsidP="00207210">
      <w:pPr>
        <w:pStyle w:val="43"/>
        <w:tabs>
          <w:tab w:val="left" w:pos="8070"/>
        </w:tabs>
      </w:pPr>
    </w:p>
    <w:p w14:paraId="18EBE283" w14:textId="77777777" w:rsidR="00207210" w:rsidRDefault="0009699F" w:rsidP="00207210">
      <w:pPr>
        <w:pStyle w:val="43"/>
        <w:tabs>
          <w:tab w:val="left" w:pos="8070"/>
        </w:tabs>
      </w:pPr>
    </w:p>
    <w:p w14:paraId="2C5D77AF" w14:textId="77777777" w:rsidR="00165536" w:rsidRDefault="0009699F" w:rsidP="00207210">
      <w:pPr>
        <w:pStyle w:val="43"/>
        <w:tabs>
          <w:tab w:val="left" w:pos="8070"/>
        </w:tabs>
      </w:pPr>
    </w:p>
    <w:p w14:paraId="18C541FA" w14:textId="77777777" w:rsidR="00207210" w:rsidRDefault="0009699F" w:rsidP="00207210">
      <w:pPr>
        <w:pStyle w:val="43"/>
        <w:tabs>
          <w:tab w:val="left" w:pos="8070"/>
        </w:tabs>
      </w:pPr>
    </w:p>
    <w:p w14:paraId="6280DFA5" w14:textId="77777777" w:rsidR="00207210" w:rsidRDefault="0009699F" w:rsidP="00207210">
      <w:pPr>
        <w:pStyle w:val="43"/>
        <w:jc w:val="both"/>
      </w:pPr>
      <w:r>
        <w:rPr>
          <w:sz w:val="22"/>
          <w:szCs w:val="22"/>
        </w:rPr>
        <w:t xml:space="preserve">                                                                                                       </w:t>
      </w:r>
      <w:r>
        <w:t xml:space="preserve">Приложение № 1                                                                                           </w:t>
      </w:r>
    </w:p>
    <w:p w14:paraId="0510B641" w14:textId="77777777" w:rsidR="00207210" w:rsidRDefault="0009699F" w:rsidP="00207210">
      <w:pPr>
        <w:pStyle w:val="43"/>
        <w:jc w:val="both"/>
      </w:pPr>
      <w:r>
        <w:t xml:space="preserve">                                               </w:t>
      </w:r>
      <w:r>
        <w:t xml:space="preserve">                                                к договору № ________</w:t>
      </w:r>
    </w:p>
    <w:p w14:paraId="6D2C9202" w14:textId="77777777" w:rsidR="00207210" w:rsidRDefault="0009699F" w:rsidP="00207210">
      <w:pPr>
        <w:pStyle w:val="43"/>
        <w:jc w:val="both"/>
      </w:pPr>
      <w:r>
        <w:t xml:space="preserve">                                                                                               от «_</w:t>
      </w:r>
      <w:proofErr w:type="gramStart"/>
      <w:r>
        <w:t>_»_</w:t>
      </w:r>
      <w:proofErr w:type="gramEnd"/>
      <w:r>
        <w:t>_______ 202_ г.</w:t>
      </w:r>
    </w:p>
    <w:p w14:paraId="61EA51FB" w14:textId="77777777" w:rsidR="00207210" w:rsidRDefault="0009699F" w:rsidP="00207210">
      <w:pPr>
        <w:pStyle w:val="43"/>
        <w:ind w:left="4956"/>
        <w:jc w:val="both"/>
      </w:pPr>
      <w:r>
        <w:t xml:space="preserve">           </w:t>
      </w:r>
    </w:p>
    <w:p w14:paraId="755802BE" w14:textId="77777777" w:rsidR="00207210" w:rsidRDefault="0009699F" w:rsidP="00207210">
      <w:pPr>
        <w:pStyle w:val="43"/>
        <w:tabs>
          <w:tab w:val="left" w:pos="8070"/>
        </w:tabs>
        <w:jc w:val="center"/>
        <w:rPr>
          <w:sz w:val="20"/>
          <w:szCs w:val="20"/>
        </w:rPr>
      </w:pPr>
    </w:p>
    <w:p w14:paraId="4C6E16D4" w14:textId="77777777" w:rsidR="00207210" w:rsidRDefault="0009699F" w:rsidP="00207210">
      <w:pPr>
        <w:pStyle w:val="2"/>
        <w:numPr>
          <w:ilvl w:val="1"/>
          <w:numId w:val="56"/>
        </w:numPr>
        <w:tabs>
          <w:tab w:val="num" w:pos="360"/>
        </w:tabs>
        <w:suppressAutoHyphens w:val="0"/>
        <w:jc w:val="center"/>
        <w:rPr>
          <w:i w:val="0"/>
        </w:rPr>
      </w:pPr>
      <w:r>
        <w:rPr>
          <w:i w:val="0"/>
        </w:rPr>
        <w:t>Маршруты следования автотранспорта</w:t>
      </w:r>
    </w:p>
    <w:tbl>
      <w:tblPr>
        <w:tblW w:w="9643" w:type="dxa"/>
        <w:jc w:val="center"/>
        <w:tblLayout w:type="fixed"/>
        <w:tblLook w:val="0400" w:firstRow="0" w:lastRow="0" w:firstColumn="0" w:lastColumn="0" w:noHBand="0" w:noVBand="1"/>
      </w:tblPr>
      <w:tblGrid>
        <w:gridCol w:w="435"/>
        <w:gridCol w:w="1238"/>
        <w:gridCol w:w="1031"/>
        <w:gridCol w:w="1053"/>
        <w:gridCol w:w="1398"/>
        <w:gridCol w:w="1038"/>
        <w:gridCol w:w="1452"/>
        <w:gridCol w:w="1031"/>
        <w:gridCol w:w="967"/>
      </w:tblGrid>
      <w:tr w:rsidR="00207210" w14:paraId="207D8553" w14:textId="77777777" w:rsidTr="006846F7">
        <w:trPr>
          <w:trHeight w:val="1275"/>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9AC2" w14:textId="77777777" w:rsidR="00207210" w:rsidRDefault="0009699F" w:rsidP="006846F7">
            <w:pPr>
              <w:pStyle w:val="43"/>
              <w:jc w:val="center"/>
            </w:pPr>
            <w:r>
              <w:t>№ п/п</w:t>
            </w:r>
          </w:p>
        </w:tc>
        <w:tc>
          <w:tcPr>
            <w:tcW w:w="1238" w:type="dxa"/>
            <w:tcBorders>
              <w:top w:val="single" w:sz="4" w:space="0" w:color="000000"/>
              <w:left w:val="nil"/>
              <w:bottom w:val="single" w:sz="4" w:space="0" w:color="000000"/>
              <w:right w:val="single" w:sz="4" w:space="0" w:color="000000"/>
            </w:tcBorders>
            <w:shd w:val="clear" w:color="auto" w:fill="auto"/>
            <w:vAlign w:val="center"/>
          </w:tcPr>
          <w:p w14:paraId="4C33D2DA" w14:textId="77777777" w:rsidR="00207210" w:rsidRDefault="0009699F" w:rsidP="006846F7">
            <w:pPr>
              <w:pStyle w:val="43"/>
              <w:jc w:val="center"/>
            </w:pPr>
            <w:r>
              <w:t xml:space="preserve">Тип </w:t>
            </w:r>
            <w:r>
              <w:t>транспортного средства</w:t>
            </w:r>
          </w:p>
        </w:tc>
        <w:tc>
          <w:tcPr>
            <w:tcW w:w="1031" w:type="dxa"/>
            <w:tcBorders>
              <w:top w:val="single" w:sz="4" w:space="0" w:color="000000"/>
              <w:left w:val="nil"/>
              <w:bottom w:val="single" w:sz="4" w:space="0" w:color="000000"/>
              <w:right w:val="single" w:sz="4" w:space="0" w:color="000000"/>
            </w:tcBorders>
            <w:shd w:val="clear" w:color="auto" w:fill="auto"/>
            <w:vAlign w:val="center"/>
          </w:tcPr>
          <w:p w14:paraId="7B2CCEE2" w14:textId="77777777" w:rsidR="00207210" w:rsidRDefault="0009699F" w:rsidP="006846F7">
            <w:pPr>
              <w:pStyle w:val="43"/>
              <w:jc w:val="center"/>
            </w:pPr>
            <w:r>
              <w:t>Назначение</w:t>
            </w:r>
          </w:p>
        </w:tc>
        <w:tc>
          <w:tcPr>
            <w:tcW w:w="1053" w:type="dxa"/>
            <w:tcBorders>
              <w:top w:val="single" w:sz="4" w:space="0" w:color="000000"/>
              <w:left w:val="nil"/>
              <w:bottom w:val="single" w:sz="4" w:space="0" w:color="000000"/>
              <w:right w:val="single" w:sz="4" w:space="0" w:color="000000"/>
            </w:tcBorders>
            <w:shd w:val="clear" w:color="auto" w:fill="auto"/>
            <w:vAlign w:val="center"/>
          </w:tcPr>
          <w:p w14:paraId="01099E34" w14:textId="77777777" w:rsidR="00207210" w:rsidRDefault="0009699F" w:rsidP="006846F7">
            <w:pPr>
              <w:pStyle w:val="43"/>
              <w:jc w:val="center"/>
            </w:pPr>
            <w:r>
              <w:t>Количество посадочных мест</w:t>
            </w:r>
          </w:p>
        </w:tc>
        <w:tc>
          <w:tcPr>
            <w:tcW w:w="1398" w:type="dxa"/>
            <w:tcBorders>
              <w:top w:val="single" w:sz="4" w:space="0" w:color="000000"/>
              <w:left w:val="nil"/>
              <w:bottom w:val="single" w:sz="4" w:space="0" w:color="000000"/>
              <w:right w:val="single" w:sz="4" w:space="0" w:color="000000"/>
            </w:tcBorders>
            <w:shd w:val="clear" w:color="auto" w:fill="auto"/>
            <w:vAlign w:val="center"/>
          </w:tcPr>
          <w:p w14:paraId="6906EC28" w14:textId="77777777" w:rsidR="00207210" w:rsidRDefault="0009699F" w:rsidP="006846F7">
            <w:pPr>
              <w:pStyle w:val="43"/>
              <w:jc w:val="center"/>
            </w:pPr>
            <w:r>
              <w:t>Маршрут следования</w:t>
            </w:r>
          </w:p>
        </w:tc>
        <w:tc>
          <w:tcPr>
            <w:tcW w:w="1038" w:type="dxa"/>
            <w:tcBorders>
              <w:top w:val="single" w:sz="4" w:space="0" w:color="000000"/>
              <w:left w:val="nil"/>
              <w:bottom w:val="single" w:sz="4" w:space="0" w:color="000000"/>
              <w:right w:val="single" w:sz="4" w:space="0" w:color="000000"/>
            </w:tcBorders>
            <w:shd w:val="clear" w:color="auto" w:fill="auto"/>
            <w:vAlign w:val="center"/>
          </w:tcPr>
          <w:p w14:paraId="499EAE5F" w14:textId="77777777" w:rsidR="00207210" w:rsidRDefault="0009699F" w:rsidP="006846F7">
            <w:pPr>
              <w:pStyle w:val="43"/>
              <w:jc w:val="center"/>
            </w:pPr>
            <w:r>
              <w:t>Расстояние, км</w:t>
            </w:r>
          </w:p>
        </w:tc>
        <w:tc>
          <w:tcPr>
            <w:tcW w:w="1452" w:type="dxa"/>
            <w:tcBorders>
              <w:top w:val="single" w:sz="4" w:space="0" w:color="000000"/>
              <w:left w:val="nil"/>
              <w:bottom w:val="single" w:sz="4" w:space="0" w:color="000000"/>
              <w:right w:val="single" w:sz="4" w:space="0" w:color="000000"/>
            </w:tcBorders>
            <w:shd w:val="clear" w:color="auto" w:fill="auto"/>
            <w:vAlign w:val="center"/>
          </w:tcPr>
          <w:p w14:paraId="679450C5" w14:textId="77777777" w:rsidR="00207210" w:rsidRDefault="0009699F" w:rsidP="006846F7">
            <w:pPr>
              <w:pStyle w:val="43"/>
              <w:jc w:val="center"/>
            </w:pPr>
            <w:r>
              <w:t>Расписание движения</w:t>
            </w:r>
          </w:p>
        </w:tc>
        <w:tc>
          <w:tcPr>
            <w:tcW w:w="1031" w:type="dxa"/>
            <w:tcBorders>
              <w:top w:val="single" w:sz="4" w:space="0" w:color="000000"/>
              <w:left w:val="nil"/>
              <w:bottom w:val="single" w:sz="4" w:space="0" w:color="000000"/>
              <w:right w:val="single" w:sz="4" w:space="0" w:color="000000"/>
            </w:tcBorders>
            <w:shd w:val="clear" w:color="auto" w:fill="auto"/>
            <w:vAlign w:val="center"/>
          </w:tcPr>
          <w:p w14:paraId="3FEB82BD" w14:textId="77777777" w:rsidR="00207210" w:rsidRDefault="0009699F" w:rsidP="006846F7">
            <w:pPr>
              <w:pStyle w:val="43"/>
              <w:jc w:val="center"/>
            </w:pPr>
            <w:r>
              <w:t>Количество рейсов в год</w:t>
            </w:r>
          </w:p>
        </w:tc>
        <w:tc>
          <w:tcPr>
            <w:tcW w:w="967" w:type="dxa"/>
            <w:tcBorders>
              <w:top w:val="single" w:sz="4" w:space="0" w:color="000000"/>
              <w:left w:val="nil"/>
              <w:bottom w:val="single" w:sz="4" w:space="0" w:color="000000"/>
              <w:right w:val="single" w:sz="4" w:space="0" w:color="000000"/>
            </w:tcBorders>
          </w:tcPr>
          <w:p w14:paraId="49035916" w14:textId="77777777" w:rsidR="00207210" w:rsidRDefault="0009699F" w:rsidP="006846F7">
            <w:pPr>
              <w:pStyle w:val="43"/>
              <w:jc w:val="center"/>
            </w:pPr>
            <w:r>
              <w:t>Стоимость 1-го рейса по маршруту, руб.  без учета НДС</w:t>
            </w:r>
          </w:p>
        </w:tc>
      </w:tr>
      <w:tr w:rsidR="00207210" w14:paraId="21CFC1E0" w14:textId="77777777" w:rsidTr="006846F7">
        <w:trPr>
          <w:trHeight w:val="748"/>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14:paraId="0A707CF3" w14:textId="77777777" w:rsidR="00207210" w:rsidRDefault="0009699F" w:rsidP="006846F7">
            <w:pPr>
              <w:pStyle w:val="43"/>
              <w:jc w:val="center"/>
            </w:pPr>
            <w:r>
              <w:t>1</w:t>
            </w:r>
          </w:p>
        </w:tc>
        <w:tc>
          <w:tcPr>
            <w:tcW w:w="1238" w:type="dxa"/>
            <w:tcBorders>
              <w:top w:val="nil"/>
              <w:left w:val="nil"/>
              <w:bottom w:val="single" w:sz="4" w:space="0" w:color="000000"/>
              <w:right w:val="single" w:sz="4" w:space="0" w:color="000000"/>
            </w:tcBorders>
            <w:shd w:val="clear" w:color="auto" w:fill="auto"/>
            <w:vAlign w:val="center"/>
          </w:tcPr>
          <w:p w14:paraId="187627CF" w14:textId="77777777" w:rsidR="00207210" w:rsidRDefault="0009699F" w:rsidP="006846F7">
            <w:pPr>
              <w:pStyle w:val="43"/>
              <w:jc w:val="center"/>
            </w:pPr>
            <w:r>
              <w:t>Автобус</w:t>
            </w:r>
          </w:p>
        </w:tc>
        <w:tc>
          <w:tcPr>
            <w:tcW w:w="1031" w:type="dxa"/>
            <w:tcBorders>
              <w:top w:val="nil"/>
              <w:left w:val="nil"/>
              <w:bottom w:val="single" w:sz="4" w:space="0" w:color="000000"/>
              <w:right w:val="single" w:sz="4" w:space="0" w:color="000000"/>
            </w:tcBorders>
            <w:shd w:val="clear" w:color="auto" w:fill="auto"/>
            <w:vAlign w:val="center"/>
          </w:tcPr>
          <w:p w14:paraId="07E1E627" w14:textId="77777777" w:rsidR="00207210" w:rsidRDefault="0009699F" w:rsidP="006846F7">
            <w:pPr>
              <w:pStyle w:val="43"/>
              <w:jc w:val="center"/>
            </w:pPr>
            <w:r>
              <w:t>перевозка людей к месту работы</w:t>
            </w:r>
          </w:p>
        </w:tc>
        <w:tc>
          <w:tcPr>
            <w:tcW w:w="1053" w:type="dxa"/>
            <w:tcBorders>
              <w:top w:val="nil"/>
              <w:left w:val="nil"/>
              <w:bottom w:val="single" w:sz="4" w:space="0" w:color="000000"/>
              <w:right w:val="single" w:sz="4" w:space="0" w:color="000000"/>
            </w:tcBorders>
            <w:shd w:val="clear" w:color="auto" w:fill="auto"/>
            <w:vAlign w:val="center"/>
          </w:tcPr>
          <w:p w14:paraId="00471142" w14:textId="77777777" w:rsidR="00207210" w:rsidRDefault="0009699F" w:rsidP="006846F7">
            <w:pPr>
              <w:pStyle w:val="43"/>
              <w:jc w:val="center"/>
            </w:pPr>
          </w:p>
        </w:tc>
        <w:tc>
          <w:tcPr>
            <w:tcW w:w="1398" w:type="dxa"/>
            <w:tcBorders>
              <w:top w:val="nil"/>
              <w:left w:val="nil"/>
              <w:bottom w:val="single" w:sz="4" w:space="0" w:color="000000"/>
              <w:right w:val="single" w:sz="4" w:space="0" w:color="000000"/>
            </w:tcBorders>
            <w:shd w:val="clear" w:color="auto" w:fill="auto"/>
          </w:tcPr>
          <w:p w14:paraId="416DAF19" w14:textId="77777777" w:rsidR="00207210" w:rsidRDefault="0009699F" w:rsidP="006846F7">
            <w:pPr>
              <w:pStyle w:val="43"/>
              <w:jc w:val="center"/>
              <w:rPr>
                <w:color w:val="000000"/>
                <w:sz w:val="20"/>
                <w:szCs w:val="20"/>
              </w:rPr>
            </w:pPr>
            <w:r>
              <w:rPr>
                <w:color w:val="000000"/>
                <w:sz w:val="20"/>
                <w:szCs w:val="20"/>
              </w:rPr>
              <w:t xml:space="preserve">Северный автовокзал-Стрелочников-Черепанова-Бебеля – </w:t>
            </w:r>
            <w:proofErr w:type="spellStart"/>
            <w:r>
              <w:rPr>
                <w:color w:val="000000"/>
                <w:sz w:val="20"/>
                <w:szCs w:val="20"/>
              </w:rPr>
              <w:t>Таватуйская</w:t>
            </w:r>
            <w:proofErr w:type="spellEnd"/>
          </w:p>
          <w:p w14:paraId="27E32CAC" w14:textId="77777777" w:rsidR="00207210" w:rsidRDefault="0009699F" w:rsidP="006846F7">
            <w:pPr>
              <w:pStyle w:val="43"/>
              <w:jc w:val="center"/>
            </w:pPr>
            <w:proofErr w:type="spellStart"/>
            <w:r>
              <w:rPr>
                <w:color w:val="000000"/>
                <w:sz w:val="20"/>
                <w:szCs w:val="20"/>
              </w:rPr>
              <w:t>Коуровская</w:t>
            </w:r>
            <w:proofErr w:type="spellEnd"/>
            <w:r>
              <w:rPr>
                <w:color w:val="000000"/>
                <w:sz w:val="20"/>
                <w:szCs w:val="20"/>
              </w:rPr>
              <w:t xml:space="preserve"> - </w:t>
            </w:r>
            <w:proofErr w:type="gramStart"/>
            <w:r>
              <w:rPr>
                <w:color w:val="000000"/>
                <w:sz w:val="20"/>
                <w:szCs w:val="20"/>
              </w:rPr>
              <w:t>Техническая  -</w:t>
            </w:r>
            <w:proofErr w:type="gramEnd"/>
            <w:r>
              <w:rPr>
                <w:color w:val="000000"/>
                <w:sz w:val="20"/>
                <w:szCs w:val="20"/>
              </w:rPr>
              <w:t xml:space="preserve"> Расточная-Монтажников-Маневровая-Автомагистральная, 42-Автомагистральная-Бебеля-Пехотинцев (автобусное кольцо)-Бебеля-Автомагистральная- Автомагистральная, 42</w:t>
            </w:r>
          </w:p>
        </w:tc>
        <w:tc>
          <w:tcPr>
            <w:tcW w:w="1038" w:type="dxa"/>
            <w:tcBorders>
              <w:top w:val="nil"/>
              <w:left w:val="nil"/>
              <w:bottom w:val="single" w:sz="4" w:space="0" w:color="000000"/>
              <w:right w:val="single" w:sz="4" w:space="0" w:color="000000"/>
            </w:tcBorders>
            <w:shd w:val="clear" w:color="auto" w:fill="auto"/>
            <w:vAlign w:val="center"/>
          </w:tcPr>
          <w:p w14:paraId="51359B80" w14:textId="77777777" w:rsidR="00207210" w:rsidRDefault="0009699F" w:rsidP="006846F7">
            <w:pPr>
              <w:pStyle w:val="43"/>
              <w:jc w:val="center"/>
            </w:pPr>
            <w:r>
              <w:t>15</w:t>
            </w:r>
          </w:p>
        </w:tc>
        <w:tc>
          <w:tcPr>
            <w:tcW w:w="1452" w:type="dxa"/>
            <w:tcBorders>
              <w:top w:val="nil"/>
              <w:left w:val="nil"/>
              <w:bottom w:val="single" w:sz="4" w:space="0" w:color="000000"/>
              <w:right w:val="single" w:sz="4" w:space="0" w:color="000000"/>
            </w:tcBorders>
            <w:shd w:val="clear" w:color="auto" w:fill="auto"/>
            <w:vAlign w:val="center"/>
          </w:tcPr>
          <w:p w14:paraId="109B4F40" w14:textId="77777777" w:rsidR="00207210" w:rsidRDefault="0009699F" w:rsidP="006846F7">
            <w:pPr>
              <w:pStyle w:val="43"/>
              <w:jc w:val="center"/>
            </w:pPr>
            <w:r>
              <w:t>Е</w:t>
            </w:r>
            <w:r>
              <w:t xml:space="preserve">жедневно        с </w:t>
            </w:r>
            <w:proofErr w:type="gramStart"/>
            <w:r>
              <w:t>6-50</w:t>
            </w:r>
            <w:proofErr w:type="gramEnd"/>
            <w:r>
              <w:t xml:space="preserve"> до </w:t>
            </w:r>
          </w:p>
          <w:p w14:paraId="313C043F" w14:textId="77777777" w:rsidR="00207210" w:rsidRDefault="0009699F" w:rsidP="006846F7">
            <w:pPr>
              <w:pStyle w:val="43"/>
              <w:jc w:val="center"/>
            </w:pPr>
            <w:r>
              <w:t>7-50</w:t>
            </w:r>
          </w:p>
        </w:tc>
        <w:tc>
          <w:tcPr>
            <w:tcW w:w="1031" w:type="dxa"/>
            <w:tcBorders>
              <w:top w:val="nil"/>
              <w:left w:val="nil"/>
              <w:bottom w:val="single" w:sz="4" w:space="0" w:color="000000"/>
              <w:right w:val="single" w:sz="4" w:space="0" w:color="000000"/>
            </w:tcBorders>
            <w:shd w:val="clear" w:color="auto" w:fill="auto"/>
            <w:vAlign w:val="center"/>
          </w:tcPr>
          <w:p w14:paraId="667BAEFD" w14:textId="77777777" w:rsidR="00207210" w:rsidRDefault="0009699F" w:rsidP="006846F7">
            <w:pPr>
              <w:pStyle w:val="43"/>
              <w:jc w:val="center"/>
            </w:pPr>
            <w:r>
              <w:t>365</w:t>
            </w:r>
          </w:p>
        </w:tc>
        <w:tc>
          <w:tcPr>
            <w:tcW w:w="967" w:type="dxa"/>
            <w:tcBorders>
              <w:top w:val="nil"/>
              <w:left w:val="nil"/>
              <w:bottom w:val="single" w:sz="4" w:space="0" w:color="000000"/>
              <w:right w:val="single" w:sz="4" w:space="0" w:color="000000"/>
            </w:tcBorders>
          </w:tcPr>
          <w:p w14:paraId="31F51267" w14:textId="77777777" w:rsidR="00207210" w:rsidRDefault="0009699F" w:rsidP="006846F7">
            <w:pPr>
              <w:pStyle w:val="43"/>
              <w:jc w:val="center"/>
            </w:pPr>
          </w:p>
        </w:tc>
      </w:tr>
      <w:tr w:rsidR="00207210" w14:paraId="475CDA2D" w14:textId="77777777" w:rsidTr="006846F7">
        <w:trPr>
          <w:trHeight w:val="557"/>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14:paraId="3A4D7AA7" w14:textId="77777777" w:rsidR="00207210" w:rsidRDefault="0009699F" w:rsidP="006846F7">
            <w:pPr>
              <w:pStyle w:val="43"/>
              <w:jc w:val="center"/>
            </w:pPr>
            <w:r>
              <w:t>2</w:t>
            </w:r>
          </w:p>
        </w:tc>
        <w:tc>
          <w:tcPr>
            <w:tcW w:w="1238" w:type="dxa"/>
            <w:tcBorders>
              <w:top w:val="nil"/>
              <w:left w:val="nil"/>
              <w:bottom w:val="single" w:sz="4" w:space="0" w:color="000000"/>
              <w:right w:val="single" w:sz="4" w:space="0" w:color="000000"/>
            </w:tcBorders>
            <w:shd w:val="clear" w:color="auto" w:fill="auto"/>
            <w:vAlign w:val="center"/>
          </w:tcPr>
          <w:p w14:paraId="49672F0F" w14:textId="77777777" w:rsidR="00207210" w:rsidRDefault="0009699F" w:rsidP="006846F7">
            <w:pPr>
              <w:pStyle w:val="43"/>
              <w:jc w:val="center"/>
            </w:pPr>
            <w:r>
              <w:t>Автобус</w:t>
            </w:r>
          </w:p>
        </w:tc>
        <w:tc>
          <w:tcPr>
            <w:tcW w:w="1031" w:type="dxa"/>
            <w:tcBorders>
              <w:top w:val="nil"/>
              <w:left w:val="nil"/>
              <w:bottom w:val="single" w:sz="4" w:space="0" w:color="000000"/>
              <w:right w:val="single" w:sz="4" w:space="0" w:color="000000"/>
            </w:tcBorders>
            <w:shd w:val="clear" w:color="auto" w:fill="auto"/>
            <w:vAlign w:val="center"/>
          </w:tcPr>
          <w:p w14:paraId="16853CDA" w14:textId="77777777" w:rsidR="00207210" w:rsidRDefault="0009699F" w:rsidP="006846F7">
            <w:pPr>
              <w:pStyle w:val="43"/>
              <w:jc w:val="center"/>
            </w:pPr>
            <w:r>
              <w:t>перевозка людей с места работы</w:t>
            </w:r>
          </w:p>
        </w:tc>
        <w:tc>
          <w:tcPr>
            <w:tcW w:w="1053" w:type="dxa"/>
            <w:tcBorders>
              <w:top w:val="nil"/>
              <w:left w:val="nil"/>
              <w:bottom w:val="single" w:sz="4" w:space="0" w:color="000000"/>
              <w:right w:val="single" w:sz="4" w:space="0" w:color="000000"/>
            </w:tcBorders>
            <w:shd w:val="clear" w:color="auto" w:fill="auto"/>
            <w:vAlign w:val="center"/>
          </w:tcPr>
          <w:p w14:paraId="107C27FA" w14:textId="77777777" w:rsidR="00207210" w:rsidRDefault="0009699F" w:rsidP="006846F7">
            <w:pPr>
              <w:pStyle w:val="43"/>
              <w:jc w:val="center"/>
            </w:pPr>
          </w:p>
        </w:tc>
        <w:tc>
          <w:tcPr>
            <w:tcW w:w="1398" w:type="dxa"/>
            <w:tcBorders>
              <w:top w:val="nil"/>
              <w:left w:val="nil"/>
              <w:bottom w:val="single" w:sz="4" w:space="0" w:color="000000"/>
              <w:right w:val="single" w:sz="4" w:space="0" w:color="000000"/>
            </w:tcBorders>
            <w:shd w:val="clear" w:color="auto" w:fill="auto"/>
          </w:tcPr>
          <w:p w14:paraId="06165ED1" w14:textId="77777777" w:rsidR="00207210" w:rsidRDefault="0009699F" w:rsidP="006846F7">
            <w:pPr>
              <w:pStyle w:val="43"/>
              <w:jc w:val="center"/>
            </w:pPr>
            <w:r>
              <w:rPr>
                <w:color w:val="000000"/>
                <w:sz w:val="20"/>
                <w:szCs w:val="20"/>
              </w:rPr>
              <w:t>Автомагистральная, 42-Маневровая-Монтажников-Расточная- Техническая-Бебеля-Черепанова-Стрелочников-</w:t>
            </w:r>
            <w:r>
              <w:rPr>
                <w:color w:val="000000"/>
                <w:sz w:val="20"/>
                <w:szCs w:val="20"/>
              </w:rPr>
              <w:lastRenderedPageBreak/>
              <w:t>Северный автовокзал</w:t>
            </w:r>
          </w:p>
        </w:tc>
        <w:tc>
          <w:tcPr>
            <w:tcW w:w="1038" w:type="dxa"/>
            <w:tcBorders>
              <w:top w:val="nil"/>
              <w:left w:val="nil"/>
              <w:bottom w:val="single" w:sz="4" w:space="0" w:color="000000"/>
              <w:right w:val="single" w:sz="4" w:space="0" w:color="000000"/>
            </w:tcBorders>
            <w:shd w:val="clear" w:color="auto" w:fill="auto"/>
            <w:vAlign w:val="center"/>
          </w:tcPr>
          <w:p w14:paraId="234025DC" w14:textId="77777777" w:rsidR="00207210" w:rsidRDefault="0009699F" w:rsidP="006846F7">
            <w:pPr>
              <w:pStyle w:val="43"/>
              <w:jc w:val="center"/>
            </w:pPr>
            <w:r>
              <w:lastRenderedPageBreak/>
              <w:t>10</w:t>
            </w:r>
          </w:p>
        </w:tc>
        <w:tc>
          <w:tcPr>
            <w:tcW w:w="1452" w:type="dxa"/>
            <w:tcBorders>
              <w:top w:val="nil"/>
              <w:left w:val="nil"/>
              <w:bottom w:val="single" w:sz="4" w:space="0" w:color="000000"/>
              <w:right w:val="single" w:sz="4" w:space="0" w:color="000000"/>
            </w:tcBorders>
            <w:shd w:val="clear" w:color="auto" w:fill="auto"/>
            <w:vAlign w:val="center"/>
          </w:tcPr>
          <w:p w14:paraId="6EF929A8" w14:textId="77777777" w:rsidR="00207210" w:rsidRDefault="0009699F" w:rsidP="006846F7">
            <w:pPr>
              <w:pStyle w:val="43"/>
              <w:jc w:val="center"/>
            </w:pPr>
            <w:r>
              <w:t xml:space="preserve">Понедельник - четверг (с </w:t>
            </w:r>
            <w:proofErr w:type="gramStart"/>
            <w:r>
              <w:t>17-00</w:t>
            </w:r>
            <w:proofErr w:type="gramEnd"/>
            <w:r>
              <w:t xml:space="preserve"> до 18-00).</w:t>
            </w:r>
          </w:p>
          <w:p w14:paraId="67C00FD5" w14:textId="77777777" w:rsidR="00207210" w:rsidRDefault="0009699F" w:rsidP="006846F7">
            <w:pPr>
              <w:pStyle w:val="43"/>
              <w:jc w:val="center"/>
            </w:pPr>
            <w:r>
              <w:t xml:space="preserve">Пятница и предпраздничные дни (с </w:t>
            </w:r>
            <w:proofErr w:type="gramStart"/>
            <w:r>
              <w:t>16-00</w:t>
            </w:r>
            <w:proofErr w:type="gramEnd"/>
            <w:r>
              <w:t xml:space="preserve"> до 17-00)</w:t>
            </w:r>
          </w:p>
        </w:tc>
        <w:tc>
          <w:tcPr>
            <w:tcW w:w="1031" w:type="dxa"/>
            <w:tcBorders>
              <w:top w:val="nil"/>
              <w:left w:val="nil"/>
              <w:bottom w:val="single" w:sz="4" w:space="0" w:color="000000"/>
              <w:right w:val="single" w:sz="4" w:space="0" w:color="000000"/>
            </w:tcBorders>
            <w:shd w:val="clear" w:color="auto" w:fill="auto"/>
            <w:vAlign w:val="center"/>
          </w:tcPr>
          <w:p w14:paraId="4E2C5DAE" w14:textId="77777777" w:rsidR="00207210" w:rsidRDefault="0009699F" w:rsidP="006846F7">
            <w:pPr>
              <w:pStyle w:val="43"/>
              <w:jc w:val="center"/>
            </w:pPr>
            <w:r>
              <w:t>247</w:t>
            </w:r>
          </w:p>
        </w:tc>
        <w:tc>
          <w:tcPr>
            <w:tcW w:w="967" w:type="dxa"/>
            <w:tcBorders>
              <w:top w:val="nil"/>
              <w:left w:val="nil"/>
              <w:bottom w:val="single" w:sz="4" w:space="0" w:color="000000"/>
              <w:right w:val="single" w:sz="4" w:space="0" w:color="000000"/>
            </w:tcBorders>
          </w:tcPr>
          <w:p w14:paraId="1712CD5B" w14:textId="77777777" w:rsidR="00207210" w:rsidRDefault="0009699F" w:rsidP="006846F7">
            <w:pPr>
              <w:pStyle w:val="43"/>
              <w:jc w:val="center"/>
            </w:pPr>
          </w:p>
        </w:tc>
      </w:tr>
      <w:tr w:rsidR="00207210" w14:paraId="2186D3E7" w14:textId="77777777" w:rsidTr="006846F7">
        <w:trPr>
          <w:trHeight w:val="568"/>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14:paraId="502ABA14" w14:textId="77777777" w:rsidR="00207210" w:rsidRDefault="0009699F" w:rsidP="006846F7">
            <w:pPr>
              <w:pStyle w:val="43"/>
              <w:jc w:val="center"/>
            </w:pPr>
            <w:r>
              <w:t>3</w:t>
            </w:r>
          </w:p>
        </w:tc>
        <w:tc>
          <w:tcPr>
            <w:tcW w:w="1238" w:type="dxa"/>
            <w:tcBorders>
              <w:top w:val="single" w:sz="4" w:space="0" w:color="000000"/>
              <w:left w:val="nil"/>
              <w:bottom w:val="single" w:sz="4" w:space="0" w:color="000000"/>
              <w:right w:val="single" w:sz="4" w:space="0" w:color="000000"/>
            </w:tcBorders>
            <w:shd w:val="clear" w:color="auto" w:fill="auto"/>
            <w:vAlign w:val="center"/>
          </w:tcPr>
          <w:p w14:paraId="123160EB" w14:textId="77777777" w:rsidR="00207210" w:rsidRDefault="0009699F" w:rsidP="006846F7">
            <w:pPr>
              <w:pStyle w:val="43"/>
              <w:jc w:val="center"/>
            </w:pPr>
            <w:r>
              <w:t>Автобус</w:t>
            </w:r>
          </w:p>
        </w:tc>
        <w:tc>
          <w:tcPr>
            <w:tcW w:w="1031" w:type="dxa"/>
            <w:tcBorders>
              <w:top w:val="single" w:sz="4" w:space="0" w:color="000000"/>
              <w:left w:val="nil"/>
              <w:bottom w:val="single" w:sz="4" w:space="0" w:color="000000"/>
              <w:right w:val="single" w:sz="4" w:space="0" w:color="000000"/>
            </w:tcBorders>
            <w:shd w:val="clear" w:color="auto" w:fill="auto"/>
            <w:vAlign w:val="center"/>
          </w:tcPr>
          <w:p w14:paraId="0B5FCE13" w14:textId="77777777" w:rsidR="00207210" w:rsidRDefault="0009699F" w:rsidP="006846F7">
            <w:pPr>
              <w:pStyle w:val="43"/>
              <w:jc w:val="center"/>
            </w:pPr>
            <w:r>
              <w:t>перевозка людей к месту работы</w:t>
            </w:r>
          </w:p>
        </w:tc>
        <w:tc>
          <w:tcPr>
            <w:tcW w:w="1053" w:type="dxa"/>
            <w:tcBorders>
              <w:top w:val="single" w:sz="4" w:space="0" w:color="000000"/>
              <w:left w:val="nil"/>
              <w:bottom w:val="single" w:sz="4" w:space="0" w:color="000000"/>
              <w:right w:val="single" w:sz="4" w:space="0" w:color="000000"/>
            </w:tcBorders>
            <w:shd w:val="clear" w:color="auto" w:fill="auto"/>
            <w:vAlign w:val="center"/>
          </w:tcPr>
          <w:p w14:paraId="757152F1" w14:textId="77777777" w:rsidR="00207210" w:rsidRDefault="0009699F" w:rsidP="006846F7">
            <w:pPr>
              <w:pStyle w:val="43"/>
              <w:jc w:val="center"/>
            </w:pPr>
          </w:p>
        </w:tc>
        <w:tc>
          <w:tcPr>
            <w:tcW w:w="1398" w:type="dxa"/>
            <w:tcBorders>
              <w:top w:val="single" w:sz="4" w:space="0" w:color="000000"/>
              <w:left w:val="nil"/>
              <w:bottom w:val="single" w:sz="4" w:space="0" w:color="000000"/>
              <w:right w:val="single" w:sz="4" w:space="0" w:color="000000"/>
            </w:tcBorders>
            <w:shd w:val="clear" w:color="auto" w:fill="auto"/>
          </w:tcPr>
          <w:p w14:paraId="1787CF8E" w14:textId="77777777" w:rsidR="00207210" w:rsidRDefault="0009699F" w:rsidP="006846F7">
            <w:pPr>
              <w:pStyle w:val="43"/>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Пехотинцев (автобусное кольцо) -Бебеля-Автомагистральная- Автомагистральная, 42</w:t>
            </w:r>
          </w:p>
        </w:tc>
        <w:tc>
          <w:tcPr>
            <w:tcW w:w="1038" w:type="dxa"/>
            <w:tcBorders>
              <w:top w:val="single" w:sz="4" w:space="0" w:color="000000"/>
              <w:left w:val="nil"/>
              <w:bottom w:val="single" w:sz="4" w:space="0" w:color="000000"/>
              <w:right w:val="single" w:sz="4" w:space="0" w:color="000000"/>
            </w:tcBorders>
            <w:shd w:val="clear" w:color="auto" w:fill="auto"/>
            <w:vAlign w:val="center"/>
          </w:tcPr>
          <w:p w14:paraId="5032328F" w14:textId="77777777" w:rsidR="00207210" w:rsidRDefault="0009699F" w:rsidP="006846F7">
            <w:pPr>
              <w:pStyle w:val="43"/>
              <w:jc w:val="center"/>
            </w:pPr>
            <w:r>
              <w:t>3</w:t>
            </w:r>
          </w:p>
        </w:tc>
        <w:tc>
          <w:tcPr>
            <w:tcW w:w="1452" w:type="dxa"/>
            <w:tcBorders>
              <w:top w:val="single" w:sz="4" w:space="0" w:color="000000"/>
              <w:left w:val="nil"/>
              <w:bottom w:val="single" w:sz="4" w:space="0" w:color="000000"/>
              <w:right w:val="single" w:sz="4" w:space="0" w:color="000000"/>
            </w:tcBorders>
            <w:shd w:val="clear" w:color="auto" w:fill="auto"/>
            <w:vAlign w:val="center"/>
          </w:tcPr>
          <w:p w14:paraId="30CA65BA" w14:textId="77777777" w:rsidR="00207210" w:rsidRDefault="0009699F" w:rsidP="006846F7">
            <w:pPr>
              <w:pStyle w:val="43"/>
              <w:jc w:val="center"/>
            </w:pPr>
            <w:r>
              <w:t xml:space="preserve">Ежедневно с </w:t>
            </w:r>
            <w:proofErr w:type="gramStart"/>
            <w:r>
              <w:t>20-00</w:t>
            </w:r>
            <w:proofErr w:type="gramEnd"/>
            <w:r>
              <w:t xml:space="preserve"> до 21-00</w:t>
            </w:r>
          </w:p>
        </w:tc>
        <w:tc>
          <w:tcPr>
            <w:tcW w:w="1031" w:type="dxa"/>
            <w:tcBorders>
              <w:top w:val="single" w:sz="4" w:space="0" w:color="000000"/>
              <w:left w:val="nil"/>
              <w:bottom w:val="single" w:sz="4" w:space="0" w:color="000000"/>
              <w:right w:val="single" w:sz="4" w:space="0" w:color="000000"/>
            </w:tcBorders>
            <w:shd w:val="clear" w:color="auto" w:fill="auto"/>
            <w:vAlign w:val="center"/>
          </w:tcPr>
          <w:p w14:paraId="5FAD58E0" w14:textId="77777777" w:rsidR="00207210" w:rsidRDefault="0009699F" w:rsidP="006846F7">
            <w:pPr>
              <w:pStyle w:val="43"/>
              <w:jc w:val="center"/>
            </w:pPr>
            <w:r>
              <w:t>365</w:t>
            </w:r>
          </w:p>
        </w:tc>
        <w:tc>
          <w:tcPr>
            <w:tcW w:w="967" w:type="dxa"/>
            <w:tcBorders>
              <w:top w:val="single" w:sz="4" w:space="0" w:color="000000"/>
              <w:left w:val="nil"/>
              <w:bottom w:val="single" w:sz="4" w:space="0" w:color="000000"/>
              <w:right w:val="single" w:sz="4" w:space="0" w:color="000000"/>
            </w:tcBorders>
          </w:tcPr>
          <w:p w14:paraId="18376E15" w14:textId="77777777" w:rsidR="00207210" w:rsidRDefault="0009699F" w:rsidP="006846F7">
            <w:pPr>
              <w:pStyle w:val="43"/>
              <w:jc w:val="center"/>
            </w:pPr>
          </w:p>
        </w:tc>
      </w:tr>
      <w:tr w:rsidR="00207210" w14:paraId="25631E4E" w14:textId="77777777" w:rsidTr="006846F7">
        <w:trPr>
          <w:trHeight w:val="568"/>
          <w:jc w:val="center"/>
        </w:trPr>
        <w:tc>
          <w:tcPr>
            <w:tcW w:w="435" w:type="dxa"/>
            <w:tcBorders>
              <w:top w:val="nil"/>
              <w:left w:val="single" w:sz="4" w:space="0" w:color="000000"/>
              <w:bottom w:val="single" w:sz="4" w:space="0" w:color="000000"/>
              <w:right w:val="single" w:sz="4" w:space="0" w:color="000000"/>
            </w:tcBorders>
            <w:shd w:val="clear" w:color="auto" w:fill="auto"/>
            <w:vAlign w:val="center"/>
          </w:tcPr>
          <w:p w14:paraId="4C7C0834" w14:textId="77777777" w:rsidR="00207210" w:rsidRDefault="0009699F" w:rsidP="006846F7">
            <w:pPr>
              <w:pStyle w:val="43"/>
              <w:jc w:val="center"/>
            </w:pPr>
            <w:r>
              <w:t>4</w:t>
            </w:r>
          </w:p>
        </w:tc>
        <w:tc>
          <w:tcPr>
            <w:tcW w:w="1238" w:type="dxa"/>
            <w:tcBorders>
              <w:top w:val="single" w:sz="4" w:space="0" w:color="000000"/>
              <w:left w:val="nil"/>
              <w:bottom w:val="single" w:sz="4" w:space="0" w:color="000000"/>
              <w:right w:val="single" w:sz="4" w:space="0" w:color="000000"/>
            </w:tcBorders>
            <w:shd w:val="clear" w:color="auto" w:fill="auto"/>
            <w:vAlign w:val="center"/>
          </w:tcPr>
          <w:p w14:paraId="4D539113" w14:textId="77777777" w:rsidR="00207210" w:rsidRDefault="0009699F" w:rsidP="006846F7">
            <w:pPr>
              <w:pStyle w:val="43"/>
              <w:jc w:val="center"/>
            </w:pPr>
            <w:r>
              <w:t>Автобус</w:t>
            </w:r>
          </w:p>
        </w:tc>
        <w:tc>
          <w:tcPr>
            <w:tcW w:w="1031" w:type="dxa"/>
            <w:tcBorders>
              <w:top w:val="single" w:sz="4" w:space="0" w:color="000000"/>
              <w:left w:val="nil"/>
              <w:bottom w:val="single" w:sz="4" w:space="0" w:color="000000"/>
              <w:right w:val="single" w:sz="4" w:space="0" w:color="000000"/>
            </w:tcBorders>
            <w:shd w:val="clear" w:color="auto" w:fill="auto"/>
            <w:vAlign w:val="center"/>
          </w:tcPr>
          <w:p w14:paraId="19F16C1B" w14:textId="77777777" w:rsidR="00207210" w:rsidRDefault="0009699F" w:rsidP="006846F7">
            <w:pPr>
              <w:pStyle w:val="43"/>
              <w:jc w:val="center"/>
            </w:pPr>
            <w:r>
              <w:t xml:space="preserve">перевозка людей </w:t>
            </w:r>
            <w:proofErr w:type="gramStart"/>
            <w:r>
              <w:t>с  места</w:t>
            </w:r>
            <w:proofErr w:type="gramEnd"/>
            <w:r>
              <w:t xml:space="preserve"> работы</w:t>
            </w:r>
          </w:p>
        </w:tc>
        <w:tc>
          <w:tcPr>
            <w:tcW w:w="1053" w:type="dxa"/>
            <w:tcBorders>
              <w:top w:val="single" w:sz="4" w:space="0" w:color="000000"/>
              <w:left w:val="nil"/>
              <w:bottom w:val="single" w:sz="4" w:space="0" w:color="000000"/>
              <w:right w:val="single" w:sz="4" w:space="0" w:color="000000"/>
            </w:tcBorders>
            <w:shd w:val="clear" w:color="auto" w:fill="auto"/>
            <w:vAlign w:val="center"/>
          </w:tcPr>
          <w:p w14:paraId="5DCD185B" w14:textId="77777777" w:rsidR="00207210" w:rsidRDefault="0009699F" w:rsidP="006846F7">
            <w:pPr>
              <w:pStyle w:val="43"/>
              <w:jc w:val="center"/>
            </w:pPr>
          </w:p>
        </w:tc>
        <w:tc>
          <w:tcPr>
            <w:tcW w:w="1398" w:type="dxa"/>
            <w:tcBorders>
              <w:top w:val="single" w:sz="4" w:space="0" w:color="000000"/>
              <w:left w:val="nil"/>
              <w:bottom w:val="single" w:sz="4" w:space="0" w:color="000000"/>
              <w:right w:val="single" w:sz="4" w:space="0" w:color="000000"/>
            </w:tcBorders>
            <w:shd w:val="clear" w:color="auto" w:fill="auto"/>
          </w:tcPr>
          <w:p w14:paraId="202C3F04" w14:textId="77777777" w:rsidR="00207210" w:rsidRDefault="0009699F" w:rsidP="006846F7">
            <w:pPr>
              <w:pStyle w:val="43"/>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Автомагистральная, 42</w:t>
            </w:r>
            <w:r>
              <w:rPr>
                <w:sz w:val="20"/>
                <w:szCs w:val="20"/>
              </w:rPr>
              <w:t xml:space="preserve">-Маневровая-Монтажников-Расточная-Билимбаевская-Ангарская- Техническая-Билимбаевская- </w:t>
            </w:r>
            <w:proofErr w:type="spellStart"/>
            <w:r>
              <w:rPr>
                <w:sz w:val="20"/>
                <w:szCs w:val="20"/>
              </w:rPr>
              <w:t>Таватуйская</w:t>
            </w:r>
            <w:proofErr w:type="spellEnd"/>
            <w:r>
              <w:rPr>
                <w:sz w:val="20"/>
                <w:szCs w:val="20"/>
              </w:rPr>
              <w:t>-Бебеля-Черепанова-Стрелочников-Северный автовокзал</w:t>
            </w:r>
          </w:p>
        </w:tc>
        <w:tc>
          <w:tcPr>
            <w:tcW w:w="1038" w:type="dxa"/>
            <w:tcBorders>
              <w:top w:val="single" w:sz="4" w:space="0" w:color="000000"/>
              <w:left w:val="nil"/>
              <w:bottom w:val="single" w:sz="4" w:space="0" w:color="000000"/>
              <w:right w:val="single" w:sz="4" w:space="0" w:color="000000"/>
            </w:tcBorders>
            <w:shd w:val="clear" w:color="auto" w:fill="auto"/>
            <w:vAlign w:val="center"/>
          </w:tcPr>
          <w:p w14:paraId="5C7A3BC4" w14:textId="77777777" w:rsidR="00207210" w:rsidRDefault="0009699F" w:rsidP="006846F7">
            <w:pPr>
              <w:pStyle w:val="43"/>
              <w:jc w:val="center"/>
            </w:pPr>
            <w:r>
              <w:t>13</w:t>
            </w:r>
          </w:p>
        </w:tc>
        <w:tc>
          <w:tcPr>
            <w:tcW w:w="1452" w:type="dxa"/>
            <w:tcBorders>
              <w:top w:val="single" w:sz="4" w:space="0" w:color="000000"/>
              <w:left w:val="nil"/>
              <w:bottom w:val="single" w:sz="4" w:space="0" w:color="000000"/>
              <w:right w:val="single" w:sz="4" w:space="0" w:color="000000"/>
            </w:tcBorders>
            <w:shd w:val="clear" w:color="auto" w:fill="auto"/>
            <w:vAlign w:val="center"/>
          </w:tcPr>
          <w:p w14:paraId="5853BAB3" w14:textId="77777777" w:rsidR="00207210" w:rsidRDefault="0009699F" w:rsidP="006846F7">
            <w:pPr>
              <w:pStyle w:val="43"/>
              <w:jc w:val="center"/>
            </w:pPr>
            <w:r>
              <w:t xml:space="preserve">Ежедневно с </w:t>
            </w:r>
            <w:proofErr w:type="gramStart"/>
            <w:r>
              <w:t>20-00</w:t>
            </w:r>
            <w:proofErr w:type="gramEnd"/>
            <w:r>
              <w:t xml:space="preserve"> до 21-00</w:t>
            </w:r>
          </w:p>
        </w:tc>
        <w:tc>
          <w:tcPr>
            <w:tcW w:w="1031" w:type="dxa"/>
            <w:tcBorders>
              <w:top w:val="single" w:sz="4" w:space="0" w:color="000000"/>
              <w:left w:val="nil"/>
              <w:bottom w:val="single" w:sz="4" w:space="0" w:color="000000"/>
              <w:right w:val="single" w:sz="4" w:space="0" w:color="000000"/>
            </w:tcBorders>
            <w:shd w:val="clear" w:color="auto" w:fill="auto"/>
            <w:vAlign w:val="center"/>
          </w:tcPr>
          <w:p w14:paraId="1F2E3F78" w14:textId="77777777" w:rsidR="00207210" w:rsidRDefault="0009699F" w:rsidP="006846F7">
            <w:pPr>
              <w:pStyle w:val="43"/>
              <w:jc w:val="center"/>
            </w:pPr>
            <w:r>
              <w:t>365</w:t>
            </w:r>
          </w:p>
        </w:tc>
        <w:tc>
          <w:tcPr>
            <w:tcW w:w="967" w:type="dxa"/>
            <w:tcBorders>
              <w:top w:val="single" w:sz="4" w:space="0" w:color="000000"/>
              <w:left w:val="nil"/>
              <w:bottom w:val="single" w:sz="4" w:space="0" w:color="000000"/>
              <w:right w:val="single" w:sz="4" w:space="0" w:color="000000"/>
            </w:tcBorders>
          </w:tcPr>
          <w:p w14:paraId="4C459B49" w14:textId="77777777" w:rsidR="00207210" w:rsidRDefault="0009699F" w:rsidP="006846F7">
            <w:pPr>
              <w:pStyle w:val="43"/>
              <w:jc w:val="center"/>
            </w:pPr>
          </w:p>
        </w:tc>
      </w:tr>
    </w:tbl>
    <w:p w14:paraId="668E678E" w14:textId="77777777" w:rsidR="00207210" w:rsidRDefault="0009699F" w:rsidP="00207210">
      <w:pPr>
        <w:pStyle w:val="43"/>
        <w:jc w:val="both"/>
        <w:rPr>
          <w:sz w:val="28"/>
          <w:szCs w:val="28"/>
        </w:rPr>
      </w:pPr>
    </w:p>
    <w:p w14:paraId="0027AEE5" w14:textId="77777777" w:rsidR="00207210" w:rsidRDefault="0009699F" w:rsidP="00207210">
      <w:pPr>
        <w:pStyle w:val="43"/>
        <w:tabs>
          <w:tab w:val="left" w:pos="0"/>
          <w:tab w:val="left" w:pos="709"/>
        </w:tabs>
        <w:ind w:firstLine="709"/>
        <w:jc w:val="both"/>
        <w:rPr>
          <w:color w:val="000000"/>
        </w:rPr>
      </w:pPr>
      <w:r>
        <w:t xml:space="preserve">Режим работы – ежедневно, </w:t>
      </w:r>
      <w:r>
        <w:t>круглогодично, включая выходные и праздничные дни.</w:t>
      </w:r>
      <w:r>
        <w:rPr>
          <w:color w:val="000000"/>
        </w:rPr>
        <w:t xml:space="preserve"> В стоимость по маршрутам следования (стоимость одного рейса) включено время простоя и подачи автотранспорта.</w:t>
      </w:r>
    </w:p>
    <w:p w14:paraId="0D6D47C8" w14:textId="77777777" w:rsidR="00207210" w:rsidRDefault="0009699F" w:rsidP="00207210">
      <w:pPr>
        <w:pStyle w:val="43"/>
        <w:ind w:right="-109"/>
        <w:jc w:val="both"/>
      </w:pPr>
      <w:r>
        <w:t xml:space="preserve">            Итого количество рейсов в будние дни – 4 рейса в день.</w:t>
      </w:r>
    </w:p>
    <w:p w14:paraId="34678D2A" w14:textId="77777777" w:rsidR="00207210" w:rsidRDefault="0009699F" w:rsidP="00207210">
      <w:pPr>
        <w:pStyle w:val="43"/>
        <w:ind w:right="-109"/>
        <w:jc w:val="both"/>
      </w:pPr>
      <w:r>
        <w:t xml:space="preserve">            Итого количество </w:t>
      </w:r>
      <w:r>
        <w:t xml:space="preserve">рейсов в выходные и праздничные дни – 3 рейса в день.        </w:t>
      </w:r>
    </w:p>
    <w:p w14:paraId="039F4D60" w14:textId="77777777" w:rsidR="00207210" w:rsidRDefault="0009699F" w:rsidP="00207210">
      <w:pPr>
        <w:pStyle w:val="43"/>
        <w:ind w:right="-109" w:firstLine="709"/>
        <w:jc w:val="both"/>
      </w:pPr>
      <w:r>
        <w:t>Итого количество рейсов с 01.03.2022 г. по 28.02.2023 г. ориентировочно составит 1342.</w:t>
      </w:r>
    </w:p>
    <w:p w14:paraId="1167FBA6" w14:textId="77777777" w:rsidR="00207210" w:rsidRDefault="0009699F" w:rsidP="00207210">
      <w:pPr>
        <w:pStyle w:val="43"/>
        <w:tabs>
          <w:tab w:val="left" w:pos="693"/>
        </w:tabs>
        <w:ind w:firstLine="709"/>
        <w:jc w:val="both"/>
      </w:pPr>
    </w:p>
    <w:p w14:paraId="5D2DC361" w14:textId="77777777" w:rsidR="00207210" w:rsidRDefault="0009699F" w:rsidP="00207210">
      <w:pPr>
        <w:pStyle w:val="43"/>
        <w:tabs>
          <w:tab w:val="left" w:pos="720"/>
        </w:tabs>
        <w:ind w:firstLine="709"/>
        <w:jc w:val="both"/>
        <w:rPr>
          <w:b/>
        </w:rPr>
      </w:pPr>
      <w:r>
        <w:rPr>
          <w:b/>
        </w:rPr>
        <w:t>Требования к оказанию услуг:</w:t>
      </w:r>
    </w:p>
    <w:p w14:paraId="3FAD434B" w14:textId="77777777" w:rsidR="00207210" w:rsidRDefault="0009699F" w:rsidP="00207210">
      <w:pPr>
        <w:pStyle w:val="43"/>
        <w:ind w:firstLine="709"/>
        <w:jc w:val="both"/>
      </w:pPr>
      <w:r>
        <w:t xml:space="preserve">1.  Перевозка работников Заказчика, должна быть организована </w:t>
      </w:r>
      <w:r>
        <w:t>своевременно, качественно, в установленные сроки, с использованием для этого транспортных средств с водителем соответствующей квалификации, с количеством посадочных мест не менее 18 (восемнадцати), в технически исправном состоянии, отвечающих требованиям о</w:t>
      </w:r>
      <w:r>
        <w:t>рганов ГИБДД.</w:t>
      </w:r>
    </w:p>
    <w:p w14:paraId="74FB7307" w14:textId="77777777" w:rsidR="00207210" w:rsidRDefault="0009699F" w:rsidP="00207210">
      <w:pPr>
        <w:pStyle w:val="43"/>
        <w:ind w:firstLine="708"/>
        <w:jc w:val="both"/>
      </w:pPr>
      <w:r>
        <w:t xml:space="preserve">Транспортное средство для перевозки пассажиров должно иметь не </w:t>
      </w:r>
      <w:proofErr w:type="gramStart"/>
      <w:r>
        <w:t>менее  18</w:t>
      </w:r>
      <w:proofErr w:type="gramEnd"/>
      <w:r>
        <w:t> посадочных мест и оснащено:</w:t>
      </w:r>
    </w:p>
    <w:p w14:paraId="6D78CB20" w14:textId="77777777" w:rsidR="00207210" w:rsidRDefault="0009699F" w:rsidP="00207210">
      <w:pPr>
        <w:pStyle w:val="43"/>
        <w:ind w:firstLine="709"/>
        <w:jc w:val="both"/>
      </w:pPr>
      <w:r>
        <w:t>- средствами пожаротушения;</w:t>
      </w:r>
    </w:p>
    <w:p w14:paraId="4E1586EE" w14:textId="77777777" w:rsidR="00207210" w:rsidRDefault="0009699F" w:rsidP="00207210">
      <w:pPr>
        <w:pStyle w:val="43"/>
        <w:ind w:firstLine="709"/>
        <w:jc w:val="both"/>
      </w:pPr>
      <w:r>
        <w:t>- средствами для оказания первой медицинской помощи;</w:t>
      </w:r>
    </w:p>
    <w:p w14:paraId="2AE63F7D" w14:textId="77777777" w:rsidR="00207210" w:rsidRDefault="0009699F" w:rsidP="00207210">
      <w:pPr>
        <w:pStyle w:val="43"/>
        <w:ind w:firstLine="709"/>
      </w:pPr>
      <w:r>
        <w:t>- ремнями безопасности;</w:t>
      </w:r>
    </w:p>
    <w:p w14:paraId="5E1E6EE2" w14:textId="77777777" w:rsidR="00207210" w:rsidRDefault="0009699F" w:rsidP="00207210">
      <w:pPr>
        <w:pStyle w:val="43"/>
        <w:ind w:firstLine="709"/>
      </w:pPr>
      <w:r>
        <w:t>-  мягкими сидениями для пассажиров;</w:t>
      </w:r>
      <w:r>
        <w:t xml:space="preserve"> </w:t>
      </w:r>
    </w:p>
    <w:p w14:paraId="5090B116" w14:textId="77777777" w:rsidR="00207210" w:rsidRDefault="0009699F" w:rsidP="00207210">
      <w:pPr>
        <w:pStyle w:val="43"/>
        <w:ind w:firstLine="709"/>
      </w:pPr>
      <w:r>
        <w:t xml:space="preserve">- системой кондиционирования/отопления; </w:t>
      </w:r>
    </w:p>
    <w:p w14:paraId="59E682CA" w14:textId="77777777" w:rsidR="00207210" w:rsidRDefault="0009699F" w:rsidP="00207210">
      <w:pPr>
        <w:pStyle w:val="43"/>
        <w:ind w:firstLine="709"/>
      </w:pPr>
      <w:r>
        <w:t>- автономными дверьми;</w:t>
      </w:r>
    </w:p>
    <w:p w14:paraId="7B346B80" w14:textId="77777777" w:rsidR="00207210" w:rsidRDefault="0009699F" w:rsidP="00207210">
      <w:pPr>
        <w:pStyle w:val="43"/>
        <w:ind w:firstLine="709"/>
        <w:jc w:val="both"/>
      </w:pPr>
      <w:r>
        <w:t> - комфортабельным салоном.</w:t>
      </w:r>
    </w:p>
    <w:p w14:paraId="250D11D3" w14:textId="77777777" w:rsidR="00207210" w:rsidRDefault="0009699F" w:rsidP="00207210">
      <w:pPr>
        <w:pStyle w:val="43"/>
        <w:ind w:firstLine="709"/>
        <w:jc w:val="both"/>
      </w:pPr>
      <w:r>
        <w:t>Квалификация водителей должна отвечать обязательным требованиям и обычной практике эксплуатации автотранспортного средства.</w:t>
      </w:r>
    </w:p>
    <w:p w14:paraId="01719D1B" w14:textId="77777777" w:rsidR="00207210" w:rsidRDefault="0009699F" w:rsidP="00207210">
      <w:pPr>
        <w:pStyle w:val="43"/>
        <w:ind w:firstLine="709"/>
        <w:jc w:val="both"/>
        <w:rPr>
          <w:color w:val="000000"/>
        </w:rPr>
      </w:pPr>
      <w:r>
        <w:lastRenderedPageBreak/>
        <w:t>2.  Перевозка работников должна осущес</w:t>
      </w:r>
      <w:r>
        <w:t>твляться строго по маршруту следования</w:t>
      </w:r>
      <w:r>
        <w:rPr>
          <w:color w:val="31849B"/>
        </w:rPr>
        <w:t xml:space="preserve"> </w:t>
      </w:r>
      <w:r>
        <w:rPr>
          <w:color w:val="000000"/>
        </w:rPr>
        <w:t xml:space="preserve">и графику движения, указанным </w:t>
      </w:r>
      <w:proofErr w:type="gramStart"/>
      <w:r>
        <w:rPr>
          <w:color w:val="000000"/>
        </w:rPr>
        <w:t>в  настоящем</w:t>
      </w:r>
      <w:proofErr w:type="gramEnd"/>
      <w:r>
        <w:rPr>
          <w:color w:val="000000"/>
        </w:rPr>
        <w:t xml:space="preserve"> Техническом задании.</w:t>
      </w:r>
    </w:p>
    <w:p w14:paraId="7EA4B2ED" w14:textId="77777777" w:rsidR="00207210" w:rsidRDefault="0009699F" w:rsidP="00207210">
      <w:pPr>
        <w:pStyle w:val="43"/>
        <w:ind w:firstLine="709"/>
        <w:jc w:val="both"/>
        <w:rPr>
          <w:color w:val="000000"/>
        </w:rPr>
      </w:pPr>
      <w:r>
        <w:rPr>
          <w:color w:val="000000"/>
        </w:rPr>
        <w:t>3. Информирование Заказчика  обо всех</w:t>
      </w:r>
      <w:r>
        <w:t xml:space="preserve"> случаях вынужденной задержки транспортного средства в пути, их причинах и других непредвиденных обстоятельствах, пр</w:t>
      </w:r>
      <w:r>
        <w:t xml:space="preserve">епятствующих своевременной доставке пассажиров в пункт назначения или прибытия транспортного средства </w:t>
      </w:r>
      <w:r>
        <w:rPr>
          <w:color w:val="000000"/>
        </w:rPr>
        <w:t>в пункт отправления должно немедленно осуществляться по телефону: _______________, с предоставлением при этом резервного транспортного средства, отвечающе</w:t>
      </w:r>
      <w:r>
        <w:rPr>
          <w:color w:val="000000"/>
        </w:rPr>
        <w:t xml:space="preserve">го требованиям, определенным настоящим Договором, для осуществления перевозки работников Заказчика в соответствии с условиями настоящего Договора. </w:t>
      </w:r>
    </w:p>
    <w:p w14:paraId="0F712F0E" w14:textId="77777777" w:rsidR="00207210" w:rsidRDefault="0009699F" w:rsidP="00207210">
      <w:pPr>
        <w:pStyle w:val="43"/>
        <w:ind w:firstLine="709"/>
        <w:jc w:val="both"/>
        <w:rPr>
          <w:color w:val="000000"/>
        </w:rPr>
      </w:pPr>
      <w:r>
        <w:rPr>
          <w:color w:val="000000"/>
        </w:rPr>
        <w:t>4. Перед оказанием Услуг Исполнитель должен обеспечить прохождение водителями, осуществляющими перевозку раб</w:t>
      </w:r>
      <w:r>
        <w:rPr>
          <w:color w:val="000000"/>
        </w:rPr>
        <w:t xml:space="preserve">отников Заказчика, предрейсового медицинского осмотра. </w:t>
      </w:r>
    </w:p>
    <w:p w14:paraId="0426DBF8" w14:textId="77777777" w:rsidR="00207210" w:rsidRDefault="0009699F" w:rsidP="00207210">
      <w:pPr>
        <w:pStyle w:val="43"/>
        <w:ind w:firstLine="709"/>
        <w:jc w:val="both"/>
      </w:pPr>
      <w:r>
        <w:t>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w:t>
      </w:r>
      <w:r>
        <w:t>а Российской Федерации к соответствующему виду услуг и условиями настоящего Договора.</w:t>
      </w:r>
    </w:p>
    <w:p w14:paraId="61D16F31" w14:textId="77777777" w:rsidR="00207210" w:rsidRDefault="0009699F" w:rsidP="00207210">
      <w:pPr>
        <w:pStyle w:val="43"/>
        <w:tabs>
          <w:tab w:val="left" w:pos="709"/>
        </w:tabs>
        <w:ind w:firstLine="709"/>
        <w:jc w:val="both"/>
        <w:rPr>
          <w:b/>
        </w:rPr>
      </w:pPr>
      <w:r>
        <w:rPr>
          <w:color w:val="000000"/>
        </w:rPr>
        <w:t xml:space="preserve">6. </w:t>
      </w:r>
      <w:r>
        <w:t xml:space="preserve"> 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w:t>
      </w:r>
      <w:r>
        <w:t>го закона Российской Федерации от 08.11.2007 г. № 259-ФЗ «Устав автомобильного транспорта и городского наземного электрического транспорта</w:t>
      </w:r>
      <w:proofErr w:type="gramStart"/>
      <w:r>
        <w:t>»,  Правилами</w:t>
      </w:r>
      <w:proofErr w:type="gramEnd"/>
      <w:r>
        <w:t xml:space="preserve"> дорожного движения, утвержденными постановлением Правительства Российской Федерации от 23.10.1993 г. № 1</w:t>
      </w:r>
      <w:r>
        <w:t>090 и другими действующими нормативными документами Российской Федерации.</w:t>
      </w:r>
    </w:p>
    <w:p w14:paraId="3AA38A2F" w14:textId="77777777" w:rsidR="00207210" w:rsidRDefault="0009699F" w:rsidP="00207210">
      <w:pPr>
        <w:pStyle w:val="43"/>
        <w:ind w:firstLine="709"/>
        <w:jc w:val="both"/>
      </w:pPr>
      <w:r>
        <w:t xml:space="preserve">7.  Техническое состояние автотранспортных средств должно </w:t>
      </w:r>
      <w:proofErr w:type="gramStart"/>
      <w:r>
        <w:t>соответствовать  требованиям</w:t>
      </w:r>
      <w:proofErr w:type="gramEnd"/>
      <w:r>
        <w:t xml:space="preserve">  </w:t>
      </w:r>
      <w:r>
        <w:rPr>
          <w:highlight w:val="white"/>
        </w:rPr>
        <w:t xml:space="preserve">Межгосударственного стандарта ГОСТ 33997-2016 «Колесные транспортные средства. </w:t>
      </w:r>
      <w:r>
        <w:rPr>
          <w:highlight w:val="white"/>
        </w:rPr>
        <w:t>Требования к безопасности в эксплуатации и методы проверки»</w:t>
      </w:r>
      <w:r>
        <w:t>,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w:t>
      </w:r>
      <w:r>
        <w:t xml:space="preserve">, тип, цвет, режим работы и расположение должно соответствовать </w:t>
      </w:r>
      <w:r>
        <w:rPr>
          <w:highlight w:val="white"/>
        </w:rPr>
        <w:t xml:space="preserve">ГОСТ </w:t>
      </w:r>
      <w:proofErr w:type="gramStart"/>
      <w:r>
        <w:rPr>
          <w:highlight w:val="white"/>
        </w:rPr>
        <w:t>8769-75</w:t>
      </w:r>
      <w:proofErr w:type="gramEnd"/>
      <w:r>
        <w:t xml:space="preserve">.    </w:t>
      </w:r>
    </w:p>
    <w:p w14:paraId="2EF90FAE" w14:textId="77777777" w:rsidR="00207210" w:rsidRDefault="0009699F" w:rsidP="00207210">
      <w:pPr>
        <w:pStyle w:val="43"/>
        <w:ind w:firstLine="709"/>
        <w:jc w:val="both"/>
      </w:pPr>
      <w:r>
        <w:t xml:space="preserve">8. Техническое состояние автопокрышек должно соответствовать Правилам дорожного движения, а также условиям безопасности – «зима-лето». </w:t>
      </w:r>
    </w:p>
    <w:p w14:paraId="23DB618D" w14:textId="77777777" w:rsidR="00207210" w:rsidRDefault="0009699F" w:rsidP="00207210">
      <w:pPr>
        <w:pStyle w:val="43"/>
        <w:ind w:firstLine="709"/>
        <w:jc w:val="both"/>
        <w:rPr>
          <w:color w:val="000000"/>
        </w:rPr>
      </w:pPr>
      <w:r>
        <w:rPr>
          <w:color w:val="000000"/>
        </w:rPr>
        <w:t>9.  Водители должны быть обеспечены мо</w:t>
      </w:r>
      <w:r>
        <w:rPr>
          <w:color w:val="000000"/>
        </w:rPr>
        <w:t xml:space="preserve">бильной связью. </w:t>
      </w:r>
    </w:p>
    <w:p w14:paraId="323A21CF" w14:textId="77777777" w:rsidR="00207210" w:rsidRDefault="0009699F" w:rsidP="00207210">
      <w:pPr>
        <w:pStyle w:val="43"/>
        <w:ind w:firstLine="709"/>
        <w:jc w:val="both"/>
        <w:rPr>
          <w:color w:val="000000"/>
        </w:rPr>
      </w:pPr>
      <w:r>
        <w:rPr>
          <w:color w:val="000000"/>
        </w:rPr>
        <w:t xml:space="preserve">10.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14:paraId="7B2FD5E4" w14:textId="77777777" w:rsidR="00207210" w:rsidRDefault="0009699F" w:rsidP="00207210">
      <w:pPr>
        <w:pStyle w:val="43"/>
        <w:ind w:firstLine="709"/>
        <w:jc w:val="both"/>
        <w:rPr>
          <w:color w:val="000000"/>
        </w:rPr>
      </w:pPr>
      <w:r>
        <w:rPr>
          <w:color w:val="000000"/>
        </w:rPr>
        <w:t>11.</w:t>
      </w:r>
      <w:r>
        <w:t xml:space="preserve"> В случае выбытия автомобиля по технической неисправности или иным причинам, Ис</w:t>
      </w:r>
      <w:r>
        <w:t>полнитель должен производить его замену аналогичным автомобилем с водителем.</w:t>
      </w:r>
    </w:p>
    <w:p w14:paraId="752D87E8" w14:textId="77777777" w:rsidR="00207210" w:rsidRDefault="0009699F" w:rsidP="00207210">
      <w:pPr>
        <w:pStyle w:val="43"/>
        <w:ind w:firstLine="709"/>
        <w:jc w:val="both"/>
      </w:pPr>
      <w:r>
        <w:rPr>
          <w:color w:val="000000"/>
        </w:rPr>
        <w:t xml:space="preserve">12. </w:t>
      </w:r>
      <w:r>
        <w:t>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w:t>
      </w:r>
      <w:r>
        <w:t xml:space="preserve"> месте ДТП и о необходимости направления представителя Заказчика для оформления материалов ДТП и иных документов, и принять меры по замене транспортного средства.</w:t>
      </w:r>
    </w:p>
    <w:p w14:paraId="6EC3C7B0" w14:textId="77777777" w:rsidR="00207210" w:rsidRDefault="0009699F" w:rsidP="00207210">
      <w:pPr>
        <w:pStyle w:val="43"/>
        <w:ind w:firstLine="709"/>
        <w:jc w:val="both"/>
      </w:pPr>
      <w:r>
        <w:t>13. В целях надлежащего оказания Услуг по настоящему Договору Исполнитель должен обеспечить н</w:t>
      </w:r>
      <w:r>
        <w:t>аличие действующих договоров на техническое обслуживание автомобилей и предрейсовое медицинское обслуживание водителей.</w:t>
      </w:r>
    </w:p>
    <w:p w14:paraId="67D0A73E" w14:textId="77777777" w:rsidR="00207210" w:rsidRDefault="0009699F" w:rsidP="00207210">
      <w:pPr>
        <w:pStyle w:val="43"/>
        <w:jc w:val="both"/>
        <w:rPr>
          <w:sz w:val="28"/>
          <w:szCs w:val="28"/>
        </w:rPr>
      </w:pPr>
    </w:p>
    <w:p w14:paraId="6466D2A6" w14:textId="77777777" w:rsidR="00207210" w:rsidRDefault="0009699F" w:rsidP="00207210">
      <w:pPr>
        <w:pStyle w:val="43"/>
      </w:pPr>
    </w:p>
    <w:tbl>
      <w:tblPr>
        <w:tblW w:w="9930" w:type="dxa"/>
        <w:tblLayout w:type="fixed"/>
        <w:tblLook w:val="0400" w:firstRow="0" w:lastRow="0" w:firstColumn="0" w:lastColumn="0" w:noHBand="0" w:noVBand="1"/>
      </w:tblPr>
      <w:tblGrid>
        <w:gridCol w:w="4965"/>
        <w:gridCol w:w="4965"/>
      </w:tblGrid>
      <w:tr w:rsidR="00207210" w14:paraId="3D915C89" w14:textId="77777777" w:rsidTr="006846F7">
        <w:trPr>
          <w:trHeight w:val="1226"/>
        </w:trPr>
        <w:tc>
          <w:tcPr>
            <w:tcW w:w="4965" w:type="dxa"/>
          </w:tcPr>
          <w:p w14:paraId="57AC141A" w14:textId="77777777" w:rsidR="00207210" w:rsidRDefault="0009699F" w:rsidP="006846F7">
            <w:pPr>
              <w:pStyle w:val="43"/>
            </w:pPr>
          </w:p>
          <w:p w14:paraId="7F8C1590" w14:textId="77777777" w:rsidR="00207210" w:rsidRDefault="0009699F" w:rsidP="006846F7">
            <w:pPr>
              <w:pStyle w:val="43"/>
            </w:pPr>
            <w:r>
              <w:t xml:space="preserve">Исполнитель:  </w:t>
            </w:r>
          </w:p>
          <w:p w14:paraId="3C2439A3" w14:textId="77777777" w:rsidR="00207210" w:rsidRDefault="0009699F" w:rsidP="006846F7">
            <w:pPr>
              <w:pStyle w:val="43"/>
            </w:pPr>
            <w:r>
              <w:t xml:space="preserve">                                          </w:t>
            </w:r>
          </w:p>
          <w:p w14:paraId="54C3F3A9" w14:textId="77777777" w:rsidR="00207210" w:rsidRDefault="0009699F" w:rsidP="006846F7">
            <w:pPr>
              <w:pStyle w:val="43"/>
            </w:pPr>
            <w:r>
              <w:t xml:space="preserve">___________    /                     / </w:t>
            </w:r>
          </w:p>
          <w:p w14:paraId="7C67853D" w14:textId="77777777" w:rsidR="00207210" w:rsidRDefault="0009699F" w:rsidP="006846F7">
            <w:pPr>
              <w:pStyle w:val="43"/>
            </w:pPr>
            <w:proofErr w:type="spellStart"/>
            <w:r>
              <w:t>м.п</w:t>
            </w:r>
            <w:proofErr w:type="spellEnd"/>
            <w:r>
              <w:t xml:space="preserve">.                             </w:t>
            </w:r>
            <w:r>
              <w:t xml:space="preserve">                                                                               </w:t>
            </w:r>
          </w:p>
        </w:tc>
        <w:tc>
          <w:tcPr>
            <w:tcW w:w="4965" w:type="dxa"/>
          </w:tcPr>
          <w:p w14:paraId="2A6F761D" w14:textId="77777777" w:rsidR="00207210" w:rsidRDefault="0009699F" w:rsidP="006846F7">
            <w:pPr>
              <w:pStyle w:val="43"/>
            </w:pPr>
          </w:p>
          <w:p w14:paraId="1113013E" w14:textId="77777777" w:rsidR="00207210" w:rsidRDefault="0009699F" w:rsidP="006846F7">
            <w:pPr>
              <w:pStyle w:val="43"/>
            </w:pPr>
            <w:r>
              <w:t>Заказчик:</w:t>
            </w:r>
          </w:p>
          <w:p w14:paraId="21235EAC" w14:textId="77777777" w:rsidR="00207210" w:rsidRDefault="0009699F" w:rsidP="006846F7">
            <w:pPr>
              <w:pStyle w:val="43"/>
            </w:pPr>
          </w:p>
          <w:p w14:paraId="64F3BA55" w14:textId="77777777" w:rsidR="00207210" w:rsidRDefault="0009699F" w:rsidP="006846F7">
            <w:pPr>
              <w:pStyle w:val="43"/>
            </w:pPr>
            <w:r>
              <w:t>__________</w:t>
            </w:r>
            <w:proofErr w:type="gramStart"/>
            <w:r>
              <w:t>_  /</w:t>
            </w:r>
            <w:proofErr w:type="gramEnd"/>
            <w:r>
              <w:t xml:space="preserve"> А.А. Кривошапкин /</w:t>
            </w:r>
          </w:p>
          <w:p w14:paraId="75404483" w14:textId="77777777" w:rsidR="00207210" w:rsidRDefault="0009699F" w:rsidP="006846F7">
            <w:pPr>
              <w:pStyle w:val="43"/>
            </w:pPr>
            <w:proofErr w:type="spellStart"/>
            <w:r>
              <w:t>м.п</w:t>
            </w:r>
            <w:proofErr w:type="spellEnd"/>
            <w:r>
              <w:t xml:space="preserve">.                                                                                                            </w:t>
            </w:r>
          </w:p>
        </w:tc>
      </w:tr>
    </w:tbl>
    <w:p w14:paraId="0C97D2DB" w14:textId="77777777" w:rsidR="00207210" w:rsidRDefault="0009699F" w:rsidP="00207210">
      <w:pPr>
        <w:pStyle w:val="43"/>
      </w:pPr>
    </w:p>
    <w:p w14:paraId="66761CB4" w14:textId="1CF607BE" w:rsidR="00165536" w:rsidRDefault="0009699F" w:rsidP="00207210">
      <w:pPr>
        <w:pStyle w:val="43"/>
        <w:jc w:val="both"/>
      </w:pPr>
      <w:r>
        <w:lastRenderedPageBreak/>
        <w:t xml:space="preserve">                                                                                           </w:t>
      </w:r>
    </w:p>
    <w:p w14:paraId="5C380DD7" w14:textId="77777777" w:rsidR="00207210" w:rsidRDefault="0009699F" w:rsidP="00207210">
      <w:pPr>
        <w:pStyle w:val="43"/>
        <w:jc w:val="both"/>
      </w:pPr>
      <w:r>
        <w:t xml:space="preserve">                                                                                               Приложение № 2                                                      </w:t>
      </w:r>
      <w:r>
        <w:t xml:space="preserve">                                     </w:t>
      </w:r>
    </w:p>
    <w:p w14:paraId="6D77D2E2" w14:textId="77777777" w:rsidR="00207210" w:rsidRDefault="0009699F" w:rsidP="00207210">
      <w:pPr>
        <w:pStyle w:val="43"/>
        <w:jc w:val="both"/>
      </w:pPr>
      <w:r>
        <w:t xml:space="preserve">                                                                                               к договору № ________</w:t>
      </w:r>
    </w:p>
    <w:p w14:paraId="28E229E1" w14:textId="77777777" w:rsidR="00207210" w:rsidRDefault="0009699F" w:rsidP="00207210">
      <w:pPr>
        <w:pStyle w:val="43"/>
        <w:jc w:val="both"/>
      </w:pPr>
      <w:r>
        <w:t xml:space="preserve">                                                                                               от «_</w:t>
      </w:r>
      <w:proofErr w:type="gramStart"/>
      <w:r>
        <w:t>_</w:t>
      </w:r>
      <w:r>
        <w:t>»_</w:t>
      </w:r>
      <w:proofErr w:type="gramEnd"/>
      <w:r>
        <w:t>_______ 202_ г.</w:t>
      </w:r>
    </w:p>
    <w:p w14:paraId="076D674C" w14:textId="77777777" w:rsidR="00207210" w:rsidRDefault="0009699F" w:rsidP="00207210">
      <w:pPr>
        <w:pStyle w:val="43"/>
        <w:ind w:firstLine="567"/>
        <w:jc w:val="right"/>
      </w:pPr>
    </w:p>
    <w:p w14:paraId="0B2077D3" w14:textId="77777777" w:rsidR="00207210" w:rsidRDefault="0009699F" w:rsidP="00207210">
      <w:pPr>
        <w:pStyle w:val="43"/>
        <w:ind w:firstLine="567"/>
        <w:jc w:val="right"/>
      </w:pPr>
    </w:p>
    <w:p w14:paraId="77A18961" w14:textId="77777777" w:rsidR="00207210" w:rsidRDefault="0009699F" w:rsidP="00207210">
      <w:pPr>
        <w:pStyle w:val="43"/>
        <w:ind w:firstLine="567"/>
        <w:jc w:val="right"/>
      </w:pPr>
    </w:p>
    <w:p w14:paraId="0B204321" w14:textId="77777777" w:rsidR="00207210" w:rsidRDefault="0009699F" w:rsidP="00207210">
      <w:pPr>
        <w:pStyle w:val="43"/>
        <w:pBdr>
          <w:top w:val="nil"/>
          <w:left w:val="nil"/>
          <w:bottom w:val="nil"/>
          <w:right w:val="nil"/>
          <w:between w:val="nil"/>
        </w:pBdr>
        <w:jc w:val="center"/>
        <w:rPr>
          <w:b/>
        </w:rPr>
      </w:pPr>
      <w:r>
        <w:rPr>
          <w:b/>
        </w:rPr>
        <w:t>Порядок электронного документооборота</w:t>
      </w:r>
    </w:p>
    <w:p w14:paraId="6FBC0A40" w14:textId="77777777" w:rsidR="00207210" w:rsidRDefault="0009699F" w:rsidP="00207210">
      <w:pPr>
        <w:pStyle w:val="43"/>
        <w:pBdr>
          <w:top w:val="nil"/>
          <w:left w:val="nil"/>
          <w:bottom w:val="nil"/>
          <w:right w:val="nil"/>
          <w:between w:val="nil"/>
        </w:pBdr>
        <w:jc w:val="center"/>
        <w:rPr>
          <w:b/>
        </w:rPr>
      </w:pPr>
    </w:p>
    <w:p w14:paraId="1BE21B1C" w14:textId="77777777" w:rsidR="00207210" w:rsidRDefault="0009699F" w:rsidP="00207210">
      <w:pPr>
        <w:pStyle w:val="43"/>
        <w:pBdr>
          <w:top w:val="nil"/>
          <w:left w:val="nil"/>
          <w:bottom w:val="nil"/>
          <w:right w:val="nil"/>
          <w:between w:val="nil"/>
        </w:pBdr>
        <w:ind w:firstLine="709"/>
        <w:jc w:val="both"/>
        <w:rPr>
          <w:color w:val="000000"/>
        </w:rPr>
      </w:pPr>
      <w:r>
        <w:rPr>
          <w:color w:val="000000"/>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w:t>
      </w:r>
      <w:r>
        <w:rPr>
          <w:color w:val="000000"/>
        </w:rPr>
        <w:t>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C36BD57" w14:textId="77777777" w:rsidR="00207210" w:rsidRDefault="0009699F" w:rsidP="00207210">
      <w:pPr>
        <w:pStyle w:val="43"/>
        <w:pBdr>
          <w:top w:val="nil"/>
          <w:left w:val="nil"/>
          <w:bottom w:val="nil"/>
          <w:right w:val="nil"/>
          <w:between w:val="nil"/>
        </w:pBdr>
        <w:ind w:firstLine="709"/>
        <w:jc w:val="both"/>
        <w:rPr>
          <w:color w:val="000000"/>
        </w:rPr>
      </w:pPr>
      <w:r>
        <w:rPr>
          <w:color w:val="000000"/>
        </w:rPr>
        <w:t>2. В электронной форме составляются и подписываются квалифицированной электронной подписью доку</w:t>
      </w:r>
      <w:r>
        <w:rPr>
          <w:color w:val="000000"/>
        </w:rPr>
        <w:t xml:space="preserve">менты, перечень и формат которых указаны в приложении № 3а к </w:t>
      </w:r>
      <w:proofErr w:type="gramStart"/>
      <w:r>
        <w:rPr>
          <w:color w:val="000000"/>
        </w:rPr>
        <w:t>Договору  (</w:t>
      </w:r>
      <w:proofErr w:type="gramEnd"/>
      <w:r>
        <w:rPr>
          <w:color w:val="000000"/>
        </w:rPr>
        <w:t>далее – «первичные документы»).</w:t>
      </w:r>
    </w:p>
    <w:p w14:paraId="6B0A86F9" w14:textId="77777777" w:rsidR="00207210" w:rsidRDefault="0009699F" w:rsidP="00207210">
      <w:pPr>
        <w:pStyle w:val="43"/>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w:t>
      </w:r>
      <w:r>
        <w:t>говора списку операторов на сайте Федеральной налоговой службы (</w:t>
      </w:r>
      <w:hyperlink r:id="rId32">
        <w:r>
          <w:rPr>
            <w:color w:val="0000FF"/>
            <w:u w:val="single"/>
          </w:rPr>
          <w:t>https://www.nalog.ru/rn77/taxation/submission_statements/operations/</w:t>
        </w:r>
      </w:hyperlink>
      <w:r>
        <w:t>).</w:t>
      </w:r>
    </w:p>
    <w:p w14:paraId="0DE8EC88" w14:textId="77777777" w:rsidR="00207210" w:rsidRDefault="0009699F" w:rsidP="00207210">
      <w:pPr>
        <w:pStyle w:val="43"/>
        <w:pBdr>
          <w:top w:val="nil"/>
          <w:left w:val="nil"/>
          <w:bottom w:val="nil"/>
          <w:right w:val="nil"/>
          <w:between w:val="nil"/>
        </w:pBdr>
        <w:ind w:firstLine="709"/>
        <w:jc w:val="both"/>
        <w:rPr>
          <w:color w:val="000000"/>
        </w:rPr>
      </w:pPr>
      <w:r>
        <w:rPr>
          <w:color w:val="000000"/>
        </w:rPr>
        <w:t>4. Направление, получение, подпис</w:t>
      </w:r>
      <w:r>
        <w:rPr>
          <w:color w:val="000000"/>
        </w:rPr>
        <w:t xml:space="preserve">ание и обмен первичными </w:t>
      </w:r>
      <w:proofErr w:type="gramStart"/>
      <w:r>
        <w:rPr>
          <w:color w:val="000000"/>
        </w:rPr>
        <w:t>документами  происходит</w:t>
      </w:r>
      <w:proofErr w:type="gramEnd"/>
      <w:r>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w:t>
      </w:r>
      <w:r>
        <w:rPr>
          <w:color w:val="000000"/>
        </w:rPr>
        <w:t xml:space="preserve">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BC6CA70" w14:textId="77777777" w:rsidR="00207210" w:rsidRDefault="0009699F" w:rsidP="00207210">
      <w:pPr>
        <w:pStyle w:val="43"/>
        <w:pBdr>
          <w:top w:val="nil"/>
          <w:left w:val="nil"/>
          <w:bottom w:val="nil"/>
          <w:right w:val="nil"/>
          <w:between w:val="nil"/>
        </w:pBdr>
        <w:ind w:firstLine="709"/>
        <w:jc w:val="both"/>
        <w:rPr>
          <w:color w:val="000000"/>
        </w:rPr>
      </w:pPr>
      <w:r>
        <w:rPr>
          <w:color w:val="000000"/>
        </w:rPr>
        <w:t>5. Квалифицированная электронная подпись д</w:t>
      </w:r>
      <w:r>
        <w:rPr>
          <w:color w:val="000000"/>
        </w:rPr>
        <w:t xml:space="preserve">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rPr>
          <w:color w:val="000000"/>
        </w:rPr>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4510AE5" w14:textId="77777777" w:rsidR="00207210" w:rsidRDefault="0009699F" w:rsidP="00207210">
      <w:pPr>
        <w:pStyle w:val="43"/>
        <w:pBdr>
          <w:top w:val="nil"/>
          <w:left w:val="nil"/>
          <w:bottom w:val="nil"/>
          <w:right w:val="nil"/>
          <w:between w:val="nil"/>
        </w:pBdr>
        <w:ind w:firstLine="709"/>
        <w:jc w:val="both"/>
        <w:rPr>
          <w:color w:val="000000"/>
        </w:rPr>
      </w:pPr>
      <w:r>
        <w:rPr>
          <w:color w:val="000000"/>
        </w:rPr>
        <w:t>6. При соблюдении условий, п</w:t>
      </w:r>
      <w:r>
        <w:rPr>
          <w:color w:val="000000"/>
        </w:rPr>
        <w:t>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w:t>
      </w:r>
      <w:r>
        <w:rPr>
          <w:color w:val="000000"/>
        </w:rPr>
        <w:t xml:space="preserve">х разбирательствах и предоставляются при </w:t>
      </w:r>
      <w:proofErr w:type="gramStart"/>
      <w:r>
        <w:rPr>
          <w:color w:val="000000"/>
        </w:rPr>
        <w:t>необходимости  в</w:t>
      </w:r>
      <w:proofErr w:type="gramEnd"/>
      <w:r>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w:t>
      </w:r>
      <w:r>
        <w:rPr>
          <w:color w:val="000000"/>
        </w:rPr>
        <w:t xml:space="preserve">рые формируются и заверяются оператором ЭДО по запросу одной из Сторон. </w:t>
      </w:r>
    </w:p>
    <w:p w14:paraId="441BD5B9" w14:textId="77777777" w:rsidR="00207210" w:rsidRDefault="0009699F" w:rsidP="00207210">
      <w:pPr>
        <w:pStyle w:val="43"/>
        <w:pBdr>
          <w:top w:val="nil"/>
          <w:left w:val="nil"/>
          <w:bottom w:val="nil"/>
          <w:right w:val="nil"/>
          <w:between w:val="nil"/>
        </w:pBdr>
        <w:ind w:firstLine="709"/>
        <w:jc w:val="both"/>
        <w:rPr>
          <w:color w:val="000000"/>
        </w:rPr>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w:t>
      </w:r>
      <w:r>
        <w:rPr>
          <w:color w:val="000000"/>
        </w:rPr>
        <w:t xml:space="preserve">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w:t>
      </w:r>
      <w:r>
        <w:rPr>
          <w:color w:val="000000"/>
        </w:rPr>
        <w:t>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7AE2EE93" w14:textId="77777777" w:rsidR="00207210" w:rsidRDefault="0009699F" w:rsidP="00207210">
      <w:pPr>
        <w:pStyle w:val="43"/>
        <w:pBdr>
          <w:top w:val="nil"/>
          <w:left w:val="nil"/>
          <w:bottom w:val="nil"/>
          <w:right w:val="nil"/>
          <w:between w:val="nil"/>
        </w:pBdr>
        <w:ind w:firstLine="709"/>
        <w:jc w:val="both"/>
        <w:rPr>
          <w:color w:val="000000"/>
        </w:rPr>
      </w:pPr>
      <w:r>
        <w:rPr>
          <w:color w:val="000000"/>
        </w:rPr>
        <w:lastRenderedPageBreak/>
        <w:t>8. Стороны осуществляют ЭДО в соответствии с законода</w:t>
      </w:r>
      <w:r>
        <w:rPr>
          <w:color w:val="000000"/>
        </w:rPr>
        <w:t>тельством с учетом положений, устанавливаемых нормативными актами исполнительных органов государственной власти Российской Федерации.</w:t>
      </w:r>
    </w:p>
    <w:p w14:paraId="6EE76B78" w14:textId="77777777" w:rsidR="00207210" w:rsidRDefault="0009699F" w:rsidP="00207210">
      <w:pPr>
        <w:pStyle w:val="43"/>
        <w:pBdr>
          <w:top w:val="nil"/>
          <w:left w:val="nil"/>
          <w:bottom w:val="nil"/>
          <w:right w:val="nil"/>
          <w:between w:val="nil"/>
        </w:pBdr>
        <w:ind w:firstLine="709"/>
        <w:jc w:val="both"/>
        <w:rPr>
          <w:color w:val="000000"/>
        </w:rPr>
      </w:pPr>
      <w:r>
        <w:rPr>
          <w:color w:val="000000"/>
        </w:rPr>
        <w:t>9. Стороны обязаны информировать друг друга о невозможности обмена первичными документами в электронном виде, подписанными</w:t>
      </w:r>
      <w:r>
        <w:rPr>
          <w:color w:val="000000"/>
        </w:rPr>
        <w:t xml:space="preserve">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w:t>
      </w:r>
      <w:r>
        <w:rPr>
          <w:color w:val="000000"/>
        </w:rPr>
        <w:t xml:space="preserve"> подписью.</w:t>
      </w:r>
    </w:p>
    <w:p w14:paraId="3F12D45A" w14:textId="77777777" w:rsidR="00207210" w:rsidRDefault="0009699F" w:rsidP="00207210">
      <w:pPr>
        <w:pStyle w:val="43"/>
        <w:pBdr>
          <w:top w:val="nil"/>
          <w:left w:val="nil"/>
          <w:bottom w:val="nil"/>
          <w:right w:val="nil"/>
          <w:between w:val="nil"/>
        </w:pBdr>
        <w:shd w:val="clear" w:color="auto" w:fill="FFFFFF"/>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14:paraId="506960FA" w14:textId="77777777" w:rsidR="00207210" w:rsidRDefault="0009699F" w:rsidP="00207210">
      <w:pPr>
        <w:pStyle w:val="43"/>
        <w:ind w:firstLine="567"/>
        <w:jc w:val="right"/>
      </w:pPr>
    </w:p>
    <w:p w14:paraId="75BA4051" w14:textId="77777777" w:rsidR="00207210" w:rsidRDefault="0009699F" w:rsidP="00207210">
      <w:pPr>
        <w:pStyle w:val="43"/>
        <w:ind w:firstLine="567"/>
        <w:jc w:val="right"/>
      </w:pPr>
    </w:p>
    <w:p w14:paraId="05425A0B" w14:textId="77777777" w:rsidR="00207210" w:rsidRDefault="0009699F" w:rsidP="00207210">
      <w:pPr>
        <w:pStyle w:val="43"/>
        <w:ind w:firstLine="567"/>
        <w:jc w:val="right"/>
      </w:pPr>
    </w:p>
    <w:p w14:paraId="5D84F9CA" w14:textId="77777777" w:rsidR="00207210" w:rsidRDefault="0009699F" w:rsidP="00207210">
      <w:pPr>
        <w:pStyle w:val="43"/>
        <w:ind w:firstLine="567"/>
        <w:jc w:val="right"/>
      </w:pPr>
    </w:p>
    <w:tbl>
      <w:tblPr>
        <w:tblW w:w="934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112"/>
      </w:tblGrid>
      <w:tr w:rsidR="00207210" w14:paraId="509483CE" w14:textId="77777777" w:rsidTr="006846F7">
        <w:trPr>
          <w:trHeight w:val="2074"/>
        </w:trPr>
        <w:tc>
          <w:tcPr>
            <w:tcW w:w="221" w:type="dxa"/>
            <w:tcBorders>
              <w:top w:val="nil"/>
              <w:left w:val="nil"/>
              <w:bottom w:val="nil"/>
              <w:right w:val="nil"/>
            </w:tcBorders>
          </w:tcPr>
          <w:p w14:paraId="516F9126" w14:textId="77777777" w:rsidR="00207210" w:rsidRDefault="0009699F" w:rsidP="006846F7">
            <w:pPr>
              <w:pStyle w:val="43"/>
            </w:pPr>
          </w:p>
        </w:tc>
        <w:tc>
          <w:tcPr>
            <w:tcW w:w="9127" w:type="dxa"/>
            <w:tcBorders>
              <w:top w:val="nil"/>
              <w:left w:val="nil"/>
              <w:bottom w:val="nil"/>
              <w:right w:val="nil"/>
            </w:tcBorders>
          </w:tcPr>
          <w:p w14:paraId="402045AE" w14:textId="77777777" w:rsidR="00207210" w:rsidRDefault="0009699F" w:rsidP="006846F7">
            <w:pPr>
              <w:pStyle w:val="43"/>
              <w:widowControl w:val="0"/>
              <w:pBdr>
                <w:top w:val="nil"/>
                <w:left w:val="nil"/>
                <w:bottom w:val="nil"/>
                <w:right w:val="nil"/>
                <w:between w:val="nil"/>
              </w:pBdr>
              <w:spacing w:line="276" w:lineRule="auto"/>
            </w:pPr>
          </w:p>
          <w:tbl>
            <w:tblPr>
              <w:tblW w:w="9930" w:type="dxa"/>
              <w:tblLayout w:type="fixed"/>
              <w:tblLook w:val="0400" w:firstRow="0" w:lastRow="0" w:firstColumn="0" w:lastColumn="0" w:noHBand="0" w:noVBand="1"/>
            </w:tblPr>
            <w:tblGrid>
              <w:gridCol w:w="4965"/>
              <w:gridCol w:w="4965"/>
            </w:tblGrid>
            <w:tr w:rsidR="00207210" w14:paraId="5F34778E" w14:textId="77777777" w:rsidTr="006846F7">
              <w:trPr>
                <w:trHeight w:val="1226"/>
              </w:trPr>
              <w:tc>
                <w:tcPr>
                  <w:tcW w:w="4965" w:type="dxa"/>
                </w:tcPr>
                <w:p w14:paraId="311E0D1D" w14:textId="77777777" w:rsidR="00207210" w:rsidRDefault="0009699F" w:rsidP="006846F7">
                  <w:pPr>
                    <w:pStyle w:val="43"/>
                  </w:pPr>
                </w:p>
                <w:p w14:paraId="68E9D066" w14:textId="77777777" w:rsidR="00207210" w:rsidRDefault="0009699F" w:rsidP="006846F7">
                  <w:pPr>
                    <w:pStyle w:val="43"/>
                  </w:pPr>
                  <w:r>
                    <w:t xml:space="preserve">Исполнитель:  </w:t>
                  </w:r>
                </w:p>
                <w:p w14:paraId="6CECC21A" w14:textId="77777777" w:rsidR="00207210" w:rsidRDefault="0009699F" w:rsidP="006846F7">
                  <w:pPr>
                    <w:pStyle w:val="43"/>
                  </w:pPr>
                  <w:r>
                    <w:t xml:space="preserve">                                          </w:t>
                  </w:r>
                </w:p>
                <w:p w14:paraId="51DF529C" w14:textId="77777777" w:rsidR="00207210" w:rsidRDefault="0009699F" w:rsidP="006846F7">
                  <w:pPr>
                    <w:pStyle w:val="43"/>
                  </w:pPr>
                  <w:r>
                    <w:t xml:space="preserve">___________    /                     / </w:t>
                  </w:r>
                </w:p>
                <w:p w14:paraId="7F710B8D" w14:textId="77777777" w:rsidR="00207210" w:rsidRDefault="0009699F" w:rsidP="006846F7">
                  <w:pPr>
                    <w:pStyle w:val="43"/>
                  </w:pPr>
                  <w:proofErr w:type="spellStart"/>
                  <w:r>
                    <w:t>м.п</w:t>
                  </w:r>
                  <w:proofErr w:type="spellEnd"/>
                  <w:r>
                    <w:t xml:space="preserve">.                                                                                                            </w:t>
                  </w:r>
                </w:p>
              </w:tc>
              <w:tc>
                <w:tcPr>
                  <w:tcW w:w="4965" w:type="dxa"/>
                </w:tcPr>
                <w:p w14:paraId="2ED51B1B" w14:textId="77777777" w:rsidR="00207210" w:rsidRDefault="0009699F" w:rsidP="006846F7">
                  <w:pPr>
                    <w:pStyle w:val="43"/>
                  </w:pPr>
                </w:p>
                <w:p w14:paraId="407DB074" w14:textId="77777777" w:rsidR="00207210" w:rsidRDefault="0009699F" w:rsidP="006846F7">
                  <w:pPr>
                    <w:pStyle w:val="43"/>
                  </w:pPr>
                  <w:r>
                    <w:t>Заказчик:</w:t>
                  </w:r>
                </w:p>
                <w:p w14:paraId="30E71D38" w14:textId="77777777" w:rsidR="00207210" w:rsidRDefault="0009699F" w:rsidP="006846F7">
                  <w:pPr>
                    <w:pStyle w:val="43"/>
                  </w:pPr>
                </w:p>
                <w:p w14:paraId="2D58C756" w14:textId="77777777" w:rsidR="00207210" w:rsidRDefault="0009699F" w:rsidP="006846F7">
                  <w:pPr>
                    <w:pStyle w:val="43"/>
                  </w:pPr>
                  <w:r>
                    <w:t>__________</w:t>
                  </w:r>
                  <w:proofErr w:type="gramStart"/>
                  <w:r>
                    <w:t>_  /</w:t>
                  </w:r>
                  <w:proofErr w:type="gramEnd"/>
                  <w:r>
                    <w:t xml:space="preserve"> А.А. Кривошапкин /</w:t>
                  </w:r>
                </w:p>
                <w:p w14:paraId="41E3E77D" w14:textId="77777777" w:rsidR="00207210" w:rsidRDefault="0009699F" w:rsidP="006846F7">
                  <w:pPr>
                    <w:pStyle w:val="43"/>
                  </w:pPr>
                  <w:proofErr w:type="spellStart"/>
                  <w:r>
                    <w:t>м.п</w:t>
                  </w:r>
                  <w:proofErr w:type="spellEnd"/>
                  <w:r>
                    <w:t xml:space="preserve">.                                                     </w:t>
                  </w:r>
                  <w:r>
                    <w:t xml:space="preserve">                                                       </w:t>
                  </w:r>
                </w:p>
              </w:tc>
            </w:tr>
          </w:tbl>
          <w:p w14:paraId="7ADB77EC" w14:textId="77777777" w:rsidR="00207210" w:rsidRDefault="0009699F" w:rsidP="006846F7">
            <w:pPr>
              <w:pStyle w:val="43"/>
            </w:pPr>
          </w:p>
        </w:tc>
      </w:tr>
    </w:tbl>
    <w:p w14:paraId="6C916567" w14:textId="77777777" w:rsidR="00207210" w:rsidRDefault="0009699F" w:rsidP="00207210">
      <w:pPr>
        <w:pStyle w:val="43"/>
        <w:ind w:firstLine="567"/>
        <w:jc w:val="right"/>
      </w:pPr>
    </w:p>
    <w:p w14:paraId="20EC0C04" w14:textId="77777777" w:rsidR="00207210" w:rsidRDefault="0009699F" w:rsidP="00207210">
      <w:pPr>
        <w:pStyle w:val="43"/>
        <w:ind w:firstLine="567"/>
        <w:jc w:val="right"/>
      </w:pPr>
    </w:p>
    <w:p w14:paraId="1A95C900" w14:textId="77777777" w:rsidR="00207210" w:rsidRDefault="0009699F" w:rsidP="00207210">
      <w:pPr>
        <w:pStyle w:val="43"/>
        <w:ind w:firstLine="567"/>
        <w:jc w:val="right"/>
      </w:pPr>
    </w:p>
    <w:p w14:paraId="7F4CCCC7" w14:textId="77777777" w:rsidR="00207210" w:rsidRDefault="0009699F" w:rsidP="00207210">
      <w:pPr>
        <w:pStyle w:val="43"/>
        <w:ind w:firstLine="567"/>
        <w:jc w:val="right"/>
      </w:pPr>
    </w:p>
    <w:p w14:paraId="4058EEF2" w14:textId="77777777" w:rsidR="00207210" w:rsidRDefault="0009699F" w:rsidP="00207210">
      <w:pPr>
        <w:pStyle w:val="43"/>
        <w:ind w:firstLine="567"/>
        <w:jc w:val="right"/>
      </w:pPr>
    </w:p>
    <w:p w14:paraId="2ED38F1C" w14:textId="77777777" w:rsidR="00207210" w:rsidRDefault="0009699F" w:rsidP="00207210">
      <w:pPr>
        <w:pStyle w:val="43"/>
        <w:ind w:firstLine="567"/>
        <w:jc w:val="right"/>
      </w:pPr>
    </w:p>
    <w:p w14:paraId="0525ECCF" w14:textId="77777777" w:rsidR="00207210" w:rsidRDefault="0009699F" w:rsidP="00207210">
      <w:pPr>
        <w:pStyle w:val="43"/>
        <w:ind w:firstLine="567"/>
        <w:jc w:val="right"/>
      </w:pPr>
    </w:p>
    <w:p w14:paraId="1AFA6731" w14:textId="77777777" w:rsidR="00207210" w:rsidRDefault="0009699F" w:rsidP="00207210">
      <w:pPr>
        <w:pStyle w:val="43"/>
        <w:ind w:firstLine="567"/>
        <w:jc w:val="right"/>
      </w:pPr>
    </w:p>
    <w:p w14:paraId="135579CD" w14:textId="77777777" w:rsidR="00207210" w:rsidRDefault="0009699F" w:rsidP="00207210">
      <w:pPr>
        <w:pStyle w:val="43"/>
        <w:ind w:firstLine="567"/>
        <w:jc w:val="right"/>
      </w:pPr>
    </w:p>
    <w:p w14:paraId="512E6D63" w14:textId="77777777" w:rsidR="00207210" w:rsidRDefault="0009699F" w:rsidP="00207210">
      <w:pPr>
        <w:pStyle w:val="43"/>
        <w:ind w:firstLine="567"/>
        <w:jc w:val="right"/>
      </w:pPr>
    </w:p>
    <w:p w14:paraId="7D27467A" w14:textId="77777777" w:rsidR="00207210" w:rsidRDefault="0009699F" w:rsidP="00207210">
      <w:pPr>
        <w:pStyle w:val="43"/>
        <w:ind w:firstLine="567"/>
        <w:jc w:val="right"/>
      </w:pPr>
    </w:p>
    <w:p w14:paraId="66C7BC84" w14:textId="77777777" w:rsidR="00207210" w:rsidRDefault="0009699F" w:rsidP="00207210">
      <w:pPr>
        <w:pStyle w:val="43"/>
        <w:ind w:firstLine="567"/>
        <w:jc w:val="right"/>
      </w:pPr>
    </w:p>
    <w:p w14:paraId="1797FA15" w14:textId="77777777" w:rsidR="00207210" w:rsidRDefault="0009699F" w:rsidP="00207210">
      <w:pPr>
        <w:pStyle w:val="43"/>
        <w:ind w:firstLine="567"/>
        <w:jc w:val="right"/>
      </w:pPr>
    </w:p>
    <w:p w14:paraId="3C61C136" w14:textId="77777777" w:rsidR="00207210" w:rsidRDefault="0009699F" w:rsidP="00207210">
      <w:pPr>
        <w:pStyle w:val="43"/>
        <w:ind w:firstLine="567"/>
        <w:jc w:val="right"/>
      </w:pPr>
    </w:p>
    <w:p w14:paraId="0D3DF655" w14:textId="77777777" w:rsidR="00207210" w:rsidRDefault="0009699F" w:rsidP="00207210">
      <w:pPr>
        <w:pStyle w:val="43"/>
        <w:ind w:firstLine="567"/>
        <w:jc w:val="right"/>
      </w:pPr>
    </w:p>
    <w:p w14:paraId="1D1FD9D2" w14:textId="77777777" w:rsidR="00207210" w:rsidRDefault="0009699F" w:rsidP="00207210">
      <w:pPr>
        <w:pStyle w:val="43"/>
        <w:ind w:firstLine="567"/>
        <w:jc w:val="right"/>
      </w:pPr>
    </w:p>
    <w:p w14:paraId="69F416F1" w14:textId="77777777" w:rsidR="00207210" w:rsidRDefault="0009699F" w:rsidP="00207210">
      <w:pPr>
        <w:pStyle w:val="43"/>
        <w:ind w:firstLine="567"/>
        <w:jc w:val="right"/>
      </w:pPr>
    </w:p>
    <w:p w14:paraId="54210A98" w14:textId="77777777" w:rsidR="00207210" w:rsidRDefault="0009699F" w:rsidP="00207210">
      <w:pPr>
        <w:pStyle w:val="43"/>
        <w:ind w:firstLine="567"/>
        <w:jc w:val="right"/>
      </w:pPr>
    </w:p>
    <w:p w14:paraId="12A04A67" w14:textId="77777777" w:rsidR="00207210" w:rsidRDefault="0009699F" w:rsidP="00207210">
      <w:pPr>
        <w:pStyle w:val="43"/>
        <w:ind w:firstLine="567"/>
        <w:jc w:val="right"/>
      </w:pPr>
    </w:p>
    <w:p w14:paraId="2A531B73" w14:textId="77777777" w:rsidR="00207210" w:rsidRDefault="0009699F" w:rsidP="00207210">
      <w:pPr>
        <w:pStyle w:val="43"/>
        <w:ind w:firstLine="567"/>
        <w:jc w:val="right"/>
      </w:pPr>
    </w:p>
    <w:p w14:paraId="5150CFEF" w14:textId="77777777" w:rsidR="00207210" w:rsidRDefault="0009699F" w:rsidP="00207210">
      <w:pPr>
        <w:pStyle w:val="43"/>
        <w:ind w:firstLine="567"/>
        <w:jc w:val="right"/>
      </w:pPr>
    </w:p>
    <w:p w14:paraId="2445F6C4" w14:textId="77777777" w:rsidR="00207210" w:rsidRDefault="0009699F" w:rsidP="00207210">
      <w:pPr>
        <w:pStyle w:val="43"/>
        <w:ind w:firstLine="567"/>
        <w:jc w:val="right"/>
      </w:pPr>
    </w:p>
    <w:p w14:paraId="2B18891B" w14:textId="77777777" w:rsidR="00207210" w:rsidRDefault="0009699F" w:rsidP="00207210">
      <w:pPr>
        <w:pStyle w:val="43"/>
        <w:ind w:firstLine="567"/>
        <w:jc w:val="right"/>
      </w:pPr>
    </w:p>
    <w:p w14:paraId="6750AAB8" w14:textId="77777777" w:rsidR="00207210" w:rsidRDefault="0009699F" w:rsidP="00207210">
      <w:pPr>
        <w:pStyle w:val="43"/>
        <w:ind w:firstLine="567"/>
        <w:jc w:val="right"/>
      </w:pPr>
    </w:p>
    <w:p w14:paraId="1CB253DA" w14:textId="77777777" w:rsidR="00207210" w:rsidRDefault="0009699F" w:rsidP="00207210">
      <w:pPr>
        <w:pStyle w:val="43"/>
        <w:ind w:firstLine="567"/>
        <w:jc w:val="right"/>
      </w:pPr>
    </w:p>
    <w:p w14:paraId="0047811B" w14:textId="77777777" w:rsidR="00207210" w:rsidRDefault="0009699F" w:rsidP="00207210">
      <w:pPr>
        <w:pStyle w:val="43"/>
        <w:ind w:firstLine="567"/>
        <w:jc w:val="right"/>
      </w:pPr>
    </w:p>
    <w:p w14:paraId="5230910B" w14:textId="77777777" w:rsidR="009A73BD" w:rsidRDefault="0009699F" w:rsidP="00207210">
      <w:pPr>
        <w:pStyle w:val="43"/>
        <w:ind w:firstLine="567"/>
        <w:jc w:val="right"/>
      </w:pPr>
    </w:p>
    <w:p w14:paraId="2C394198" w14:textId="77777777" w:rsidR="009A73BD" w:rsidRDefault="0009699F" w:rsidP="00207210">
      <w:pPr>
        <w:pStyle w:val="43"/>
        <w:ind w:firstLine="567"/>
        <w:jc w:val="right"/>
      </w:pPr>
    </w:p>
    <w:p w14:paraId="2B9629FB" w14:textId="77777777" w:rsidR="00207210" w:rsidRDefault="0009699F" w:rsidP="00207210">
      <w:pPr>
        <w:pStyle w:val="43"/>
        <w:ind w:firstLine="567"/>
        <w:jc w:val="right"/>
      </w:pPr>
    </w:p>
    <w:p w14:paraId="3AD539C8" w14:textId="77777777" w:rsidR="00207210" w:rsidRDefault="0009699F" w:rsidP="00207210">
      <w:pPr>
        <w:pStyle w:val="43"/>
        <w:ind w:firstLine="567"/>
        <w:jc w:val="right"/>
      </w:pPr>
    </w:p>
    <w:p w14:paraId="21167EF5" w14:textId="77777777" w:rsidR="00207210" w:rsidRDefault="0009699F" w:rsidP="00207210">
      <w:pPr>
        <w:pStyle w:val="43"/>
        <w:jc w:val="both"/>
      </w:pPr>
      <w:r>
        <w:lastRenderedPageBreak/>
        <w:t xml:space="preserve">                                                                                               Приложение № 2а                                                                                           </w:t>
      </w:r>
    </w:p>
    <w:p w14:paraId="7711338C" w14:textId="77777777" w:rsidR="00207210" w:rsidRDefault="0009699F" w:rsidP="00207210">
      <w:pPr>
        <w:pStyle w:val="43"/>
        <w:jc w:val="both"/>
      </w:pPr>
      <w:r>
        <w:t xml:space="preserve">                                                      </w:t>
      </w:r>
      <w:r>
        <w:t xml:space="preserve">                                         к договору № ________</w:t>
      </w:r>
    </w:p>
    <w:p w14:paraId="69F38B0D" w14:textId="77777777" w:rsidR="00207210" w:rsidRDefault="0009699F" w:rsidP="00207210">
      <w:pPr>
        <w:pStyle w:val="43"/>
        <w:ind w:firstLine="567"/>
        <w:jc w:val="both"/>
      </w:pPr>
      <w:r>
        <w:t xml:space="preserve">                                                                                      от «_</w:t>
      </w:r>
      <w:proofErr w:type="gramStart"/>
      <w:r>
        <w:t>_»_</w:t>
      </w:r>
      <w:proofErr w:type="gramEnd"/>
      <w:r>
        <w:t>_______ 202_ г.</w:t>
      </w:r>
    </w:p>
    <w:p w14:paraId="3F2A620A" w14:textId="77777777" w:rsidR="00207210" w:rsidRDefault="0009699F" w:rsidP="00207210">
      <w:pPr>
        <w:pStyle w:val="43"/>
      </w:pPr>
    </w:p>
    <w:p w14:paraId="57FFFE2F" w14:textId="77777777" w:rsidR="00207210" w:rsidRDefault="0009699F" w:rsidP="00207210">
      <w:pPr>
        <w:pStyle w:val="43"/>
      </w:pPr>
    </w:p>
    <w:p w14:paraId="12C74823" w14:textId="77777777" w:rsidR="00207210" w:rsidRDefault="0009699F" w:rsidP="00207210">
      <w:pPr>
        <w:pStyle w:val="43"/>
      </w:pPr>
    </w:p>
    <w:p w14:paraId="0227323F" w14:textId="77777777" w:rsidR="00207210" w:rsidRDefault="0009699F" w:rsidP="00207210">
      <w:pPr>
        <w:pStyle w:val="43"/>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14:paraId="34BF51F6" w14:textId="77777777" w:rsidR="00207210" w:rsidRDefault="0009699F" w:rsidP="00207210">
      <w:pPr>
        <w:pStyle w:val="43"/>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894"/>
        <w:gridCol w:w="5245"/>
      </w:tblGrid>
      <w:tr w:rsidR="009A73BD" w:rsidRPr="00970822" w14:paraId="17ED66BC" w14:textId="77777777" w:rsidTr="006846F7">
        <w:trPr>
          <w:trHeight w:val="76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1141" w14:textId="77777777" w:rsidR="009A73BD" w:rsidRPr="00970822" w:rsidRDefault="0009699F" w:rsidP="006846F7">
            <w:pPr>
              <w:spacing w:after="200"/>
            </w:pPr>
            <w: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AAEA5" w14:textId="77777777" w:rsidR="009A73BD" w:rsidRPr="00970822" w:rsidRDefault="0009699F" w:rsidP="006846F7">
            <w:pPr>
              <w:pBdr>
                <w:top w:val="nil"/>
                <w:left w:val="nil"/>
                <w:bottom w:val="nil"/>
                <w:right w:val="nil"/>
                <w:between w:val="nil"/>
              </w:pBdr>
              <w:ind w:left="720" w:hanging="720"/>
              <w:jc w:val="center"/>
            </w:pPr>
            <w:r>
              <w:t>Наименование</w:t>
            </w:r>
          </w:p>
          <w:p w14:paraId="678AED72" w14:textId="77777777" w:rsidR="009A73BD" w:rsidRPr="00970822" w:rsidRDefault="0009699F" w:rsidP="006846F7">
            <w:pPr>
              <w:pBdr>
                <w:top w:val="nil"/>
                <w:left w:val="nil"/>
                <w:bottom w:val="nil"/>
                <w:right w:val="nil"/>
                <w:between w:val="nil"/>
              </w:pBdr>
              <w:ind w:left="720" w:hanging="720"/>
              <w:jc w:val="center"/>
            </w:pPr>
            <w:r>
              <w:t>электронного документа</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411D8" w14:textId="77777777" w:rsidR="009A73BD" w:rsidRPr="00970822" w:rsidRDefault="0009699F" w:rsidP="006846F7">
            <w:pPr>
              <w:pBdr>
                <w:top w:val="nil"/>
                <w:left w:val="nil"/>
                <w:bottom w:val="nil"/>
                <w:right w:val="nil"/>
                <w:between w:val="nil"/>
              </w:pBdr>
              <w:spacing w:after="200"/>
              <w:ind w:left="720" w:hanging="720"/>
              <w:jc w:val="center"/>
            </w:pPr>
            <w:r>
              <w:t>Формат электронного документа</w:t>
            </w:r>
          </w:p>
        </w:tc>
      </w:tr>
      <w:tr w:rsidR="009A73BD" w:rsidRPr="005C77FE" w14:paraId="3F407953" w14:textId="77777777" w:rsidTr="009A73BD">
        <w:trPr>
          <w:trHeight w:val="340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AF6EB" w14:textId="77777777" w:rsidR="009A73BD" w:rsidRPr="00970822" w:rsidRDefault="0009699F" w:rsidP="006846F7">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F46D3" w14:textId="77777777" w:rsidR="009A73BD" w:rsidRPr="00EE6F87" w:rsidRDefault="0009699F" w:rsidP="006846F7">
            <w:pPr>
              <w:pBdr>
                <w:top w:val="nil"/>
                <w:left w:val="nil"/>
                <w:bottom w:val="nil"/>
                <w:right w:val="nil"/>
                <w:between w:val="nil"/>
              </w:pBdr>
              <w:jc w:val="center"/>
              <w:rPr>
                <w:i/>
                <w:iCs/>
              </w:rPr>
            </w:pPr>
            <w:r>
              <w:rPr>
                <w:i/>
                <w:iCs/>
              </w:rPr>
              <w:t>Акт о приемке выполненных работ</w:t>
            </w:r>
          </w:p>
          <w:p w14:paraId="37BCE1FF" w14:textId="77777777" w:rsidR="009A73BD" w:rsidRPr="00EE6F87" w:rsidRDefault="0009699F" w:rsidP="006846F7">
            <w:pPr>
              <w:pBdr>
                <w:top w:val="nil"/>
                <w:left w:val="nil"/>
                <w:bottom w:val="nil"/>
                <w:right w:val="nil"/>
                <w:between w:val="nil"/>
              </w:pBdr>
              <w:jc w:val="center"/>
              <w:rPr>
                <w:i/>
                <w:iCs/>
              </w:rPr>
            </w:pPr>
          </w:p>
          <w:p w14:paraId="6436C934" w14:textId="77777777" w:rsidR="009A73BD" w:rsidRPr="00EE6F87" w:rsidRDefault="0009699F" w:rsidP="006846F7">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14:paraId="24D1BA5E" w14:textId="77777777" w:rsidR="009A73BD" w:rsidRPr="00EE6F87" w:rsidRDefault="0009699F" w:rsidP="006846F7">
            <w:pPr>
              <w:pBdr>
                <w:top w:val="nil"/>
                <w:left w:val="nil"/>
                <w:bottom w:val="nil"/>
                <w:right w:val="nil"/>
                <w:between w:val="nil"/>
              </w:pBdr>
              <w:jc w:val="center"/>
              <w:rPr>
                <w:i/>
                <w:iCs/>
              </w:rPr>
            </w:pPr>
          </w:p>
          <w:p w14:paraId="1CE75FE6" w14:textId="77777777" w:rsidR="009A73BD" w:rsidRPr="00EE6F87" w:rsidRDefault="0009699F" w:rsidP="006846F7">
            <w:pPr>
              <w:pBdr>
                <w:top w:val="nil"/>
                <w:left w:val="nil"/>
                <w:bottom w:val="nil"/>
                <w:right w:val="nil"/>
                <w:between w:val="nil"/>
              </w:pBdr>
              <w:jc w:val="center"/>
              <w:rPr>
                <w:i/>
                <w:iCs/>
              </w:rPr>
            </w:pPr>
          </w:p>
          <w:p w14:paraId="7356B36C" w14:textId="77777777" w:rsidR="009A73BD" w:rsidRPr="00EE6F87" w:rsidRDefault="0009699F" w:rsidP="006846F7">
            <w:pPr>
              <w:pBdr>
                <w:top w:val="nil"/>
                <w:left w:val="nil"/>
                <w:bottom w:val="nil"/>
                <w:right w:val="nil"/>
                <w:between w:val="nil"/>
              </w:pBdr>
              <w:jc w:val="center"/>
              <w:rPr>
                <w:i/>
                <w:i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E3144" w14:textId="77777777" w:rsidR="009A73BD" w:rsidRPr="005C77FE" w:rsidRDefault="0009699F" w:rsidP="006846F7">
            <w:pPr>
              <w:pBdr>
                <w:top w:val="nil"/>
                <w:left w:val="nil"/>
                <w:bottom w:val="nil"/>
                <w:right w:val="nil"/>
                <w:between w:val="nil"/>
              </w:pBdr>
              <w:ind w:left="566" w:hanging="566"/>
            </w:pPr>
            <w:r>
              <w:t xml:space="preserve">XML, утв. приказом ФНС России от 19.12.2018 №ММВ-7-15/820@ с уточнениями. </w:t>
            </w:r>
          </w:p>
          <w:p w14:paraId="6724E16E" w14:textId="77777777" w:rsidR="009A73BD" w:rsidRPr="005C77FE" w:rsidRDefault="0009699F" w:rsidP="006846F7">
            <w:pPr>
              <w:pBdr>
                <w:top w:val="nil"/>
                <w:left w:val="nil"/>
                <w:bottom w:val="nil"/>
                <w:right w:val="nil"/>
                <w:between w:val="nil"/>
              </w:pBdr>
              <w:ind w:left="566" w:hanging="566"/>
            </w:pPr>
            <w:r>
              <w:t>С обязательным заполнением в группе «ИнфПолФХЖ1»:</w:t>
            </w:r>
          </w:p>
          <w:p w14:paraId="0CE9301A" w14:textId="77777777" w:rsidR="009A73BD" w:rsidRPr="005C77FE" w:rsidRDefault="0009699F" w:rsidP="006846F7">
            <w:pPr>
              <w:pBdr>
                <w:top w:val="nil"/>
                <w:left w:val="nil"/>
                <w:bottom w:val="nil"/>
                <w:right w:val="nil"/>
                <w:between w:val="nil"/>
              </w:pBdr>
              <w:ind w:left="566" w:hanging="566"/>
            </w:pPr>
            <w:r>
              <w:t>1. элемента «</w:t>
            </w:r>
            <w:proofErr w:type="spellStart"/>
            <w:r>
              <w:t>ТекстИнф</w:t>
            </w:r>
            <w:proofErr w:type="spellEnd"/>
            <w:r>
              <w:t xml:space="preserve">»: </w:t>
            </w:r>
          </w:p>
          <w:p w14:paraId="68E70193" w14:textId="77777777" w:rsidR="009A73BD" w:rsidRPr="005C77FE" w:rsidRDefault="0009699F" w:rsidP="006846F7">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01346416" w14:textId="77777777" w:rsidR="009A73BD" w:rsidRPr="005C77FE" w:rsidRDefault="0009699F" w:rsidP="006846F7">
            <w:pPr>
              <w:pBdr>
                <w:top w:val="nil"/>
                <w:left w:val="nil"/>
                <w:bottom w:val="nil"/>
                <w:right w:val="nil"/>
                <w:between w:val="nil"/>
              </w:pBdr>
              <w:ind w:left="566" w:hanging="566"/>
            </w:pPr>
            <w:r>
              <w:t>в поле «</w:t>
            </w:r>
            <w:proofErr w:type="spellStart"/>
            <w:r>
              <w:t>Значен</w:t>
            </w:r>
            <w:proofErr w:type="spellEnd"/>
            <w:r>
              <w:t xml:space="preserve">» указать </w:t>
            </w:r>
            <w:proofErr w:type="gramStart"/>
            <w:r>
              <w:t>значение  кода</w:t>
            </w:r>
            <w:proofErr w:type="gramEnd"/>
            <w:r>
              <w:t xml:space="preserve">  «</w:t>
            </w:r>
            <w:r>
              <w:rPr>
                <w:lang w:val="en-US"/>
              </w:rPr>
              <w:t>N</w:t>
            </w:r>
            <w:r>
              <w:t>359».</w:t>
            </w:r>
          </w:p>
          <w:p w14:paraId="51F040E3" w14:textId="77777777" w:rsidR="009A73BD" w:rsidRPr="005C77FE" w:rsidRDefault="0009699F" w:rsidP="006846F7">
            <w:pPr>
              <w:pBdr>
                <w:top w:val="nil"/>
                <w:left w:val="nil"/>
                <w:bottom w:val="nil"/>
                <w:right w:val="nil"/>
                <w:between w:val="nil"/>
              </w:pBdr>
              <w:ind w:left="566" w:hanging="566"/>
            </w:pPr>
            <w:r>
              <w:t>2. элемента «</w:t>
            </w:r>
            <w:proofErr w:type="spellStart"/>
            <w:r>
              <w:t>ОснПер</w:t>
            </w:r>
            <w:proofErr w:type="spellEnd"/>
            <w:r>
              <w:t>»:</w:t>
            </w:r>
          </w:p>
          <w:p w14:paraId="08F61458" w14:textId="77777777" w:rsidR="009A73BD" w:rsidRPr="005C77FE" w:rsidRDefault="0009699F" w:rsidP="006846F7">
            <w:pPr>
              <w:pBdr>
                <w:top w:val="nil"/>
                <w:left w:val="nil"/>
                <w:bottom w:val="nil"/>
                <w:right w:val="nil"/>
                <w:between w:val="nil"/>
              </w:pBdr>
              <w:ind w:left="566" w:hanging="566"/>
            </w:pPr>
            <w:r>
              <w:t>в поле «</w:t>
            </w:r>
            <w:proofErr w:type="spellStart"/>
            <w:r>
              <w:t>НаимОсн</w:t>
            </w:r>
            <w:proofErr w:type="spellEnd"/>
            <w:r>
              <w:t xml:space="preserve">» </w:t>
            </w:r>
            <w:proofErr w:type="gramStart"/>
            <w:r>
              <w:t>указать  «</w:t>
            </w:r>
            <w:proofErr w:type="gramEnd"/>
            <w:r>
              <w:t xml:space="preserve">Договор», </w:t>
            </w:r>
          </w:p>
          <w:p w14:paraId="637724AC" w14:textId="77777777" w:rsidR="009A73BD" w:rsidRPr="005C77FE" w:rsidRDefault="0009699F" w:rsidP="006846F7">
            <w:pPr>
              <w:pBdr>
                <w:top w:val="nil"/>
                <w:left w:val="nil"/>
                <w:bottom w:val="nil"/>
                <w:right w:val="nil"/>
                <w:between w:val="nil"/>
              </w:pBdr>
              <w:ind w:left="566" w:hanging="566"/>
            </w:pPr>
            <w:r>
              <w:t>в поле "</w:t>
            </w:r>
            <w:proofErr w:type="spellStart"/>
            <w:r>
              <w:t>НомОсн</w:t>
            </w:r>
            <w:proofErr w:type="spellEnd"/>
            <w:r>
              <w:t xml:space="preserve">" указать  </w:t>
            </w:r>
          </w:p>
          <w:p w14:paraId="6CC6B6DE" w14:textId="77777777" w:rsidR="009A73BD" w:rsidRPr="005C77FE" w:rsidRDefault="0009699F" w:rsidP="006846F7">
            <w:pPr>
              <w:pBdr>
                <w:top w:val="nil"/>
                <w:left w:val="nil"/>
                <w:bottom w:val="nil"/>
                <w:right w:val="nil"/>
                <w:between w:val="nil"/>
              </w:pBdr>
              <w:ind w:left="566" w:hanging="566"/>
            </w:pPr>
            <w:r>
              <w:t>«</w:t>
            </w:r>
            <w:proofErr w:type="spellStart"/>
            <w:r>
              <w:t>УРАЛд</w:t>
            </w:r>
            <w:proofErr w:type="spellEnd"/>
            <w:r>
              <w:t>/22/0_/00__»,</w:t>
            </w:r>
          </w:p>
          <w:p w14:paraId="1E62616E" w14:textId="77777777" w:rsidR="009A73BD" w:rsidRPr="005C77FE" w:rsidRDefault="0009699F" w:rsidP="006846F7">
            <w:pPr>
              <w:pBdr>
                <w:top w:val="nil"/>
                <w:left w:val="nil"/>
                <w:bottom w:val="nil"/>
                <w:right w:val="nil"/>
                <w:between w:val="nil"/>
              </w:pBdr>
              <w:ind w:left="566" w:hanging="566"/>
            </w:pPr>
            <w:r>
              <w:t xml:space="preserve">в </w:t>
            </w:r>
            <w:proofErr w:type="gramStart"/>
            <w:r>
              <w:t>поле  "</w:t>
            </w:r>
            <w:proofErr w:type="spellStart"/>
            <w:proofErr w:type="gramEnd"/>
            <w:r>
              <w:t>ДатаОсн</w:t>
            </w:r>
            <w:proofErr w:type="spellEnd"/>
            <w:r>
              <w:t>"» указать   «___.__.2022г».</w:t>
            </w:r>
          </w:p>
        </w:tc>
      </w:tr>
      <w:tr w:rsidR="009A73BD" w:rsidRPr="005C77FE" w14:paraId="699E999A" w14:textId="77777777" w:rsidTr="006846F7">
        <w:trPr>
          <w:trHeight w:val="79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401E" w14:textId="77777777" w:rsidR="009A73BD" w:rsidRPr="00970822" w:rsidRDefault="0009699F" w:rsidP="006846F7">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78601" w14:textId="77777777" w:rsidR="009A73BD" w:rsidRPr="00EE6F87" w:rsidRDefault="0009699F" w:rsidP="006846F7">
            <w:pPr>
              <w:tabs>
                <w:tab w:val="left" w:pos="2347"/>
              </w:tabs>
              <w:jc w:val="center"/>
              <w:rPr>
                <w:i/>
                <w:iCs/>
              </w:rPr>
            </w:pPr>
            <w:r>
              <w:rPr>
                <w:i/>
                <w:iCs/>
              </w:rPr>
              <w:t>Счет-фактура</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BCAA" w14:textId="77777777" w:rsidR="009A73BD" w:rsidRPr="005C77FE" w:rsidRDefault="0009699F" w:rsidP="006846F7">
            <w:pPr>
              <w:jc w:val="both"/>
            </w:pPr>
            <w:r>
              <w:t>XML, утв. приказом ФНС России от 19.12.2018 №ММВ-7-15/820@ с уточнениями.</w:t>
            </w:r>
          </w:p>
        </w:tc>
      </w:tr>
      <w:tr w:rsidR="009A73BD" w:rsidRPr="005C77FE" w14:paraId="3267DC17" w14:textId="77777777" w:rsidTr="006846F7">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78C9B" w14:textId="77777777" w:rsidR="009A73BD" w:rsidRPr="00970822" w:rsidRDefault="0009699F" w:rsidP="006846F7">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9B9BF" w14:textId="77777777" w:rsidR="009A73BD" w:rsidRPr="00EE6F87" w:rsidRDefault="0009699F" w:rsidP="006846F7">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D15F" w14:textId="77777777" w:rsidR="009A73BD" w:rsidRPr="005C77FE" w:rsidRDefault="0009699F" w:rsidP="006846F7">
            <w:pPr>
              <w:jc w:val="both"/>
            </w:pPr>
            <w:r>
              <w:t>XML, утв. приказом ФНС России от 12.10.2020 N ЕД-7-26/736@.</w:t>
            </w:r>
          </w:p>
        </w:tc>
      </w:tr>
      <w:tr w:rsidR="009A73BD" w:rsidRPr="00C01EC9" w14:paraId="3DFDF8D5" w14:textId="77777777" w:rsidTr="006846F7">
        <w:trPr>
          <w:trHeight w:val="510"/>
        </w:trPr>
        <w:tc>
          <w:tcPr>
            <w:tcW w:w="98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2923" w14:textId="77777777" w:rsidR="009A73BD" w:rsidRPr="00C01EC9" w:rsidRDefault="0009699F" w:rsidP="006846F7">
            <w:pPr>
              <w:jc w:val="center"/>
            </w:pPr>
            <w:r>
              <w:t>Неформализованные документы (предоставляются пакетом с Актом о приемке выполненных работ)</w:t>
            </w:r>
          </w:p>
        </w:tc>
      </w:tr>
      <w:tr w:rsidR="009A73BD" w:rsidRPr="00C01EC9" w14:paraId="14DF7162" w14:textId="77777777" w:rsidTr="006846F7">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EA68" w14:textId="77777777" w:rsidR="009A73BD" w:rsidRPr="00970822" w:rsidRDefault="0009699F" w:rsidP="006846F7">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06841" w14:textId="77777777" w:rsidR="009A73BD" w:rsidRPr="00C01EC9" w:rsidRDefault="0009699F" w:rsidP="006846F7">
            <w:pPr>
              <w:jc w:val="center"/>
              <w:rPr>
                <w:i/>
                <w:iCs/>
                <w:color w:val="000000"/>
              </w:rPr>
            </w:pPr>
            <w:r>
              <w:rPr>
                <w:i/>
                <w:iCs/>
              </w:rPr>
              <w:t xml:space="preserve">Акт сверки расчетов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C6299" w14:textId="77777777" w:rsidR="009A73BD" w:rsidRPr="00C01EC9" w:rsidRDefault="0009699F" w:rsidP="006846F7">
            <w:pPr>
              <w:jc w:val="both"/>
              <w:rPr>
                <w:lang w:val="en-US"/>
              </w:rPr>
            </w:pPr>
            <w:r>
              <w:rPr>
                <w:lang w:val="en-US"/>
              </w:rPr>
              <w:t>PDF</w:t>
            </w:r>
          </w:p>
        </w:tc>
      </w:tr>
      <w:tr w:rsidR="009A73BD" w:rsidRPr="005C77FE" w14:paraId="12387D78" w14:textId="77777777" w:rsidTr="006846F7">
        <w:trPr>
          <w:trHeight w:val="51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825C" w14:textId="77777777" w:rsidR="009A73BD" w:rsidRPr="00970822" w:rsidRDefault="0009699F" w:rsidP="006846F7">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EE162" w14:textId="77777777" w:rsidR="009A73BD" w:rsidRPr="00C01EC9" w:rsidRDefault="0009699F" w:rsidP="006846F7">
            <w:pPr>
              <w:jc w:val="center"/>
              <w:rPr>
                <w:i/>
                <w:iCs/>
                <w:color w:val="000000"/>
              </w:rPr>
            </w:pPr>
            <w:proofErr w:type="gramStart"/>
            <w:r>
              <w:rPr>
                <w:i/>
                <w:iCs/>
              </w:rPr>
              <w:t xml:space="preserve">Счета на </w:t>
            </w:r>
            <w:r>
              <w:rPr>
                <w:i/>
                <w:iCs/>
              </w:rPr>
              <w:t>оплату</w:t>
            </w:r>
            <w:proofErr w:type="gramEnd"/>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3DE6" w14:textId="77777777" w:rsidR="009A73BD" w:rsidRPr="005C77FE" w:rsidRDefault="0009699F" w:rsidP="006846F7">
            <w:pPr>
              <w:jc w:val="both"/>
              <w:rPr>
                <w:lang w:val="en-US"/>
              </w:rPr>
            </w:pPr>
            <w:r>
              <w:rPr>
                <w:lang w:val="en-US"/>
              </w:rPr>
              <w:t>PDF</w:t>
            </w:r>
          </w:p>
        </w:tc>
      </w:tr>
    </w:tbl>
    <w:p w14:paraId="1C322110" w14:textId="77777777" w:rsidR="00207210" w:rsidRDefault="0009699F" w:rsidP="00207210">
      <w:pPr>
        <w:pStyle w:val="43"/>
      </w:pPr>
    </w:p>
    <w:p w14:paraId="4A2B2CB1" w14:textId="77777777" w:rsidR="00207210" w:rsidRDefault="0009699F" w:rsidP="00207210">
      <w:pPr>
        <w:pStyle w:val="43"/>
      </w:pPr>
    </w:p>
    <w:tbl>
      <w:tblPr>
        <w:tblW w:w="934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112"/>
      </w:tblGrid>
      <w:tr w:rsidR="00207210" w14:paraId="2AD14AD0" w14:textId="77777777" w:rsidTr="006846F7">
        <w:trPr>
          <w:trHeight w:val="2074"/>
        </w:trPr>
        <w:tc>
          <w:tcPr>
            <w:tcW w:w="221" w:type="dxa"/>
            <w:tcBorders>
              <w:top w:val="nil"/>
              <w:left w:val="nil"/>
              <w:bottom w:val="nil"/>
              <w:right w:val="nil"/>
            </w:tcBorders>
          </w:tcPr>
          <w:p w14:paraId="755E5FE2" w14:textId="77777777" w:rsidR="00207210" w:rsidRDefault="0009699F" w:rsidP="006846F7">
            <w:pPr>
              <w:pStyle w:val="43"/>
            </w:pPr>
          </w:p>
        </w:tc>
        <w:tc>
          <w:tcPr>
            <w:tcW w:w="9127" w:type="dxa"/>
            <w:tcBorders>
              <w:top w:val="nil"/>
              <w:left w:val="nil"/>
              <w:bottom w:val="nil"/>
              <w:right w:val="nil"/>
            </w:tcBorders>
          </w:tcPr>
          <w:p w14:paraId="40915C49" w14:textId="77777777" w:rsidR="00207210" w:rsidRDefault="0009699F" w:rsidP="006846F7">
            <w:pPr>
              <w:pStyle w:val="43"/>
              <w:widowControl w:val="0"/>
              <w:pBdr>
                <w:top w:val="nil"/>
                <w:left w:val="nil"/>
                <w:bottom w:val="nil"/>
                <w:right w:val="nil"/>
                <w:between w:val="nil"/>
              </w:pBdr>
              <w:spacing w:line="276" w:lineRule="auto"/>
            </w:pPr>
          </w:p>
          <w:tbl>
            <w:tblPr>
              <w:tblW w:w="9930" w:type="dxa"/>
              <w:tblLayout w:type="fixed"/>
              <w:tblLook w:val="0400" w:firstRow="0" w:lastRow="0" w:firstColumn="0" w:lastColumn="0" w:noHBand="0" w:noVBand="1"/>
            </w:tblPr>
            <w:tblGrid>
              <w:gridCol w:w="4965"/>
              <w:gridCol w:w="4965"/>
            </w:tblGrid>
            <w:tr w:rsidR="00207210" w14:paraId="7A533DA9" w14:textId="77777777" w:rsidTr="006846F7">
              <w:trPr>
                <w:trHeight w:val="1226"/>
              </w:trPr>
              <w:tc>
                <w:tcPr>
                  <w:tcW w:w="4965" w:type="dxa"/>
                </w:tcPr>
                <w:p w14:paraId="238E27AD" w14:textId="77777777" w:rsidR="00207210" w:rsidRDefault="0009699F" w:rsidP="006846F7">
                  <w:pPr>
                    <w:pStyle w:val="43"/>
                  </w:pPr>
                </w:p>
                <w:p w14:paraId="1F94D272" w14:textId="77777777" w:rsidR="00207210" w:rsidRDefault="0009699F" w:rsidP="006846F7">
                  <w:pPr>
                    <w:pStyle w:val="43"/>
                  </w:pPr>
                  <w:r>
                    <w:t xml:space="preserve">Исполнитель:  </w:t>
                  </w:r>
                </w:p>
                <w:p w14:paraId="2B5A148A" w14:textId="77777777" w:rsidR="00207210" w:rsidRDefault="0009699F" w:rsidP="006846F7">
                  <w:pPr>
                    <w:pStyle w:val="43"/>
                  </w:pPr>
                  <w:r>
                    <w:t xml:space="preserve">                                          </w:t>
                  </w:r>
                </w:p>
                <w:p w14:paraId="39D2C3A8" w14:textId="77777777" w:rsidR="00207210" w:rsidRDefault="0009699F" w:rsidP="006846F7">
                  <w:pPr>
                    <w:pStyle w:val="43"/>
                  </w:pPr>
                  <w:r>
                    <w:t xml:space="preserve">___________    /                     / </w:t>
                  </w:r>
                </w:p>
                <w:p w14:paraId="65A8CF7B" w14:textId="77777777" w:rsidR="00207210" w:rsidRDefault="0009699F" w:rsidP="006846F7">
                  <w:pPr>
                    <w:pStyle w:val="43"/>
                  </w:pPr>
                  <w:proofErr w:type="spellStart"/>
                  <w:r>
                    <w:t>м.п</w:t>
                  </w:r>
                  <w:proofErr w:type="spellEnd"/>
                  <w:r>
                    <w:t xml:space="preserve">.                                                                                                            </w:t>
                  </w:r>
                </w:p>
              </w:tc>
              <w:tc>
                <w:tcPr>
                  <w:tcW w:w="4965" w:type="dxa"/>
                </w:tcPr>
                <w:p w14:paraId="182C9E84" w14:textId="77777777" w:rsidR="00207210" w:rsidRDefault="0009699F" w:rsidP="006846F7">
                  <w:pPr>
                    <w:pStyle w:val="43"/>
                  </w:pPr>
                </w:p>
                <w:p w14:paraId="02C9F8F6" w14:textId="77777777" w:rsidR="00207210" w:rsidRDefault="0009699F" w:rsidP="006846F7">
                  <w:pPr>
                    <w:pStyle w:val="43"/>
                  </w:pPr>
                  <w:r>
                    <w:t>Заказчик:</w:t>
                  </w:r>
                </w:p>
                <w:p w14:paraId="1960A207" w14:textId="77777777" w:rsidR="00207210" w:rsidRDefault="0009699F" w:rsidP="006846F7">
                  <w:pPr>
                    <w:pStyle w:val="43"/>
                  </w:pPr>
                </w:p>
                <w:p w14:paraId="2B34A3EA" w14:textId="77777777" w:rsidR="00207210" w:rsidRDefault="0009699F" w:rsidP="006846F7">
                  <w:pPr>
                    <w:pStyle w:val="43"/>
                  </w:pPr>
                  <w:r>
                    <w:t>__________</w:t>
                  </w:r>
                  <w:proofErr w:type="gramStart"/>
                  <w:r>
                    <w:t>_  /</w:t>
                  </w:r>
                  <w:proofErr w:type="gramEnd"/>
                  <w:r>
                    <w:t xml:space="preserve"> А.А. Кривошапкин /</w:t>
                  </w:r>
                </w:p>
                <w:p w14:paraId="1D81096C" w14:textId="77777777" w:rsidR="00207210" w:rsidRDefault="0009699F" w:rsidP="006846F7">
                  <w:pPr>
                    <w:pStyle w:val="43"/>
                  </w:pPr>
                  <w:proofErr w:type="spellStart"/>
                  <w:r>
                    <w:t>м.п</w:t>
                  </w:r>
                  <w:proofErr w:type="spellEnd"/>
                  <w:r>
                    <w:t xml:space="preserve">.                                                                                                            </w:t>
                  </w:r>
                </w:p>
              </w:tc>
            </w:tr>
          </w:tbl>
          <w:p w14:paraId="66717CE5" w14:textId="77777777" w:rsidR="00207210" w:rsidRDefault="0009699F" w:rsidP="006846F7">
            <w:pPr>
              <w:pStyle w:val="43"/>
            </w:pPr>
          </w:p>
        </w:tc>
      </w:tr>
    </w:tbl>
    <w:p w14:paraId="3A2FDD70" w14:textId="77777777" w:rsidR="00207210" w:rsidRDefault="0009699F" w:rsidP="00207210">
      <w:pPr>
        <w:pStyle w:val="43"/>
        <w:ind w:firstLine="567"/>
      </w:pPr>
      <w:r>
        <w:rPr>
          <w:vertAlign w:val="superscript"/>
        </w:rPr>
        <w:t xml:space="preserve">         </w:t>
      </w:r>
    </w:p>
    <w:p w14:paraId="594EDD4A" w14:textId="77777777" w:rsidR="00207210" w:rsidRDefault="0009699F" w:rsidP="00207210">
      <w:pPr>
        <w:pStyle w:val="43"/>
      </w:pPr>
    </w:p>
    <w:p w14:paraId="418C4449" w14:textId="77777777" w:rsidR="00207210" w:rsidRDefault="0009699F" w:rsidP="00207210">
      <w:pPr>
        <w:pStyle w:val="43"/>
      </w:pPr>
    </w:p>
    <w:p w14:paraId="3D248DA5" w14:textId="77777777" w:rsidR="00207210" w:rsidRDefault="0009699F" w:rsidP="00207210">
      <w:pPr>
        <w:pStyle w:val="43"/>
      </w:pPr>
    </w:p>
    <w:p w14:paraId="3E5AC6B6" w14:textId="77777777" w:rsidR="00207210" w:rsidRDefault="0009699F" w:rsidP="009A73BD">
      <w:pPr>
        <w:pStyle w:val="43"/>
        <w:jc w:val="both"/>
      </w:pPr>
      <w:r>
        <w:t xml:space="preserve">                                                                                             </w:t>
      </w:r>
    </w:p>
    <w:p w14:paraId="3B8610CE" w14:textId="77777777" w:rsidR="009A73BD" w:rsidRPr="009A73BD" w:rsidRDefault="0009699F" w:rsidP="009A73BD">
      <w:pPr>
        <w:pStyle w:val="Style3"/>
        <w:keepNext/>
        <w:keepLines/>
        <w:widowControl/>
        <w:ind w:firstLine="5387"/>
        <w:jc w:val="both"/>
        <w:rPr>
          <w:rStyle w:val="FontStyle12"/>
        </w:rPr>
      </w:pPr>
      <w:r>
        <w:rPr>
          <w:rStyle w:val="FontStyle12"/>
        </w:rPr>
        <w:lastRenderedPageBreak/>
        <w:t>Приложение № 3</w:t>
      </w:r>
    </w:p>
    <w:p w14:paraId="213F7CC3" w14:textId="77777777" w:rsidR="009A73BD" w:rsidRPr="009A73BD" w:rsidRDefault="0009699F" w:rsidP="009A73BD">
      <w:pPr>
        <w:pStyle w:val="Style3"/>
        <w:keepNext/>
        <w:keepLines/>
        <w:widowControl/>
        <w:ind w:firstLine="5387"/>
        <w:jc w:val="both"/>
        <w:rPr>
          <w:rStyle w:val="FontStyle12"/>
        </w:rPr>
      </w:pPr>
      <w:r>
        <w:rPr>
          <w:rStyle w:val="FontStyle12"/>
        </w:rPr>
        <w:t xml:space="preserve">К договору </w:t>
      </w:r>
      <w:r>
        <w:rPr>
          <w:rStyle w:val="FontStyle12"/>
        </w:rPr>
        <w:t>№_______________</w:t>
      </w:r>
    </w:p>
    <w:p w14:paraId="1BA21B16" w14:textId="77777777" w:rsidR="009A73BD" w:rsidRPr="009A73BD" w:rsidRDefault="0009699F" w:rsidP="009A73BD">
      <w:pPr>
        <w:pStyle w:val="Style3"/>
        <w:keepNext/>
        <w:keepLines/>
        <w:widowControl/>
        <w:ind w:firstLine="5387"/>
        <w:jc w:val="both"/>
        <w:rPr>
          <w:rStyle w:val="FontStyle12"/>
        </w:rPr>
      </w:pPr>
      <w:r>
        <w:rPr>
          <w:rStyle w:val="FontStyle12"/>
        </w:rPr>
        <w:t>От «__</w:t>
      </w:r>
      <w:proofErr w:type="gramStart"/>
      <w:r>
        <w:rPr>
          <w:rStyle w:val="FontStyle12"/>
        </w:rPr>
        <w:t>_»_</w:t>
      </w:r>
      <w:proofErr w:type="gramEnd"/>
      <w:r>
        <w:rPr>
          <w:rStyle w:val="FontStyle12"/>
        </w:rPr>
        <w:t>____________202__г.</w:t>
      </w:r>
    </w:p>
    <w:p w14:paraId="34F5D117" w14:textId="77777777" w:rsidR="009A73BD" w:rsidRPr="009A73BD" w:rsidRDefault="0009699F" w:rsidP="009A73BD">
      <w:pPr>
        <w:pStyle w:val="Style3"/>
        <w:keepNext/>
        <w:keepLines/>
        <w:widowControl/>
        <w:jc w:val="center"/>
        <w:rPr>
          <w:rStyle w:val="FontStyle12"/>
        </w:rPr>
      </w:pPr>
    </w:p>
    <w:p w14:paraId="55633EBD" w14:textId="77777777" w:rsidR="009A73BD" w:rsidRPr="009A73BD" w:rsidRDefault="0009699F" w:rsidP="009A73BD">
      <w:pPr>
        <w:pStyle w:val="Style3"/>
        <w:keepNext/>
        <w:keepLines/>
        <w:widowControl/>
        <w:jc w:val="center"/>
        <w:rPr>
          <w:rStyle w:val="FontStyle12"/>
        </w:rPr>
      </w:pPr>
    </w:p>
    <w:p w14:paraId="5B6ABB44" w14:textId="77777777" w:rsidR="009A73BD" w:rsidRPr="009A73BD" w:rsidRDefault="0009699F" w:rsidP="009A73BD">
      <w:pPr>
        <w:pStyle w:val="Style3"/>
        <w:keepNext/>
        <w:keepLines/>
        <w:widowControl/>
        <w:jc w:val="center"/>
        <w:rPr>
          <w:rStyle w:val="FontStyle12"/>
        </w:rPr>
      </w:pPr>
      <w:r>
        <w:rPr>
          <w:rStyle w:val="FontStyle12"/>
        </w:rPr>
        <w:t>НАЛОГОВАЯ ОГОВОРКА</w:t>
      </w:r>
    </w:p>
    <w:p w14:paraId="289EFB0B" w14:textId="77777777" w:rsidR="009A73BD" w:rsidRPr="009A73BD" w:rsidRDefault="0009699F" w:rsidP="009A73BD">
      <w:pPr>
        <w:pStyle w:val="Style2"/>
        <w:keepNext/>
        <w:keepLines/>
        <w:widowControl/>
        <w:spacing w:line="240" w:lineRule="auto"/>
        <w:jc w:val="both"/>
      </w:pPr>
    </w:p>
    <w:p w14:paraId="76119894" w14:textId="77777777" w:rsidR="009A73BD" w:rsidRPr="009A73BD" w:rsidRDefault="0009699F" w:rsidP="009A73BD">
      <w:pPr>
        <w:pStyle w:val="Style2"/>
        <w:keepNext/>
        <w:keepLines/>
        <w:widowControl/>
        <w:spacing w:line="240" w:lineRule="auto"/>
        <w:ind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__, </w:t>
      </w:r>
      <w:r>
        <w:rPr>
          <w:rStyle w:val="FontStyle11"/>
          <w:rFonts w:ascii="Times New Roman" w:hint="default"/>
        </w:rPr>
        <w:t>(далее также – Договор, настоящий Договор) заключенного с ПАО «ТрансКонтейнер» (далее –</w:t>
      </w:r>
      <w:r>
        <w:rPr>
          <w:rStyle w:val="FontStyle11"/>
          <w:rFonts w:ascii="Times New Roman" w:hint="default"/>
        </w:rPr>
        <w:t xml:space="preserve"> </w:t>
      </w:r>
      <w:r>
        <w:rPr>
          <w:rStyle w:val="FontStyle11"/>
          <w:rFonts w:ascii="Times New Roman" w:hint="default"/>
          <w:i/>
        </w:rPr>
        <w:t>Заказчик</w:t>
      </w:r>
      <w:r>
        <w:rPr>
          <w:rStyle w:val="FontStyle11"/>
          <w:rFonts w:ascii="Times New Roman" w:hint="default"/>
        </w:rPr>
        <w:t xml:space="preserve">), </w:t>
      </w:r>
      <w:r>
        <w:rPr>
          <w:rStyle w:val="FontStyle12"/>
        </w:rPr>
        <w:t>гарантирует (заверяет), что:</w:t>
      </w:r>
    </w:p>
    <w:p w14:paraId="1C175FD4" w14:textId="77777777" w:rsidR="009A73BD" w:rsidRPr="009A73BD" w:rsidRDefault="0009699F" w:rsidP="009A73BD">
      <w:pPr>
        <w:pStyle w:val="Style1"/>
        <w:keepNext/>
        <w:keepLines/>
        <w:widowControl/>
        <w:spacing w:line="240" w:lineRule="auto"/>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7C3F772" w14:textId="77777777" w:rsidR="009A73BD" w:rsidRPr="009A73BD" w:rsidRDefault="0009699F" w:rsidP="009A73BD">
      <w:pPr>
        <w:pStyle w:val="Style1"/>
        <w:keepNext/>
        <w:keepLines/>
        <w:widowControl/>
        <w:spacing w:line="240" w:lineRule="auto"/>
        <w:ind w:firstLine="854"/>
        <w:rPr>
          <w:rStyle w:val="FontStyle12"/>
        </w:rPr>
      </w:pPr>
      <w:r>
        <w:rPr>
          <w:rStyle w:val="FontStyle12"/>
        </w:rPr>
        <w:t xml:space="preserve">его исполнительный орган находится и осуществляет функции </w:t>
      </w:r>
      <w:r>
        <w:rPr>
          <w:rStyle w:val="FontStyle12"/>
        </w:rPr>
        <w:t>управления по месту регистрации юридического лица, и в нем нет дисквалифицированных лиц;</w:t>
      </w:r>
    </w:p>
    <w:p w14:paraId="43F8A96E" w14:textId="77777777" w:rsidR="009A73BD" w:rsidRPr="009A73BD" w:rsidRDefault="0009699F" w:rsidP="009A73BD">
      <w:pPr>
        <w:pStyle w:val="Style1"/>
        <w:keepNext/>
        <w:keepLines/>
        <w:widowControl/>
        <w:spacing w:line="240" w:lineRule="auto"/>
        <w:ind w:firstLine="840"/>
        <w:rPr>
          <w:rStyle w:val="FontStyle12"/>
        </w:rPr>
      </w:pPr>
      <w:r>
        <w:rPr>
          <w:rStyle w:val="FontStyle12"/>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w:t>
      </w:r>
      <w:r>
        <w:rPr>
          <w:rStyle w:val="FontStyle12"/>
        </w:rPr>
        <w:t>(соисполнителей)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588B2B5" w14:textId="77777777" w:rsidR="009A73BD" w:rsidRPr="009A73BD" w:rsidRDefault="0009699F" w:rsidP="009A73BD">
      <w:pPr>
        <w:pStyle w:val="Style1"/>
        <w:keepNext/>
        <w:keepLines/>
        <w:widowControl/>
        <w:spacing w:line="240" w:lineRule="auto"/>
        <w:rPr>
          <w:rStyle w:val="FontStyle12"/>
        </w:rPr>
      </w:pPr>
      <w:r>
        <w:rPr>
          <w:rStyle w:val="FontStyle12"/>
        </w:rPr>
        <w:t>располагает лицензиями, необходимыми</w:t>
      </w:r>
      <w:r>
        <w:rPr>
          <w:rStyle w:val="FontStyle12"/>
        </w:rPr>
        <w:t xml:space="preserve">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83CAA1C" w14:textId="77777777" w:rsidR="009A73BD" w:rsidRPr="009A73BD" w:rsidRDefault="0009699F" w:rsidP="009A73BD">
      <w:pPr>
        <w:pStyle w:val="Style1"/>
        <w:keepNext/>
        <w:keepLines/>
        <w:widowControl/>
        <w:spacing w:line="240" w:lineRule="auto"/>
        <w:ind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w:t>
      </w:r>
      <w:r>
        <w:rPr>
          <w:rStyle w:val="FontStyle12"/>
        </w:rPr>
        <w:t>гулируемой организации;</w:t>
      </w:r>
    </w:p>
    <w:p w14:paraId="2A56E4A4" w14:textId="77777777" w:rsidR="009A73BD" w:rsidRPr="009A73BD" w:rsidRDefault="0009699F" w:rsidP="009A73BD">
      <w:pPr>
        <w:pStyle w:val="Style1"/>
        <w:keepNext/>
        <w:keepLines/>
        <w:widowControl/>
        <w:spacing w:line="240" w:lineRule="auto"/>
        <w:ind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628E33B4" w14:textId="77777777" w:rsidR="009A73BD" w:rsidRPr="009A73BD" w:rsidRDefault="0009699F" w:rsidP="009A73BD">
      <w:pPr>
        <w:pStyle w:val="Style1"/>
        <w:keepNext/>
        <w:keepLines/>
        <w:widowControl/>
        <w:spacing w:line="240" w:lineRule="auto"/>
        <w:ind w:firstLine="840"/>
        <w:rPr>
          <w:rStyle w:val="FontStyle12"/>
        </w:rPr>
      </w:pPr>
      <w:r>
        <w:rPr>
          <w:rStyle w:val="FontStyle12"/>
        </w:rPr>
        <w:t xml:space="preserve">ведет бухгалтерский учет и составляет бухгалтерскую отчетность в соответствии с </w:t>
      </w:r>
      <w:r>
        <w:rPr>
          <w:rStyle w:val="FontStyle12"/>
        </w:rPr>
        <w:t>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4626F37" w14:textId="77777777" w:rsidR="009A73BD" w:rsidRPr="009A73BD" w:rsidRDefault="0009699F" w:rsidP="009A73BD">
      <w:pPr>
        <w:pStyle w:val="Style1"/>
        <w:keepNext/>
        <w:keepLines/>
        <w:widowControl/>
        <w:spacing w:line="240" w:lineRule="auto"/>
        <w:ind w:firstLine="845"/>
        <w:rPr>
          <w:rStyle w:val="FontStyle12"/>
        </w:rPr>
      </w:pPr>
      <w:r>
        <w:rPr>
          <w:rStyle w:val="FontStyle12"/>
        </w:rPr>
        <w:t>ведет налоговый учет и составляет налоговую отчетность в соответствии с законодательством Росси</w:t>
      </w:r>
      <w:r>
        <w:rPr>
          <w:rStyle w:val="FontStyle12"/>
        </w:rPr>
        <w:t>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F5136E5" w14:textId="77777777" w:rsidR="009A73BD" w:rsidRPr="009A73BD" w:rsidRDefault="0009699F" w:rsidP="009A73BD">
      <w:pPr>
        <w:pStyle w:val="Style1"/>
        <w:keepNext/>
        <w:keepLines/>
        <w:widowControl/>
        <w:spacing w:line="240" w:lineRule="auto"/>
        <w:ind w:firstLine="845"/>
        <w:rPr>
          <w:rStyle w:val="FontStyle12"/>
        </w:rPr>
      </w:pPr>
      <w:r>
        <w:rPr>
          <w:rStyle w:val="FontStyle12"/>
        </w:rPr>
        <w:t>не допускает искажения сведений о фактах хозяйственной дея</w:t>
      </w:r>
      <w:r>
        <w:rPr>
          <w:rStyle w:val="FontStyle12"/>
        </w:rPr>
        <w:t xml:space="preserve">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Pr>
          <w:rStyle w:val="FontStyle12"/>
        </w:rPr>
        <w:t>факты хозяйственной деятельности выборочно, игнорируя те из них, которые непосредственно не связаны с получением налоговой выгоды;</w:t>
      </w:r>
    </w:p>
    <w:p w14:paraId="79B3C595" w14:textId="77777777" w:rsidR="009A73BD" w:rsidRPr="009A73BD" w:rsidRDefault="0009699F" w:rsidP="009A73BD">
      <w:pPr>
        <w:pStyle w:val="Style1"/>
        <w:keepNext/>
        <w:keepLines/>
        <w:widowControl/>
        <w:spacing w:line="240" w:lineRule="auto"/>
        <w:ind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i/>
        </w:rPr>
        <w:t>Исполнителем</w:t>
      </w:r>
      <w:r>
        <w:rPr>
          <w:rStyle w:val="FontStyle12"/>
        </w:rPr>
        <w:t xml:space="preserve">  и</w:t>
      </w:r>
      <w:proofErr w:type="gramEnd"/>
      <w:r>
        <w:rPr>
          <w:rStyle w:val="FontStyle12"/>
        </w:rPr>
        <w:t xml:space="preserve"> (или) </w:t>
      </w:r>
      <w:r>
        <w:rPr>
          <w:rStyle w:val="FontStyle12"/>
        </w:rPr>
        <w:t>лиц, которым обязательство по исполнению сделки (операции) передано по договору или закону;</w:t>
      </w:r>
    </w:p>
    <w:p w14:paraId="00AFCF88" w14:textId="77777777" w:rsidR="009A73BD" w:rsidRPr="009A73BD" w:rsidRDefault="0009699F" w:rsidP="009A73BD">
      <w:pPr>
        <w:pStyle w:val="Style1"/>
        <w:keepNext/>
        <w:keepLines/>
        <w:widowControl/>
        <w:spacing w:line="240" w:lineRule="auto"/>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14:paraId="73B9452F" w14:textId="77777777" w:rsidR="009A73BD" w:rsidRPr="009A73BD" w:rsidRDefault="0009699F" w:rsidP="009A73BD">
      <w:pPr>
        <w:pStyle w:val="Style1"/>
        <w:keepNext/>
        <w:keepLines/>
        <w:widowControl/>
        <w:spacing w:line="240" w:lineRule="auto"/>
        <w:ind w:firstLine="830"/>
        <w:rPr>
          <w:rStyle w:val="FontStyle12"/>
        </w:rPr>
      </w:pPr>
      <w:r>
        <w:rPr>
          <w:rStyle w:val="FontStyle12"/>
        </w:rPr>
        <w:lastRenderedPageBreak/>
        <w:t>лица, под</w:t>
      </w:r>
      <w:r>
        <w:rPr>
          <w:rStyle w:val="FontStyle12"/>
        </w:rPr>
        <w:t>писывающие от его имени первичные документы и счета-фактуры, имеют на это все необходимые полномочия.</w:t>
      </w:r>
    </w:p>
    <w:p w14:paraId="259FFF6F"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ГК РФ) Стороны также договорились, что в случае, если по итогам налогово</w:t>
      </w:r>
      <w:r>
        <w:rPr>
          <w:rStyle w:val="FontStyle12"/>
        </w:rPr>
        <w:t xml:space="preserve">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0616FECC"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3B3997CD"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w:t>
      </w:r>
      <w:r>
        <w:rPr>
          <w:rStyle w:val="FontStyle12"/>
        </w:rPr>
        <w:t>обретение товаров, работ, услуг или иных объектов гражданских прав по Договору и/или</w:t>
      </w:r>
    </w:p>
    <w:p w14:paraId="2B815616" w14:textId="77777777" w:rsidR="009A73BD" w:rsidRPr="009A73BD" w:rsidRDefault="0009699F" w:rsidP="009A73BD">
      <w:pPr>
        <w:pStyle w:val="Style5"/>
        <w:keepNext/>
        <w:keepLines/>
        <w:widowControl/>
        <w:tabs>
          <w:tab w:val="left" w:pos="1272"/>
        </w:tabs>
        <w:spacing w:line="240" w:lineRule="auto"/>
        <w:ind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14:paraId="1BD04FD4" w14:textId="77777777" w:rsidR="009A73BD" w:rsidRPr="009A73BD" w:rsidRDefault="0009699F" w:rsidP="009A73BD">
      <w:pPr>
        <w:pStyle w:val="Style5"/>
        <w:keepNext/>
        <w:keepLines/>
        <w:widowControl/>
        <w:tabs>
          <w:tab w:val="left" w:pos="1272"/>
        </w:tabs>
        <w:spacing w:line="240" w:lineRule="auto"/>
        <w:ind w:firstLine="851"/>
        <w:rPr>
          <w:rStyle w:val="FontStyle13"/>
          <w:i w:val="0"/>
        </w:rPr>
      </w:pPr>
      <w:r>
        <w:rPr>
          <w:rStyle w:val="FontStyle12"/>
        </w:rPr>
        <w:t xml:space="preserve">в связи с тем, что </w:t>
      </w:r>
      <w:r>
        <w:rPr>
          <w:rStyle w:val="FontStyle12"/>
          <w:i/>
        </w:rPr>
        <w:t>Исполнитель</w:t>
      </w:r>
      <w:r>
        <w:rPr>
          <w:rStyle w:val="FontStyle13"/>
        </w:rPr>
        <w:t>:</w:t>
      </w:r>
    </w:p>
    <w:p w14:paraId="21933695" w14:textId="77777777" w:rsidR="009A73BD" w:rsidRPr="009A73BD" w:rsidRDefault="0009699F" w:rsidP="009A73BD">
      <w:pPr>
        <w:pStyle w:val="Style5"/>
        <w:keepNext/>
        <w:keepLines/>
        <w:widowControl/>
        <w:tabs>
          <w:tab w:val="left" w:pos="1272"/>
        </w:tabs>
        <w:spacing w:line="240" w:lineRule="auto"/>
        <w:rPr>
          <w:rStyle w:val="FontStyle13"/>
          <w:i w:val="0"/>
        </w:rPr>
      </w:pPr>
      <w:r>
        <w:rPr>
          <w:rStyle w:val="FontStyle13"/>
        </w:rPr>
        <w:t>2.4.</w:t>
      </w:r>
      <w:r>
        <w:rPr>
          <w:rStyle w:val="FontStyle13"/>
        </w:rPr>
        <w:tab/>
        <w:t xml:space="preserve"> нарушал свои налоговые обязанности по отраж</w:t>
      </w:r>
      <w:r>
        <w:rPr>
          <w:rStyle w:val="FontStyle13"/>
        </w:rPr>
        <w:t xml:space="preserve">ению в качестве дохода сумм, полученных от </w:t>
      </w:r>
      <w:r>
        <w:rPr>
          <w:rStyle w:val="FontStyle12"/>
          <w:i/>
        </w:rPr>
        <w:t>Заказчика</w:t>
      </w:r>
      <w:r>
        <w:rPr>
          <w:rStyle w:val="FontStyle12"/>
        </w:rPr>
        <w:t xml:space="preserve"> </w:t>
      </w:r>
      <w:r>
        <w:rPr>
          <w:rStyle w:val="FontStyle13"/>
        </w:rPr>
        <w:t>по Договору, а равно по исчислению и перечислению в бюджет НДС и/или</w:t>
      </w:r>
    </w:p>
    <w:p w14:paraId="27A1BF4F"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3"/>
        </w:rPr>
        <w:t>2.5.</w:t>
      </w:r>
      <w:r>
        <w:rPr>
          <w:rStyle w:val="FontStyle13"/>
        </w:rPr>
        <w:tab/>
        <w:t xml:space="preserve"> </w:t>
      </w:r>
      <w:r>
        <w:rPr>
          <w:rStyle w:val="FontStyle12"/>
        </w:rPr>
        <w:t xml:space="preserve">при осуществлении своей деятельности допускал нарушение, указанных в пункте 1 настоящей Налоговой оговорки, гарантий </w:t>
      </w:r>
      <w:r>
        <w:rPr>
          <w:rStyle w:val="FontStyle12"/>
        </w:rPr>
        <w:t>(заверений) (любой одной, нескольких или всех вместе)</w:t>
      </w:r>
    </w:p>
    <w:p w14:paraId="0334F0A0"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вправе в течение 10 (десяти) рабочих дней с дат</w:t>
      </w:r>
      <w:r>
        <w:rPr>
          <w:rStyle w:val="FontStyle13"/>
        </w:rPr>
        <w:t xml:space="preserve">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0FFE313"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w:t>
      </w:r>
      <w:r>
        <w:rPr>
          <w:rStyle w:val="FontStyle12"/>
        </w:rPr>
        <w:t xml:space="preserve">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(далее – Доначисленные налоги); плюс</w:t>
      </w:r>
    </w:p>
    <w:p w14:paraId="13B7052F"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14:paraId="6F4E85CF" w14:textId="77777777" w:rsidR="009A73BD" w:rsidRPr="009A73BD" w:rsidRDefault="0009699F" w:rsidP="009A73BD">
      <w:pPr>
        <w:pStyle w:val="Style1"/>
        <w:keepNext/>
        <w:keepLines/>
        <w:widowControl/>
        <w:spacing w:line="240" w:lineRule="auto"/>
        <w:ind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w:t>
      </w:r>
      <w:r>
        <w:rPr>
          <w:rStyle w:val="FontStyle12"/>
        </w:rPr>
        <w:t xml:space="preserve">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14:paraId="327036B5" w14:textId="77777777" w:rsidR="009A73BD" w:rsidRPr="009A73BD" w:rsidRDefault="0009699F" w:rsidP="009A73BD">
      <w:pPr>
        <w:pStyle w:val="Style1"/>
        <w:keepNext/>
        <w:keepLines/>
        <w:widowControl/>
        <w:spacing w:line="240" w:lineRule="auto"/>
        <w:ind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w:t>
      </w:r>
      <w:r>
        <w:rPr>
          <w:rStyle w:val="FontStyle12"/>
        </w:rPr>
        <w:t xml:space="preserve">говора) – лицами, приобретавшими у </w:t>
      </w:r>
      <w:r>
        <w:rPr>
          <w:rStyle w:val="FontStyle12"/>
          <w:i/>
        </w:rPr>
        <w:t>Заказчика</w:t>
      </w:r>
      <w:r>
        <w:rPr>
          <w:rStyle w:val="FontStyle12"/>
        </w:rPr>
        <w:t xml:space="preserve">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15EF95CC"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w:t>
      </w:r>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w:t>
      </w:r>
      <w:r>
        <w:rPr>
          <w:rStyle w:val="FontStyle12"/>
        </w:rPr>
        <w:t xml:space="preserve"> в состав налоговых вычетов (далее – Имущественные потери, связанные с нарушением имущественных прав третьих лиц)</w:t>
      </w:r>
    </w:p>
    <w:p w14:paraId="235276FF" w14:textId="77777777" w:rsidR="009A73BD" w:rsidRPr="009A73BD" w:rsidRDefault="0009699F" w:rsidP="009A73BD">
      <w:pPr>
        <w:pStyle w:val="Style5"/>
        <w:keepNext/>
        <w:keepLines/>
        <w:widowControl/>
        <w:tabs>
          <w:tab w:val="left" w:pos="1272"/>
        </w:tabs>
        <w:spacing w:line="240" w:lineRule="auto"/>
        <w:rPr>
          <w:rStyle w:val="FontStyle12"/>
        </w:rPr>
      </w:pPr>
      <w:r>
        <w:rPr>
          <w:rStyle w:val="FontStyle12"/>
        </w:rPr>
        <w:lastRenderedPageBreak/>
        <w:t>(обстоятельства, перечисленные в пункте 3, возникшие в связи с обстоятельствами, перечисленными в пункте 3.1 настоящей Налоговой оговорки – Эп</w:t>
      </w:r>
      <w:r>
        <w:rPr>
          <w:rStyle w:val="FontStyle12"/>
        </w:rPr>
        <w:t xml:space="preserve">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w:t>
      </w:r>
      <w:r>
        <w:rPr>
          <w:rStyle w:val="FontStyle12"/>
        </w:rPr>
        <w:t>ц.</w:t>
      </w:r>
    </w:p>
    <w:p w14:paraId="2DABDDD8" w14:textId="77777777" w:rsidR="009A73BD" w:rsidRPr="009A73BD" w:rsidRDefault="0009699F" w:rsidP="009A73BD">
      <w:pPr>
        <w:pStyle w:val="Style5"/>
        <w:keepNext/>
        <w:keepLines/>
        <w:widowControl/>
        <w:tabs>
          <w:tab w:val="left" w:pos="1133"/>
        </w:tabs>
        <w:spacing w:line="240" w:lineRule="auto"/>
        <w:ind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w:t>
      </w:r>
      <w:r>
        <w:rPr>
          <w:rStyle w:val="FontStyle12"/>
          <w:i/>
        </w:rPr>
        <w:t>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rPr>
        <w:t xml:space="preserve">будет обязан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w:t>
      </w:r>
      <w:r>
        <w:rPr>
          <w:rStyle w:val="FontStyle12"/>
        </w:rPr>
        <w:t>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w:t>
      </w:r>
      <w:r>
        <w:rPr>
          <w:rStyle w:val="FontStyle12"/>
        </w:rPr>
        <w:t xml:space="preserve"> в части Эпизодов, связанных с </w:t>
      </w:r>
      <w:r>
        <w:rPr>
          <w:rStyle w:val="FontStyle12"/>
          <w:i/>
        </w:rPr>
        <w:t>Исполнителем</w:t>
      </w:r>
      <w:r>
        <w:rPr>
          <w:rStyle w:val="FontStyle12"/>
        </w:rPr>
        <w:t>), определяемые как:</w:t>
      </w:r>
    </w:p>
    <w:p w14:paraId="356A6CB4" w14:textId="77777777" w:rsidR="009A73BD" w:rsidRPr="009A73BD" w:rsidRDefault="0009699F" w:rsidP="009A73BD">
      <w:pPr>
        <w:pStyle w:val="Style5"/>
        <w:keepNext/>
        <w:keepLines/>
        <w:widowControl/>
        <w:tabs>
          <w:tab w:val="left" w:pos="1133"/>
        </w:tabs>
        <w:spacing w:line="240" w:lineRule="auto"/>
        <w:ind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rPr>
          <w:rStyle w:val="FontStyle12"/>
          <w:i/>
        </w:rPr>
        <w:t>Заказчик</w:t>
      </w:r>
      <w:r>
        <w:rPr>
          <w:rStyle w:val="FontStyle12"/>
        </w:rPr>
        <w:t xml:space="preserve"> предпр</w:t>
      </w:r>
      <w:r>
        <w:rPr>
          <w:rStyle w:val="FontStyle12"/>
        </w:rPr>
        <w:t>инял добросовестные усилия по оспариванию Решения налогового органа, а также</w:t>
      </w:r>
    </w:p>
    <w:p w14:paraId="4ED908EF" w14:textId="77777777" w:rsidR="009A73BD" w:rsidRPr="009A73BD" w:rsidRDefault="0009699F" w:rsidP="009A73BD">
      <w:pPr>
        <w:pStyle w:val="Style5"/>
        <w:keepNext/>
        <w:keepLines/>
        <w:widowControl/>
        <w:tabs>
          <w:tab w:val="left" w:pos="1133"/>
        </w:tabs>
        <w:spacing w:line="240" w:lineRule="auto"/>
        <w:ind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14:paraId="7738A6F7" w14:textId="77777777" w:rsidR="009A73BD" w:rsidRPr="009A73BD" w:rsidRDefault="0009699F" w:rsidP="009A73BD">
      <w:pPr>
        <w:pStyle w:val="Style5"/>
        <w:keepNext/>
        <w:keepLines/>
        <w:widowControl/>
        <w:tabs>
          <w:tab w:val="left" w:pos="1133"/>
        </w:tabs>
        <w:spacing w:line="240" w:lineRule="auto"/>
        <w:ind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w:t>
      </w:r>
      <w:r>
        <w:rPr>
          <w:rStyle w:val="FontStyle12"/>
        </w:rPr>
        <w:t xml:space="preserve">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w:t>
      </w:r>
      <w:r>
        <w:rPr>
          <w:rStyle w:val="FontStyle12"/>
          <w:i/>
        </w:rPr>
        <w:t>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14:paraId="536A5262" w14:textId="77777777" w:rsidR="009A73BD" w:rsidRPr="009A73BD" w:rsidRDefault="0009699F" w:rsidP="009A73BD">
      <w:pPr>
        <w:pStyle w:val="Style5"/>
        <w:keepNext/>
        <w:keepLines/>
        <w:widowControl/>
        <w:tabs>
          <w:tab w:val="left" w:pos="1133"/>
        </w:tabs>
        <w:spacing w:line="240" w:lineRule="auto"/>
        <w:ind w:firstLine="854"/>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w:t>
      </w:r>
      <w:r>
        <w:rPr>
          <w:rStyle w:val="FontStyle12"/>
        </w:rPr>
        <w:t xml:space="preserve">ных с </w:t>
      </w:r>
      <w:r>
        <w:rPr>
          <w:rStyle w:val="FontStyle12"/>
          <w:i/>
        </w:rPr>
        <w:t>Исполнителем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об этом не позднее 30 (тридцати) рабочих дней с даты фактического получения Воз</w:t>
      </w:r>
      <w:r>
        <w:rPr>
          <w:rStyle w:val="FontStyle12"/>
        </w:rPr>
        <w:t xml:space="preserve">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14:paraId="30E74ECC" w14:textId="77777777" w:rsidR="009A73BD" w:rsidRPr="009A73BD" w:rsidRDefault="0009699F" w:rsidP="009A73BD">
      <w:pPr>
        <w:pStyle w:val="Style5"/>
        <w:keepNext/>
        <w:keepLines/>
        <w:widowControl/>
        <w:tabs>
          <w:tab w:val="left" w:pos="1133"/>
        </w:tabs>
        <w:spacing w:line="240" w:lineRule="auto"/>
        <w:ind w:firstLine="854"/>
        <w:rPr>
          <w:rStyle w:val="FontStyle12"/>
        </w:rPr>
      </w:pPr>
      <w:r>
        <w:rPr>
          <w:rStyle w:val="FontStyle12"/>
        </w:rPr>
        <w:lastRenderedPageBreak/>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w:t>
      </w:r>
      <w:r>
        <w:rPr>
          <w:rStyle w:val="FontStyle12"/>
        </w:rPr>
        <w:t xml:space="preserve">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w:t>
      </w:r>
      <w:r>
        <w:rPr>
          <w:rStyle w:val="FontStyle12"/>
        </w:rPr>
        <w:t xml:space="preserve">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w:t>
      </w:r>
      <w:r>
        <w:rPr>
          <w:rStyle w:val="FontStyle12"/>
        </w:rPr>
        <w:t>ть, где необходимо, явку своих свидетелей-сотрудников для дачи показаний налоговому органу, суду и прочее.</w:t>
      </w:r>
    </w:p>
    <w:p w14:paraId="34C6AFBE" w14:textId="77777777" w:rsidR="009A73BD" w:rsidRPr="009A73BD" w:rsidRDefault="0009699F" w:rsidP="009A73BD">
      <w:pPr>
        <w:pStyle w:val="Style5"/>
        <w:keepNext/>
        <w:keepLines/>
        <w:widowControl/>
        <w:tabs>
          <w:tab w:val="left" w:pos="1133"/>
        </w:tabs>
        <w:spacing w:line="240" w:lineRule="auto"/>
        <w:ind w:firstLine="854"/>
        <w:rPr>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w:t>
      </w:r>
      <w:r>
        <w:rPr>
          <w:rStyle w:val="FontStyle12"/>
        </w:rPr>
        <w:t xml:space="preserve">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w:t>
      </w:r>
      <w:r>
        <w:rPr>
          <w:rStyle w:val="FontStyle13"/>
        </w:rPr>
        <w:t xml:space="preserve"> таких заверений</w:t>
      </w:r>
      <w:r>
        <w:rPr>
          <w:rStyle w:val="FontStyle12"/>
          <w:i/>
        </w:rPr>
        <w:t>.</w:t>
      </w:r>
    </w:p>
    <w:p w14:paraId="4550D860" w14:textId="77777777" w:rsidR="00207210" w:rsidRDefault="0009699F" w:rsidP="00207210">
      <w:pPr>
        <w:pStyle w:val="43"/>
      </w:pPr>
    </w:p>
    <w:tbl>
      <w:tblPr>
        <w:tblW w:w="934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112"/>
      </w:tblGrid>
      <w:tr w:rsidR="00207210" w14:paraId="054BF7FE" w14:textId="77777777" w:rsidTr="006846F7">
        <w:trPr>
          <w:trHeight w:val="2074"/>
        </w:trPr>
        <w:tc>
          <w:tcPr>
            <w:tcW w:w="221" w:type="dxa"/>
            <w:tcBorders>
              <w:top w:val="nil"/>
              <w:left w:val="nil"/>
              <w:bottom w:val="nil"/>
              <w:right w:val="nil"/>
            </w:tcBorders>
          </w:tcPr>
          <w:p w14:paraId="4989B83C" w14:textId="77777777" w:rsidR="00207210" w:rsidRDefault="0009699F" w:rsidP="006846F7">
            <w:pPr>
              <w:pStyle w:val="43"/>
            </w:pPr>
          </w:p>
        </w:tc>
        <w:tc>
          <w:tcPr>
            <w:tcW w:w="9127" w:type="dxa"/>
            <w:tcBorders>
              <w:top w:val="nil"/>
              <w:left w:val="nil"/>
              <w:bottom w:val="nil"/>
              <w:right w:val="nil"/>
            </w:tcBorders>
          </w:tcPr>
          <w:p w14:paraId="436DBC13" w14:textId="77777777" w:rsidR="00207210" w:rsidRDefault="0009699F" w:rsidP="006846F7">
            <w:pPr>
              <w:pStyle w:val="43"/>
              <w:widowControl w:val="0"/>
              <w:pBdr>
                <w:top w:val="nil"/>
                <w:left w:val="nil"/>
                <w:bottom w:val="nil"/>
                <w:right w:val="nil"/>
                <w:between w:val="nil"/>
              </w:pBdr>
              <w:spacing w:line="276" w:lineRule="auto"/>
            </w:pPr>
          </w:p>
          <w:tbl>
            <w:tblPr>
              <w:tblW w:w="9930" w:type="dxa"/>
              <w:tblLayout w:type="fixed"/>
              <w:tblLook w:val="0400" w:firstRow="0" w:lastRow="0" w:firstColumn="0" w:lastColumn="0" w:noHBand="0" w:noVBand="1"/>
            </w:tblPr>
            <w:tblGrid>
              <w:gridCol w:w="4965"/>
              <w:gridCol w:w="4965"/>
            </w:tblGrid>
            <w:tr w:rsidR="00207210" w14:paraId="6685B36C" w14:textId="77777777" w:rsidTr="006846F7">
              <w:trPr>
                <w:trHeight w:val="1226"/>
              </w:trPr>
              <w:tc>
                <w:tcPr>
                  <w:tcW w:w="4965" w:type="dxa"/>
                </w:tcPr>
                <w:p w14:paraId="63D4FC6B" w14:textId="77777777" w:rsidR="00207210" w:rsidRDefault="0009699F" w:rsidP="006846F7">
                  <w:pPr>
                    <w:pStyle w:val="43"/>
                  </w:pPr>
                </w:p>
                <w:p w14:paraId="7CE474B3" w14:textId="77777777" w:rsidR="00207210" w:rsidRDefault="0009699F" w:rsidP="006846F7">
                  <w:pPr>
                    <w:pStyle w:val="43"/>
                  </w:pPr>
                  <w:r>
                    <w:t xml:space="preserve">Исполнитель:  </w:t>
                  </w:r>
                </w:p>
                <w:p w14:paraId="635E0371" w14:textId="77777777" w:rsidR="00207210" w:rsidRDefault="0009699F" w:rsidP="006846F7">
                  <w:pPr>
                    <w:pStyle w:val="43"/>
                  </w:pPr>
                  <w:r>
                    <w:t xml:space="preserve">                                          </w:t>
                  </w:r>
                </w:p>
                <w:p w14:paraId="28B6EF2D" w14:textId="77777777" w:rsidR="00207210" w:rsidRDefault="0009699F" w:rsidP="006846F7">
                  <w:pPr>
                    <w:pStyle w:val="43"/>
                  </w:pPr>
                  <w:r>
                    <w:t xml:space="preserve">___________    /                     / </w:t>
                  </w:r>
                </w:p>
                <w:p w14:paraId="0D02651F" w14:textId="77777777" w:rsidR="00207210" w:rsidRDefault="0009699F" w:rsidP="006846F7">
                  <w:pPr>
                    <w:pStyle w:val="43"/>
                  </w:pPr>
                  <w:proofErr w:type="spellStart"/>
                  <w:r>
                    <w:t>м.п</w:t>
                  </w:r>
                  <w:proofErr w:type="spellEnd"/>
                  <w:r>
                    <w:t xml:space="preserve">.                                                                                                            </w:t>
                  </w:r>
                </w:p>
              </w:tc>
              <w:tc>
                <w:tcPr>
                  <w:tcW w:w="4965" w:type="dxa"/>
                </w:tcPr>
                <w:p w14:paraId="2FEE0C96" w14:textId="77777777" w:rsidR="00207210" w:rsidRDefault="0009699F" w:rsidP="006846F7">
                  <w:pPr>
                    <w:pStyle w:val="43"/>
                  </w:pPr>
                </w:p>
                <w:p w14:paraId="5A65A46B" w14:textId="77777777" w:rsidR="00207210" w:rsidRDefault="0009699F" w:rsidP="006846F7">
                  <w:pPr>
                    <w:pStyle w:val="43"/>
                  </w:pPr>
                  <w:r>
                    <w:t>Заказчик:</w:t>
                  </w:r>
                </w:p>
                <w:p w14:paraId="0861731E" w14:textId="77777777" w:rsidR="00207210" w:rsidRDefault="0009699F" w:rsidP="006846F7">
                  <w:pPr>
                    <w:pStyle w:val="43"/>
                  </w:pPr>
                </w:p>
                <w:p w14:paraId="1D89FC00" w14:textId="77777777" w:rsidR="00207210" w:rsidRDefault="0009699F" w:rsidP="006846F7">
                  <w:pPr>
                    <w:pStyle w:val="43"/>
                  </w:pPr>
                  <w:r>
                    <w:t>__________</w:t>
                  </w:r>
                  <w:proofErr w:type="gramStart"/>
                  <w:r>
                    <w:t>_  /</w:t>
                  </w:r>
                  <w:proofErr w:type="gramEnd"/>
                  <w:r>
                    <w:t xml:space="preserve"> А.А. Кривошапкин /</w:t>
                  </w:r>
                </w:p>
                <w:p w14:paraId="51954505" w14:textId="77777777" w:rsidR="00207210" w:rsidRDefault="0009699F" w:rsidP="006846F7">
                  <w:pPr>
                    <w:pStyle w:val="43"/>
                  </w:pPr>
                  <w:proofErr w:type="spellStart"/>
                  <w:r>
                    <w:t>м.п</w:t>
                  </w:r>
                  <w:proofErr w:type="spellEnd"/>
                  <w:r>
                    <w:t xml:space="preserve">.                                                                                                </w:t>
                  </w:r>
                  <w:r>
                    <w:t xml:space="preserve">            </w:t>
                  </w:r>
                </w:p>
              </w:tc>
            </w:tr>
          </w:tbl>
          <w:p w14:paraId="32411193" w14:textId="77777777" w:rsidR="00207210" w:rsidRDefault="0009699F" w:rsidP="006846F7">
            <w:pPr>
              <w:pStyle w:val="43"/>
            </w:pPr>
          </w:p>
        </w:tc>
      </w:tr>
    </w:tbl>
    <w:p w14:paraId="4E75789B" w14:textId="77777777" w:rsidR="009C3ABD" w:rsidRDefault="0009699F"/>
    <w:p w14:paraId="0BA0A80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D5AE697" w14:textId="77777777" w:rsidR="00F660D2" w:rsidRDefault="0009699F">
      <w:pPr>
        <w:pStyle w:val="1a"/>
        <w:ind w:firstLine="0"/>
        <w:jc w:val="right"/>
        <w:outlineLvl w:val="0"/>
        <w:rPr>
          <w:b/>
          <w:i/>
          <w:iCs/>
        </w:rPr>
      </w:pPr>
      <w:r>
        <w:lastRenderedPageBreak/>
        <w:t>Приложение № 6</w:t>
      </w:r>
    </w:p>
    <w:p w14:paraId="134D04BA" w14:textId="77777777" w:rsidR="00493F52" w:rsidRDefault="00493F52" w:rsidP="00493F52">
      <w:pPr>
        <w:jc w:val="right"/>
        <w:rPr>
          <w:sz w:val="28"/>
        </w:rPr>
      </w:pPr>
      <w:r>
        <w:rPr>
          <w:sz w:val="28"/>
        </w:rPr>
        <w:t>к документации о закупке</w:t>
      </w:r>
    </w:p>
    <w:p w14:paraId="0BC17DF7" w14:textId="79CAC59E" w:rsidR="00C03380" w:rsidRDefault="00C03380" w:rsidP="00C03380">
      <w:pPr>
        <w:jc w:val="right"/>
        <w:rPr>
          <w:b/>
          <w:i/>
          <w:iCs/>
          <w:sz w:val="28"/>
        </w:rPr>
      </w:pPr>
    </w:p>
    <w:p w14:paraId="730C32AF" w14:textId="3601602E" w:rsidR="0009699F" w:rsidRDefault="0009699F" w:rsidP="00C03380">
      <w:pPr>
        <w:jc w:val="right"/>
        <w:rPr>
          <w:b/>
          <w:i/>
          <w:iCs/>
          <w:sz w:val="28"/>
        </w:rPr>
      </w:pPr>
    </w:p>
    <w:p w14:paraId="6DD3A13F" w14:textId="77777777" w:rsidR="0009699F" w:rsidRPr="00C03380" w:rsidRDefault="0009699F" w:rsidP="00C03380">
      <w:pPr>
        <w:jc w:val="right"/>
        <w:rPr>
          <w:b/>
          <w:i/>
          <w:iCs/>
          <w:sz w:val="28"/>
        </w:rPr>
      </w:pPr>
    </w:p>
    <w:p w14:paraId="190A1160" w14:textId="77777777" w:rsidR="00A54B52" w:rsidRPr="00D00522" w:rsidRDefault="0009699F" w:rsidP="00A54B52">
      <w:pPr>
        <w:jc w:val="center"/>
        <w:outlineLvl w:val="1"/>
        <w:rPr>
          <w:b/>
          <w:bCs/>
          <w:sz w:val="28"/>
          <w:szCs w:val="28"/>
        </w:rPr>
      </w:pPr>
      <w:r>
        <w:rPr>
          <w:b/>
          <w:bCs/>
          <w:sz w:val="28"/>
          <w:szCs w:val="28"/>
        </w:rPr>
        <w:t>СВЕДЕНИЯ о водителях</w:t>
      </w:r>
    </w:p>
    <w:p w14:paraId="32493C89" w14:textId="77777777" w:rsidR="00A54B52" w:rsidRPr="00D00522" w:rsidRDefault="0009699F" w:rsidP="00A54B52">
      <w:pPr>
        <w:jc w:val="center"/>
        <w:rPr>
          <w:sz w:val="28"/>
          <w:szCs w:val="28"/>
        </w:rPr>
      </w:pPr>
      <w:r>
        <w:rPr>
          <w:sz w:val="28"/>
          <w:szCs w:val="28"/>
        </w:rPr>
        <w:t>(</w:t>
      </w:r>
      <w:r>
        <w:rPr>
          <w:i/>
        </w:rPr>
        <w:t xml:space="preserve">указывается водители, которые необходимы для оказания </w:t>
      </w:r>
      <w:proofErr w:type="gramStart"/>
      <w:r>
        <w:rPr>
          <w:i/>
        </w:rPr>
        <w:t>услуг,  являющихся</w:t>
      </w:r>
      <w:proofErr w:type="gramEnd"/>
      <w:r>
        <w:rPr>
          <w:i/>
        </w:rPr>
        <w:t xml:space="preserve"> предметом процедуры Открытого конкурса</w:t>
      </w:r>
      <w:r>
        <w:rPr>
          <w:sz w:val="28"/>
          <w:szCs w:val="28"/>
        </w:rPr>
        <w:t>)</w:t>
      </w:r>
    </w:p>
    <w:p w14:paraId="3EA41123" w14:textId="77777777" w:rsidR="00A54B52" w:rsidRPr="00D00522" w:rsidRDefault="0009699F" w:rsidP="00A54B52"/>
    <w:p w14:paraId="37323C7D" w14:textId="77777777" w:rsidR="00A54B52" w:rsidRDefault="0009699F" w:rsidP="00A54B52">
      <w:pPr>
        <w:tabs>
          <w:tab w:val="left" w:pos="9639"/>
        </w:tabs>
        <w:rPr>
          <w:b/>
          <w:bCs/>
        </w:rPr>
      </w:pPr>
    </w:p>
    <w:p w14:paraId="1D4759E9" w14:textId="77777777" w:rsidR="00A54B52" w:rsidRPr="00D00522" w:rsidRDefault="0009699F" w:rsidP="00A54B52">
      <w:pPr>
        <w:tabs>
          <w:tab w:val="left" w:pos="9639"/>
        </w:tabs>
        <w:rPr>
          <w:b/>
          <w:bCs/>
        </w:rPr>
      </w:pP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3685"/>
        <w:gridCol w:w="4151"/>
      </w:tblGrid>
      <w:tr w:rsidR="00A54B52" w:rsidRPr="00D00522" w14:paraId="7E2901C8" w14:textId="77777777" w:rsidTr="006846F7">
        <w:trPr>
          <w:jc w:val="center"/>
        </w:trPr>
        <w:tc>
          <w:tcPr>
            <w:tcW w:w="1601" w:type="dxa"/>
            <w:vAlign w:val="center"/>
          </w:tcPr>
          <w:p w14:paraId="5550F298" w14:textId="77777777" w:rsidR="00A54B52" w:rsidRPr="00D00522" w:rsidRDefault="0009699F" w:rsidP="006846F7">
            <w:pPr>
              <w:tabs>
                <w:tab w:val="left" w:pos="9639"/>
              </w:tabs>
            </w:pPr>
            <w:r>
              <w:t>№ п/п</w:t>
            </w:r>
          </w:p>
        </w:tc>
        <w:tc>
          <w:tcPr>
            <w:tcW w:w="3685" w:type="dxa"/>
            <w:vAlign w:val="center"/>
          </w:tcPr>
          <w:p w14:paraId="1D779ED7" w14:textId="77777777" w:rsidR="00A54B52" w:rsidRPr="00D00522" w:rsidRDefault="0009699F" w:rsidP="006846F7">
            <w:pPr>
              <w:rPr>
                <w:b/>
                <w:bCs/>
                <w:color w:val="000000"/>
              </w:rPr>
            </w:pPr>
            <w:r>
              <w:rPr>
                <w:b/>
                <w:bCs/>
                <w:color w:val="000000"/>
              </w:rPr>
              <w:t>Ф.И.О.</w:t>
            </w:r>
          </w:p>
        </w:tc>
        <w:tc>
          <w:tcPr>
            <w:tcW w:w="4151" w:type="dxa"/>
            <w:vAlign w:val="center"/>
          </w:tcPr>
          <w:p w14:paraId="11156DFB" w14:textId="77777777" w:rsidR="00A54B52" w:rsidRPr="00D00522" w:rsidRDefault="0009699F" w:rsidP="006846F7">
            <w:pPr>
              <w:rPr>
                <w:b/>
                <w:bCs/>
                <w:color w:val="000000"/>
              </w:rPr>
            </w:pPr>
            <w:r>
              <w:rPr>
                <w:b/>
                <w:bCs/>
                <w:color w:val="000000"/>
              </w:rPr>
              <w:t>Водительское удостоверение</w:t>
            </w:r>
            <w:r>
              <w:rPr>
                <w:rStyle w:val="af6"/>
                <w:b/>
                <w:bCs/>
                <w:color w:val="000000"/>
              </w:rPr>
              <w:footnoteReference w:id="3"/>
            </w:r>
          </w:p>
        </w:tc>
      </w:tr>
      <w:tr w:rsidR="00A54B52" w:rsidRPr="00D00522" w14:paraId="4DACF5A3" w14:textId="77777777" w:rsidTr="006846F7">
        <w:trPr>
          <w:jc w:val="center"/>
        </w:trPr>
        <w:tc>
          <w:tcPr>
            <w:tcW w:w="1601" w:type="dxa"/>
            <w:vAlign w:val="center"/>
          </w:tcPr>
          <w:p w14:paraId="0636606D" w14:textId="77777777" w:rsidR="00A54B52" w:rsidRPr="00D00522" w:rsidRDefault="0009699F" w:rsidP="006846F7">
            <w:pPr>
              <w:tabs>
                <w:tab w:val="left" w:pos="9639"/>
              </w:tabs>
            </w:pPr>
            <w:r>
              <w:t>1</w:t>
            </w:r>
          </w:p>
        </w:tc>
        <w:tc>
          <w:tcPr>
            <w:tcW w:w="3685" w:type="dxa"/>
            <w:vAlign w:val="center"/>
          </w:tcPr>
          <w:p w14:paraId="6F1DF85B" w14:textId="77777777" w:rsidR="00A54B52" w:rsidRPr="00D00522" w:rsidRDefault="0009699F" w:rsidP="006846F7">
            <w:pPr>
              <w:tabs>
                <w:tab w:val="left" w:pos="9639"/>
              </w:tabs>
            </w:pPr>
          </w:p>
        </w:tc>
        <w:tc>
          <w:tcPr>
            <w:tcW w:w="4151" w:type="dxa"/>
          </w:tcPr>
          <w:p w14:paraId="6BCDB530" w14:textId="77777777" w:rsidR="00A54B52" w:rsidRPr="00D00522" w:rsidRDefault="0009699F" w:rsidP="006846F7">
            <w:pPr>
              <w:tabs>
                <w:tab w:val="left" w:pos="9639"/>
              </w:tabs>
            </w:pPr>
          </w:p>
        </w:tc>
      </w:tr>
      <w:tr w:rsidR="00A54B52" w:rsidRPr="00D00522" w14:paraId="331A195E" w14:textId="77777777" w:rsidTr="006846F7">
        <w:trPr>
          <w:jc w:val="center"/>
        </w:trPr>
        <w:tc>
          <w:tcPr>
            <w:tcW w:w="1601" w:type="dxa"/>
            <w:vAlign w:val="center"/>
          </w:tcPr>
          <w:p w14:paraId="7F584A26" w14:textId="77777777" w:rsidR="00A54B52" w:rsidRPr="00D00522" w:rsidRDefault="0009699F" w:rsidP="006846F7">
            <w:pPr>
              <w:tabs>
                <w:tab w:val="left" w:pos="9639"/>
              </w:tabs>
            </w:pPr>
            <w:r>
              <w:t>2</w:t>
            </w:r>
          </w:p>
        </w:tc>
        <w:tc>
          <w:tcPr>
            <w:tcW w:w="3685" w:type="dxa"/>
            <w:vAlign w:val="center"/>
          </w:tcPr>
          <w:p w14:paraId="79218F22" w14:textId="77777777" w:rsidR="00A54B52" w:rsidRPr="00D00522" w:rsidRDefault="0009699F" w:rsidP="006846F7">
            <w:pPr>
              <w:tabs>
                <w:tab w:val="left" w:pos="9639"/>
              </w:tabs>
            </w:pPr>
          </w:p>
        </w:tc>
        <w:tc>
          <w:tcPr>
            <w:tcW w:w="4151" w:type="dxa"/>
          </w:tcPr>
          <w:p w14:paraId="177D0AF5" w14:textId="77777777" w:rsidR="00A54B52" w:rsidRPr="00D00522" w:rsidRDefault="0009699F" w:rsidP="006846F7">
            <w:pPr>
              <w:tabs>
                <w:tab w:val="left" w:pos="9639"/>
              </w:tabs>
            </w:pPr>
          </w:p>
        </w:tc>
      </w:tr>
      <w:tr w:rsidR="00A54B52" w:rsidRPr="00D00522" w14:paraId="1C8EAF96" w14:textId="77777777" w:rsidTr="006846F7">
        <w:trPr>
          <w:jc w:val="center"/>
        </w:trPr>
        <w:tc>
          <w:tcPr>
            <w:tcW w:w="1601" w:type="dxa"/>
            <w:vAlign w:val="center"/>
          </w:tcPr>
          <w:p w14:paraId="0B4C061D" w14:textId="77777777" w:rsidR="00A54B52" w:rsidRPr="00D00522" w:rsidRDefault="0009699F" w:rsidP="006846F7">
            <w:pPr>
              <w:tabs>
                <w:tab w:val="left" w:pos="9639"/>
              </w:tabs>
            </w:pPr>
            <w:r>
              <w:t>…</w:t>
            </w:r>
          </w:p>
        </w:tc>
        <w:tc>
          <w:tcPr>
            <w:tcW w:w="3685" w:type="dxa"/>
            <w:vAlign w:val="center"/>
          </w:tcPr>
          <w:p w14:paraId="7E934DA3" w14:textId="77777777" w:rsidR="00A54B52" w:rsidRPr="00D00522" w:rsidRDefault="0009699F" w:rsidP="006846F7">
            <w:pPr>
              <w:tabs>
                <w:tab w:val="left" w:pos="9639"/>
              </w:tabs>
            </w:pPr>
          </w:p>
        </w:tc>
        <w:tc>
          <w:tcPr>
            <w:tcW w:w="4151" w:type="dxa"/>
          </w:tcPr>
          <w:p w14:paraId="741674E0" w14:textId="77777777" w:rsidR="00A54B52" w:rsidRPr="00D00522" w:rsidRDefault="0009699F" w:rsidP="006846F7">
            <w:pPr>
              <w:tabs>
                <w:tab w:val="left" w:pos="9639"/>
              </w:tabs>
            </w:pPr>
          </w:p>
        </w:tc>
      </w:tr>
    </w:tbl>
    <w:p w14:paraId="28F2CADC" w14:textId="77777777" w:rsidR="00A54B52" w:rsidRPr="00D00522" w:rsidRDefault="0009699F" w:rsidP="00A54B52">
      <w:pPr>
        <w:tabs>
          <w:tab w:val="left" w:pos="9639"/>
        </w:tabs>
      </w:pPr>
    </w:p>
    <w:p w14:paraId="055D2AB3" w14:textId="77777777" w:rsidR="00A54B52" w:rsidRPr="00D00522" w:rsidRDefault="0009699F" w:rsidP="00A54B52">
      <w:pPr>
        <w:tabs>
          <w:tab w:val="left" w:pos="-4140"/>
          <w:tab w:val="left" w:pos="2160"/>
          <w:tab w:val="left" w:pos="6480"/>
        </w:tabs>
        <w:rPr>
          <w:lang w:eastAsia="ru-RU"/>
        </w:rPr>
      </w:pPr>
    </w:p>
    <w:p w14:paraId="623BC129" w14:textId="77777777" w:rsidR="00A54B52" w:rsidRPr="00D00522" w:rsidRDefault="0009699F" w:rsidP="00A54B52">
      <w:pPr>
        <w:tabs>
          <w:tab w:val="left" w:pos="-4140"/>
          <w:tab w:val="left" w:pos="2160"/>
          <w:tab w:val="left" w:pos="6480"/>
        </w:tabs>
        <w:rPr>
          <w:lang w:eastAsia="ru-RU"/>
        </w:rPr>
      </w:pPr>
    </w:p>
    <w:p w14:paraId="296E1B36" w14:textId="77777777" w:rsidR="00A54B52" w:rsidRPr="00D00522" w:rsidRDefault="0009699F" w:rsidP="00A54B52">
      <w:pPr>
        <w:tabs>
          <w:tab w:val="left" w:pos="-4140"/>
          <w:tab w:val="left" w:pos="2160"/>
          <w:tab w:val="left" w:pos="6480"/>
        </w:tabs>
        <w:rPr>
          <w:lang w:eastAsia="ru-RU"/>
        </w:rPr>
      </w:pPr>
    </w:p>
    <w:p w14:paraId="0016ADE1" w14:textId="77777777" w:rsidR="00A54B52" w:rsidRPr="00D00522" w:rsidRDefault="0009699F" w:rsidP="00A54B52">
      <w:pPr>
        <w:tabs>
          <w:tab w:val="left" w:pos="-4140"/>
          <w:tab w:val="left" w:pos="2160"/>
          <w:tab w:val="left" w:pos="6480"/>
        </w:tabs>
        <w:rPr>
          <w:rFonts w:eastAsia="MS Mincho"/>
          <w:b/>
          <w:i/>
          <w:sz w:val="28"/>
          <w:szCs w:val="28"/>
        </w:rPr>
      </w:pPr>
      <w:r>
        <w:rPr>
          <w:lang w:eastAsia="ru-RU"/>
        </w:rPr>
        <w:t xml:space="preserve">Приложение: </w:t>
      </w:r>
      <w:r>
        <w:t xml:space="preserve">копии водительских </w:t>
      </w:r>
      <w:r>
        <w:t>удостоверений</w:t>
      </w:r>
    </w:p>
    <w:p w14:paraId="01193A41" w14:textId="77777777" w:rsidR="00A54B52" w:rsidRPr="00D00522" w:rsidRDefault="0009699F" w:rsidP="00A54B52"/>
    <w:p w14:paraId="3FDC74DB" w14:textId="77777777" w:rsidR="00A54B52" w:rsidRPr="00D00522" w:rsidRDefault="0009699F" w:rsidP="00A54B52"/>
    <w:p w14:paraId="077BC142" w14:textId="77777777" w:rsidR="00A54B52" w:rsidRPr="00D00522" w:rsidRDefault="0009699F" w:rsidP="00A54B52"/>
    <w:p w14:paraId="31B1B2A8" w14:textId="77777777" w:rsidR="00A54B52" w:rsidRPr="00D00522" w:rsidRDefault="0009699F" w:rsidP="00A54B52"/>
    <w:p w14:paraId="091F9AEC" w14:textId="77777777" w:rsidR="00A54B52" w:rsidRPr="00D00522" w:rsidRDefault="0009699F" w:rsidP="00A54B52"/>
    <w:p w14:paraId="1C86F294" w14:textId="77777777" w:rsidR="00A54B52" w:rsidRPr="00D00522" w:rsidRDefault="0009699F" w:rsidP="00A54B52">
      <w:pPr>
        <w:keepNext/>
        <w:ind w:firstLine="851"/>
        <w:jc w:val="both"/>
        <w:rPr>
          <w:rFonts w:ascii="Arial" w:hAnsi="Arial"/>
          <w:bCs/>
          <w:sz w:val="28"/>
          <w:szCs w:val="28"/>
        </w:rPr>
      </w:pPr>
      <w:r>
        <w:rPr>
          <w:b/>
          <w:bCs/>
          <w:sz w:val="28"/>
          <w:szCs w:val="28"/>
        </w:rPr>
        <w:t xml:space="preserve">Представитель, имеющий полномочия подписать Заявку на участие в процедуре Открытого конкурса от </w:t>
      </w:r>
      <w:proofErr w:type="gramStart"/>
      <w:r>
        <w:rPr>
          <w:b/>
          <w:bCs/>
          <w:sz w:val="28"/>
          <w:szCs w:val="28"/>
        </w:rPr>
        <w:t>имени  _</w:t>
      </w:r>
      <w:proofErr w:type="gramEnd"/>
      <w:r>
        <w:rPr>
          <w:b/>
          <w:bCs/>
          <w:sz w:val="28"/>
          <w:szCs w:val="28"/>
        </w:rPr>
        <w:t>_______________________________________________________________</w:t>
      </w:r>
    </w:p>
    <w:p w14:paraId="0014DD01" w14:textId="77777777" w:rsidR="00A54B52" w:rsidRPr="00D00522" w:rsidRDefault="0009699F" w:rsidP="00A54B52">
      <w:pPr>
        <w:tabs>
          <w:tab w:val="left" w:pos="8640"/>
        </w:tabs>
        <w:rPr>
          <w:i/>
        </w:rPr>
      </w:pPr>
      <w:r>
        <w:rPr>
          <w:i/>
        </w:rPr>
        <w:t>(наименование претендента)</w:t>
      </w:r>
    </w:p>
    <w:p w14:paraId="3B6F1C8C" w14:textId="77777777" w:rsidR="00A54B52" w:rsidRPr="00D00522" w:rsidRDefault="0009699F" w:rsidP="00A54B52">
      <w:pPr>
        <w:rPr>
          <w:sz w:val="28"/>
          <w:szCs w:val="28"/>
          <w:lang w:eastAsia="ru-RU"/>
        </w:rPr>
      </w:pPr>
      <w:r>
        <w:rPr>
          <w:sz w:val="28"/>
          <w:szCs w:val="28"/>
          <w:lang w:eastAsia="ru-RU"/>
        </w:rPr>
        <w:t>__________________________________________________________________</w:t>
      </w:r>
    </w:p>
    <w:p w14:paraId="30A6EEA5" w14:textId="77777777" w:rsidR="00A54B52" w:rsidRPr="00D00522" w:rsidRDefault="0009699F" w:rsidP="00A54B52">
      <w:pPr>
        <w:rPr>
          <w:i/>
        </w:rPr>
      </w:pPr>
      <w:r>
        <w:rPr>
          <w:i/>
        </w:rPr>
        <w:t xml:space="preserve">       М.П.</w:t>
      </w:r>
      <w:r>
        <w:rPr>
          <w:i/>
        </w:rPr>
        <w:tab/>
      </w:r>
      <w:r>
        <w:rPr>
          <w:i/>
        </w:rPr>
        <w:tab/>
      </w:r>
      <w:r>
        <w:rPr>
          <w:i/>
        </w:rPr>
        <w:tab/>
        <w:t>(должность, подпись, ФИО)</w:t>
      </w:r>
    </w:p>
    <w:p w14:paraId="0F1DF182" w14:textId="77777777" w:rsidR="00A54B52" w:rsidRPr="00D00522" w:rsidRDefault="0009699F" w:rsidP="00A54B52">
      <w:pPr>
        <w:rPr>
          <w:sz w:val="28"/>
          <w:szCs w:val="28"/>
          <w:lang w:eastAsia="ru-RU"/>
        </w:rPr>
      </w:pPr>
      <w:r>
        <w:rPr>
          <w:sz w:val="28"/>
          <w:szCs w:val="28"/>
          <w:lang w:eastAsia="ru-RU"/>
        </w:rPr>
        <w:t>"____" ____________ 202__ г.</w:t>
      </w:r>
    </w:p>
    <w:p w14:paraId="0AC6B93C" w14:textId="77777777" w:rsidR="00A54B52" w:rsidRDefault="0009699F" w:rsidP="00A54B52"/>
    <w:p w14:paraId="04BCDE56" w14:textId="77777777" w:rsidR="009C3ABD" w:rsidRDefault="0009699F"/>
    <w:p w14:paraId="5CAA2ACF" w14:textId="77777777" w:rsidR="00F660D2" w:rsidRDefault="00F660D2"/>
    <w:p w14:paraId="07392F6E" w14:textId="77777777" w:rsidR="006B6573" w:rsidRDefault="006B6573" w:rsidP="002079EB"/>
    <w:p w14:paraId="37DD357A"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3C594ABC" w14:textId="77777777" w:rsidR="00F660D2" w:rsidRDefault="0009699F">
      <w:pPr>
        <w:pStyle w:val="1a"/>
        <w:ind w:firstLine="0"/>
        <w:jc w:val="right"/>
        <w:outlineLvl w:val="0"/>
        <w:rPr>
          <w:b/>
          <w:i/>
          <w:iCs/>
        </w:rPr>
      </w:pPr>
      <w:r>
        <w:lastRenderedPageBreak/>
        <w:t xml:space="preserve"> </w:t>
      </w:r>
    </w:p>
    <w:p w14:paraId="4894D7BA" w14:textId="5B2406CB" w:rsidR="00F660D2" w:rsidRDefault="0009699F">
      <w:pPr>
        <w:pStyle w:val="1a"/>
        <w:ind w:firstLine="0"/>
        <w:jc w:val="right"/>
        <w:outlineLvl w:val="0"/>
        <w:rPr>
          <w:b/>
          <w:i/>
          <w:iCs/>
        </w:rPr>
      </w:pPr>
      <w:r>
        <w:t>Приложение № 7</w:t>
      </w:r>
      <w:r>
        <w:br/>
        <w:t>к документации о закупке</w:t>
      </w:r>
    </w:p>
    <w:p w14:paraId="1124D4B6" w14:textId="77777777" w:rsidR="00C03380" w:rsidRPr="00C03380" w:rsidRDefault="00C03380" w:rsidP="00C03380"/>
    <w:p w14:paraId="4D01114C" w14:textId="77777777" w:rsidR="00A84482" w:rsidRPr="00D00522" w:rsidRDefault="0009699F" w:rsidP="00A84482">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14:paraId="3D017FE1" w14:textId="77777777" w:rsidR="00A84482" w:rsidRPr="00D00522" w:rsidRDefault="0009699F" w:rsidP="00A84482">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14:paraId="7D93AA75" w14:textId="77777777" w:rsidR="00A84482" w:rsidRPr="00D00522" w:rsidRDefault="0009699F" w:rsidP="00A84482">
      <w:pPr>
        <w:tabs>
          <w:tab w:val="left" w:pos="9639"/>
        </w:tabs>
        <w:rPr>
          <w:b/>
          <w:bCs/>
          <w:sz w:val="28"/>
          <w:szCs w:val="28"/>
        </w:rPr>
      </w:pPr>
    </w:p>
    <w:p w14:paraId="24FF54E6" w14:textId="77777777" w:rsidR="00A84482" w:rsidRPr="00D00522" w:rsidRDefault="0009699F" w:rsidP="00A84482">
      <w:pPr>
        <w:tabs>
          <w:tab w:val="left" w:pos="9639"/>
        </w:tabs>
        <w:rPr>
          <w:b/>
          <w:bCs/>
          <w:sz w:val="28"/>
          <w:szCs w:val="28"/>
        </w:rPr>
      </w:pP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1829"/>
        <w:gridCol w:w="1856"/>
        <w:gridCol w:w="1376"/>
        <w:gridCol w:w="2160"/>
        <w:gridCol w:w="1759"/>
      </w:tblGrid>
      <w:tr w:rsidR="00A84482" w:rsidRPr="00D00522" w14:paraId="6B1975B0" w14:textId="77777777" w:rsidTr="006846F7">
        <w:trPr>
          <w:jc w:val="center"/>
        </w:trPr>
        <w:tc>
          <w:tcPr>
            <w:tcW w:w="1072" w:type="dxa"/>
            <w:vAlign w:val="center"/>
          </w:tcPr>
          <w:p w14:paraId="7268C1E9" w14:textId="77777777" w:rsidR="00A84482" w:rsidRPr="00D00522" w:rsidRDefault="0009699F" w:rsidP="006846F7">
            <w:pPr>
              <w:tabs>
                <w:tab w:val="left" w:pos="9639"/>
              </w:tabs>
            </w:pPr>
            <w:r>
              <w:t>№ п/п</w:t>
            </w:r>
          </w:p>
        </w:tc>
        <w:tc>
          <w:tcPr>
            <w:tcW w:w="1829" w:type="dxa"/>
            <w:vAlign w:val="center"/>
          </w:tcPr>
          <w:p w14:paraId="37E3F6FD" w14:textId="77777777" w:rsidR="00A84482" w:rsidRPr="00D00522" w:rsidRDefault="0009699F" w:rsidP="006846F7">
            <w:pPr>
              <w:rPr>
                <w:color w:val="000000"/>
              </w:rPr>
            </w:pPr>
            <w:r>
              <w:rPr>
                <w:color w:val="000000"/>
              </w:rPr>
              <w:t>Марка/ модель ТС</w:t>
            </w:r>
          </w:p>
        </w:tc>
        <w:tc>
          <w:tcPr>
            <w:tcW w:w="1856" w:type="dxa"/>
            <w:vAlign w:val="center"/>
          </w:tcPr>
          <w:p w14:paraId="3F871EC1" w14:textId="77777777" w:rsidR="00A84482" w:rsidRPr="00D00522" w:rsidRDefault="0009699F" w:rsidP="006846F7">
            <w:pPr>
              <w:rPr>
                <w:color w:val="000000"/>
              </w:rPr>
            </w:pPr>
            <w:r>
              <w:rPr>
                <w:color w:val="000000"/>
              </w:rPr>
              <w:t>Государственный № ТС</w:t>
            </w:r>
          </w:p>
        </w:tc>
        <w:tc>
          <w:tcPr>
            <w:tcW w:w="1376" w:type="dxa"/>
            <w:vAlign w:val="center"/>
          </w:tcPr>
          <w:p w14:paraId="3DB39998" w14:textId="77777777" w:rsidR="00A84482" w:rsidRPr="00D00522" w:rsidRDefault="0009699F" w:rsidP="006846F7">
            <w:pPr>
              <w:rPr>
                <w:color w:val="000000"/>
              </w:rPr>
            </w:pPr>
            <w:r>
              <w:rPr>
                <w:color w:val="000000"/>
              </w:rPr>
              <w:t>Год изготовления ТС</w:t>
            </w:r>
          </w:p>
        </w:tc>
        <w:tc>
          <w:tcPr>
            <w:tcW w:w="2160" w:type="dxa"/>
            <w:vAlign w:val="center"/>
          </w:tcPr>
          <w:p w14:paraId="2E184100" w14:textId="77777777" w:rsidR="00A84482" w:rsidRPr="00D00522" w:rsidRDefault="0009699F" w:rsidP="006846F7">
            <w:pPr>
              <w:ind w:left="-10" w:firstLine="10"/>
              <w:rPr>
                <w:color w:val="000000"/>
              </w:rPr>
            </w:pPr>
            <w:r>
              <w:rPr>
                <w:color w:val="000000"/>
              </w:rPr>
              <w:t xml:space="preserve">Номер паспорта </w:t>
            </w:r>
            <w:r>
              <w:rPr>
                <w:color w:val="000000"/>
              </w:rPr>
              <w:t>транспортного средства</w:t>
            </w:r>
          </w:p>
        </w:tc>
        <w:tc>
          <w:tcPr>
            <w:tcW w:w="1759" w:type="dxa"/>
            <w:vAlign w:val="center"/>
          </w:tcPr>
          <w:p w14:paraId="73825C3D" w14:textId="77777777" w:rsidR="00A84482" w:rsidRPr="00D00522" w:rsidRDefault="0009699F" w:rsidP="006846F7">
            <w:pPr>
              <w:rPr>
                <w:color w:val="000000"/>
              </w:rPr>
            </w:pPr>
            <w:r>
              <w:rPr>
                <w:color w:val="000000"/>
              </w:rPr>
              <w:t>Номер свидетельства о регистрации ТС</w:t>
            </w:r>
            <w:r>
              <w:rPr>
                <w:rStyle w:val="af6"/>
                <w:color w:val="000000"/>
              </w:rPr>
              <w:footnoteReference w:id="4"/>
            </w:r>
          </w:p>
        </w:tc>
      </w:tr>
      <w:tr w:rsidR="00A84482" w:rsidRPr="00D00522" w14:paraId="025CE2E1" w14:textId="77777777" w:rsidTr="006846F7">
        <w:trPr>
          <w:jc w:val="center"/>
        </w:trPr>
        <w:tc>
          <w:tcPr>
            <w:tcW w:w="1072" w:type="dxa"/>
            <w:vAlign w:val="center"/>
          </w:tcPr>
          <w:p w14:paraId="4AC4BF92" w14:textId="77777777" w:rsidR="00A84482" w:rsidRPr="00D00522" w:rsidRDefault="0009699F" w:rsidP="006846F7">
            <w:pPr>
              <w:tabs>
                <w:tab w:val="left" w:pos="9639"/>
              </w:tabs>
            </w:pPr>
            <w:r>
              <w:t>1</w:t>
            </w:r>
          </w:p>
        </w:tc>
        <w:tc>
          <w:tcPr>
            <w:tcW w:w="1829" w:type="dxa"/>
            <w:vAlign w:val="center"/>
          </w:tcPr>
          <w:p w14:paraId="78F62DC2" w14:textId="77777777" w:rsidR="00A84482" w:rsidRPr="00D00522" w:rsidRDefault="0009699F" w:rsidP="006846F7">
            <w:pPr>
              <w:tabs>
                <w:tab w:val="left" w:pos="9639"/>
              </w:tabs>
            </w:pPr>
          </w:p>
        </w:tc>
        <w:tc>
          <w:tcPr>
            <w:tcW w:w="1856" w:type="dxa"/>
          </w:tcPr>
          <w:p w14:paraId="174676FF" w14:textId="77777777" w:rsidR="00A84482" w:rsidRPr="00D00522" w:rsidRDefault="0009699F" w:rsidP="006846F7">
            <w:pPr>
              <w:tabs>
                <w:tab w:val="left" w:pos="9639"/>
              </w:tabs>
            </w:pPr>
          </w:p>
        </w:tc>
        <w:tc>
          <w:tcPr>
            <w:tcW w:w="1376" w:type="dxa"/>
          </w:tcPr>
          <w:p w14:paraId="054FD082" w14:textId="77777777" w:rsidR="00A84482" w:rsidRPr="00D00522" w:rsidRDefault="0009699F" w:rsidP="006846F7">
            <w:pPr>
              <w:tabs>
                <w:tab w:val="left" w:pos="9639"/>
              </w:tabs>
            </w:pPr>
          </w:p>
        </w:tc>
        <w:tc>
          <w:tcPr>
            <w:tcW w:w="2160" w:type="dxa"/>
            <w:vAlign w:val="center"/>
          </w:tcPr>
          <w:p w14:paraId="61FEC3B9" w14:textId="77777777" w:rsidR="00A84482" w:rsidRPr="00D00522" w:rsidRDefault="0009699F" w:rsidP="006846F7">
            <w:pPr>
              <w:tabs>
                <w:tab w:val="left" w:pos="9639"/>
              </w:tabs>
            </w:pPr>
          </w:p>
        </w:tc>
        <w:tc>
          <w:tcPr>
            <w:tcW w:w="1759" w:type="dxa"/>
            <w:vAlign w:val="center"/>
          </w:tcPr>
          <w:p w14:paraId="05A76867" w14:textId="77777777" w:rsidR="00A84482" w:rsidRPr="00D00522" w:rsidRDefault="0009699F" w:rsidP="006846F7">
            <w:pPr>
              <w:tabs>
                <w:tab w:val="left" w:pos="9639"/>
              </w:tabs>
            </w:pPr>
          </w:p>
        </w:tc>
      </w:tr>
      <w:tr w:rsidR="00A84482" w:rsidRPr="00D00522" w14:paraId="592A6676" w14:textId="77777777" w:rsidTr="006846F7">
        <w:trPr>
          <w:jc w:val="center"/>
        </w:trPr>
        <w:tc>
          <w:tcPr>
            <w:tcW w:w="1072" w:type="dxa"/>
            <w:vAlign w:val="center"/>
          </w:tcPr>
          <w:p w14:paraId="407892B4" w14:textId="77777777" w:rsidR="00A84482" w:rsidRPr="00D00522" w:rsidRDefault="0009699F" w:rsidP="006846F7">
            <w:pPr>
              <w:tabs>
                <w:tab w:val="left" w:pos="9639"/>
              </w:tabs>
            </w:pPr>
            <w:r>
              <w:t>2</w:t>
            </w:r>
          </w:p>
        </w:tc>
        <w:tc>
          <w:tcPr>
            <w:tcW w:w="1829" w:type="dxa"/>
            <w:vAlign w:val="center"/>
          </w:tcPr>
          <w:p w14:paraId="6CA0C960" w14:textId="77777777" w:rsidR="00A84482" w:rsidRPr="00D00522" w:rsidRDefault="0009699F" w:rsidP="006846F7">
            <w:pPr>
              <w:tabs>
                <w:tab w:val="left" w:pos="9639"/>
              </w:tabs>
            </w:pPr>
          </w:p>
        </w:tc>
        <w:tc>
          <w:tcPr>
            <w:tcW w:w="1856" w:type="dxa"/>
          </w:tcPr>
          <w:p w14:paraId="6F5A4B61" w14:textId="77777777" w:rsidR="00A84482" w:rsidRPr="00D00522" w:rsidRDefault="0009699F" w:rsidP="006846F7">
            <w:pPr>
              <w:tabs>
                <w:tab w:val="left" w:pos="9639"/>
              </w:tabs>
            </w:pPr>
          </w:p>
        </w:tc>
        <w:tc>
          <w:tcPr>
            <w:tcW w:w="1376" w:type="dxa"/>
          </w:tcPr>
          <w:p w14:paraId="760AAA77" w14:textId="77777777" w:rsidR="00A84482" w:rsidRPr="00D00522" w:rsidRDefault="0009699F" w:rsidP="006846F7">
            <w:pPr>
              <w:tabs>
                <w:tab w:val="left" w:pos="9639"/>
              </w:tabs>
            </w:pPr>
          </w:p>
        </w:tc>
        <w:tc>
          <w:tcPr>
            <w:tcW w:w="2160" w:type="dxa"/>
            <w:vAlign w:val="center"/>
          </w:tcPr>
          <w:p w14:paraId="123A9C88" w14:textId="77777777" w:rsidR="00A84482" w:rsidRPr="00D00522" w:rsidRDefault="0009699F" w:rsidP="006846F7">
            <w:pPr>
              <w:tabs>
                <w:tab w:val="left" w:pos="9639"/>
              </w:tabs>
            </w:pPr>
          </w:p>
        </w:tc>
        <w:tc>
          <w:tcPr>
            <w:tcW w:w="1759" w:type="dxa"/>
            <w:vAlign w:val="center"/>
          </w:tcPr>
          <w:p w14:paraId="6D93C646" w14:textId="77777777" w:rsidR="00A84482" w:rsidRPr="00D00522" w:rsidRDefault="0009699F" w:rsidP="006846F7">
            <w:pPr>
              <w:tabs>
                <w:tab w:val="left" w:pos="9639"/>
              </w:tabs>
            </w:pPr>
          </w:p>
        </w:tc>
      </w:tr>
      <w:tr w:rsidR="00A84482" w:rsidRPr="00D00522" w14:paraId="3F91E44F" w14:textId="77777777" w:rsidTr="006846F7">
        <w:trPr>
          <w:jc w:val="center"/>
        </w:trPr>
        <w:tc>
          <w:tcPr>
            <w:tcW w:w="1072" w:type="dxa"/>
            <w:vAlign w:val="center"/>
          </w:tcPr>
          <w:p w14:paraId="4AA9A099" w14:textId="77777777" w:rsidR="00A84482" w:rsidRPr="00D00522" w:rsidRDefault="0009699F" w:rsidP="006846F7">
            <w:pPr>
              <w:tabs>
                <w:tab w:val="left" w:pos="9639"/>
              </w:tabs>
            </w:pPr>
            <w:r>
              <w:t>…</w:t>
            </w:r>
          </w:p>
        </w:tc>
        <w:tc>
          <w:tcPr>
            <w:tcW w:w="1829" w:type="dxa"/>
            <w:vAlign w:val="center"/>
          </w:tcPr>
          <w:p w14:paraId="6882DE5A" w14:textId="77777777" w:rsidR="00A84482" w:rsidRPr="00D00522" w:rsidRDefault="0009699F" w:rsidP="006846F7">
            <w:pPr>
              <w:tabs>
                <w:tab w:val="left" w:pos="9639"/>
              </w:tabs>
            </w:pPr>
          </w:p>
        </w:tc>
        <w:tc>
          <w:tcPr>
            <w:tcW w:w="1856" w:type="dxa"/>
          </w:tcPr>
          <w:p w14:paraId="7F991B8D" w14:textId="77777777" w:rsidR="00A84482" w:rsidRPr="00D00522" w:rsidRDefault="0009699F" w:rsidP="006846F7">
            <w:pPr>
              <w:tabs>
                <w:tab w:val="left" w:pos="9639"/>
              </w:tabs>
            </w:pPr>
          </w:p>
        </w:tc>
        <w:tc>
          <w:tcPr>
            <w:tcW w:w="1376" w:type="dxa"/>
          </w:tcPr>
          <w:p w14:paraId="2FC2EFE7" w14:textId="77777777" w:rsidR="00A84482" w:rsidRPr="00D00522" w:rsidRDefault="0009699F" w:rsidP="006846F7">
            <w:pPr>
              <w:tabs>
                <w:tab w:val="left" w:pos="9639"/>
              </w:tabs>
            </w:pPr>
          </w:p>
        </w:tc>
        <w:tc>
          <w:tcPr>
            <w:tcW w:w="2160" w:type="dxa"/>
            <w:vAlign w:val="center"/>
          </w:tcPr>
          <w:p w14:paraId="647A382C" w14:textId="77777777" w:rsidR="00A84482" w:rsidRPr="00D00522" w:rsidRDefault="0009699F" w:rsidP="006846F7">
            <w:pPr>
              <w:tabs>
                <w:tab w:val="left" w:pos="9639"/>
              </w:tabs>
            </w:pPr>
          </w:p>
        </w:tc>
        <w:tc>
          <w:tcPr>
            <w:tcW w:w="1759" w:type="dxa"/>
            <w:vAlign w:val="center"/>
          </w:tcPr>
          <w:p w14:paraId="3FC9E639" w14:textId="77777777" w:rsidR="00A84482" w:rsidRPr="00D00522" w:rsidRDefault="0009699F" w:rsidP="006846F7">
            <w:pPr>
              <w:tabs>
                <w:tab w:val="left" w:pos="9639"/>
              </w:tabs>
            </w:pPr>
          </w:p>
        </w:tc>
      </w:tr>
    </w:tbl>
    <w:p w14:paraId="5AF08F1A" w14:textId="77777777" w:rsidR="00A84482" w:rsidRPr="00D00522" w:rsidRDefault="0009699F" w:rsidP="00A84482">
      <w:pPr>
        <w:tabs>
          <w:tab w:val="left" w:pos="-4140"/>
          <w:tab w:val="left" w:pos="2160"/>
          <w:tab w:val="left" w:pos="6480"/>
        </w:tabs>
        <w:rPr>
          <w:sz w:val="32"/>
          <w:szCs w:val="32"/>
          <w:lang w:eastAsia="ru-RU"/>
        </w:rPr>
      </w:pPr>
    </w:p>
    <w:p w14:paraId="59AEC192" w14:textId="77777777" w:rsidR="00A84482" w:rsidRPr="00D00522" w:rsidRDefault="0009699F" w:rsidP="00A84482">
      <w:pPr>
        <w:tabs>
          <w:tab w:val="left" w:pos="-4140"/>
          <w:tab w:val="left" w:pos="2160"/>
          <w:tab w:val="left" w:pos="6480"/>
        </w:tabs>
        <w:rPr>
          <w:sz w:val="28"/>
          <w:szCs w:val="28"/>
          <w:lang w:eastAsia="ru-RU"/>
        </w:rPr>
      </w:pPr>
    </w:p>
    <w:p w14:paraId="2044D1D0" w14:textId="77777777" w:rsidR="00A84482" w:rsidRPr="00D00522" w:rsidRDefault="0009699F" w:rsidP="00A84482">
      <w:pPr>
        <w:tabs>
          <w:tab w:val="left" w:pos="-4140"/>
          <w:tab w:val="left" w:pos="2160"/>
          <w:tab w:val="left" w:pos="6480"/>
        </w:tabs>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14:paraId="0B31CEE4" w14:textId="77777777" w:rsidR="00A84482" w:rsidRPr="00D00522" w:rsidRDefault="0009699F" w:rsidP="00A84482">
      <w:pPr>
        <w:tabs>
          <w:tab w:val="left" w:pos="-4140"/>
          <w:tab w:val="left" w:pos="2160"/>
          <w:tab w:val="left" w:pos="6480"/>
        </w:tabs>
        <w:rPr>
          <w:sz w:val="28"/>
          <w:szCs w:val="28"/>
          <w:lang w:eastAsia="ru-RU"/>
        </w:rPr>
      </w:pPr>
    </w:p>
    <w:p w14:paraId="10DAA865" w14:textId="77777777" w:rsidR="00A84482" w:rsidRPr="00D00522" w:rsidRDefault="0009699F" w:rsidP="00A84482">
      <w:pPr>
        <w:pStyle w:val="1a"/>
        <w:ind w:firstLine="708"/>
      </w:pPr>
      <w:r>
        <w:rPr>
          <w:b/>
        </w:rPr>
        <w:t xml:space="preserve">Представитель, имеющий полномочия подписать заявку на </w:t>
      </w:r>
      <w:r>
        <w:rPr>
          <w:b/>
        </w:rPr>
        <w:t>участие</w:t>
      </w:r>
      <w:r>
        <w:rPr>
          <w:b/>
          <w:bCs/>
          <w:szCs w:val="28"/>
        </w:rPr>
        <w:t xml:space="preserve"> в процедуре Открытого конкурса </w:t>
      </w:r>
      <w:r>
        <w:rPr>
          <w:b/>
        </w:rPr>
        <w:t>от имени</w:t>
      </w:r>
      <w:r>
        <w:t xml:space="preserve"> __________________________________________________________________</w:t>
      </w:r>
    </w:p>
    <w:p w14:paraId="2F7ADA92" w14:textId="77777777" w:rsidR="00A84482" w:rsidRPr="00D00522" w:rsidRDefault="0009699F" w:rsidP="00A84482">
      <w:pPr>
        <w:pStyle w:val="1a"/>
        <w:ind w:firstLine="708"/>
        <w:rPr>
          <w:i/>
        </w:rPr>
      </w:pPr>
      <w:r>
        <w:rPr>
          <w:i/>
        </w:rPr>
        <w:t xml:space="preserve">                                        (наименование претендента)</w:t>
      </w:r>
    </w:p>
    <w:p w14:paraId="171FEF81" w14:textId="77777777" w:rsidR="00A84482" w:rsidRPr="00D00522" w:rsidRDefault="0009699F" w:rsidP="00A84482">
      <w:pPr>
        <w:pStyle w:val="1a"/>
        <w:ind w:hanging="578"/>
      </w:pPr>
      <w:r>
        <w:t xml:space="preserve">  __________________________________________________________________</w:t>
      </w:r>
    </w:p>
    <w:p w14:paraId="3F33E0E2" w14:textId="77777777" w:rsidR="00A84482" w:rsidRPr="00D00522" w:rsidRDefault="0009699F" w:rsidP="00A84482">
      <w:pPr>
        <w:pStyle w:val="1a"/>
        <w:ind w:firstLine="708"/>
      </w:pPr>
      <w:r>
        <w:t xml:space="preserve">       Печать</w:t>
      </w:r>
      <w:r>
        <w:tab/>
      </w:r>
      <w:r>
        <w:tab/>
      </w:r>
      <w:r>
        <w:tab/>
        <w:t>(должность, подпись, ФИО)</w:t>
      </w:r>
    </w:p>
    <w:p w14:paraId="444720B5" w14:textId="77777777" w:rsidR="00A84482" w:rsidRPr="007645EF" w:rsidRDefault="0009699F" w:rsidP="00A84482">
      <w:pPr>
        <w:tabs>
          <w:tab w:val="left" w:pos="-4140"/>
          <w:tab w:val="left" w:pos="2160"/>
          <w:tab w:val="left" w:pos="6480"/>
        </w:tabs>
        <w:rPr>
          <w:sz w:val="28"/>
          <w:szCs w:val="28"/>
          <w:lang w:eastAsia="ru-RU"/>
        </w:rPr>
      </w:pPr>
      <w:r>
        <w:rPr>
          <w:sz w:val="28"/>
          <w:szCs w:val="28"/>
        </w:rPr>
        <w:t>"____" _________ 202__ г.</w:t>
      </w:r>
    </w:p>
    <w:p w14:paraId="77BE9B17" w14:textId="77777777" w:rsidR="009C3ABD" w:rsidRDefault="0009699F"/>
    <w:sectPr w:rsidR="009C3AB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E73F" w14:textId="77777777" w:rsidR="00DA63B4" w:rsidRDefault="00DA63B4">
      <w:r>
        <w:separator/>
      </w:r>
    </w:p>
  </w:endnote>
  <w:endnote w:type="continuationSeparator" w:id="0">
    <w:p w14:paraId="6E8AC19D" w14:textId="77777777" w:rsidR="00DA63B4" w:rsidRDefault="00DA63B4">
      <w:r>
        <w:continuationSeparator/>
      </w:r>
    </w:p>
  </w:endnote>
  <w:endnote w:type="continuationNotice" w:id="1">
    <w:p w14:paraId="1B837017" w14:textId="77777777" w:rsidR="00DA63B4" w:rsidRDefault="00DA6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84E3" w14:textId="77777777" w:rsidR="00DA63B4" w:rsidRDefault="00DA63B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D39AB32" w14:textId="77777777" w:rsidR="00DA63B4" w:rsidRDefault="00DA63B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730" w14:textId="77777777" w:rsidR="00DA63B4" w:rsidRDefault="00DA63B4">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3312" w14:textId="77777777" w:rsidR="00DA63B4" w:rsidRDefault="00DA63B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5F70810" w14:textId="77777777" w:rsidR="00DA63B4" w:rsidRDefault="00DA63B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EB8A" w14:textId="77777777" w:rsidR="00DA63B4" w:rsidRDefault="00DA63B4">
    <w:pPr>
      <w:pStyle w:val="afc"/>
      <w:jc w:val="center"/>
    </w:pPr>
  </w:p>
  <w:p w14:paraId="4E1415E0" w14:textId="77777777" w:rsidR="00DA63B4" w:rsidRDefault="00DA63B4"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042D" w14:textId="77777777" w:rsidR="00DA63B4" w:rsidRDefault="00DA63B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FF5E" w14:textId="77777777" w:rsidR="00DA63B4" w:rsidRDefault="00DA63B4">
      <w:r>
        <w:separator/>
      </w:r>
    </w:p>
  </w:footnote>
  <w:footnote w:type="continuationSeparator" w:id="0">
    <w:p w14:paraId="5D81A142" w14:textId="77777777" w:rsidR="00DA63B4" w:rsidRDefault="00DA63B4">
      <w:r>
        <w:continuationSeparator/>
      </w:r>
    </w:p>
  </w:footnote>
  <w:footnote w:type="continuationNotice" w:id="1">
    <w:p w14:paraId="0FFEB727" w14:textId="77777777" w:rsidR="00DA63B4" w:rsidRDefault="00DA63B4"/>
  </w:footnote>
  <w:footnote w:id="2">
    <w:p w14:paraId="274F64A2" w14:textId="77777777" w:rsidR="006C4A55" w:rsidRDefault="0009699F"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w:t>
      </w:r>
      <w:r>
        <w:t>яющая коммерческую или иную тайну, может быть удалена.</w:t>
      </w:r>
    </w:p>
  </w:footnote>
  <w:footnote w:id="3">
    <w:p w14:paraId="0C858A67" w14:textId="77777777" w:rsidR="00A54B52" w:rsidRPr="001A50E7" w:rsidRDefault="0009699F" w:rsidP="00A54B52">
      <w:pPr>
        <w:pStyle w:val="afd"/>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4">
    <w:p w14:paraId="7A1B5A18" w14:textId="77777777" w:rsidR="00A84482" w:rsidRDefault="0009699F" w:rsidP="00A84482">
      <w:pPr>
        <w:tabs>
          <w:tab w:val="left" w:pos="-4140"/>
          <w:tab w:val="left" w:pos="2160"/>
          <w:tab w:val="left" w:pos="6480"/>
        </w:tabs>
        <w:jc w:val="both"/>
      </w:pPr>
      <w:r>
        <w:rPr>
          <w:rStyle w:val="af6"/>
        </w:rPr>
        <w:footnoteRef/>
      </w:r>
      <w:r>
        <w:t xml:space="preserve"> </w:t>
      </w:r>
      <w:r>
        <w:rPr>
          <w:sz w:val="20"/>
          <w:szCs w:val="20"/>
        </w:rPr>
        <w:t xml:space="preserve">К сведениям о транспортных средствах прилагаются заверенные претендентом копии </w:t>
      </w:r>
      <w:r>
        <w:rPr>
          <w:sz w:val="20"/>
          <w:szCs w:val="20"/>
        </w:rPr>
        <w:t>документов, подтверждающие законное право использования (копия договора аренды/копия ПТС).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AC14" w14:textId="77777777" w:rsidR="00DA63B4" w:rsidRDefault="00DA63B4">
    <w:pPr>
      <w:pStyle w:val="afa"/>
      <w:jc w:val="center"/>
    </w:pPr>
    <w:r>
      <w:fldChar w:fldCharType="begin"/>
    </w:r>
    <w:r>
      <w:instrText xml:space="preserve"> PAGE   \* MERGEFORMAT </w:instrText>
    </w:r>
    <w:r>
      <w:fldChar w:fldCharType="separate"/>
    </w:r>
    <w:r>
      <w:rPr>
        <w:noProof/>
      </w:rPr>
      <w:t>28</w:t>
    </w:r>
    <w:r>
      <w:rPr>
        <w:noProof/>
      </w:rPr>
      <w:fldChar w:fldCharType="end"/>
    </w:r>
  </w:p>
  <w:p w14:paraId="4DA830EA" w14:textId="77777777" w:rsidR="00DA63B4" w:rsidRDefault="00DA63B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1BB4" w14:textId="77777777" w:rsidR="00DA63B4" w:rsidRDefault="00DA63B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DB7A" w14:textId="77777777" w:rsidR="00DA63B4" w:rsidRDefault="00DA63B4" w:rsidP="00510148">
    <w:pPr>
      <w:pStyle w:val="afa"/>
      <w:jc w:val="center"/>
    </w:pPr>
    <w:r>
      <w:fldChar w:fldCharType="begin"/>
    </w:r>
    <w:r>
      <w:instrText xml:space="preserve"> PAGE   \* MERGEFORMAT </w:instrText>
    </w:r>
    <w:r>
      <w:fldChar w:fldCharType="separate"/>
    </w:r>
    <w:r>
      <w:rPr>
        <w:noProof/>
      </w:rPr>
      <w:t>34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8ACE" w14:textId="77777777" w:rsidR="00DA63B4" w:rsidRDefault="00DA63B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8DA1490"/>
    <w:multiLevelType w:val="multilevel"/>
    <w:tmpl w:val="3E80317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2"/>
  </w:num>
  <w:num w:numId="11">
    <w:abstractNumId w:val="52"/>
  </w:num>
  <w:num w:numId="12">
    <w:abstractNumId w:val="44"/>
  </w:num>
  <w:num w:numId="13">
    <w:abstractNumId w:val="54"/>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8"/>
  </w:num>
  <w:num w:numId="52">
    <w:abstractNumId w:val="34"/>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num>
  <w:num w:numId="57">
    <w:abstractNumId w:val="29"/>
  </w:num>
  <w:num w:numId="58">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9F"/>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5B50"/>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660D2"/>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020D37"/>
  <w15:docId w15:val="{6F42439E-15CD-4DB2-AEE8-2DFC7ED6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43">
    <w:name w:val="Обычный4"/>
    <w:rPr>
      <w:sz w:val="24"/>
      <w:szCs w:val="24"/>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077DD-A2A5-492E-B62A-EB54375DED86}">
  <ds:schemaRefs>
    <ds:schemaRef ds:uri="http://schemas.openxmlformats.org/officeDocument/2006/bibliography"/>
  </ds:schemaRefs>
</ds:datastoreItem>
</file>

<file path=customXml/itemProps4.xml><?xml version="1.0" encoding="utf-8"?>
<ds:datastoreItem xmlns:ds="http://schemas.openxmlformats.org/officeDocument/2006/customXml" ds:itemID="{B8EACA9E-01D8-4CE8-8286-9516B9A6BB09}">
  <ds:schemaRefs>
    <ds:schemaRef ds:uri="http://schemas.openxmlformats.org/officeDocument/2006/bibliography"/>
  </ds:schemaRefs>
</ds:datastoreItem>
</file>

<file path=customXml/itemProps5.xml><?xml version="1.0" encoding="utf-8"?>
<ds:datastoreItem xmlns:ds="http://schemas.openxmlformats.org/officeDocument/2006/customXml" ds:itemID="{5220ADB9-C8E0-4D8A-B13C-8110EAD5C60D}">
  <ds:schemaRefs>
    <ds:schemaRef ds:uri="http://schemas.openxmlformats.org/officeDocument/2006/bibliography"/>
  </ds:schemaRefs>
</ds:datastoreItem>
</file>

<file path=customXml/itemProps6.xml><?xml version="1.0" encoding="utf-8"?>
<ds:datastoreItem xmlns:ds="http://schemas.openxmlformats.org/officeDocument/2006/customXml" ds:itemID="{8999AA27-E3E2-43AB-80DC-CA4FE59D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23953</Words>
  <Characters>136536</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160169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Марина Ербягина</cp:lastModifiedBy>
  <cp:revision>2</cp:revision>
  <cp:lastPrinted>2014-09-23T06:50:00Z</cp:lastPrinted>
  <dcterms:created xsi:type="dcterms:W3CDTF">2022-02-08T16:21:00Z</dcterms:created>
  <dcterms:modified xsi:type="dcterms:W3CDTF">2022-02-08T16:21:00Z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