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009" w:rsidRPr="00BE3BC7" w:rsidRDefault="00A85D34" w:rsidP="00BE3BC7">
      <w:pPr>
        <w:spacing w:before="160" w:line="276"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12.10</w:t>
      </w:r>
      <w:r w:rsidR="00BE301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2023</w:t>
      </w:r>
    </w:p>
    <w:p w:rsidR="005A7009" w:rsidRDefault="005A7009" w:rsidP="005A7009">
      <w:pPr>
        <w:spacing w:before="160" w:line="276" w:lineRule="auto"/>
        <w:jc w:val="center"/>
        <w:rPr>
          <w:rFonts w:ascii="Times New Roman" w:hAnsi="Times New Roman" w:cs="Times New Roman"/>
          <w:sz w:val="28"/>
        </w:rPr>
      </w:pPr>
    </w:p>
    <w:p w:rsidR="00EC1AE7" w:rsidRPr="00EC1AE7" w:rsidRDefault="00EC1AE7" w:rsidP="00EC1AE7">
      <w:pPr>
        <w:pStyle w:val="1"/>
        <w:suppressAutoHyphens/>
        <w:jc w:val="center"/>
        <w:rPr>
          <w:rFonts w:eastAsia="Arial"/>
          <w:b/>
          <w:color w:val="FF0000"/>
          <w:lang w:eastAsia="ar-SA"/>
        </w:rPr>
      </w:pPr>
      <w:r w:rsidRPr="00EC1AE7">
        <w:rPr>
          <w:rFonts w:eastAsia="Arial"/>
          <w:b/>
          <w:color w:val="FF0000"/>
          <w:lang w:eastAsia="ar-SA"/>
        </w:rPr>
        <w:t>ВНИМАНИЕ!</w:t>
      </w:r>
    </w:p>
    <w:p w:rsidR="00E623DE" w:rsidRPr="001D462E" w:rsidRDefault="00EC1AE7" w:rsidP="00A85D34">
      <w:pPr>
        <w:pStyle w:val="1"/>
        <w:suppressAutoHyphens/>
        <w:rPr>
          <w:rFonts w:eastAsia="Arial"/>
          <w:b/>
          <w:color w:val="000000" w:themeColor="text1"/>
          <w:sz w:val="24"/>
          <w:lang w:eastAsia="ar-SA"/>
        </w:rPr>
      </w:pPr>
      <w:r w:rsidRPr="001D462E">
        <w:rPr>
          <w:rFonts w:eastAsia="Arial"/>
          <w:b/>
          <w:color w:val="000000" w:themeColor="text1"/>
          <w:sz w:val="24"/>
          <w:lang w:eastAsia="ar-SA"/>
        </w:rPr>
        <w:t>Филиал ПАО «ТрансКонтейнер» на Московской железной дороге</w:t>
      </w:r>
      <w:r w:rsidR="00F25FCC" w:rsidRPr="001D462E">
        <w:rPr>
          <w:rFonts w:eastAsia="Arial"/>
          <w:b/>
          <w:color w:val="000000" w:themeColor="text1"/>
          <w:sz w:val="24"/>
          <w:lang w:eastAsia="ar-SA"/>
        </w:rPr>
        <w:t xml:space="preserve"> и</w:t>
      </w:r>
      <w:r w:rsidRPr="001D462E">
        <w:rPr>
          <w:rFonts w:eastAsia="Arial"/>
          <w:b/>
          <w:color w:val="000000" w:themeColor="text1"/>
          <w:sz w:val="24"/>
          <w:lang w:eastAsia="ar-SA"/>
        </w:rPr>
        <w:t>нформирует</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о внесении изменений</w:t>
      </w:r>
      <w:r w:rsidR="00F25FCC" w:rsidRPr="001D462E">
        <w:rPr>
          <w:rFonts w:eastAsia="Arial"/>
          <w:b/>
          <w:color w:val="000000" w:themeColor="text1"/>
          <w:sz w:val="24"/>
          <w:lang w:eastAsia="ar-SA"/>
        </w:rPr>
        <w:t xml:space="preserve"> </w:t>
      </w:r>
      <w:r w:rsidRPr="001D462E">
        <w:rPr>
          <w:rFonts w:eastAsia="Arial"/>
          <w:b/>
          <w:color w:val="000000" w:themeColor="text1"/>
          <w:sz w:val="24"/>
          <w:lang w:eastAsia="ar-SA"/>
        </w:rPr>
        <w:t>в документацию</w:t>
      </w:r>
      <w:r w:rsidR="00BE301F">
        <w:rPr>
          <w:rFonts w:eastAsia="Arial"/>
          <w:b/>
          <w:color w:val="000000" w:themeColor="text1"/>
          <w:sz w:val="24"/>
          <w:lang w:eastAsia="ar-SA"/>
        </w:rPr>
        <w:t xml:space="preserve"> </w:t>
      </w:r>
      <w:r w:rsidR="008120B4">
        <w:rPr>
          <w:rFonts w:eastAsia="Arial"/>
          <w:b/>
          <w:color w:val="000000" w:themeColor="text1"/>
          <w:sz w:val="24"/>
          <w:lang w:eastAsia="ar-SA"/>
        </w:rPr>
        <w:t>открытого</w:t>
      </w:r>
      <w:r w:rsidR="00A85D34">
        <w:rPr>
          <w:rFonts w:eastAsia="Arial"/>
          <w:b/>
          <w:color w:val="000000" w:themeColor="text1"/>
          <w:sz w:val="24"/>
          <w:lang w:eastAsia="ar-SA"/>
        </w:rPr>
        <w:t xml:space="preserve"> конкурс</w:t>
      </w:r>
      <w:r w:rsidR="008120B4">
        <w:rPr>
          <w:rFonts w:eastAsia="Arial"/>
          <w:b/>
          <w:color w:val="000000" w:themeColor="text1"/>
          <w:sz w:val="24"/>
          <w:lang w:eastAsia="ar-SA"/>
        </w:rPr>
        <w:t>а</w:t>
      </w:r>
      <w:r w:rsidR="00A85D34">
        <w:rPr>
          <w:rFonts w:eastAsia="Arial"/>
          <w:b/>
          <w:color w:val="000000" w:themeColor="text1"/>
          <w:sz w:val="24"/>
          <w:lang w:eastAsia="ar-SA"/>
        </w:rPr>
        <w:t xml:space="preserve"> в электронной форме </w:t>
      </w:r>
      <w:r w:rsidR="004C6E4A">
        <w:rPr>
          <w:rFonts w:eastAsia="Arial"/>
          <w:b/>
          <w:color w:val="000000" w:themeColor="text1"/>
          <w:sz w:val="24"/>
          <w:lang w:eastAsia="ar-SA"/>
        </w:rPr>
        <w:br/>
      </w:r>
      <w:r w:rsidR="00A85D34">
        <w:rPr>
          <w:rFonts w:eastAsia="Arial"/>
          <w:b/>
          <w:color w:val="000000" w:themeColor="text1"/>
          <w:sz w:val="24"/>
          <w:lang w:eastAsia="ar-SA"/>
        </w:rPr>
        <w:t>№</w:t>
      </w:r>
      <w:r w:rsidR="00A85D34" w:rsidRPr="00A85D34">
        <w:rPr>
          <w:rFonts w:eastAsia="Arial"/>
          <w:b/>
          <w:color w:val="000000" w:themeColor="text1"/>
          <w:sz w:val="24"/>
          <w:lang w:eastAsia="ar-SA"/>
        </w:rPr>
        <w:t xml:space="preserve"> </w:t>
      </w:r>
      <w:proofErr w:type="spellStart"/>
      <w:r w:rsidR="00A85D34" w:rsidRPr="00A85D34">
        <w:rPr>
          <w:rFonts w:eastAsia="Arial"/>
          <w:b/>
          <w:color w:val="000000" w:themeColor="text1"/>
          <w:sz w:val="24"/>
          <w:lang w:eastAsia="ar-SA"/>
        </w:rPr>
        <w:t>ОКэ</w:t>
      </w:r>
      <w:proofErr w:type="spellEnd"/>
      <w:r w:rsidR="00A85D34" w:rsidRPr="00A85D34">
        <w:rPr>
          <w:rFonts w:eastAsia="Arial"/>
          <w:b/>
          <w:color w:val="000000" w:themeColor="text1"/>
          <w:sz w:val="24"/>
          <w:lang w:eastAsia="ar-SA"/>
        </w:rPr>
        <w:t>-НКПМСК-23-0003 по предмету закупки «Выполне</w:t>
      </w:r>
      <w:r w:rsidR="00A85D34">
        <w:rPr>
          <w:rFonts w:eastAsia="Arial"/>
          <w:b/>
          <w:color w:val="000000" w:themeColor="text1"/>
          <w:sz w:val="24"/>
          <w:lang w:eastAsia="ar-SA"/>
        </w:rPr>
        <w:t xml:space="preserve">ние проектных работ по развитию </w:t>
      </w:r>
      <w:r w:rsidR="00A85D34" w:rsidRPr="00A85D34">
        <w:rPr>
          <w:rFonts w:eastAsia="Arial"/>
          <w:b/>
          <w:color w:val="000000" w:themeColor="text1"/>
          <w:sz w:val="24"/>
          <w:lang w:eastAsia="ar-SA"/>
        </w:rPr>
        <w:t>железнодорожной инфраструктуры общего пользования для осуществления примыкания железнодорож</w:t>
      </w:r>
      <w:r w:rsidR="00A85D34">
        <w:rPr>
          <w:rFonts w:eastAsia="Arial"/>
          <w:b/>
          <w:color w:val="000000" w:themeColor="text1"/>
          <w:sz w:val="24"/>
          <w:lang w:eastAsia="ar-SA"/>
        </w:rPr>
        <w:t xml:space="preserve">ного пути необщего пользования  </w:t>
      </w:r>
      <w:r w:rsidR="00A85D34" w:rsidRPr="00A85D34">
        <w:rPr>
          <w:rFonts w:eastAsia="Arial"/>
          <w:b/>
          <w:color w:val="000000" w:themeColor="text1"/>
          <w:sz w:val="24"/>
          <w:lang w:eastAsia="ar-SA"/>
        </w:rPr>
        <w:t>ПАО «ТрансКонтейнер» к станции Чехов Московской железной дороги»</w:t>
      </w:r>
      <w:r w:rsidR="00A85D34" w:rsidRPr="001D462E">
        <w:rPr>
          <w:rFonts w:eastAsia="Arial"/>
          <w:b/>
          <w:color w:val="000000" w:themeColor="text1"/>
          <w:sz w:val="24"/>
          <w:lang w:eastAsia="ar-SA"/>
        </w:rPr>
        <w:t xml:space="preserve"> </w:t>
      </w:r>
      <w:r w:rsidRPr="001D462E">
        <w:rPr>
          <w:rFonts w:eastAsia="Arial"/>
          <w:b/>
          <w:color w:val="000000" w:themeColor="text1"/>
          <w:sz w:val="24"/>
          <w:lang w:eastAsia="ar-SA"/>
        </w:rPr>
        <w:t xml:space="preserve">(далее – </w:t>
      </w:r>
      <w:r w:rsidR="00A85D34">
        <w:rPr>
          <w:rFonts w:eastAsia="Arial"/>
          <w:b/>
          <w:color w:val="000000" w:themeColor="text1"/>
          <w:sz w:val="24"/>
          <w:lang w:eastAsia="ar-SA"/>
        </w:rPr>
        <w:t>Открыты</w:t>
      </w:r>
      <w:bookmarkStart w:id="0" w:name="_GoBack"/>
      <w:bookmarkEnd w:id="0"/>
      <w:r w:rsidR="00A85D34">
        <w:rPr>
          <w:rFonts w:eastAsia="Arial"/>
          <w:b/>
          <w:color w:val="000000" w:themeColor="text1"/>
          <w:sz w:val="24"/>
          <w:lang w:eastAsia="ar-SA"/>
        </w:rPr>
        <w:t>й конкурс</w:t>
      </w:r>
      <w:r w:rsidRPr="001D462E">
        <w:rPr>
          <w:rFonts w:eastAsia="Arial"/>
          <w:b/>
          <w:color w:val="000000" w:themeColor="text1"/>
          <w:sz w:val="24"/>
          <w:lang w:eastAsia="ar-SA"/>
        </w:rPr>
        <w:t>).</w:t>
      </w:r>
    </w:p>
    <w:p w:rsidR="00EC1AE7" w:rsidRPr="001D462E" w:rsidRDefault="00EC1AE7" w:rsidP="00A85D34">
      <w:pPr>
        <w:pStyle w:val="1"/>
        <w:suppressAutoHyphens/>
        <w:ind w:firstLine="0"/>
        <w:rPr>
          <w:b/>
          <w:sz w:val="24"/>
          <w:szCs w:val="26"/>
        </w:rPr>
      </w:pPr>
    </w:p>
    <w:p w:rsidR="00EC1AE7" w:rsidRPr="001D462E" w:rsidRDefault="00040BB9" w:rsidP="00F25FCC">
      <w:pPr>
        <w:pStyle w:val="1"/>
        <w:suppressAutoHyphens/>
        <w:ind w:firstLine="709"/>
        <w:rPr>
          <w:b/>
          <w:sz w:val="24"/>
          <w:szCs w:val="26"/>
        </w:rPr>
      </w:pPr>
      <w:r>
        <w:rPr>
          <w:b/>
          <w:sz w:val="24"/>
          <w:szCs w:val="26"/>
        </w:rPr>
        <w:t>1.</w:t>
      </w:r>
      <w:r>
        <w:rPr>
          <w:b/>
          <w:sz w:val="24"/>
          <w:szCs w:val="26"/>
        </w:rPr>
        <w:tab/>
        <w:t xml:space="preserve">Подпункты </w:t>
      </w:r>
      <w:r w:rsidR="00A85D34">
        <w:rPr>
          <w:b/>
          <w:sz w:val="24"/>
          <w:szCs w:val="26"/>
        </w:rPr>
        <w:t xml:space="preserve">23.2-23.3 </w:t>
      </w:r>
      <w:r w:rsidR="00FF00FE">
        <w:rPr>
          <w:b/>
          <w:sz w:val="24"/>
          <w:szCs w:val="26"/>
        </w:rPr>
        <w:t xml:space="preserve">пункта </w:t>
      </w:r>
      <w:r w:rsidR="00A85D34">
        <w:rPr>
          <w:b/>
          <w:sz w:val="24"/>
          <w:szCs w:val="26"/>
        </w:rPr>
        <w:t>23</w:t>
      </w:r>
      <w:r w:rsidR="00006840">
        <w:rPr>
          <w:b/>
          <w:sz w:val="24"/>
          <w:szCs w:val="26"/>
        </w:rPr>
        <w:t>,</w:t>
      </w:r>
      <w:r w:rsidR="00FF00FE">
        <w:rPr>
          <w:b/>
          <w:sz w:val="24"/>
          <w:szCs w:val="26"/>
        </w:rPr>
        <w:t xml:space="preserve"> раз</w:t>
      </w:r>
      <w:r w:rsidR="00654A21" w:rsidRPr="001D462E">
        <w:rPr>
          <w:b/>
          <w:sz w:val="24"/>
          <w:szCs w:val="26"/>
        </w:rPr>
        <w:t xml:space="preserve">дела </w:t>
      </w:r>
      <w:r w:rsidR="00A85D34">
        <w:rPr>
          <w:b/>
          <w:sz w:val="24"/>
          <w:szCs w:val="26"/>
        </w:rPr>
        <w:t>4</w:t>
      </w:r>
      <w:r w:rsidR="00654A21" w:rsidRPr="001D462E">
        <w:rPr>
          <w:b/>
          <w:sz w:val="24"/>
          <w:szCs w:val="26"/>
        </w:rPr>
        <w:t xml:space="preserve"> «</w:t>
      </w:r>
      <w:r w:rsidR="00A85D34">
        <w:rPr>
          <w:b/>
          <w:sz w:val="24"/>
          <w:szCs w:val="26"/>
        </w:rPr>
        <w:t>Техническое задание</w:t>
      </w:r>
      <w:r w:rsidR="00654A21" w:rsidRPr="001D462E">
        <w:rPr>
          <w:b/>
          <w:sz w:val="24"/>
          <w:szCs w:val="26"/>
        </w:rPr>
        <w:t>» документации о закупке изложить в следующей редакции:</w:t>
      </w:r>
    </w:p>
    <w:p w:rsidR="00EC1AE7" w:rsidRPr="004A589D" w:rsidRDefault="00EC1AE7" w:rsidP="00EC1AE7">
      <w:pPr>
        <w:pStyle w:val="1"/>
        <w:suppressAutoHyphens/>
        <w:ind w:firstLine="0"/>
        <w:rPr>
          <w:b/>
          <w:sz w:val="26"/>
          <w:szCs w:val="26"/>
        </w:rPr>
      </w:pPr>
    </w:p>
    <w:p w:rsidR="00EC1AE7" w:rsidRPr="004A589D" w:rsidRDefault="00654A21" w:rsidP="00EC1AE7">
      <w:pPr>
        <w:pStyle w:val="1"/>
        <w:suppressAutoHyphens/>
        <w:ind w:firstLine="0"/>
        <w:rPr>
          <w:b/>
          <w:sz w:val="26"/>
          <w:szCs w:val="26"/>
        </w:rPr>
      </w:pPr>
      <w:r w:rsidRPr="00654A21">
        <w:rPr>
          <w:b/>
          <w:sz w:val="26"/>
          <w:szCs w:val="26"/>
        </w:rPr>
        <w:t>«</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08"/>
      </w:tblGrid>
      <w:tr w:rsidR="00172A08" w:rsidRPr="00172A08" w:rsidTr="00AD1224">
        <w:trPr>
          <w:trHeight w:val="274"/>
          <w:jc w:val="center"/>
        </w:trPr>
        <w:tc>
          <w:tcPr>
            <w:tcW w:w="3114" w:type="dxa"/>
          </w:tcPr>
          <w:p w:rsidR="00172A08" w:rsidRPr="00172A08" w:rsidRDefault="00172A08" w:rsidP="00172A08">
            <w:pPr>
              <w:pBdr>
                <w:top w:val="nil"/>
                <w:left w:val="nil"/>
                <w:bottom w:val="nil"/>
                <w:right w:val="nil"/>
                <w:between w:val="nil"/>
              </w:pBdr>
              <w:suppressAutoHyphens/>
              <w:spacing w:after="120"/>
              <w:jc w:val="both"/>
              <w:rPr>
                <w:rFonts w:ascii="Times New Roman" w:eastAsia="Times New Roman" w:hAnsi="Times New Roman" w:cs="Times New Roman"/>
                <w:lang w:eastAsia="ar-SA"/>
              </w:rPr>
            </w:pPr>
            <w:r w:rsidRPr="00172A08">
              <w:rPr>
                <w:rFonts w:ascii="Times New Roman" w:eastAsia="Times New Roman" w:hAnsi="Times New Roman" w:cs="Times New Roman"/>
                <w:lang w:eastAsia="ar-SA"/>
              </w:rPr>
              <w:t>23.</w:t>
            </w:r>
            <w:r>
              <w:rPr>
                <w:rFonts w:ascii="Times New Roman" w:eastAsia="Times New Roman" w:hAnsi="Times New Roman" w:cs="Times New Roman"/>
                <w:lang w:eastAsia="ar-SA"/>
              </w:rPr>
              <w:t xml:space="preserve"> </w:t>
            </w:r>
            <w:r w:rsidRPr="00172A08">
              <w:rPr>
                <w:rFonts w:ascii="Times New Roman" w:eastAsia="Times New Roman" w:hAnsi="Times New Roman" w:cs="Times New Roman"/>
                <w:lang w:eastAsia="ar-SA"/>
              </w:rPr>
              <w:t>Технические условия, исходная и разрешительная документация</w:t>
            </w:r>
          </w:p>
        </w:tc>
        <w:tc>
          <w:tcPr>
            <w:tcW w:w="6208" w:type="dxa"/>
          </w:tcPr>
          <w:p w:rsidR="00172A08" w:rsidRPr="00172A08" w:rsidRDefault="00172A08" w:rsidP="00172A08">
            <w:pPr>
              <w:pBdr>
                <w:top w:val="nil"/>
                <w:left w:val="nil"/>
                <w:bottom w:val="nil"/>
                <w:right w:val="nil"/>
                <w:between w:val="nil"/>
              </w:pBdr>
              <w:suppressAutoHyphens/>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23.2. Исходные данные ОАО «РЖД» ОАО от 17.04.2023 №ИСХ-8606/</w:t>
            </w:r>
            <w:proofErr w:type="spellStart"/>
            <w:r w:rsidRPr="00172A08">
              <w:rPr>
                <w:rFonts w:ascii="Times New Roman" w:eastAsia="Times New Roman" w:hAnsi="Times New Roman" w:cs="Times New Roman"/>
                <w:color w:val="000000" w:themeColor="text1"/>
                <w:lang w:eastAsia="ar-SA"/>
              </w:rPr>
              <w:t>ЦД</w:t>
            </w:r>
            <w:proofErr w:type="spellEnd"/>
            <w:r w:rsidRPr="00172A08">
              <w:rPr>
                <w:rFonts w:ascii="Times New Roman" w:eastAsia="Times New Roman" w:hAnsi="Times New Roman" w:cs="Times New Roman"/>
                <w:color w:val="000000" w:themeColor="text1"/>
                <w:lang w:eastAsia="ar-SA"/>
              </w:rPr>
              <w:t xml:space="preserve"> (Приложение №2 к Техническому заданию).</w:t>
            </w:r>
          </w:p>
          <w:p w:rsidR="00172A08" w:rsidRPr="00172A08" w:rsidRDefault="00172A08" w:rsidP="00172A08">
            <w:pPr>
              <w:pBdr>
                <w:top w:val="nil"/>
                <w:left w:val="nil"/>
                <w:bottom w:val="nil"/>
                <w:right w:val="nil"/>
                <w:between w:val="nil"/>
              </w:pBdr>
              <w:suppressAutoHyphens/>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23.3. Эскизный проект, шифр 1957-2023-00-ПП, </w:t>
            </w:r>
            <w:proofErr w:type="spellStart"/>
            <w:r w:rsidRPr="00172A08">
              <w:rPr>
                <w:rFonts w:ascii="Times New Roman" w:eastAsia="Times New Roman" w:hAnsi="Times New Roman" w:cs="Times New Roman"/>
                <w:color w:val="000000" w:themeColor="text1"/>
                <w:lang w:eastAsia="ar-SA"/>
              </w:rPr>
              <w:t>2023г</w:t>
            </w:r>
            <w:proofErr w:type="spellEnd"/>
            <w:r w:rsidRPr="00172A08">
              <w:rPr>
                <w:rFonts w:ascii="Times New Roman" w:eastAsia="Times New Roman" w:hAnsi="Times New Roman" w:cs="Times New Roman"/>
                <w:color w:val="000000" w:themeColor="text1"/>
                <w:lang w:eastAsia="ar-SA"/>
              </w:rPr>
              <w:t>., разработчик ООО «</w:t>
            </w:r>
            <w:proofErr w:type="spellStart"/>
            <w:r w:rsidRPr="00172A08">
              <w:rPr>
                <w:rFonts w:ascii="Times New Roman" w:eastAsia="Times New Roman" w:hAnsi="Times New Roman" w:cs="Times New Roman"/>
                <w:color w:val="000000" w:themeColor="text1"/>
                <w:lang w:eastAsia="ar-SA"/>
              </w:rPr>
              <w:t>Морстройтехнология</w:t>
            </w:r>
            <w:proofErr w:type="spellEnd"/>
            <w:r w:rsidRPr="00172A08">
              <w:rPr>
                <w:rFonts w:ascii="Times New Roman" w:eastAsia="Times New Roman" w:hAnsi="Times New Roman" w:cs="Times New Roman"/>
                <w:color w:val="000000" w:themeColor="text1"/>
                <w:lang w:eastAsia="ar-SA"/>
              </w:rPr>
              <w:t>» (Приложение №7 к Документации о закупке).</w:t>
            </w:r>
          </w:p>
        </w:tc>
      </w:tr>
    </w:tbl>
    <w:p w:rsidR="001D462E" w:rsidRDefault="00654A21" w:rsidP="00172A08">
      <w:pPr>
        <w:pStyle w:val="1"/>
        <w:tabs>
          <w:tab w:val="left" w:pos="708"/>
          <w:tab w:val="left" w:pos="1416"/>
          <w:tab w:val="left" w:pos="2124"/>
          <w:tab w:val="left" w:pos="2832"/>
          <w:tab w:val="left" w:pos="3540"/>
          <w:tab w:val="left" w:pos="4248"/>
          <w:tab w:val="left" w:pos="4956"/>
          <w:tab w:val="left" w:pos="5664"/>
          <w:tab w:val="left" w:pos="6372"/>
          <w:tab w:val="left" w:pos="7080"/>
          <w:tab w:val="left" w:pos="7788"/>
          <w:tab w:val="right" w:pos="9631"/>
        </w:tabs>
        <w:suppressAutoHyphens/>
        <w:ind w:firstLine="0"/>
        <w:rPr>
          <w:b/>
          <w:sz w:val="26"/>
          <w:szCs w:val="26"/>
        </w:rPr>
      </w:pPr>
      <w:r w:rsidRPr="00654A21">
        <w:rPr>
          <w:b/>
          <w:sz w:val="26"/>
          <w:szCs w:val="26"/>
        </w:rPr>
        <w:tab/>
      </w:r>
      <w:r w:rsidR="001D462E">
        <w:rPr>
          <w:b/>
          <w:sz w:val="26"/>
          <w:szCs w:val="26"/>
        </w:rPr>
        <w:t xml:space="preserve">                                                                                                      </w:t>
      </w:r>
      <w:r w:rsidR="00172A08">
        <w:rPr>
          <w:b/>
          <w:sz w:val="26"/>
          <w:szCs w:val="26"/>
        </w:rPr>
        <w:t xml:space="preserve">      </w:t>
      </w:r>
      <w:r w:rsidR="00172A08">
        <w:rPr>
          <w:b/>
          <w:sz w:val="26"/>
          <w:szCs w:val="26"/>
        </w:rPr>
        <w:tab/>
      </w:r>
      <w:r w:rsidR="00172A08">
        <w:rPr>
          <w:b/>
          <w:sz w:val="26"/>
          <w:szCs w:val="26"/>
        </w:rPr>
        <w:tab/>
        <w:t>»</w:t>
      </w:r>
    </w:p>
    <w:p w:rsidR="00006840" w:rsidRDefault="00006840" w:rsidP="00172A08">
      <w:pPr>
        <w:ind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 </w:t>
      </w:r>
      <w:r w:rsidR="00172A08">
        <w:rPr>
          <w:rFonts w:ascii="Times New Roman" w:eastAsia="Times New Roman" w:hAnsi="Times New Roman" w:cs="Times New Roman"/>
          <w:b/>
          <w:sz w:val="26"/>
          <w:szCs w:val="26"/>
          <w:lang w:eastAsia="ru-RU"/>
        </w:rPr>
        <w:t>Добавить приложение №2 к разделу 4 «Техническое задание» в следующей редакции:</w:t>
      </w:r>
    </w:p>
    <w:p w:rsidR="00172A08" w:rsidRDefault="00172A08" w:rsidP="00172A08">
      <w:pPr>
        <w:tabs>
          <w:tab w:val="left" w:pos="701"/>
          <w:tab w:val="center" w:pos="4815"/>
        </w:tabs>
        <w:spacing w:line="360" w:lineRule="exact"/>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ab/>
        <w:t>«</w:t>
      </w:r>
      <w:r>
        <w:rPr>
          <w:rFonts w:ascii="Times New Roman" w:eastAsia="Times New Roman" w:hAnsi="Times New Roman" w:cs="Times New Roman"/>
          <w:b/>
          <w:color w:val="000000" w:themeColor="text1"/>
          <w:sz w:val="26"/>
          <w:szCs w:val="26"/>
          <w:lang w:eastAsia="ru-RU"/>
        </w:rPr>
        <w:tab/>
      </w:r>
    </w:p>
    <w:p w:rsidR="00172A08" w:rsidRPr="00172A08" w:rsidRDefault="00172A08" w:rsidP="00172A08">
      <w:pPr>
        <w:tabs>
          <w:tab w:val="left" w:pos="701"/>
          <w:tab w:val="center" w:pos="4815"/>
        </w:tabs>
        <w:spacing w:line="360" w:lineRule="exact"/>
        <w:jc w:val="right"/>
        <w:rPr>
          <w:rFonts w:ascii="Times New Roman" w:eastAsia="Times New Roman" w:hAnsi="Times New Roman" w:cs="Times New Roman"/>
          <w:color w:val="000000" w:themeColor="text1"/>
          <w:sz w:val="26"/>
          <w:szCs w:val="26"/>
          <w:lang w:eastAsia="ru-RU"/>
        </w:rPr>
      </w:pPr>
      <w:r w:rsidRPr="00172A08">
        <w:rPr>
          <w:rFonts w:ascii="Times New Roman" w:eastAsia="Times New Roman" w:hAnsi="Times New Roman" w:cs="Times New Roman"/>
          <w:color w:val="000000" w:themeColor="text1"/>
          <w:sz w:val="26"/>
          <w:szCs w:val="26"/>
          <w:lang w:eastAsia="ru-RU"/>
        </w:rPr>
        <w:t>Приложение №2</w:t>
      </w:r>
      <w:r>
        <w:rPr>
          <w:rFonts w:ascii="Times New Roman" w:eastAsia="Times New Roman" w:hAnsi="Times New Roman" w:cs="Times New Roman"/>
          <w:color w:val="000000" w:themeColor="text1"/>
          <w:sz w:val="26"/>
          <w:szCs w:val="26"/>
          <w:lang w:eastAsia="ru-RU"/>
        </w:rPr>
        <w:br/>
      </w:r>
      <w:r w:rsidRPr="00172A08">
        <w:rPr>
          <w:rFonts w:ascii="Times New Roman" w:eastAsia="Times New Roman" w:hAnsi="Times New Roman" w:cs="Times New Roman"/>
          <w:color w:val="000000" w:themeColor="text1"/>
          <w:sz w:val="26"/>
          <w:szCs w:val="26"/>
          <w:lang w:eastAsia="ru-RU"/>
        </w:rPr>
        <w:t xml:space="preserve"> к Техническому заданию</w:t>
      </w:r>
    </w:p>
    <w:p w:rsidR="00172A08" w:rsidRDefault="00172A08" w:rsidP="00172A08">
      <w:pPr>
        <w:tabs>
          <w:tab w:val="left" w:pos="701"/>
          <w:tab w:val="center" w:pos="4815"/>
        </w:tabs>
        <w:spacing w:line="360" w:lineRule="exact"/>
        <w:rPr>
          <w:rFonts w:ascii="Times New Roman" w:eastAsia="Times New Roman" w:hAnsi="Times New Roman" w:cs="Times New Roman"/>
          <w:b/>
          <w:color w:val="000000" w:themeColor="text1"/>
          <w:sz w:val="26"/>
          <w:szCs w:val="26"/>
          <w:lang w:eastAsia="ru-RU"/>
        </w:rPr>
      </w:pPr>
    </w:p>
    <w:p w:rsidR="00172A08" w:rsidRPr="00172A08" w:rsidRDefault="00172A08" w:rsidP="00172A08">
      <w:pPr>
        <w:tabs>
          <w:tab w:val="left" w:pos="701"/>
          <w:tab w:val="center" w:pos="4815"/>
        </w:tabs>
        <w:spacing w:line="360" w:lineRule="exact"/>
        <w:jc w:val="center"/>
        <w:rPr>
          <w:rFonts w:ascii="Times New Roman" w:eastAsia="Times New Roman" w:hAnsi="Times New Roman" w:cs="Times New Roman"/>
          <w:b/>
          <w:color w:val="000000" w:themeColor="text1"/>
          <w:lang w:eastAsia="ar-SA"/>
        </w:rPr>
      </w:pPr>
      <w:r w:rsidRPr="00172A08">
        <w:rPr>
          <w:rFonts w:ascii="Times New Roman" w:eastAsia="Times New Roman" w:hAnsi="Times New Roman" w:cs="Times New Roman"/>
          <w:color w:val="000000" w:themeColor="text1"/>
          <w:lang w:eastAsia="ar-SA"/>
        </w:rPr>
        <w:t>ИСХОДНЫЕ ДАННЫЕ</w:t>
      </w:r>
    </w:p>
    <w:p w:rsidR="00172A08" w:rsidRPr="00172A08" w:rsidRDefault="00172A08" w:rsidP="00172A08">
      <w:pPr>
        <w:suppressAutoHyphens/>
        <w:spacing w:line="360" w:lineRule="exact"/>
        <w:jc w:val="center"/>
        <w:rPr>
          <w:rFonts w:ascii="Times New Roman" w:eastAsia="Times New Roman" w:hAnsi="Times New Roman" w:cs="Times New Roman"/>
          <w:b/>
          <w:color w:val="000000" w:themeColor="text1"/>
          <w:lang w:eastAsia="ar-SA"/>
        </w:rPr>
      </w:pPr>
      <w:r w:rsidRPr="00172A08">
        <w:rPr>
          <w:rFonts w:ascii="Times New Roman" w:eastAsia="Times New Roman" w:hAnsi="Times New Roman" w:cs="Times New Roman"/>
          <w:color w:val="000000" w:themeColor="text1"/>
          <w:lang w:eastAsia="ru-RU"/>
        </w:rPr>
        <w:t xml:space="preserve">на проектирование </w:t>
      </w:r>
      <w:r w:rsidRPr="00172A08">
        <w:rPr>
          <w:rFonts w:ascii="Times New Roman" w:eastAsia="Times New Roman" w:hAnsi="Times New Roman" w:cs="Times New Roman"/>
          <w:color w:val="000000" w:themeColor="text1"/>
          <w:lang w:eastAsia="ar-SA"/>
        </w:rPr>
        <w:t xml:space="preserve">развития железнодорожной инфраструктуры для осуществления примыкания железнодорожного пути необщего пользования ПАО «ТрансКонтейнер» к станции Чехов Московской железной дороги (на основании информации о планируемых объемах и корреспонденциях перевозок грузов из обращения ООО «Единый центр недвижимости» от 10 июня 2022 г. № 18 и с учетом решений, </w:t>
      </w:r>
      <w:proofErr w:type="gramStart"/>
      <w:r w:rsidRPr="00172A08">
        <w:rPr>
          <w:rFonts w:ascii="Times New Roman" w:eastAsia="Times New Roman" w:hAnsi="Times New Roman" w:cs="Times New Roman"/>
          <w:color w:val="000000" w:themeColor="text1"/>
          <w:lang w:eastAsia="ar-SA"/>
        </w:rPr>
        <w:t>изложенных  в</w:t>
      </w:r>
      <w:proofErr w:type="gramEnd"/>
      <w:r w:rsidRPr="00172A08">
        <w:rPr>
          <w:rFonts w:ascii="Times New Roman" w:eastAsia="Times New Roman" w:hAnsi="Times New Roman" w:cs="Times New Roman"/>
          <w:color w:val="000000" w:themeColor="text1"/>
          <w:lang w:eastAsia="ar-SA"/>
        </w:rPr>
        <w:t xml:space="preserve"> протоколе заседания рабочей группы от 21 марта 2023 г. № </w:t>
      </w:r>
      <w:proofErr w:type="spellStart"/>
      <w:r w:rsidRPr="00172A08">
        <w:rPr>
          <w:rFonts w:ascii="Times New Roman" w:eastAsia="Times New Roman" w:hAnsi="Times New Roman" w:cs="Times New Roman"/>
          <w:color w:val="000000" w:themeColor="text1"/>
          <w:lang w:eastAsia="ar-SA"/>
        </w:rPr>
        <w:t>АШ</w:t>
      </w:r>
      <w:proofErr w:type="spellEnd"/>
      <w:r w:rsidRPr="00172A08">
        <w:rPr>
          <w:rFonts w:ascii="Times New Roman" w:eastAsia="Times New Roman" w:hAnsi="Times New Roman" w:cs="Times New Roman"/>
          <w:color w:val="000000" w:themeColor="text1"/>
          <w:lang w:eastAsia="ar-SA"/>
        </w:rPr>
        <w:t>-23/</w:t>
      </w:r>
      <w:proofErr w:type="spellStart"/>
      <w:r w:rsidRPr="00172A08">
        <w:rPr>
          <w:rFonts w:ascii="Times New Roman" w:eastAsia="Times New Roman" w:hAnsi="Times New Roman" w:cs="Times New Roman"/>
          <w:color w:val="000000" w:themeColor="text1"/>
          <w:lang w:eastAsia="ar-SA"/>
        </w:rPr>
        <w:t>пр</w:t>
      </w:r>
      <w:proofErr w:type="spellEnd"/>
      <w:r w:rsidRPr="00172A08">
        <w:rPr>
          <w:rFonts w:ascii="Times New Roman" w:eastAsia="Times New Roman" w:hAnsi="Times New Roman" w:cs="Times New Roman"/>
          <w:b/>
          <w:color w:val="000000" w:themeColor="text1"/>
          <w:lang w:eastAsia="ar-SA"/>
        </w:rPr>
        <w:t>)</w:t>
      </w:r>
    </w:p>
    <w:p w:rsidR="00172A08" w:rsidRPr="00172A08" w:rsidRDefault="00172A08" w:rsidP="00172A08">
      <w:pPr>
        <w:tabs>
          <w:tab w:val="left" w:pos="993"/>
        </w:tabs>
        <w:suppressAutoHyphens/>
        <w:spacing w:line="360" w:lineRule="exact"/>
        <w:ind w:firstLine="709"/>
        <w:jc w:val="both"/>
        <w:outlineLvl w:val="0"/>
        <w:rPr>
          <w:rFonts w:ascii="Times New Roman" w:eastAsia="Times New Roman" w:hAnsi="Times New Roman" w:cs="Times New Roman"/>
          <w:b/>
          <w:color w:val="000000" w:themeColor="text1"/>
          <w:u w:val="single"/>
          <w:lang w:eastAsia="ar-SA"/>
        </w:rPr>
      </w:pPr>
      <w:r w:rsidRPr="00172A08">
        <w:rPr>
          <w:rFonts w:ascii="Times New Roman" w:eastAsia="Times New Roman" w:hAnsi="Times New Roman" w:cs="Times New Roman"/>
          <w:b/>
          <w:color w:val="000000" w:themeColor="text1"/>
          <w:lang w:eastAsia="ar-SA"/>
        </w:rPr>
        <w:t>1. </w:t>
      </w:r>
      <w:r w:rsidRPr="00172A08">
        <w:rPr>
          <w:rFonts w:ascii="Times New Roman" w:eastAsia="Times New Roman" w:hAnsi="Times New Roman" w:cs="Times New Roman"/>
          <w:b/>
          <w:color w:val="000000" w:themeColor="text1"/>
          <w:u w:val="single"/>
          <w:lang w:eastAsia="ar-SA"/>
        </w:rPr>
        <w:t>Объем перевозок.</w:t>
      </w:r>
    </w:p>
    <w:p w:rsidR="00172A08" w:rsidRPr="00172A08" w:rsidRDefault="00172A08" w:rsidP="00172A08">
      <w:pPr>
        <w:shd w:val="clear" w:color="auto" w:fill="FFFFFF"/>
        <w:tabs>
          <w:tab w:val="left" w:pos="1701"/>
        </w:tabs>
        <w:suppressAutoHyphens/>
        <w:spacing w:line="360" w:lineRule="exact"/>
        <w:ind w:firstLine="710"/>
        <w:jc w:val="both"/>
        <w:rPr>
          <w:rFonts w:ascii="Times New Roman" w:eastAsia="Times New Roman" w:hAnsi="Times New Roman" w:cs="Times New Roman"/>
          <w:color w:val="000000" w:themeColor="text1"/>
          <w:spacing w:val="-4"/>
          <w:lang w:eastAsia="ar-SA"/>
        </w:rPr>
      </w:pPr>
      <w:r w:rsidRPr="00172A08">
        <w:rPr>
          <w:rFonts w:ascii="Times New Roman" w:eastAsia="Times New Roman" w:hAnsi="Times New Roman" w:cs="Times New Roman"/>
          <w:color w:val="000000" w:themeColor="text1"/>
          <w:spacing w:val="-4"/>
          <w:lang w:eastAsia="ar-SA"/>
        </w:rPr>
        <w:t>1.1. Планируемый грузооборот – 4,6 млн. тонн</w:t>
      </w:r>
      <w:r w:rsidR="00005B3C">
        <w:rPr>
          <w:rFonts w:ascii="Times New Roman" w:eastAsia="Times New Roman" w:hAnsi="Times New Roman" w:cs="Times New Roman"/>
          <w:color w:val="000000" w:themeColor="text1"/>
          <w:spacing w:val="-4"/>
          <w:lang w:eastAsia="ar-SA"/>
        </w:rPr>
        <w:t xml:space="preserve"> в год (315 вагонов в сутки), </w:t>
      </w:r>
      <w:r w:rsidRPr="00172A08">
        <w:rPr>
          <w:rFonts w:ascii="Times New Roman" w:eastAsia="Times New Roman" w:hAnsi="Times New Roman" w:cs="Times New Roman"/>
          <w:color w:val="000000" w:themeColor="text1"/>
          <w:spacing w:val="-4"/>
          <w:lang w:eastAsia="ar-SA"/>
        </w:rPr>
        <w:t>в том числе:</w:t>
      </w:r>
    </w:p>
    <w:p w:rsidR="00172A08" w:rsidRPr="00172A08" w:rsidRDefault="00172A08" w:rsidP="00172A08">
      <w:pPr>
        <w:shd w:val="clear" w:color="auto" w:fill="FFFFFF"/>
        <w:tabs>
          <w:tab w:val="left" w:pos="1701"/>
        </w:tabs>
        <w:suppressAutoHyphens/>
        <w:spacing w:line="360" w:lineRule="exact"/>
        <w:ind w:firstLine="710"/>
        <w:jc w:val="both"/>
        <w:rPr>
          <w:rFonts w:ascii="Times New Roman" w:eastAsia="Times New Roman" w:hAnsi="Times New Roman" w:cs="Times New Roman"/>
          <w:color w:val="000000" w:themeColor="text1"/>
          <w:spacing w:val="-4"/>
          <w:lang w:eastAsia="ar-SA"/>
        </w:rPr>
      </w:pPr>
      <w:r w:rsidRPr="00172A08">
        <w:rPr>
          <w:rFonts w:ascii="Times New Roman" w:eastAsia="Times New Roman" w:hAnsi="Times New Roman" w:cs="Times New Roman"/>
          <w:color w:val="000000" w:themeColor="text1"/>
          <w:spacing w:val="-4"/>
          <w:lang w:eastAsia="ar-SA"/>
        </w:rPr>
        <w:t>по прибытию – 2,4 млн. тонн в год (164 вагона в сутки);</w:t>
      </w:r>
    </w:p>
    <w:p w:rsidR="00172A08" w:rsidRPr="00172A08" w:rsidRDefault="00172A08" w:rsidP="00172A08">
      <w:pPr>
        <w:shd w:val="clear" w:color="auto" w:fill="FFFFFF"/>
        <w:tabs>
          <w:tab w:val="left" w:pos="1701"/>
        </w:tabs>
        <w:suppressAutoHyphens/>
        <w:spacing w:line="360" w:lineRule="exact"/>
        <w:ind w:firstLine="710"/>
        <w:jc w:val="both"/>
        <w:rPr>
          <w:rFonts w:ascii="Times New Roman" w:eastAsia="Times New Roman" w:hAnsi="Times New Roman" w:cs="Times New Roman"/>
          <w:color w:val="000000" w:themeColor="text1"/>
          <w:spacing w:val="-4"/>
          <w:lang w:eastAsia="ar-SA"/>
        </w:rPr>
      </w:pPr>
      <w:r w:rsidRPr="00172A08">
        <w:rPr>
          <w:rFonts w:ascii="Times New Roman" w:eastAsia="Times New Roman" w:hAnsi="Times New Roman" w:cs="Times New Roman"/>
          <w:color w:val="000000" w:themeColor="text1"/>
          <w:spacing w:val="-4"/>
          <w:lang w:eastAsia="ar-SA"/>
        </w:rPr>
        <w:t xml:space="preserve">по отправлению – 2,2 млн. тонн в год (151 вагон в сутки). </w:t>
      </w:r>
    </w:p>
    <w:p w:rsidR="00172A08" w:rsidRPr="00172A08" w:rsidRDefault="00172A08" w:rsidP="00172A08">
      <w:pPr>
        <w:shd w:val="clear" w:color="auto" w:fill="FFFFFF"/>
        <w:tabs>
          <w:tab w:val="left" w:pos="1701"/>
        </w:tabs>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spacing w:val="-4"/>
          <w:lang w:eastAsia="ar-SA"/>
        </w:rPr>
        <w:t>1.2. </w:t>
      </w:r>
      <w:r w:rsidRPr="00172A08">
        <w:rPr>
          <w:rFonts w:ascii="Times New Roman" w:eastAsia="Times New Roman" w:hAnsi="Times New Roman" w:cs="Times New Roman"/>
          <w:color w:val="000000" w:themeColor="text1"/>
          <w:spacing w:val="-1"/>
          <w:lang w:eastAsia="ar-SA"/>
        </w:rPr>
        <w:t>Груз – крупнотоннажные контейнеры, грузы в контейнерах.</w:t>
      </w:r>
    </w:p>
    <w:p w:rsidR="00172A08" w:rsidRPr="00172A08" w:rsidRDefault="00172A08" w:rsidP="00172A08">
      <w:pPr>
        <w:shd w:val="clear" w:color="auto" w:fill="FFFFFF"/>
        <w:tabs>
          <w:tab w:val="left" w:pos="1560"/>
          <w:tab w:val="left" w:pos="1701"/>
        </w:tabs>
        <w:suppressAutoHyphens/>
        <w:spacing w:line="360" w:lineRule="exact"/>
        <w:ind w:firstLine="710"/>
        <w:jc w:val="both"/>
        <w:rPr>
          <w:rFonts w:ascii="Times New Roman" w:eastAsia="Times New Roman" w:hAnsi="Times New Roman" w:cs="Times New Roman"/>
          <w:color w:val="000000" w:themeColor="text1"/>
          <w:spacing w:val="1"/>
          <w:lang w:eastAsia="ar-SA"/>
        </w:rPr>
      </w:pPr>
      <w:r w:rsidRPr="00172A08">
        <w:rPr>
          <w:rFonts w:ascii="Times New Roman" w:eastAsia="Times New Roman" w:hAnsi="Times New Roman" w:cs="Times New Roman"/>
          <w:color w:val="000000" w:themeColor="text1"/>
          <w:spacing w:val="1"/>
          <w:lang w:eastAsia="ar-SA"/>
        </w:rPr>
        <w:lastRenderedPageBreak/>
        <w:t xml:space="preserve">1.3. Подвижной состав – </w:t>
      </w:r>
      <w:proofErr w:type="spellStart"/>
      <w:r w:rsidRPr="00172A08">
        <w:rPr>
          <w:rFonts w:ascii="Times New Roman" w:eastAsia="Times New Roman" w:hAnsi="Times New Roman" w:cs="Times New Roman"/>
          <w:color w:val="000000" w:themeColor="text1"/>
          <w:spacing w:val="1"/>
          <w:lang w:eastAsia="ar-SA"/>
        </w:rPr>
        <w:t>фитинговые</w:t>
      </w:r>
      <w:proofErr w:type="spellEnd"/>
      <w:r w:rsidRPr="00172A08">
        <w:rPr>
          <w:rFonts w:ascii="Times New Roman" w:eastAsia="Times New Roman" w:hAnsi="Times New Roman" w:cs="Times New Roman"/>
          <w:color w:val="000000" w:themeColor="text1"/>
          <w:spacing w:val="1"/>
          <w:lang w:eastAsia="ar-SA"/>
        </w:rPr>
        <w:t xml:space="preserve"> платформы.</w:t>
      </w:r>
    </w:p>
    <w:p w:rsidR="00172A08" w:rsidRPr="00172A08" w:rsidRDefault="00172A08" w:rsidP="00172A08">
      <w:pPr>
        <w:shd w:val="clear" w:color="auto" w:fill="FFFFFF"/>
        <w:tabs>
          <w:tab w:val="left" w:pos="1701"/>
        </w:tabs>
        <w:suppressAutoHyphens/>
        <w:spacing w:line="360" w:lineRule="exact"/>
        <w:ind w:firstLine="710"/>
        <w:jc w:val="both"/>
        <w:rPr>
          <w:rFonts w:ascii="Times New Roman" w:eastAsia="Times New Roman" w:hAnsi="Times New Roman" w:cs="Times New Roman"/>
          <w:color w:val="000000" w:themeColor="text1"/>
          <w:spacing w:val="-4"/>
          <w:lang w:eastAsia="ar-SA"/>
        </w:rPr>
      </w:pPr>
    </w:p>
    <w:p w:rsidR="00172A08" w:rsidRPr="00172A08" w:rsidRDefault="00172A08" w:rsidP="00172A08">
      <w:pPr>
        <w:tabs>
          <w:tab w:val="left" w:pos="993"/>
        </w:tabs>
        <w:suppressAutoHyphens/>
        <w:spacing w:line="360" w:lineRule="exact"/>
        <w:ind w:firstLine="709"/>
        <w:jc w:val="both"/>
        <w:rPr>
          <w:rFonts w:ascii="Times New Roman" w:eastAsia="Times New Roman" w:hAnsi="Times New Roman" w:cs="Times New Roman"/>
          <w:b/>
          <w:color w:val="000000" w:themeColor="text1"/>
          <w:u w:val="single"/>
          <w:lang w:eastAsia="ar-SA"/>
        </w:rPr>
      </w:pPr>
      <w:r w:rsidRPr="00172A08">
        <w:rPr>
          <w:rFonts w:ascii="Times New Roman" w:eastAsia="Times New Roman" w:hAnsi="Times New Roman" w:cs="Times New Roman"/>
          <w:b/>
          <w:color w:val="000000" w:themeColor="text1"/>
          <w:lang w:eastAsia="ar-SA"/>
        </w:rPr>
        <w:t>2. </w:t>
      </w:r>
      <w:proofErr w:type="spellStart"/>
      <w:r w:rsidRPr="00172A08">
        <w:rPr>
          <w:rFonts w:ascii="Times New Roman" w:eastAsia="Times New Roman" w:hAnsi="Times New Roman" w:cs="Times New Roman"/>
          <w:b/>
          <w:color w:val="000000" w:themeColor="text1"/>
          <w:u w:val="single"/>
          <w:lang w:eastAsia="ar-SA"/>
        </w:rPr>
        <w:t>Сторонность</w:t>
      </w:r>
      <w:proofErr w:type="spellEnd"/>
      <w:r w:rsidRPr="00172A08">
        <w:rPr>
          <w:rFonts w:ascii="Times New Roman" w:eastAsia="Times New Roman" w:hAnsi="Times New Roman" w:cs="Times New Roman"/>
          <w:b/>
          <w:color w:val="000000" w:themeColor="text1"/>
          <w:u w:val="single"/>
          <w:lang w:eastAsia="ar-SA"/>
        </w:rPr>
        <w:t xml:space="preserve"> примыкания железнодорожного пути необщего пользования.</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2.1. Примыкание пути необщего пользования ПАО «ТрансКонтейнер» предусмотреть к пути необщего пользования № 19, принадлежащему ОАО «РЖД» и примыкающему к станции Чехов.</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2.2. Место примыкания определить в соответствии с действующей редакцией приказа Минтранса России от 6 августа 2008 г. № 125.</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p>
    <w:p w:rsidR="00172A08" w:rsidRPr="00172A08" w:rsidRDefault="00172A08" w:rsidP="00172A08">
      <w:pPr>
        <w:shd w:val="clear" w:color="auto" w:fill="FFFFFF"/>
        <w:tabs>
          <w:tab w:val="left" w:pos="851"/>
          <w:tab w:val="left" w:pos="1134"/>
        </w:tabs>
        <w:suppressAutoHyphens/>
        <w:spacing w:line="360" w:lineRule="exact"/>
        <w:ind w:firstLine="710"/>
        <w:jc w:val="both"/>
        <w:rPr>
          <w:rFonts w:ascii="Times New Roman" w:eastAsia="Times New Roman" w:hAnsi="Times New Roman" w:cs="Times New Roman"/>
          <w:b/>
          <w:color w:val="000000" w:themeColor="text1"/>
          <w:lang w:eastAsia="ar-SA"/>
        </w:rPr>
      </w:pPr>
      <w:r w:rsidRPr="00172A08">
        <w:rPr>
          <w:rFonts w:ascii="Times New Roman" w:eastAsia="Times New Roman" w:hAnsi="Times New Roman" w:cs="Times New Roman"/>
          <w:b/>
          <w:color w:val="000000" w:themeColor="text1"/>
          <w:spacing w:val="-5"/>
          <w:lang w:eastAsia="ar-SA"/>
        </w:rPr>
        <w:t>3. </w:t>
      </w:r>
      <w:r w:rsidRPr="00172A08">
        <w:rPr>
          <w:rFonts w:ascii="Times New Roman" w:eastAsia="Times New Roman" w:hAnsi="Times New Roman" w:cs="Times New Roman"/>
          <w:b/>
          <w:color w:val="000000" w:themeColor="text1"/>
          <w:u w:val="single"/>
          <w:lang w:eastAsia="ar-SA"/>
        </w:rPr>
        <w:t>Основные принципы взаимодействия раздельного пункта примыкания и железнодорожного пути необщего пользования.</w:t>
      </w: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3.1. Прием и отправление грузов предусмотреть маршрутами согласно плану формирования грузовых поездов.</w:t>
      </w: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3.2. Маршруты с вагонами в адрес ПАО «ТрансКонтейнер» принимаются на </w:t>
      </w:r>
      <w:proofErr w:type="gramStart"/>
      <w:r w:rsidRPr="00172A08">
        <w:rPr>
          <w:rFonts w:ascii="Times New Roman" w:eastAsia="Times New Roman" w:hAnsi="Times New Roman" w:cs="Times New Roman"/>
          <w:color w:val="000000" w:themeColor="text1"/>
          <w:lang w:eastAsia="ar-SA"/>
        </w:rPr>
        <w:t>приемо-отправочные</w:t>
      </w:r>
      <w:proofErr w:type="gramEnd"/>
      <w:r w:rsidRPr="00172A08">
        <w:rPr>
          <w:rFonts w:ascii="Times New Roman" w:eastAsia="Times New Roman" w:hAnsi="Times New Roman" w:cs="Times New Roman"/>
          <w:color w:val="000000" w:themeColor="text1"/>
          <w:lang w:eastAsia="ar-SA"/>
        </w:rPr>
        <w:t xml:space="preserve"> пути станции Чехов. </w:t>
      </w: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3.3. Коммерческий осмотр, техническое обслуживание и приемо-сдаточные операции выполняются на </w:t>
      </w:r>
      <w:proofErr w:type="gramStart"/>
      <w:r w:rsidRPr="00172A08">
        <w:rPr>
          <w:rFonts w:ascii="Times New Roman" w:eastAsia="Times New Roman" w:hAnsi="Times New Roman" w:cs="Times New Roman"/>
          <w:color w:val="000000" w:themeColor="text1"/>
          <w:lang w:eastAsia="ar-SA"/>
        </w:rPr>
        <w:t>приемо-отправочных</w:t>
      </w:r>
      <w:proofErr w:type="gramEnd"/>
      <w:r w:rsidRPr="00172A08">
        <w:rPr>
          <w:rFonts w:ascii="Times New Roman" w:eastAsia="Times New Roman" w:hAnsi="Times New Roman" w:cs="Times New Roman"/>
          <w:color w:val="000000" w:themeColor="text1"/>
          <w:lang w:eastAsia="ar-SA"/>
        </w:rPr>
        <w:t xml:space="preserve"> путях станции Чехов. </w:t>
      </w: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3.4. После выполнения технического обслуживания, коммерческого осмотра и приемосдаточных операций маршруты собственными или арендованными локомотивами ПАО «ТрансКонтейнер», имеющими право выезда на пути общего пользования, без де</w:t>
      </w:r>
      <w:r>
        <w:rPr>
          <w:rFonts w:ascii="Times New Roman" w:eastAsia="Times New Roman" w:hAnsi="Times New Roman" w:cs="Times New Roman"/>
          <w:color w:val="000000" w:themeColor="text1"/>
          <w:lang w:eastAsia="ar-SA"/>
        </w:rPr>
        <w:t>ления на части переставляются</w:t>
      </w:r>
      <w:r w:rsidRPr="00172A08">
        <w:rPr>
          <w:rFonts w:ascii="Times New Roman" w:eastAsia="Times New Roman" w:hAnsi="Times New Roman" w:cs="Times New Roman"/>
          <w:color w:val="000000" w:themeColor="text1"/>
          <w:lang w:eastAsia="ar-SA"/>
        </w:rPr>
        <w:t xml:space="preserve"> на пути необщего пользования ПАО «ТрансКонтейнер» и подаются на места погрузки (выгрузки).</w:t>
      </w: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3.5. После окончания грузовых операций вагоны собственными или арендованными локомотивами ПАО «ТрансКонтейнер» на путях необщего пользования ПАО «ТрансКонтейнер» формируются в маршруты установленного веса и длины, переставляются на </w:t>
      </w:r>
      <w:proofErr w:type="gramStart"/>
      <w:r w:rsidRPr="00172A08">
        <w:rPr>
          <w:rFonts w:ascii="Times New Roman" w:eastAsia="Times New Roman" w:hAnsi="Times New Roman" w:cs="Times New Roman"/>
          <w:color w:val="000000" w:themeColor="text1"/>
          <w:lang w:eastAsia="ar-SA"/>
        </w:rPr>
        <w:t>приемо-отправочные</w:t>
      </w:r>
      <w:proofErr w:type="gramEnd"/>
      <w:r w:rsidRPr="00172A08">
        <w:rPr>
          <w:rFonts w:ascii="Times New Roman" w:eastAsia="Times New Roman" w:hAnsi="Times New Roman" w:cs="Times New Roman"/>
          <w:color w:val="000000" w:themeColor="text1"/>
          <w:lang w:eastAsia="ar-SA"/>
        </w:rPr>
        <w:t xml:space="preserve"> пути станции Чехов без деления на части.</w:t>
      </w: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3.6. После выполнения приемосдаточных операций, коммерческого осмотра и технического обслуживания маршруты отправляются по назначению с </w:t>
      </w:r>
      <w:proofErr w:type="gramStart"/>
      <w:r w:rsidRPr="00172A08">
        <w:rPr>
          <w:rFonts w:ascii="Times New Roman" w:eastAsia="Times New Roman" w:hAnsi="Times New Roman" w:cs="Times New Roman"/>
          <w:color w:val="000000" w:themeColor="text1"/>
          <w:lang w:eastAsia="ar-SA"/>
        </w:rPr>
        <w:t>приемо-отправочных</w:t>
      </w:r>
      <w:proofErr w:type="gramEnd"/>
      <w:r w:rsidRPr="00172A08">
        <w:rPr>
          <w:rFonts w:ascii="Times New Roman" w:eastAsia="Times New Roman" w:hAnsi="Times New Roman" w:cs="Times New Roman"/>
          <w:color w:val="000000" w:themeColor="text1"/>
          <w:lang w:eastAsia="ar-SA"/>
        </w:rPr>
        <w:t xml:space="preserve"> путей станции Чехов. </w:t>
      </w:r>
    </w:p>
    <w:p w:rsidR="00172A08" w:rsidRPr="00172A08" w:rsidRDefault="00172A08" w:rsidP="00172A08">
      <w:pPr>
        <w:tabs>
          <w:tab w:val="left" w:pos="1276"/>
        </w:tabs>
        <w:suppressAutoHyphens/>
        <w:spacing w:line="360" w:lineRule="exact"/>
        <w:ind w:firstLine="709"/>
        <w:jc w:val="both"/>
        <w:rPr>
          <w:rFonts w:ascii="Times New Roman" w:eastAsia="Times New Roman" w:hAnsi="Times New Roman" w:cs="Times New Roman"/>
          <w:color w:val="000000" w:themeColor="text1"/>
          <w:lang w:eastAsia="ar-SA"/>
        </w:rPr>
      </w:pPr>
    </w:p>
    <w:p w:rsidR="00172A08" w:rsidRPr="00172A08" w:rsidRDefault="00172A08" w:rsidP="00172A08">
      <w:pPr>
        <w:tabs>
          <w:tab w:val="left" w:pos="180"/>
          <w:tab w:val="left" w:pos="900"/>
        </w:tabs>
        <w:suppressAutoHyphens/>
        <w:autoSpaceDE w:val="0"/>
        <w:autoSpaceDN w:val="0"/>
        <w:adjustRightInd w:val="0"/>
        <w:spacing w:line="360" w:lineRule="exact"/>
        <w:ind w:firstLine="710"/>
        <w:jc w:val="both"/>
        <w:rPr>
          <w:rFonts w:ascii="Times New Roman" w:eastAsia="Times New Roman" w:hAnsi="Times New Roman" w:cs="Times New Roman"/>
          <w:b/>
          <w:color w:val="000000" w:themeColor="text1"/>
          <w:lang w:eastAsia="ar-SA"/>
        </w:rPr>
      </w:pPr>
      <w:r w:rsidRPr="00172A08">
        <w:rPr>
          <w:rFonts w:ascii="Times New Roman" w:eastAsia="Times New Roman" w:hAnsi="Times New Roman" w:cs="Times New Roman"/>
          <w:b/>
          <w:bCs/>
          <w:color w:val="000000" w:themeColor="text1"/>
          <w:lang w:eastAsia="ar-SA"/>
        </w:rPr>
        <w:t>4. </w:t>
      </w:r>
      <w:r w:rsidRPr="00172A08">
        <w:rPr>
          <w:rFonts w:ascii="Times New Roman" w:eastAsia="Times New Roman" w:hAnsi="Times New Roman" w:cs="Times New Roman"/>
          <w:b/>
          <w:bCs/>
          <w:color w:val="000000" w:themeColor="text1"/>
          <w:u w:val="single"/>
          <w:lang w:eastAsia="ar-SA"/>
        </w:rPr>
        <w:t>Требования к р</w:t>
      </w:r>
      <w:r w:rsidRPr="00172A08">
        <w:rPr>
          <w:rFonts w:ascii="Times New Roman" w:eastAsia="Times New Roman" w:hAnsi="Times New Roman" w:cs="Times New Roman"/>
          <w:b/>
          <w:color w:val="000000" w:themeColor="text1"/>
          <w:u w:val="single"/>
          <w:lang w:eastAsia="ar-SA"/>
        </w:rPr>
        <w:t>азвитию инфраструктуры железнодорожного транспорта общего пользования на станции Чехов.</w:t>
      </w:r>
      <w:r w:rsidRPr="00172A08">
        <w:rPr>
          <w:rFonts w:ascii="Times New Roman" w:eastAsia="Times New Roman" w:hAnsi="Times New Roman" w:cs="Times New Roman"/>
          <w:b/>
          <w:bCs/>
          <w:color w:val="000000" w:themeColor="text1"/>
          <w:spacing w:val="8"/>
          <w:u w:val="single"/>
          <w:lang w:eastAsia="ar-SA"/>
        </w:rPr>
        <w:t xml:space="preserve"> </w:t>
      </w:r>
      <w:r w:rsidRPr="00172A08">
        <w:rPr>
          <w:rFonts w:ascii="Times New Roman" w:eastAsia="Times New Roman" w:hAnsi="Times New Roman" w:cs="Times New Roman"/>
          <w:b/>
          <w:color w:val="000000" w:themeColor="text1"/>
          <w:u w:val="single"/>
          <w:lang w:eastAsia="ar-SA"/>
        </w:rPr>
        <w:t xml:space="preserve">   </w:t>
      </w:r>
      <w:r w:rsidRPr="00172A08">
        <w:rPr>
          <w:rFonts w:ascii="Times New Roman" w:eastAsia="Times New Roman" w:hAnsi="Times New Roman" w:cs="Times New Roman"/>
          <w:b/>
          <w:color w:val="000000" w:themeColor="text1"/>
          <w:lang w:eastAsia="ar-SA"/>
        </w:rPr>
        <w:t xml:space="preserve"> </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u w:val="single"/>
          <w:lang w:eastAsia="ar-SA"/>
        </w:rPr>
      </w:pPr>
      <w:r w:rsidRPr="00172A08">
        <w:rPr>
          <w:rFonts w:ascii="Times New Roman" w:eastAsia="Times New Roman" w:hAnsi="Times New Roman" w:cs="Times New Roman"/>
          <w:color w:val="000000" w:themeColor="text1"/>
          <w:lang w:eastAsia="ar-SA"/>
        </w:rPr>
        <w:t>4.1. </w:t>
      </w:r>
      <w:r w:rsidRPr="00172A08">
        <w:rPr>
          <w:rFonts w:ascii="Times New Roman" w:eastAsia="Times New Roman" w:hAnsi="Times New Roman" w:cs="Times New Roman"/>
          <w:color w:val="000000" w:themeColor="text1"/>
          <w:u w:val="single"/>
          <w:lang w:eastAsia="ar-SA"/>
        </w:rPr>
        <w:t>По путевому хозяйству.</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4.1.1. Для возможности приема (отправления) маршрутов длиной 71 условный вагон </w:t>
      </w:r>
      <w:r w:rsidRPr="00172A08">
        <w:rPr>
          <w:rFonts w:ascii="Times New Roman" w:eastAsia="Times New Roman" w:hAnsi="Times New Roman" w:cs="Times New Roman"/>
          <w:color w:val="000000" w:themeColor="text1"/>
          <w:spacing w:val="-4"/>
          <w:lang w:eastAsia="ar-SA"/>
        </w:rPr>
        <w:t xml:space="preserve">предусмотреть строительство не менее двух дополнительных </w:t>
      </w:r>
      <w:proofErr w:type="gramStart"/>
      <w:r w:rsidRPr="00172A08">
        <w:rPr>
          <w:rFonts w:ascii="Times New Roman" w:eastAsia="Times New Roman" w:hAnsi="Times New Roman" w:cs="Times New Roman"/>
          <w:color w:val="000000" w:themeColor="text1"/>
          <w:lang w:eastAsia="ar-SA"/>
        </w:rPr>
        <w:t>приемо-отправочных</w:t>
      </w:r>
      <w:proofErr w:type="gramEnd"/>
      <w:r w:rsidRPr="00172A08">
        <w:rPr>
          <w:rFonts w:ascii="Times New Roman" w:eastAsia="Times New Roman" w:hAnsi="Times New Roman" w:cs="Times New Roman"/>
          <w:color w:val="000000" w:themeColor="text1"/>
          <w:lang w:eastAsia="ar-SA"/>
        </w:rPr>
        <w:t xml:space="preserve"> путей полезной длины не менее 1050 метров.</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spacing w:val="-4"/>
          <w:lang w:eastAsia="ar-SA"/>
        </w:rPr>
      </w:pPr>
      <w:r w:rsidRPr="00172A08">
        <w:rPr>
          <w:rFonts w:ascii="Times New Roman" w:eastAsia="Times New Roman" w:hAnsi="Times New Roman" w:cs="Times New Roman"/>
          <w:color w:val="000000" w:themeColor="text1"/>
          <w:lang w:eastAsia="ar-SA"/>
        </w:rPr>
        <w:t xml:space="preserve">4.1.2. При развитии станции </w:t>
      </w:r>
      <w:r w:rsidRPr="00172A08">
        <w:rPr>
          <w:rFonts w:ascii="Times New Roman" w:eastAsia="Times New Roman" w:hAnsi="Times New Roman" w:cs="Times New Roman"/>
          <w:color w:val="000000" w:themeColor="text1"/>
          <w:spacing w:val="-4"/>
          <w:lang w:eastAsia="ar-SA"/>
        </w:rPr>
        <w:t>предусмотреть:</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spacing w:val="-4"/>
          <w:lang w:eastAsia="ar-SA"/>
        </w:rPr>
      </w:pPr>
      <w:r w:rsidRPr="00172A08">
        <w:rPr>
          <w:rFonts w:ascii="Times New Roman" w:eastAsia="Times New Roman" w:hAnsi="Times New Roman" w:cs="Times New Roman"/>
          <w:color w:val="000000" w:themeColor="text1"/>
          <w:spacing w:val="-4"/>
          <w:lang w:eastAsia="ar-SA"/>
        </w:rPr>
        <w:lastRenderedPageBreak/>
        <w:t xml:space="preserve">возможность приема (отправления) поездов на дополнительные </w:t>
      </w:r>
      <w:proofErr w:type="gramStart"/>
      <w:r w:rsidRPr="00172A08">
        <w:rPr>
          <w:rFonts w:ascii="Times New Roman" w:eastAsia="Times New Roman" w:hAnsi="Times New Roman" w:cs="Times New Roman"/>
          <w:color w:val="000000" w:themeColor="text1"/>
          <w:spacing w:val="-4"/>
          <w:lang w:eastAsia="ar-SA"/>
        </w:rPr>
        <w:t>приемо-отправочные</w:t>
      </w:r>
      <w:proofErr w:type="gramEnd"/>
      <w:r w:rsidRPr="00172A08">
        <w:rPr>
          <w:rFonts w:ascii="Times New Roman" w:eastAsia="Times New Roman" w:hAnsi="Times New Roman" w:cs="Times New Roman"/>
          <w:color w:val="000000" w:themeColor="text1"/>
          <w:spacing w:val="-4"/>
          <w:lang w:eastAsia="ar-SA"/>
        </w:rPr>
        <w:t xml:space="preserve"> пути со всех путей прилегающих перегонов;</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spacing w:val="-4"/>
          <w:lang w:eastAsia="ar-SA"/>
        </w:rPr>
      </w:pPr>
      <w:r w:rsidRPr="00172A08">
        <w:rPr>
          <w:rFonts w:ascii="Times New Roman" w:eastAsia="Times New Roman" w:hAnsi="Times New Roman" w:cs="Times New Roman"/>
          <w:color w:val="000000" w:themeColor="text1"/>
          <w:spacing w:val="-4"/>
          <w:lang w:eastAsia="ar-SA"/>
        </w:rPr>
        <w:t xml:space="preserve">возможность </w:t>
      </w:r>
      <w:r w:rsidRPr="00172A08">
        <w:rPr>
          <w:rFonts w:ascii="Times New Roman" w:eastAsia="Times New Roman" w:hAnsi="Times New Roman" w:cs="Times New Roman"/>
          <w:color w:val="000000" w:themeColor="text1"/>
          <w:lang w:eastAsia="ar-SA"/>
        </w:rPr>
        <w:t xml:space="preserve">выезда на путь необщего </w:t>
      </w:r>
      <w:proofErr w:type="gramStart"/>
      <w:r w:rsidRPr="00172A08">
        <w:rPr>
          <w:rFonts w:ascii="Times New Roman" w:eastAsia="Times New Roman" w:hAnsi="Times New Roman" w:cs="Times New Roman"/>
          <w:color w:val="000000" w:themeColor="text1"/>
          <w:lang w:eastAsia="ar-SA"/>
        </w:rPr>
        <w:t>пользования  ПАО</w:t>
      </w:r>
      <w:proofErr w:type="gramEnd"/>
      <w:r w:rsidRPr="00172A08">
        <w:rPr>
          <w:rFonts w:ascii="Times New Roman" w:eastAsia="Times New Roman" w:hAnsi="Times New Roman" w:cs="Times New Roman"/>
          <w:color w:val="000000" w:themeColor="text1"/>
          <w:lang w:eastAsia="ar-SA"/>
        </w:rPr>
        <w:t xml:space="preserve"> «ТрансКонтейнер» с дополнительных приемо-отправочных путей без угловых заездов и занятия главных путей;</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spacing w:val="-4"/>
          <w:lang w:eastAsia="ar-SA"/>
        </w:rPr>
      </w:pPr>
      <w:r w:rsidRPr="00172A08">
        <w:rPr>
          <w:rFonts w:ascii="Times New Roman" w:eastAsia="Times New Roman" w:hAnsi="Times New Roman" w:cs="Times New Roman"/>
          <w:color w:val="000000" w:themeColor="text1"/>
          <w:spacing w:val="-4"/>
          <w:lang w:eastAsia="ar-SA"/>
        </w:rPr>
        <w:t>мероприятия по предупреждению несанкционированного выезда подвижного состава на маршруты приема, отправления и следования поездов.</w:t>
      </w:r>
    </w:p>
    <w:p w:rsidR="00172A08" w:rsidRPr="00172A08" w:rsidRDefault="00172A08" w:rsidP="00172A08">
      <w:pPr>
        <w:tabs>
          <w:tab w:val="left" w:pos="1560"/>
        </w:tabs>
        <w:suppressAutoHyphens/>
        <w:spacing w:line="360" w:lineRule="exact"/>
        <w:ind w:firstLine="708"/>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4.1.3. Новые стрелочные переводы обо</w:t>
      </w:r>
      <w:r>
        <w:rPr>
          <w:rFonts w:ascii="Times New Roman" w:eastAsia="Times New Roman" w:hAnsi="Times New Roman" w:cs="Times New Roman"/>
          <w:color w:val="000000" w:themeColor="text1"/>
          <w:lang w:eastAsia="ar-SA"/>
        </w:rPr>
        <w:t xml:space="preserve">рудовать устройствами очистки </w:t>
      </w:r>
      <w:r w:rsidRPr="00172A08">
        <w:rPr>
          <w:rFonts w:ascii="Times New Roman" w:eastAsia="Times New Roman" w:hAnsi="Times New Roman" w:cs="Times New Roman"/>
          <w:color w:val="000000" w:themeColor="text1"/>
          <w:lang w:eastAsia="ar-SA"/>
        </w:rPr>
        <w:t>от снега.</w:t>
      </w:r>
    </w:p>
    <w:p w:rsidR="00172A08" w:rsidRPr="00172A08" w:rsidRDefault="00172A08" w:rsidP="00172A08">
      <w:pPr>
        <w:tabs>
          <w:tab w:val="left" w:pos="993"/>
        </w:tabs>
        <w:suppressAutoHyphens/>
        <w:spacing w:line="360" w:lineRule="exact"/>
        <w:ind w:firstLine="708"/>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4.1.4. Вдоль дополнительных </w:t>
      </w:r>
      <w:proofErr w:type="gramStart"/>
      <w:r w:rsidRPr="00172A08">
        <w:rPr>
          <w:rFonts w:ascii="Times New Roman" w:eastAsia="Times New Roman" w:hAnsi="Times New Roman" w:cs="Times New Roman"/>
          <w:color w:val="000000" w:themeColor="text1"/>
          <w:lang w:eastAsia="ar-SA"/>
        </w:rPr>
        <w:t>приемо-отправочных</w:t>
      </w:r>
      <w:proofErr w:type="gramEnd"/>
      <w:r w:rsidRPr="00172A08">
        <w:rPr>
          <w:rFonts w:ascii="Times New Roman" w:eastAsia="Times New Roman" w:hAnsi="Times New Roman" w:cs="Times New Roman"/>
          <w:color w:val="000000" w:themeColor="text1"/>
          <w:lang w:eastAsia="ar-SA"/>
        </w:rPr>
        <w:t xml:space="preserve"> путей оборудовать маршруты служебных проходов для безопасного выполнения технологических операций.</w:t>
      </w:r>
    </w:p>
    <w:p w:rsidR="00172A08" w:rsidRPr="00172A08" w:rsidRDefault="00172A08" w:rsidP="00172A08">
      <w:pPr>
        <w:tabs>
          <w:tab w:val="left" w:pos="993"/>
        </w:tabs>
        <w:suppressAutoHyphens/>
        <w:spacing w:line="360" w:lineRule="exact"/>
        <w:ind w:firstLine="708"/>
        <w:jc w:val="both"/>
        <w:rPr>
          <w:rFonts w:ascii="Times New Roman" w:eastAsia="Times New Roman" w:hAnsi="Times New Roman" w:cs="Times New Roman"/>
          <w:color w:val="000000" w:themeColor="text1"/>
          <w:u w:val="single"/>
          <w:lang w:eastAsia="ar-SA"/>
        </w:rPr>
      </w:pPr>
      <w:r w:rsidRPr="00172A08">
        <w:rPr>
          <w:rFonts w:ascii="Times New Roman" w:eastAsia="Times New Roman" w:hAnsi="Times New Roman" w:cs="Times New Roman"/>
          <w:color w:val="000000" w:themeColor="text1"/>
          <w:lang w:eastAsia="ar-SA"/>
        </w:rPr>
        <w:t>4.2. </w:t>
      </w:r>
      <w:r w:rsidRPr="00172A08">
        <w:rPr>
          <w:rFonts w:ascii="Times New Roman" w:eastAsia="Times New Roman" w:hAnsi="Times New Roman" w:cs="Times New Roman"/>
          <w:color w:val="000000" w:themeColor="text1"/>
          <w:u w:val="single"/>
          <w:lang w:eastAsia="ar-SA"/>
        </w:rPr>
        <w:t>По хозяйству автоматики и телемеханики.</w:t>
      </w:r>
    </w:p>
    <w:p w:rsidR="00172A08" w:rsidRPr="00172A08" w:rsidRDefault="00172A08" w:rsidP="00172A08">
      <w:pPr>
        <w:tabs>
          <w:tab w:val="left" w:pos="1560"/>
        </w:tabs>
        <w:suppressAutoHyphens/>
        <w:spacing w:line="360" w:lineRule="exact"/>
        <w:ind w:firstLine="708"/>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4.2.1. Новые стрелочные переводы включить в существующую систему электрической централизации. </w:t>
      </w:r>
    </w:p>
    <w:p w:rsidR="00172A08" w:rsidRPr="00172A08" w:rsidRDefault="00172A08" w:rsidP="00172A08">
      <w:pPr>
        <w:tabs>
          <w:tab w:val="left" w:pos="1560"/>
        </w:tabs>
        <w:suppressAutoHyphens/>
        <w:spacing w:line="360" w:lineRule="exact"/>
        <w:ind w:firstLine="708"/>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4.2.2. Необходимость модернизации электрической централизации определить проектом с учетом дополнительного путевого развития станции.</w:t>
      </w:r>
    </w:p>
    <w:p w:rsidR="00172A08" w:rsidRPr="00172A08" w:rsidRDefault="00172A08" w:rsidP="00172A08">
      <w:pPr>
        <w:tabs>
          <w:tab w:val="left" w:pos="1560"/>
        </w:tabs>
        <w:suppressAutoHyphens/>
        <w:spacing w:line="360" w:lineRule="exact"/>
        <w:ind w:firstLine="708"/>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4.2.3. Сбрасывающую стрелку № </w:t>
      </w:r>
      <w:proofErr w:type="spellStart"/>
      <w:r w:rsidRPr="00172A08">
        <w:rPr>
          <w:rFonts w:ascii="Times New Roman" w:eastAsia="Times New Roman" w:hAnsi="Times New Roman" w:cs="Times New Roman"/>
          <w:color w:val="000000" w:themeColor="text1"/>
          <w:lang w:eastAsia="ar-SA"/>
        </w:rPr>
        <w:t>21</w:t>
      </w:r>
      <w:r>
        <w:rPr>
          <w:rFonts w:ascii="Times New Roman" w:eastAsia="Times New Roman" w:hAnsi="Times New Roman" w:cs="Times New Roman"/>
          <w:color w:val="000000" w:themeColor="text1"/>
          <w:lang w:eastAsia="ar-SA"/>
        </w:rPr>
        <w:t>СО</w:t>
      </w:r>
      <w:proofErr w:type="spellEnd"/>
      <w:r>
        <w:rPr>
          <w:rFonts w:ascii="Times New Roman" w:eastAsia="Times New Roman" w:hAnsi="Times New Roman" w:cs="Times New Roman"/>
          <w:color w:val="000000" w:themeColor="text1"/>
          <w:lang w:eastAsia="ar-SA"/>
        </w:rPr>
        <w:t xml:space="preserve"> оборудовать </w:t>
      </w:r>
      <w:proofErr w:type="spellStart"/>
      <w:r>
        <w:rPr>
          <w:rFonts w:ascii="Times New Roman" w:eastAsia="Times New Roman" w:hAnsi="Times New Roman" w:cs="Times New Roman"/>
          <w:color w:val="000000" w:themeColor="text1"/>
          <w:lang w:eastAsia="ar-SA"/>
        </w:rPr>
        <w:t>автовозвратом</w:t>
      </w:r>
      <w:proofErr w:type="spellEnd"/>
      <w:r>
        <w:rPr>
          <w:rFonts w:ascii="Times New Roman" w:eastAsia="Times New Roman" w:hAnsi="Times New Roman" w:cs="Times New Roman"/>
          <w:color w:val="000000" w:themeColor="text1"/>
          <w:lang w:eastAsia="ar-SA"/>
        </w:rPr>
        <w:t xml:space="preserve"> </w:t>
      </w:r>
      <w:r w:rsidRPr="00172A08">
        <w:rPr>
          <w:rFonts w:ascii="Times New Roman" w:eastAsia="Times New Roman" w:hAnsi="Times New Roman" w:cs="Times New Roman"/>
          <w:color w:val="000000" w:themeColor="text1"/>
          <w:lang w:eastAsia="ar-SA"/>
        </w:rPr>
        <w:t>в охранное положение.</w:t>
      </w:r>
    </w:p>
    <w:p w:rsidR="00172A08" w:rsidRPr="00172A08" w:rsidRDefault="00172A08" w:rsidP="00172A08">
      <w:pPr>
        <w:tabs>
          <w:tab w:val="left" w:pos="1560"/>
        </w:tabs>
        <w:suppressAutoHyphens/>
        <w:spacing w:line="360" w:lineRule="exact"/>
        <w:ind w:firstLine="708"/>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4.2.4. Предусмотреть корректировку автоблокировки в связи с переносом входных светофоров на новые ординаты. </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u w:val="single"/>
          <w:lang w:eastAsia="ar-SA"/>
        </w:rPr>
      </w:pPr>
      <w:r w:rsidRPr="00172A08">
        <w:rPr>
          <w:rFonts w:ascii="Times New Roman" w:eastAsia="Times New Roman" w:hAnsi="Times New Roman" w:cs="Times New Roman"/>
          <w:color w:val="000000" w:themeColor="text1"/>
          <w:lang w:eastAsia="ar-SA"/>
        </w:rPr>
        <w:t>4.3. </w:t>
      </w:r>
      <w:r w:rsidRPr="00172A08">
        <w:rPr>
          <w:rFonts w:ascii="Times New Roman" w:eastAsia="Times New Roman" w:hAnsi="Times New Roman" w:cs="Times New Roman"/>
          <w:color w:val="000000" w:themeColor="text1"/>
          <w:u w:val="single"/>
          <w:lang w:eastAsia="ar-SA"/>
        </w:rPr>
        <w:t>По хозяйству связи.</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4.3.1. В связи с изменением путевого развития станции и примыканием пути необщего пользования ПАО «ТрансКонтейнер» предусмотреть необходимое развитие устройств технологической электросвязи.</w:t>
      </w:r>
    </w:p>
    <w:p w:rsidR="00172A08" w:rsidRPr="00172A08" w:rsidRDefault="00172A08" w:rsidP="00172A08">
      <w:pPr>
        <w:tabs>
          <w:tab w:val="left" w:pos="993"/>
        </w:tabs>
        <w:suppressAutoHyphens/>
        <w:spacing w:line="360" w:lineRule="exact"/>
        <w:ind w:firstLine="708"/>
        <w:jc w:val="both"/>
        <w:rPr>
          <w:rFonts w:ascii="Times New Roman" w:eastAsia="Times New Roman" w:hAnsi="Times New Roman" w:cs="Times New Roman"/>
          <w:color w:val="000000" w:themeColor="text1"/>
          <w:u w:val="single"/>
          <w:lang w:eastAsia="ar-SA"/>
        </w:rPr>
      </w:pPr>
      <w:r w:rsidRPr="00172A08">
        <w:rPr>
          <w:rFonts w:ascii="Times New Roman" w:eastAsia="Times New Roman" w:hAnsi="Times New Roman" w:cs="Times New Roman"/>
          <w:color w:val="000000" w:themeColor="text1"/>
          <w:lang w:eastAsia="ar-SA"/>
        </w:rPr>
        <w:t>4.4. </w:t>
      </w:r>
      <w:r w:rsidRPr="00172A08">
        <w:rPr>
          <w:rFonts w:ascii="Times New Roman" w:eastAsia="Times New Roman" w:hAnsi="Times New Roman" w:cs="Times New Roman"/>
          <w:color w:val="000000" w:themeColor="text1"/>
          <w:u w:val="single"/>
          <w:lang w:eastAsia="ar-SA"/>
        </w:rPr>
        <w:t>По хозяйству электрификации и электроснабжения.</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4.4.1. Предусмотреть электрификацию дополнительных </w:t>
      </w:r>
      <w:proofErr w:type="gramStart"/>
      <w:r w:rsidRPr="00172A08">
        <w:rPr>
          <w:rFonts w:ascii="Times New Roman" w:eastAsia="Times New Roman" w:hAnsi="Times New Roman" w:cs="Times New Roman"/>
          <w:color w:val="000000" w:themeColor="text1"/>
          <w:lang w:eastAsia="ar-SA"/>
        </w:rPr>
        <w:t>приемо-отправочных</w:t>
      </w:r>
      <w:proofErr w:type="gramEnd"/>
      <w:r w:rsidRPr="00172A08">
        <w:rPr>
          <w:rFonts w:ascii="Times New Roman" w:eastAsia="Times New Roman" w:hAnsi="Times New Roman" w:cs="Times New Roman"/>
          <w:color w:val="000000" w:themeColor="text1"/>
          <w:lang w:eastAsia="ar-SA"/>
        </w:rPr>
        <w:t xml:space="preserve"> путей и новых стрелочных переводов.</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4.4.2. Предусмотреть освещение дополнительных </w:t>
      </w:r>
      <w:proofErr w:type="gramStart"/>
      <w:r w:rsidRPr="00172A08">
        <w:rPr>
          <w:rFonts w:ascii="Times New Roman" w:eastAsia="Times New Roman" w:hAnsi="Times New Roman" w:cs="Times New Roman"/>
          <w:color w:val="000000" w:themeColor="text1"/>
          <w:lang w:eastAsia="ar-SA"/>
        </w:rPr>
        <w:t>приемо-отправочных</w:t>
      </w:r>
      <w:proofErr w:type="gramEnd"/>
      <w:r w:rsidRPr="00172A08">
        <w:rPr>
          <w:rFonts w:ascii="Times New Roman" w:eastAsia="Times New Roman" w:hAnsi="Times New Roman" w:cs="Times New Roman"/>
          <w:color w:val="000000" w:themeColor="text1"/>
          <w:lang w:eastAsia="ar-SA"/>
        </w:rPr>
        <w:t xml:space="preserve"> путей и новых стрелочных переводов согласно установленным нормам.</w:t>
      </w:r>
    </w:p>
    <w:p w:rsidR="00172A08" w:rsidRPr="00172A08" w:rsidRDefault="00172A08" w:rsidP="00172A08">
      <w:pPr>
        <w:tabs>
          <w:tab w:val="left" w:pos="993"/>
        </w:tabs>
        <w:suppressAutoHyphens/>
        <w:spacing w:line="360" w:lineRule="exact"/>
        <w:ind w:firstLine="708"/>
        <w:jc w:val="both"/>
        <w:rPr>
          <w:rFonts w:ascii="Times New Roman" w:eastAsia="Times New Roman" w:hAnsi="Times New Roman" w:cs="Times New Roman"/>
          <w:color w:val="000000" w:themeColor="text1"/>
          <w:u w:val="single"/>
          <w:lang w:eastAsia="ar-SA"/>
        </w:rPr>
      </w:pPr>
      <w:r w:rsidRPr="00172A08">
        <w:rPr>
          <w:rFonts w:ascii="Times New Roman" w:eastAsia="Times New Roman" w:hAnsi="Times New Roman" w:cs="Times New Roman"/>
          <w:color w:val="000000" w:themeColor="text1"/>
          <w:lang w:eastAsia="ar-SA"/>
        </w:rPr>
        <w:t>4.5. </w:t>
      </w:r>
      <w:r w:rsidRPr="00172A08">
        <w:rPr>
          <w:rFonts w:ascii="Times New Roman" w:eastAsia="Times New Roman" w:hAnsi="Times New Roman" w:cs="Times New Roman"/>
          <w:color w:val="000000" w:themeColor="text1"/>
          <w:u w:val="single"/>
          <w:lang w:eastAsia="ar-SA"/>
        </w:rPr>
        <w:t>По вагонному хозяйству:</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4.5.1. Дополнительные </w:t>
      </w:r>
      <w:proofErr w:type="gramStart"/>
      <w:r w:rsidRPr="00172A08">
        <w:rPr>
          <w:rFonts w:ascii="Times New Roman" w:eastAsia="Times New Roman" w:hAnsi="Times New Roman" w:cs="Times New Roman"/>
          <w:color w:val="000000" w:themeColor="text1"/>
          <w:lang w:eastAsia="ar-SA"/>
        </w:rPr>
        <w:t>приемо-отправочные</w:t>
      </w:r>
      <w:proofErr w:type="gramEnd"/>
      <w:r w:rsidRPr="00172A08">
        <w:rPr>
          <w:rFonts w:ascii="Times New Roman" w:eastAsia="Times New Roman" w:hAnsi="Times New Roman" w:cs="Times New Roman"/>
          <w:color w:val="000000" w:themeColor="text1"/>
          <w:lang w:eastAsia="ar-SA"/>
        </w:rPr>
        <w:t xml:space="preserve"> пути оборудовать устройствами зарядки и опробования тормозов (</w:t>
      </w:r>
      <w:proofErr w:type="spellStart"/>
      <w:r w:rsidRPr="00172A08">
        <w:rPr>
          <w:rFonts w:ascii="Times New Roman" w:eastAsia="Times New Roman" w:hAnsi="Times New Roman" w:cs="Times New Roman"/>
          <w:color w:val="000000" w:themeColor="text1"/>
          <w:lang w:eastAsia="ar-SA"/>
        </w:rPr>
        <w:t>УЗОТ</w:t>
      </w:r>
      <w:proofErr w:type="spellEnd"/>
      <w:r w:rsidRPr="00172A08">
        <w:rPr>
          <w:rFonts w:ascii="Times New Roman" w:eastAsia="Times New Roman" w:hAnsi="Times New Roman" w:cs="Times New Roman"/>
          <w:color w:val="000000" w:themeColor="text1"/>
          <w:lang w:eastAsia="ar-SA"/>
        </w:rPr>
        <w:t>). Место установки устройств определить проектом.</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4.6. </w:t>
      </w:r>
      <w:r w:rsidRPr="00172A08">
        <w:rPr>
          <w:rFonts w:ascii="Times New Roman" w:eastAsia="Times New Roman" w:hAnsi="Times New Roman" w:cs="Times New Roman"/>
          <w:color w:val="000000" w:themeColor="text1"/>
          <w:u w:val="single"/>
          <w:lang w:eastAsia="ar-SA"/>
        </w:rPr>
        <w:t>По хозяйству гражданских сооружений:</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4.6.1. Предусмотреть рабочие места для дополнительного расчетного количества работников ОАО «РЖД», оборудованные согласно установленным санитарным нормам. </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u w:val="single"/>
          <w:lang w:eastAsia="ar-SA"/>
        </w:rPr>
      </w:pPr>
      <w:r w:rsidRPr="00172A08">
        <w:rPr>
          <w:rFonts w:ascii="Times New Roman" w:eastAsia="Times New Roman" w:hAnsi="Times New Roman" w:cs="Times New Roman"/>
          <w:b/>
          <w:color w:val="000000" w:themeColor="text1"/>
          <w:lang w:eastAsia="ar-SA"/>
        </w:rPr>
        <w:t xml:space="preserve">5. </w:t>
      </w:r>
      <w:r w:rsidRPr="00172A08">
        <w:rPr>
          <w:rFonts w:ascii="Times New Roman" w:eastAsia="Times New Roman" w:hAnsi="Times New Roman" w:cs="Times New Roman"/>
          <w:b/>
          <w:color w:val="000000" w:themeColor="text1"/>
          <w:u w:val="single"/>
          <w:lang w:eastAsia="ar-SA"/>
        </w:rPr>
        <w:t>Требования к развитию инфраструктуры железнодорожного пути необщего пользования ПАО «ТрансКонтейнер».</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spacing w:val="2"/>
          <w:lang w:eastAsia="ar-SA"/>
        </w:rPr>
      </w:pPr>
      <w:r w:rsidRPr="00172A08">
        <w:rPr>
          <w:rFonts w:ascii="Times New Roman" w:eastAsia="Times New Roman" w:hAnsi="Times New Roman" w:cs="Times New Roman"/>
          <w:color w:val="000000" w:themeColor="text1"/>
          <w:lang w:eastAsia="ar-SA"/>
        </w:rPr>
        <w:lastRenderedPageBreak/>
        <w:t>5.1. Количество, специализацию, полезную длину и схемы развития   путей необщего пользования ПАО «ТрансКонтейнер» определить проектом в соответствии с требованиями раздела 5 СП 37.13330.2012</w:t>
      </w:r>
      <w:r w:rsidRPr="00172A08">
        <w:rPr>
          <w:rFonts w:ascii="Times New Roman" w:eastAsia="Times New Roman" w:hAnsi="Times New Roman" w:cs="Times New Roman"/>
          <w:color w:val="000000" w:themeColor="text1"/>
          <w:spacing w:val="2"/>
          <w:lang w:eastAsia="ar-SA"/>
        </w:rPr>
        <w:t xml:space="preserve"> «Свод правил. Промышленный транспорт. Актуализиро</w:t>
      </w:r>
      <w:r w:rsidRPr="00172A08">
        <w:rPr>
          <w:rFonts w:ascii="Times New Roman" w:eastAsia="Times New Roman" w:hAnsi="Times New Roman" w:cs="Times New Roman"/>
          <w:color w:val="000000" w:themeColor="text1"/>
          <w:spacing w:val="2"/>
          <w:lang w:eastAsia="ar-SA"/>
        </w:rPr>
        <w:softHyphen/>
        <w:t xml:space="preserve">ванная редакция СНиП 2.05.07-91*», утвержденного приказом </w:t>
      </w:r>
      <w:proofErr w:type="spellStart"/>
      <w:r w:rsidRPr="00172A08">
        <w:rPr>
          <w:rFonts w:ascii="Times New Roman" w:eastAsia="Times New Roman" w:hAnsi="Times New Roman" w:cs="Times New Roman"/>
          <w:color w:val="000000" w:themeColor="text1"/>
          <w:spacing w:val="2"/>
          <w:lang w:eastAsia="ar-SA"/>
        </w:rPr>
        <w:t>Минрегиона</w:t>
      </w:r>
      <w:proofErr w:type="spellEnd"/>
      <w:r w:rsidRPr="00172A08">
        <w:rPr>
          <w:rFonts w:ascii="Times New Roman" w:eastAsia="Times New Roman" w:hAnsi="Times New Roman" w:cs="Times New Roman"/>
          <w:color w:val="000000" w:themeColor="text1"/>
          <w:spacing w:val="2"/>
          <w:lang w:eastAsia="ar-SA"/>
        </w:rPr>
        <w:t xml:space="preserve"> России от 29 декабря 2011 г. № 635/7 </w:t>
      </w:r>
      <w:proofErr w:type="gramStart"/>
      <w:r w:rsidRPr="00172A08">
        <w:rPr>
          <w:rFonts w:ascii="Times New Roman" w:eastAsia="Times New Roman" w:hAnsi="Times New Roman" w:cs="Times New Roman"/>
          <w:color w:val="000000" w:themeColor="text1"/>
          <w:spacing w:val="2"/>
          <w:lang w:eastAsia="ar-SA"/>
        </w:rPr>
        <w:t xml:space="preserve">   (</w:t>
      </w:r>
      <w:proofErr w:type="gramEnd"/>
      <w:r w:rsidRPr="00172A08">
        <w:rPr>
          <w:rFonts w:ascii="Times New Roman" w:eastAsia="Times New Roman" w:hAnsi="Times New Roman" w:cs="Times New Roman"/>
          <w:color w:val="000000" w:themeColor="text1"/>
          <w:spacing w:val="2"/>
          <w:lang w:eastAsia="ar-SA"/>
        </w:rPr>
        <w:t>с учетом перспективной технологии работы, изложенной в разделе 3).</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5.2. Предусмотреть организацию </w:t>
      </w:r>
      <w:r>
        <w:rPr>
          <w:rFonts w:ascii="Times New Roman" w:eastAsia="Times New Roman" w:hAnsi="Times New Roman" w:cs="Times New Roman"/>
          <w:color w:val="000000" w:themeColor="text1"/>
          <w:lang w:eastAsia="ar-SA"/>
        </w:rPr>
        <w:t xml:space="preserve">двухсторонней телефонной связи </w:t>
      </w:r>
      <w:r w:rsidRPr="00172A08">
        <w:rPr>
          <w:rFonts w:ascii="Times New Roman" w:eastAsia="Times New Roman" w:hAnsi="Times New Roman" w:cs="Times New Roman"/>
          <w:color w:val="000000" w:themeColor="text1"/>
          <w:lang w:eastAsia="ar-SA"/>
        </w:rPr>
        <w:t>между дежурным работником ПАО «ТрансКонтейнер» и дежурным по станции Чехов.</w:t>
      </w:r>
    </w:p>
    <w:p w:rsidR="00172A08" w:rsidRPr="00172A08" w:rsidRDefault="00172A08" w:rsidP="00172A08">
      <w:pPr>
        <w:tabs>
          <w:tab w:val="num" w:pos="993"/>
        </w:tabs>
        <w:suppressAutoHyphens/>
        <w:spacing w:line="360" w:lineRule="exact"/>
        <w:ind w:firstLine="709"/>
        <w:jc w:val="both"/>
        <w:outlineLvl w:val="0"/>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5.3. Предусмотреть освещение путей, стрелочных переводов и мест погрузки (выгрузки) согласно установленным нормам.</w:t>
      </w:r>
    </w:p>
    <w:p w:rsidR="00172A08" w:rsidRPr="00172A08" w:rsidRDefault="00172A08" w:rsidP="00172A08">
      <w:pPr>
        <w:tabs>
          <w:tab w:val="left" w:pos="0"/>
          <w:tab w:val="left" w:pos="1560"/>
        </w:tabs>
        <w:suppressAutoHyphens/>
        <w:autoSpaceDE w:val="0"/>
        <w:autoSpaceDN w:val="0"/>
        <w:adjustRightInd w:val="0"/>
        <w:spacing w:line="360" w:lineRule="exact"/>
        <w:ind w:firstLine="709"/>
        <w:jc w:val="both"/>
        <w:rPr>
          <w:rFonts w:ascii="Times New Roman" w:eastAsia="Times New Roman" w:hAnsi="Times New Roman" w:cs="Times New Roman"/>
          <w:b/>
          <w:bCs/>
          <w:color w:val="000000" w:themeColor="text1"/>
          <w:u w:val="single"/>
          <w:lang w:eastAsia="ar-SA"/>
        </w:rPr>
      </w:pPr>
      <w:r w:rsidRPr="00172A08">
        <w:rPr>
          <w:rFonts w:ascii="Times New Roman" w:eastAsia="Times New Roman" w:hAnsi="Times New Roman" w:cs="Times New Roman"/>
          <w:b/>
          <w:bCs/>
          <w:color w:val="000000" w:themeColor="text1"/>
          <w:lang w:eastAsia="ar-SA"/>
        </w:rPr>
        <w:t>6. </w:t>
      </w:r>
      <w:r w:rsidRPr="00172A08">
        <w:rPr>
          <w:rFonts w:ascii="Times New Roman" w:eastAsia="Times New Roman" w:hAnsi="Times New Roman" w:cs="Times New Roman"/>
          <w:b/>
          <w:bCs/>
          <w:color w:val="000000" w:themeColor="text1"/>
          <w:u w:val="single"/>
          <w:lang w:eastAsia="ar-SA"/>
        </w:rPr>
        <w:t>Дополнительные требования.</w:t>
      </w:r>
    </w:p>
    <w:p w:rsidR="00172A08" w:rsidRPr="00172A08" w:rsidRDefault="00172A08" w:rsidP="00172A08">
      <w:pPr>
        <w:suppressAutoHyphens/>
        <w:spacing w:line="360" w:lineRule="exact"/>
        <w:ind w:firstLine="710"/>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6.1. Разработку проектной документации поручить проектной организации, имеющей свидетельство саморегулируемой организации (</w:t>
      </w:r>
      <w:proofErr w:type="spellStart"/>
      <w:r w:rsidRPr="00172A08">
        <w:rPr>
          <w:rFonts w:ascii="Times New Roman" w:eastAsia="Times New Roman" w:hAnsi="Times New Roman" w:cs="Times New Roman"/>
          <w:color w:val="000000" w:themeColor="text1"/>
          <w:lang w:eastAsia="ar-SA"/>
        </w:rPr>
        <w:t>СРО</w:t>
      </w:r>
      <w:proofErr w:type="spellEnd"/>
      <w:r w:rsidRPr="00172A08">
        <w:rPr>
          <w:rFonts w:ascii="Times New Roman" w:eastAsia="Times New Roman" w:hAnsi="Times New Roman" w:cs="Times New Roman"/>
          <w:color w:val="000000" w:themeColor="text1"/>
          <w:lang w:eastAsia="ar-SA"/>
        </w:rPr>
        <w:t xml:space="preserve">) на выполнение проектных работ при строительстве объектов железнодорожного транспорта. </w:t>
      </w:r>
    </w:p>
    <w:p w:rsidR="00172A08" w:rsidRPr="00172A08" w:rsidRDefault="00172A08" w:rsidP="00172A08">
      <w:pPr>
        <w:tabs>
          <w:tab w:val="left" w:pos="993"/>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6.2. Проектирование и строительство железнодорожной инфраструктуры выполнить согласно требованиям действующих норм и правил.</w:t>
      </w:r>
    </w:p>
    <w:p w:rsidR="00172A08" w:rsidRPr="00172A08" w:rsidRDefault="00172A08" w:rsidP="00172A08">
      <w:pPr>
        <w:widowControl w:val="0"/>
        <w:suppressAutoHyphens/>
        <w:spacing w:line="360" w:lineRule="exact"/>
        <w:ind w:firstLine="709"/>
        <w:jc w:val="both"/>
        <w:rPr>
          <w:rFonts w:ascii="Times New Roman" w:eastAsia="Times New Roman" w:hAnsi="Times New Roman" w:cs="Times New Roman"/>
          <w:color w:val="000000" w:themeColor="text1"/>
          <w:lang w:eastAsia="ar-SA"/>
        </w:rPr>
      </w:pPr>
    </w:p>
    <w:p w:rsidR="00172A08" w:rsidRPr="00172A08" w:rsidRDefault="00172A08" w:rsidP="00172A08">
      <w:pPr>
        <w:widowControl w:val="0"/>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6.3. В проектной документации разработать раздел «Организация движения».</w:t>
      </w:r>
    </w:p>
    <w:p w:rsidR="00172A08" w:rsidRPr="00172A08" w:rsidRDefault="00172A08" w:rsidP="00172A08">
      <w:pPr>
        <w:widowControl w:val="0"/>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6.4. Разработать самостоятельные ко</w:t>
      </w:r>
      <w:r>
        <w:rPr>
          <w:rFonts w:ascii="Times New Roman" w:eastAsia="Times New Roman" w:hAnsi="Times New Roman" w:cs="Times New Roman"/>
          <w:color w:val="000000" w:themeColor="text1"/>
          <w:lang w:eastAsia="ar-SA"/>
        </w:rPr>
        <w:t xml:space="preserve">мплекты проектной документации </w:t>
      </w:r>
      <w:r w:rsidRPr="00172A08">
        <w:rPr>
          <w:rFonts w:ascii="Times New Roman" w:eastAsia="Times New Roman" w:hAnsi="Times New Roman" w:cs="Times New Roman"/>
          <w:color w:val="000000" w:themeColor="text1"/>
          <w:lang w:eastAsia="ar-SA"/>
        </w:rPr>
        <w:t>по отдельным проектам, предусматривающим:</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развитие инфраструктуры железнодорожного пути необщего пользования ПАО «ТрансКонтейнер»; </w:t>
      </w:r>
    </w:p>
    <w:p w:rsidR="00172A08" w:rsidRPr="00172A08" w:rsidRDefault="00172A08" w:rsidP="00172A08">
      <w:pPr>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развитие инфраструктуры железнодорожного транспорта общего пользования на станции Чехов Московской железной дороги.</w:t>
      </w:r>
    </w:p>
    <w:p w:rsidR="00172A08" w:rsidRPr="00172A08" w:rsidRDefault="00172A08" w:rsidP="00172A08">
      <w:pPr>
        <w:tabs>
          <w:tab w:val="left" w:pos="993"/>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 xml:space="preserve">6.5. Проектную документацию разработать в увязке с проектом развития железнодорожной инфраструктуры согласно техническим условиям ОАО «РЖД» от 4 февраля 2021 г. </w:t>
      </w:r>
      <w:r>
        <w:rPr>
          <w:rFonts w:ascii="Times New Roman" w:eastAsia="Times New Roman" w:hAnsi="Times New Roman" w:cs="Times New Roman"/>
          <w:color w:val="000000" w:themeColor="text1"/>
          <w:lang w:eastAsia="ar-SA"/>
        </w:rPr>
        <w:t xml:space="preserve">№ ИСХ-2161 (с учетом изменений </w:t>
      </w:r>
      <w:r w:rsidRPr="00172A08">
        <w:rPr>
          <w:rFonts w:ascii="Times New Roman" w:eastAsia="Times New Roman" w:hAnsi="Times New Roman" w:cs="Times New Roman"/>
          <w:color w:val="000000" w:themeColor="text1"/>
          <w:lang w:eastAsia="ar-SA"/>
        </w:rPr>
        <w:t>от 10 сентября 2021 г. № ИСХ-18967), выданным для обеспечения дополнительного объема перевозок грузов в сообщении с железнодорожным путем необщего пользования «3-</w:t>
      </w:r>
      <w:proofErr w:type="spellStart"/>
      <w:r w:rsidRPr="00172A08">
        <w:rPr>
          <w:rFonts w:ascii="Times New Roman" w:eastAsia="Times New Roman" w:hAnsi="Times New Roman" w:cs="Times New Roman"/>
          <w:color w:val="000000" w:themeColor="text1"/>
          <w:lang w:eastAsia="ar-SA"/>
        </w:rPr>
        <w:t>ий</w:t>
      </w:r>
      <w:proofErr w:type="spellEnd"/>
      <w:r w:rsidRPr="00172A08">
        <w:rPr>
          <w:rFonts w:ascii="Times New Roman" w:eastAsia="Times New Roman" w:hAnsi="Times New Roman" w:cs="Times New Roman"/>
          <w:color w:val="000000" w:themeColor="text1"/>
          <w:lang w:eastAsia="ar-SA"/>
        </w:rPr>
        <w:t xml:space="preserve"> эксплуатационный участок Чеховского ОАО «</w:t>
      </w:r>
      <w:proofErr w:type="spellStart"/>
      <w:r w:rsidRPr="00172A08">
        <w:rPr>
          <w:rFonts w:ascii="Times New Roman" w:eastAsia="Times New Roman" w:hAnsi="Times New Roman" w:cs="Times New Roman"/>
          <w:color w:val="000000" w:themeColor="text1"/>
          <w:lang w:eastAsia="ar-SA"/>
        </w:rPr>
        <w:t>Промжелдортранс</w:t>
      </w:r>
      <w:proofErr w:type="spellEnd"/>
      <w:r w:rsidRPr="00172A08">
        <w:rPr>
          <w:rFonts w:ascii="Times New Roman" w:eastAsia="Times New Roman" w:hAnsi="Times New Roman" w:cs="Times New Roman"/>
          <w:color w:val="000000" w:themeColor="text1"/>
          <w:lang w:eastAsia="ar-SA"/>
        </w:rPr>
        <w:t xml:space="preserve">», примыкающим к станции Чехов Московской железной дороги. </w:t>
      </w:r>
    </w:p>
    <w:p w:rsidR="00172A08" w:rsidRPr="00172A08" w:rsidRDefault="00172A08" w:rsidP="00172A08">
      <w:pPr>
        <w:tabs>
          <w:tab w:val="left" w:pos="993"/>
        </w:tabs>
        <w:suppressAutoHyphens/>
        <w:spacing w:line="360" w:lineRule="exact"/>
        <w:ind w:firstLine="709"/>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6.6.  Проектную документацию согласовать с ООО «</w:t>
      </w:r>
      <w:proofErr w:type="spellStart"/>
      <w:r w:rsidRPr="00172A08">
        <w:rPr>
          <w:rFonts w:ascii="Times New Roman" w:eastAsia="Times New Roman" w:hAnsi="Times New Roman" w:cs="Times New Roman"/>
          <w:color w:val="000000" w:themeColor="text1"/>
          <w:lang w:eastAsia="ar-SA"/>
        </w:rPr>
        <w:t>Промжелдортранс</w:t>
      </w:r>
      <w:proofErr w:type="spellEnd"/>
      <w:r w:rsidRPr="00172A08">
        <w:rPr>
          <w:rFonts w:ascii="Times New Roman" w:eastAsia="Times New Roman" w:hAnsi="Times New Roman" w:cs="Times New Roman"/>
          <w:color w:val="000000" w:themeColor="text1"/>
          <w:lang w:eastAsia="ar-SA"/>
        </w:rPr>
        <w:t>» и Московской железной дорогой.</w:t>
      </w:r>
    </w:p>
    <w:p w:rsidR="00005B3C" w:rsidRPr="00172A08" w:rsidRDefault="00172A08" w:rsidP="00005B3C">
      <w:pPr>
        <w:spacing w:line="360" w:lineRule="exact"/>
        <w:ind w:firstLine="567"/>
        <w:jc w:val="both"/>
        <w:rPr>
          <w:rFonts w:ascii="Times New Roman" w:eastAsia="Times New Roman" w:hAnsi="Times New Roman" w:cs="Times New Roman"/>
          <w:color w:val="000000" w:themeColor="text1"/>
          <w:lang w:eastAsia="ar-SA"/>
        </w:rPr>
      </w:pPr>
      <w:r w:rsidRPr="00172A08">
        <w:rPr>
          <w:rFonts w:ascii="Times New Roman" w:eastAsia="Times New Roman" w:hAnsi="Times New Roman" w:cs="Times New Roman"/>
          <w:color w:val="000000" w:themeColor="text1"/>
          <w:lang w:eastAsia="ar-SA"/>
        </w:rPr>
        <w:t>6.7. При увеличении объемов перевозок и (или) изменении технологии транспортного обслуживания исходные данные для проектирования считаются недействительными.»</w:t>
      </w:r>
    </w:p>
    <w:p w:rsidR="004C6E4A" w:rsidRDefault="004C6E4A" w:rsidP="00005B3C">
      <w:pPr>
        <w:ind w:firstLine="567"/>
        <w:jc w:val="both"/>
        <w:rPr>
          <w:rFonts w:ascii="Times New Roman" w:eastAsia="Times New Roman" w:hAnsi="Times New Roman" w:cs="Times New Roman"/>
          <w:noProof/>
          <w:szCs w:val="20"/>
          <w:lang w:eastAsia="ru-RU"/>
        </w:rPr>
      </w:pPr>
      <w:r>
        <w:rPr>
          <w:rFonts w:ascii="Times New Roman" w:eastAsia="Times New Roman" w:hAnsi="Times New Roman" w:cs="Times New Roman"/>
          <w:b/>
          <w:sz w:val="26"/>
          <w:szCs w:val="26"/>
          <w:lang w:eastAsia="ru-RU"/>
        </w:rPr>
        <w:t>3. Добавить приложение №7 к Документации о закупке</w:t>
      </w:r>
      <w:r w:rsidR="000F49F5">
        <w:rPr>
          <w:rFonts w:ascii="Times New Roman" w:eastAsia="Times New Roman" w:hAnsi="Times New Roman" w:cs="Times New Roman"/>
          <w:b/>
          <w:sz w:val="26"/>
          <w:szCs w:val="26"/>
          <w:lang w:eastAsia="ru-RU"/>
        </w:rPr>
        <w:t xml:space="preserve"> «</w:t>
      </w:r>
      <w:r w:rsidR="000F49F5" w:rsidRPr="000F49F5">
        <w:rPr>
          <w:rFonts w:ascii="Times New Roman" w:eastAsia="Times New Roman" w:hAnsi="Times New Roman" w:cs="Times New Roman"/>
          <w:b/>
          <w:sz w:val="26"/>
          <w:szCs w:val="26"/>
          <w:lang w:eastAsia="ru-RU"/>
        </w:rPr>
        <w:t>Эскизный проект, шифр 1957-2023-00-ПП</w:t>
      </w:r>
      <w:r w:rsidR="000F49F5">
        <w:rPr>
          <w:rFonts w:ascii="Times New Roman" w:eastAsia="Times New Roman" w:hAnsi="Times New Roman" w:cs="Times New Roman"/>
          <w:b/>
          <w:sz w:val="26"/>
          <w:szCs w:val="26"/>
          <w:lang w:eastAsia="ru-RU"/>
        </w:rPr>
        <w:t>»</w:t>
      </w:r>
      <w:r>
        <w:rPr>
          <w:rFonts w:ascii="Times New Roman" w:eastAsia="Times New Roman" w:hAnsi="Times New Roman" w:cs="Times New Roman"/>
          <w:b/>
          <w:sz w:val="26"/>
          <w:szCs w:val="26"/>
          <w:lang w:eastAsia="ru-RU"/>
        </w:rPr>
        <w:t xml:space="preserve"> в следующей редакции:</w:t>
      </w:r>
      <w:r w:rsidR="00005B3C">
        <w:rPr>
          <w:rFonts w:ascii="Times New Roman" w:eastAsia="Times New Roman" w:hAnsi="Times New Roman" w:cs="Times New Roman"/>
          <w:b/>
          <w:sz w:val="26"/>
          <w:szCs w:val="26"/>
          <w:lang w:eastAsia="ru-RU"/>
        </w:rPr>
        <w:t xml:space="preserve"> см. приложенный файл.</w:t>
      </w:r>
      <w:r w:rsidR="00005B3C">
        <w:rPr>
          <w:rFonts w:ascii="Times New Roman" w:eastAsia="Times New Roman" w:hAnsi="Times New Roman" w:cs="Times New Roman"/>
          <w:noProof/>
          <w:szCs w:val="20"/>
          <w:lang w:eastAsia="ru-RU"/>
        </w:rPr>
        <w:t xml:space="preserve"> </w:t>
      </w:r>
    </w:p>
    <w:p w:rsidR="00005B3C" w:rsidRPr="00005B3C" w:rsidRDefault="00005B3C" w:rsidP="00005B3C">
      <w:pPr>
        <w:ind w:firstLine="567"/>
        <w:jc w:val="both"/>
        <w:rPr>
          <w:rFonts w:ascii="Times New Roman" w:eastAsia="Times New Roman" w:hAnsi="Times New Roman" w:cs="Times New Roman"/>
          <w:b/>
          <w:sz w:val="26"/>
          <w:szCs w:val="26"/>
          <w:lang w:eastAsia="ru-RU"/>
        </w:rPr>
      </w:pP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Председатель </w:t>
      </w:r>
    </w:p>
    <w:p w:rsidR="00E623DE" w:rsidRPr="00DE5613" w:rsidRDefault="00E623DE" w:rsidP="00E623DE">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Конкурсной комиссии</w:t>
      </w:r>
    </w:p>
    <w:p w:rsidR="00481872" w:rsidRPr="00DE5613" w:rsidRDefault="00E623DE" w:rsidP="00481872">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филиала ПАО «ТрансКонтейнер»</w:t>
      </w:r>
    </w:p>
    <w:p w:rsidR="00D91D90" w:rsidRPr="000F49F5" w:rsidRDefault="00E623DE" w:rsidP="000F49F5">
      <w:pPr>
        <w:jc w:val="both"/>
        <w:rPr>
          <w:rFonts w:ascii="Times New Roman" w:eastAsia="Times New Roman" w:hAnsi="Times New Roman" w:cs="Times New Roman"/>
          <w:szCs w:val="20"/>
          <w:lang w:eastAsia="ru-RU"/>
        </w:rPr>
      </w:pPr>
      <w:r w:rsidRPr="00DE5613">
        <w:rPr>
          <w:rFonts w:ascii="Times New Roman" w:eastAsia="Times New Roman" w:hAnsi="Times New Roman" w:cs="Times New Roman"/>
          <w:szCs w:val="20"/>
          <w:lang w:eastAsia="ru-RU"/>
        </w:rPr>
        <w:t xml:space="preserve">на Московской железной дороге                      </w:t>
      </w:r>
      <w:r w:rsidR="00BE3BC7" w:rsidRPr="00DE5613">
        <w:rPr>
          <w:rFonts w:ascii="Times New Roman" w:eastAsia="Times New Roman" w:hAnsi="Times New Roman" w:cs="Times New Roman"/>
          <w:szCs w:val="20"/>
          <w:lang w:eastAsia="ru-RU"/>
        </w:rPr>
        <w:t xml:space="preserve">                             </w:t>
      </w:r>
      <w:r w:rsidR="00DE5613">
        <w:rPr>
          <w:rFonts w:ascii="Times New Roman" w:eastAsia="Times New Roman" w:hAnsi="Times New Roman" w:cs="Times New Roman"/>
          <w:szCs w:val="20"/>
          <w:lang w:eastAsia="ru-RU"/>
        </w:rPr>
        <w:t xml:space="preserve">                    </w:t>
      </w:r>
      <w:r w:rsidR="00BE3BC7" w:rsidRPr="00DE5613">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М.</w:t>
      </w:r>
      <w:r w:rsidR="000F49F5">
        <w:rPr>
          <w:rFonts w:ascii="Times New Roman" w:eastAsia="Times New Roman" w:hAnsi="Times New Roman" w:cs="Times New Roman"/>
          <w:szCs w:val="20"/>
          <w:lang w:eastAsia="ru-RU"/>
        </w:rPr>
        <w:t xml:space="preserve"> </w:t>
      </w:r>
      <w:r w:rsidR="005005A8" w:rsidRPr="00DE5613">
        <w:rPr>
          <w:rFonts w:ascii="Times New Roman" w:eastAsia="Times New Roman" w:hAnsi="Times New Roman" w:cs="Times New Roman"/>
          <w:szCs w:val="20"/>
          <w:lang w:eastAsia="ru-RU"/>
        </w:rPr>
        <w:t>В. Галимов</w:t>
      </w:r>
    </w:p>
    <w:sectPr w:rsidR="00D91D90" w:rsidRPr="000F49F5" w:rsidSect="00D91D90">
      <w:headerReference w:type="default" r:id="rId8"/>
      <w:headerReference w:type="first" r:id="rId9"/>
      <w:pgSz w:w="11900" w:h="16840"/>
      <w:pgMar w:top="1134" w:right="851" w:bottom="1701" w:left="1418"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3DA" w:rsidRDefault="001E33DA" w:rsidP="00D10DC0">
      <w:r>
        <w:separator/>
      </w:r>
    </w:p>
  </w:endnote>
  <w:endnote w:type="continuationSeparator" w:id="0">
    <w:p w:rsidR="001E33DA" w:rsidRDefault="001E33DA"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3DA" w:rsidRDefault="001E33DA" w:rsidP="00D10DC0">
      <w:r>
        <w:separator/>
      </w:r>
    </w:p>
  </w:footnote>
  <w:footnote w:type="continuationSeparator" w:id="0">
    <w:p w:rsidR="001E33DA" w:rsidRDefault="001E33DA"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5A" w:rsidRPr="00A2764B" w:rsidRDefault="00D6025A" w:rsidP="00716F71">
    <w:pPr>
      <w:pStyle w:val="a3"/>
      <w:rPr>
        <w:noProof/>
        <w:lang w:val="en-US" w:eastAsia="ru-RU"/>
      </w:rPr>
    </w:pPr>
    <w:r w:rsidRPr="00F43CAF">
      <w:rPr>
        <w:noProof/>
        <w:lang w:val="en-US" w:eastAsia="ru-RU"/>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noProof/>
        <w:lang w:eastAsia="ru-RU"/>
      </w:rPr>
      <w:drawing>
        <wp:anchor distT="0" distB="0" distL="114300" distR="114300" simplePos="0" relativeHeight="251670528" behindDoc="0" locked="0" layoutInCell="1" allowOverlap="1">
          <wp:simplePos x="0" y="0"/>
          <wp:positionH relativeFrom="column">
            <wp:posOffset>-3175</wp:posOffset>
          </wp:positionH>
          <wp:positionV relativeFrom="paragraph">
            <wp:posOffset>-141605</wp:posOffset>
          </wp:positionV>
          <wp:extent cx="1365885" cy="725805"/>
          <wp:effectExtent l="0" t="0" r="5715" b="0"/>
          <wp:wrapSquare wrapText="bothSides"/>
          <wp:docPr id="2" name="Рисунок 2" descr="C:\Users\YurenkovaLV.TK\AppData\Local\Microsoft\Windows\INetCache\Content.Word\Logo_TransConteiner_R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YurenkovaLV.TK\AppData\Local\Microsoft\Windows\INetCache\Content.Word\Logo_TransConteiner_RUS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725805"/>
                  </a:xfrm>
                  <a:prstGeom prst="rect">
                    <a:avLst/>
                  </a:prstGeom>
                  <a:noFill/>
                  <a:ln>
                    <a:noFill/>
                  </a:ln>
                </pic:spPr>
              </pic:pic>
            </a:graphicData>
          </a:graphic>
        </wp:anchor>
      </w:drawing>
    </w:r>
    <w:r>
      <w:rPr>
        <w:rFonts w:ascii="Arial" w:hAnsi="Arial" w:cs="Arial"/>
        <w:b/>
        <w:noProof/>
        <w:sz w:val="18"/>
        <w:lang w:eastAsia="ru-RU"/>
      </w:rPr>
      <w:t xml:space="preserve">                                                    </w:t>
    </w:r>
    <w:r w:rsidRPr="00CB3FD1">
      <w:rPr>
        <w:rFonts w:ascii="Arial" w:hAnsi="Arial" w:cs="Arial"/>
        <w:b/>
        <w:noProof/>
        <w:sz w:val="18"/>
        <w:lang w:eastAsia="ru-RU"/>
      </w:rPr>
      <w:t>ПАО «ТрансКонтейнер»</w:t>
    </w:r>
    <w:r>
      <w:rPr>
        <w:rFonts w:ascii="Arial" w:hAnsi="Arial" w:cs="Arial"/>
        <w:b/>
        <w:noProof/>
        <w:sz w:val="18"/>
        <w:lang w:eastAsia="ru-RU"/>
      </w:rPr>
      <w:t xml:space="preserve"> на</w:t>
    </w:r>
  </w:p>
  <w:p w:rsidR="00D6025A" w:rsidRDefault="00D6025A" w:rsidP="00FB2B34">
    <w:pPr>
      <w:pStyle w:val="a3"/>
      <w:tabs>
        <w:tab w:val="clear" w:pos="4677"/>
        <w:tab w:val="clear" w:pos="9355"/>
        <w:tab w:val="left" w:pos="5343"/>
      </w:tabs>
      <w:jc w:val="center"/>
      <w:rPr>
        <w:rFonts w:ascii="Arial" w:hAnsi="Arial" w:cs="Arial"/>
        <w:b/>
        <w:noProof/>
        <w:sz w:val="18"/>
        <w:lang w:eastAsia="ru-RU"/>
      </w:rPr>
    </w:pPr>
    <w:r>
      <w:rPr>
        <w:rFonts w:ascii="Arial" w:hAnsi="Arial" w:cs="Arial"/>
        <w:b/>
        <w:noProof/>
        <w:sz w:val="18"/>
        <w:lang w:eastAsia="ru-RU"/>
      </w:rPr>
      <w:t xml:space="preserve">                                                          Московской железной дороге</w:t>
    </w:r>
  </w:p>
  <w:p w:rsidR="00D6025A" w:rsidRDefault="00D6025A" w:rsidP="00CB3FD1">
    <w:pPr>
      <w:pStyle w:val="a3"/>
      <w:tabs>
        <w:tab w:val="clear" w:pos="4677"/>
        <w:tab w:val="clear" w:pos="9355"/>
        <w:tab w:val="left" w:pos="5343"/>
      </w:tabs>
      <w:rPr>
        <w:rFonts w:ascii="Arial" w:hAnsi="Arial" w:cs="Arial"/>
        <w:noProof/>
        <w:sz w:val="18"/>
        <w:lang w:eastAsia="ru-RU"/>
      </w:rPr>
    </w:pPr>
    <w:r>
      <w:rPr>
        <w:rFonts w:ascii="Arial" w:hAnsi="Arial" w:cs="Arial"/>
        <w:b/>
        <w:noProof/>
        <w:sz w:val="18"/>
        <w:lang w:eastAsia="ru-RU"/>
      </w:rPr>
      <w:t xml:space="preserve">                                                                           </w:t>
    </w:r>
    <w:r>
      <w:rPr>
        <w:rFonts w:ascii="Arial" w:hAnsi="Arial" w:cs="Arial"/>
        <w:noProof/>
        <w:sz w:val="18"/>
        <w:lang w:eastAsia="ru-RU"/>
      </w:rPr>
      <w:t>107014,</w:t>
    </w:r>
    <w:r w:rsidRPr="00A73025">
      <w:rPr>
        <w:rFonts w:ascii="Arial" w:hAnsi="Arial" w:cs="Arial"/>
        <w:noProof/>
        <w:sz w:val="18"/>
        <w:lang w:eastAsia="ru-RU"/>
      </w:rPr>
      <w:t xml:space="preserve"> </w:t>
    </w:r>
    <w:r>
      <w:rPr>
        <w:rFonts w:ascii="Arial" w:hAnsi="Arial" w:cs="Arial"/>
        <w:noProof/>
        <w:sz w:val="18"/>
        <w:lang w:eastAsia="ru-RU"/>
      </w:rPr>
      <w:t>г. Москва, ул. Короленко, д.8</w:t>
    </w:r>
  </w:p>
  <w:p w:rsidR="00D6025A" w:rsidRPr="00005B3C" w:rsidRDefault="00D6025A" w:rsidP="00CB3FD1">
    <w:pPr>
      <w:pStyle w:val="a3"/>
      <w:tabs>
        <w:tab w:val="clear" w:pos="4677"/>
        <w:tab w:val="clear" w:pos="9355"/>
        <w:tab w:val="left" w:pos="5343"/>
      </w:tabs>
      <w:rPr>
        <w:rFonts w:ascii="Arial" w:hAnsi="Arial" w:cs="Arial"/>
        <w:noProof/>
        <w:sz w:val="18"/>
        <w:lang w:eastAsia="ru-RU"/>
      </w:rPr>
    </w:pPr>
    <w:r w:rsidRPr="00005B3C">
      <w:rPr>
        <w:rFonts w:ascii="Arial" w:hAnsi="Arial" w:cs="Arial"/>
        <w:noProof/>
        <w:sz w:val="18"/>
        <w:lang w:eastAsia="ru-RU"/>
      </w:rPr>
      <w:t xml:space="preserve">                                                                          </w:t>
    </w:r>
    <w:r w:rsidR="004C6E4A" w:rsidRPr="00005B3C">
      <w:rPr>
        <w:rFonts w:ascii="Arial" w:hAnsi="Arial" w:cs="Arial"/>
        <w:noProof/>
        <w:sz w:val="18"/>
        <w:lang w:eastAsia="ru-RU"/>
      </w:rPr>
      <w:t xml:space="preserve"> </w:t>
    </w:r>
    <w:r>
      <w:rPr>
        <w:rFonts w:ascii="Arial" w:hAnsi="Arial" w:cs="Arial"/>
        <w:noProof/>
        <w:sz w:val="18"/>
        <w:lang w:eastAsia="ru-RU"/>
      </w:rPr>
      <w:t>тел</w:t>
    </w:r>
    <w:r w:rsidRPr="00005B3C">
      <w:rPr>
        <w:rFonts w:ascii="Arial" w:hAnsi="Arial" w:cs="Arial"/>
        <w:noProof/>
        <w:sz w:val="18"/>
        <w:lang w:eastAsia="ru-RU"/>
      </w:rPr>
      <w:t>.: +7 (495) 241-35-55</w:t>
    </w:r>
  </w:p>
  <w:p w:rsidR="00D6025A" w:rsidRPr="00005B3C" w:rsidRDefault="00D6025A" w:rsidP="00CB3FD1">
    <w:pPr>
      <w:pStyle w:val="a3"/>
      <w:tabs>
        <w:tab w:val="clear" w:pos="4677"/>
        <w:tab w:val="clear" w:pos="9355"/>
        <w:tab w:val="left" w:pos="5343"/>
      </w:tabs>
      <w:rPr>
        <w:rFonts w:ascii="Arial" w:hAnsi="Arial" w:cs="Arial"/>
        <w:noProof/>
        <w:sz w:val="18"/>
        <w:lang w:eastAsia="ru-RU"/>
      </w:rPr>
    </w:pPr>
    <w:r w:rsidRPr="00005B3C">
      <w:rPr>
        <w:rFonts w:ascii="Arial" w:hAnsi="Arial" w:cs="Arial"/>
        <w:noProof/>
        <w:sz w:val="18"/>
        <w:lang w:eastAsia="ru-RU"/>
      </w:rPr>
      <w:t xml:space="preserve">                                                                           </w:t>
    </w:r>
    <w:r>
      <w:rPr>
        <w:rFonts w:ascii="Arial" w:hAnsi="Arial" w:cs="Arial"/>
        <w:noProof/>
        <w:sz w:val="18"/>
        <w:lang w:val="en-US" w:eastAsia="ru-RU"/>
      </w:rPr>
      <w:t>e</w:t>
    </w:r>
    <w:r w:rsidRPr="00005B3C">
      <w:rPr>
        <w:rFonts w:ascii="Arial" w:hAnsi="Arial" w:cs="Arial"/>
        <w:noProof/>
        <w:sz w:val="18"/>
        <w:lang w:eastAsia="ru-RU"/>
      </w:rPr>
      <w:t>-</w:t>
    </w:r>
    <w:r>
      <w:rPr>
        <w:rFonts w:ascii="Arial" w:hAnsi="Arial" w:cs="Arial"/>
        <w:noProof/>
        <w:sz w:val="18"/>
        <w:lang w:val="en-US" w:eastAsia="ru-RU"/>
      </w:rPr>
      <w:t>mail</w:t>
    </w:r>
    <w:r w:rsidRPr="00005B3C">
      <w:rPr>
        <w:rFonts w:ascii="Arial" w:hAnsi="Arial" w:cs="Arial"/>
        <w:noProof/>
        <w:sz w:val="18"/>
        <w:lang w:eastAsia="ru-RU"/>
      </w:rPr>
      <w:t xml:space="preserve">: </w:t>
    </w:r>
    <w:r>
      <w:rPr>
        <w:rFonts w:ascii="Arial" w:hAnsi="Arial" w:cs="Arial"/>
        <w:noProof/>
        <w:sz w:val="18"/>
        <w:lang w:val="en-US" w:eastAsia="ru-RU"/>
      </w:rPr>
      <w:t>mzd</w:t>
    </w:r>
    <w:r w:rsidRPr="00005B3C">
      <w:rPr>
        <w:rFonts w:ascii="Arial" w:hAnsi="Arial" w:cs="Arial"/>
        <w:noProof/>
        <w:sz w:val="18"/>
        <w:lang w:eastAsia="ru-RU"/>
      </w:rPr>
      <w:t>@</w:t>
    </w:r>
    <w:r w:rsidRPr="00CB3FD1">
      <w:rPr>
        <w:rFonts w:ascii="Arial" w:hAnsi="Arial" w:cs="Arial"/>
        <w:noProof/>
        <w:sz w:val="18"/>
        <w:lang w:val="en-US" w:eastAsia="ru-RU"/>
      </w:rPr>
      <w:t>trcont</w:t>
    </w:r>
    <w:r w:rsidRPr="00005B3C">
      <w:rPr>
        <w:rFonts w:ascii="Arial" w:hAnsi="Arial" w:cs="Arial"/>
        <w:noProof/>
        <w:sz w:val="18"/>
        <w:lang w:eastAsia="ru-RU"/>
      </w:rPr>
      <w:t>.</w:t>
    </w:r>
    <w:r>
      <w:rPr>
        <w:rFonts w:ascii="Arial" w:hAnsi="Arial" w:cs="Arial"/>
        <w:noProof/>
        <w:sz w:val="18"/>
        <w:lang w:val="en-US" w:eastAsia="ru-RU"/>
      </w:rPr>
      <w:t>ru</w:t>
    </w:r>
    <w:r w:rsidRPr="00005B3C">
      <w:rPr>
        <w:rFonts w:ascii="Arial" w:hAnsi="Arial" w:cs="Arial"/>
        <w:noProof/>
        <w:sz w:val="18"/>
        <w:lang w:eastAsia="ru-RU"/>
      </w:rPr>
      <w:t xml:space="preserve"> | </w:t>
    </w:r>
    <w:r w:rsidRPr="00CB3FD1">
      <w:rPr>
        <w:rFonts w:ascii="Arial" w:hAnsi="Arial" w:cs="Arial"/>
        <w:noProof/>
        <w:sz w:val="18"/>
        <w:lang w:val="en-US" w:eastAsia="ru-RU"/>
      </w:rPr>
      <w:t>www</w:t>
    </w:r>
    <w:r w:rsidRPr="00005B3C">
      <w:rPr>
        <w:rFonts w:ascii="Arial" w:hAnsi="Arial" w:cs="Arial"/>
        <w:noProof/>
        <w:sz w:val="18"/>
        <w:lang w:eastAsia="ru-RU"/>
      </w:rPr>
      <w:t>.</w:t>
    </w:r>
    <w:r w:rsidRPr="00CB3FD1">
      <w:rPr>
        <w:rFonts w:ascii="Arial" w:hAnsi="Arial" w:cs="Arial"/>
        <w:noProof/>
        <w:sz w:val="18"/>
        <w:lang w:val="en-US" w:eastAsia="ru-RU"/>
      </w:rPr>
      <w:t>trcont</w:t>
    </w:r>
    <w:r w:rsidRPr="00005B3C">
      <w:rPr>
        <w:rFonts w:ascii="Arial" w:hAnsi="Arial" w:cs="Arial"/>
        <w:noProof/>
        <w:sz w:val="18"/>
        <w:lang w:eastAsia="ru-RU"/>
      </w:rPr>
      <w:t>.</w:t>
    </w:r>
    <w:r w:rsidRPr="00CB3FD1">
      <w:rPr>
        <w:rFonts w:ascii="Arial" w:hAnsi="Arial" w:cs="Arial"/>
        <w:noProof/>
        <w:sz w:val="18"/>
        <w:lang w:val="en-US" w:eastAsia="ru-RU"/>
      </w:rPr>
      <w:t>com</w:t>
    </w:r>
    <w:r w:rsidRPr="00005B3C">
      <w:rPr>
        <w:rFonts w:ascii="Arial" w:hAnsi="Arial" w:cs="Arial"/>
        <w:noProof/>
        <w:sz w:val="18"/>
        <w:lang w:eastAsia="ru-RU"/>
      </w:rPr>
      <w:t xml:space="preserve"> </w:t>
    </w:r>
  </w:p>
  <w:p w:rsidR="00D6025A" w:rsidRPr="00005B3C" w:rsidRDefault="00D6025A" w:rsidP="00CB3FD1">
    <w:pPr>
      <w:pStyle w:val="a3"/>
      <w:tabs>
        <w:tab w:val="clear" w:pos="4677"/>
        <w:tab w:val="clear" w:pos="9355"/>
        <w:tab w:val="left" w:pos="5343"/>
      </w:tabs>
      <w:rPr>
        <w:noProof/>
        <w:lang w:eastAsia="ru-RU"/>
      </w:rPr>
    </w:pPr>
  </w:p>
  <w:p w:rsidR="00D6025A" w:rsidRPr="00005B3C" w:rsidRDefault="00D602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18F"/>
    <w:multiLevelType w:val="multilevel"/>
    <w:tmpl w:val="EAFA1A10"/>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6B637B54"/>
    <w:multiLevelType w:val="multilevel"/>
    <w:tmpl w:val="486E1BF2"/>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DC0"/>
    <w:rsid w:val="00005B3C"/>
    <w:rsid w:val="00006840"/>
    <w:rsid w:val="00040BB9"/>
    <w:rsid w:val="00076AA5"/>
    <w:rsid w:val="00096CB0"/>
    <w:rsid w:val="000A2E41"/>
    <w:rsid w:val="000B20EE"/>
    <w:rsid w:val="000D24B9"/>
    <w:rsid w:val="000D3748"/>
    <w:rsid w:val="000E79F2"/>
    <w:rsid w:val="000F49F5"/>
    <w:rsid w:val="00160BB9"/>
    <w:rsid w:val="00161D20"/>
    <w:rsid w:val="00172A08"/>
    <w:rsid w:val="001C13A2"/>
    <w:rsid w:val="001D462E"/>
    <w:rsid w:val="001E33DA"/>
    <w:rsid w:val="002A1994"/>
    <w:rsid w:val="002C352F"/>
    <w:rsid w:val="002E73BF"/>
    <w:rsid w:val="002F0036"/>
    <w:rsid w:val="00317B6A"/>
    <w:rsid w:val="00320FD6"/>
    <w:rsid w:val="00370B19"/>
    <w:rsid w:val="003A51B8"/>
    <w:rsid w:val="003F7CC7"/>
    <w:rsid w:val="00427893"/>
    <w:rsid w:val="00464474"/>
    <w:rsid w:val="00481872"/>
    <w:rsid w:val="004A41FA"/>
    <w:rsid w:val="004A589D"/>
    <w:rsid w:val="004B5E7E"/>
    <w:rsid w:val="004B6763"/>
    <w:rsid w:val="004C6E4A"/>
    <w:rsid w:val="004E1B85"/>
    <w:rsid w:val="004F08EF"/>
    <w:rsid w:val="004F2586"/>
    <w:rsid w:val="005005A8"/>
    <w:rsid w:val="00516AEC"/>
    <w:rsid w:val="005A66C3"/>
    <w:rsid w:val="005A7009"/>
    <w:rsid w:val="005C3E91"/>
    <w:rsid w:val="005C7297"/>
    <w:rsid w:val="005F5835"/>
    <w:rsid w:val="006149FA"/>
    <w:rsid w:val="0064508C"/>
    <w:rsid w:val="00654A21"/>
    <w:rsid w:val="006822BB"/>
    <w:rsid w:val="006A250B"/>
    <w:rsid w:val="006E2780"/>
    <w:rsid w:val="00705C1B"/>
    <w:rsid w:val="00716F71"/>
    <w:rsid w:val="007251C3"/>
    <w:rsid w:val="00757368"/>
    <w:rsid w:val="00761FA7"/>
    <w:rsid w:val="007800FB"/>
    <w:rsid w:val="007B2399"/>
    <w:rsid w:val="007E2F06"/>
    <w:rsid w:val="007F4870"/>
    <w:rsid w:val="008120B4"/>
    <w:rsid w:val="00881548"/>
    <w:rsid w:val="008873FD"/>
    <w:rsid w:val="008A7079"/>
    <w:rsid w:val="008B57E1"/>
    <w:rsid w:val="008F28A7"/>
    <w:rsid w:val="008F3CD2"/>
    <w:rsid w:val="0095328E"/>
    <w:rsid w:val="00954544"/>
    <w:rsid w:val="00960E10"/>
    <w:rsid w:val="009A7AA4"/>
    <w:rsid w:val="009D507C"/>
    <w:rsid w:val="00A2764B"/>
    <w:rsid w:val="00A44AE7"/>
    <w:rsid w:val="00A50AA8"/>
    <w:rsid w:val="00A73025"/>
    <w:rsid w:val="00A85D34"/>
    <w:rsid w:val="00A87158"/>
    <w:rsid w:val="00AA7A5C"/>
    <w:rsid w:val="00AD1224"/>
    <w:rsid w:val="00B31B41"/>
    <w:rsid w:val="00B333AD"/>
    <w:rsid w:val="00B37349"/>
    <w:rsid w:val="00B37364"/>
    <w:rsid w:val="00B74FC1"/>
    <w:rsid w:val="00B765EF"/>
    <w:rsid w:val="00B77738"/>
    <w:rsid w:val="00B979AB"/>
    <w:rsid w:val="00BB4CF2"/>
    <w:rsid w:val="00BB7D7B"/>
    <w:rsid w:val="00BD0253"/>
    <w:rsid w:val="00BE301F"/>
    <w:rsid w:val="00BE3BC7"/>
    <w:rsid w:val="00C2786D"/>
    <w:rsid w:val="00C52ACD"/>
    <w:rsid w:val="00CB3FD1"/>
    <w:rsid w:val="00CE757D"/>
    <w:rsid w:val="00D10DC0"/>
    <w:rsid w:val="00D31B5C"/>
    <w:rsid w:val="00D6025A"/>
    <w:rsid w:val="00D73345"/>
    <w:rsid w:val="00D8479D"/>
    <w:rsid w:val="00D907F5"/>
    <w:rsid w:val="00D9138A"/>
    <w:rsid w:val="00D91D90"/>
    <w:rsid w:val="00DD2D9E"/>
    <w:rsid w:val="00DE5613"/>
    <w:rsid w:val="00E2393C"/>
    <w:rsid w:val="00E57A6E"/>
    <w:rsid w:val="00E623DE"/>
    <w:rsid w:val="00E727D1"/>
    <w:rsid w:val="00E94888"/>
    <w:rsid w:val="00EB7362"/>
    <w:rsid w:val="00EC1AE7"/>
    <w:rsid w:val="00EE1976"/>
    <w:rsid w:val="00F25FCC"/>
    <w:rsid w:val="00F43CAF"/>
    <w:rsid w:val="00F54F6E"/>
    <w:rsid w:val="00F9260B"/>
    <w:rsid w:val="00FB2B34"/>
    <w:rsid w:val="00FB595E"/>
    <w:rsid w:val="00FF00FE"/>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841BDA"/>
  <w15:docId w15:val="{99D5CF04-124C-4E32-A911-7F030F09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E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3FD1"/>
    <w:rPr>
      <w:rFonts w:ascii="Tahoma" w:hAnsi="Tahoma" w:cs="Tahoma"/>
      <w:sz w:val="16"/>
      <w:szCs w:val="16"/>
    </w:rPr>
  </w:style>
  <w:style w:type="character" w:customStyle="1" w:styleId="aa">
    <w:name w:val="Текст выноски Знак"/>
    <w:basedOn w:val="a0"/>
    <w:link w:val="a9"/>
    <w:uiPriority w:val="99"/>
    <w:semiHidden/>
    <w:rsid w:val="00CB3FD1"/>
    <w:rPr>
      <w:rFonts w:ascii="Tahoma" w:hAnsi="Tahoma" w:cs="Tahoma"/>
      <w:sz w:val="16"/>
      <w:szCs w:val="16"/>
    </w:rPr>
  </w:style>
  <w:style w:type="paragraph" w:customStyle="1" w:styleId="1">
    <w:name w:val="Обычный1"/>
    <w:link w:val="Normal"/>
    <w:qFormat/>
    <w:rsid w:val="00E623DE"/>
    <w:pPr>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locked/>
    <w:rsid w:val="00E623DE"/>
    <w:rPr>
      <w:rFonts w:ascii="Times New Roman" w:eastAsia="Times New Roman" w:hAnsi="Times New Roman" w:cs="Times New Roman"/>
      <w:sz w:val="28"/>
      <w:szCs w:val="20"/>
      <w:lang w:eastAsia="ru-RU"/>
    </w:rPr>
  </w:style>
  <w:style w:type="character" w:customStyle="1" w:styleId="CharChar">
    <w:name w:val="Обычный Char Char"/>
    <w:locked/>
    <w:rsid w:val="00E623DE"/>
  </w:style>
  <w:style w:type="paragraph" w:styleId="ab">
    <w:name w:val="List Paragraph"/>
    <w:basedOn w:val="a"/>
    <w:uiPriority w:val="34"/>
    <w:qFormat/>
    <w:rsid w:val="00006840"/>
    <w:pPr>
      <w:ind w:left="720"/>
      <w:contextualSpacing/>
    </w:p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DE5613"/>
    <w:pPr>
      <w:suppressAutoHyphens/>
      <w:ind w:firstLine="709"/>
      <w:jc w:val="both"/>
    </w:pPr>
    <w:rPr>
      <w:rFonts w:ascii="Times New Roman" w:eastAsia="MS Mincho" w:hAnsi="Times New Roman" w:cs="Times New Roman"/>
      <w:sz w:val="26"/>
      <w:lang w:eastAsia="ar-SA"/>
    </w:rPr>
  </w:style>
  <w:style w:type="character" w:customStyle="1" w:styleId="ad">
    <w:name w:val="Основной текст Знак"/>
    <w:basedOn w:val="a0"/>
    <w:uiPriority w:val="99"/>
    <w:semiHidden/>
    <w:rsid w:val="00DE5613"/>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c"/>
    <w:uiPriority w:val="99"/>
    <w:locked/>
    <w:rsid w:val="00DE5613"/>
    <w:rPr>
      <w:rFonts w:ascii="Times New Roman" w:eastAsia="MS Mincho" w:hAnsi="Times New Roman" w:cs="Times New Roman"/>
      <w:sz w:val="26"/>
      <w:lang w:eastAsia="ar-SA"/>
    </w:rPr>
  </w:style>
  <w:style w:type="paragraph" w:customStyle="1" w:styleId="Standard">
    <w:name w:val="Standard"/>
    <w:rsid w:val="00DE5613"/>
    <w:pPr>
      <w:suppressAutoHyphens/>
      <w:autoSpaceDN w:val="0"/>
      <w:textAlignment w:val="baseline"/>
    </w:pPr>
    <w:rPr>
      <w:rFonts w:ascii="Times New Roman" w:eastAsia="Times New Roman" w:hAnsi="Times New Roman" w:cs="Times New Roman"/>
      <w:bCs/>
      <w:color w:val="000000" w:themeColor="text1"/>
      <w:kern w:val="3"/>
      <w:lang w:eastAsia="ar-SA"/>
    </w:rPr>
  </w:style>
  <w:style w:type="table" w:customStyle="1" w:styleId="5">
    <w:name w:val="Сетка таблицы5"/>
    <w:basedOn w:val="a1"/>
    <w:next w:val="a8"/>
    <w:uiPriority w:val="59"/>
    <w:rsid w:val="00DE5613"/>
    <w:rPr>
      <w:rFonts w:ascii="Times New Roman" w:eastAsia="Times New Roman" w:hAnsi="Times New Roman" w:cs="Times New Roman"/>
      <w:bCs/>
      <w:color w:val="000000" w:themeColor="text1"/>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F1CE-4C86-4BA3-8555-76281DCC5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Булычев Евгений Александрович</cp:lastModifiedBy>
  <cp:revision>5</cp:revision>
  <dcterms:created xsi:type="dcterms:W3CDTF">2023-10-12T07:09:00Z</dcterms:created>
  <dcterms:modified xsi:type="dcterms:W3CDTF">2023-10-12T07:42:00Z</dcterms:modified>
</cp:coreProperties>
</file>