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5"/>
        <w:tblpPr w:leftFromText="180" w:rightFromText="180" w:vertAnchor="text" w:horzAnchor="margin" w:tblpXSpec="right" w:tblpY="-6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tblGrid>
      <w:tr w:rsidR="002D4258" w14:paraId="2E403204" w14:textId="77777777">
        <w:trPr>
          <w:trHeight w:val="3958"/>
        </w:trPr>
        <w:tc>
          <w:tcPr>
            <w:tcW w:w="4255" w:type="dxa"/>
          </w:tcPr>
          <w:p w14:paraId="0208FF8B" w14:textId="77777777" w:rsidR="002D4258" w:rsidRDefault="002D4258">
            <w:pPr>
              <w:rPr>
                <w:rFonts w:ascii="Times New Roman" w:eastAsia="SimSun" w:hAnsi="Times New Roman" w:cs="Times New Roman"/>
                <w:sz w:val="26"/>
                <w:szCs w:val="26"/>
              </w:rPr>
            </w:pPr>
          </w:p>
        </w:tc>
      </w:tr>
    </w:tbl>
    <w:p w14:paraId="6FCB97F9" w14:textId="77777777" w:rsidR="002D4258" w:rsidRDefault="0024543C">
      <w:pPr>
        <w:pStyle w:val="1"/>
        <w:rPr>
          <w:rFonts w:ascii="Times New Roman" w:eastAsia="SimSun" w:hAnsi="Times New Roman" w:cs="Times New Roman"/>
          <w:b w:val="0"/>
          <w:bCs w:val="0"/>
          <w:color w:val="auto"/>
          <w:sz w:val="26"/>
          <w:szCs w:val="26"/>
        </w:rPr>
      </w:pPr>
      <w:r>
        <w:rPr>
          <w:rFonts w:ascii="Times New Roman" w:eastAsia="SimSun" w:hAnsi="Times New Roman" w:cs="Times New Roman"/>
          <w:b w:val="0"/>
          <w:bCs w:val="0"/>
          <w:noProof/>
          <w:color w:val="auto"/>
          <w:sz w:val="26"/>
          <w:szCs w:val="26"/>
        </w:rPr>
        <mc:AlternateContent>
          <mc:Choice Requires="wpg">
            <w:drawing>
              <wp:anchor distT="0" distB="0" distL="114300" distR="114300" simplePos="0" relativeHeight="251664384" behindDoc="1" locked="0" layoutInCell="1" allowOverlap="1" wp14:anchorId="18846893" wp14:editId="2AAC7B89">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a:picLocks noChangeAspect="1"/>
                        </pic:cNvPicPr>
                      </pic:nvPicPr>
                      <pic:blipFill>
                        <a:blip r:embed="rId11"/>
                        <a:stretch/>
                      </pic:blipFill>
                      <pic:spPr bwMode="auto">
                        <a:xfrm>
                          <a:off x="0" y="0"/>
                          <a:ext cx="3029718" cy="2179324"/>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64384;o:allowoverlap:true;o:allowincell:true;mso-position-horizontal-relative:text;margin-left:-9.9pt;mso-position-horizontal:absolute;mso-position-vertical-relative:text;margin-top:-39.1pt;mso-position-vertical:absolute;width:238.6pt;height:171.6pt;mso-wrap-distance-left:9.0pt;mso-wrap-distance-top:0.0pt;mso-wrap-distance-right:9.0pt;mso-wrap-distance-bottom:0.0pt;" stroked="false">
                <v:path textboxrect="0,0,0,0"/>
                <v:imagedata r:id="rId15" o:title=""/>
              </v:shape>
            </w:pict>
          </mc:Fallback>
        </mc:AlternateContent>
      </w:r>
      <w:r>
        <w:rPr>
          <w:rFonts w:ascii="Times New Roman" w:eastAsia="SimSun" w:hAnsi="Times New Roman" w:cs="Times New Roman"/>
          <w:b w:val="0"/>
          <w:bCs w:val="0"/>
          <w:color w:val="auto"/>
          <w:sz w:val="26"/>
          <w:szCs w:val="26"/>
        </w:rPr>
        <w:tab/>
      </w:r>
      <w:r>
        <w:rPr>
          <w:rFonts w:ascii="Times New Roman" w:eastAsia="SimSun" w:hAnsi="Times New Roman" w:cs="Times New Roman"/>
          <w:b w:val="0"/>
          <w:bCs w:val="0"/>
          <w:color w:val="auto"/>
          <w:sz w:val="26"/>
          <w:szCs w:val="26"/>
        </w:rPr>
        <w:tab/>
      </w:r>
      <w:r>
        <w:rPr>
          <w:rFonts w:ascii="Times New Roman" w:eastAsia="SimSun" w:hAnsi="Times New Roman" w:cs="Times New Roman"/>
          <w:b w:val="0"/>
          <w:bCs w:val="0"/>
          <w:color w:val="auto"/>
          <w:sz w:val="26"/>
          <w:szCs w:val="26"/>
        </w:rPr>
        <w:tab/>
      </w:r>
      <w:r>
        <w:rPr>
          <w:rFonts w:ascii="Times New Roman" w:eastAsia="SimSun" w:hAnsi="Times New Roman" w:cs="Times New Roman"/>
          <w:b w:val="0"/>
          <w:bCs w:val="0"/>
          <w:color w:val="auto"/>
          <w:sz w:val="26"/>
          <w:szCs w:val="26"/>
        </w:rPr>
        <w:tab/>
      </w:r>
      <w:r>
        <w:rPr>
          <w:rFonts w:ascii="Times New Roman" w:eastAsia="SimSun" w:hAnsi="Times New Roman" w:cs="Times New Roman"/>
          <w:b w:val="0"/>
          <w:bCs w:val="0"/>
          <w:color w:val="auto"/>
          <w:sz w:val="26"/>
          <w:szCs w:val="26"/>
        </w:rPr>
        <w:tab/>
      </w:r>
      <w:r>
        <w:rPr>
          <w:rFonts w:ascii="Times New Roman" w:eastAsia="SimSun" w:hAnsi="Times New Roman" w:cs="Times New Roman"/>
          <w:b w:val="0"/>
          <w:bCs w:val="0"/>
          <w:color w:val="auto"/>
          <w:sz w:val="26"/>
          <w:szCs w:val="26"/>
        </w:rPr>
        <w:tab/>
      </w:r>
      <w:r>
        <w:rPr>
          <w:rFonts w:ascii="Times New Roman" w:eastAsia="SimSun" w:hAnsi="Times New Roman" w:cs="Times New Roman"/>
          <w:b w:val="0"/>
          <w:bCs w:val="0"/>
          <w:color w:val="auto"/>
          <w:sz w:val="26"/>
          <w:szCs w:val="26"/>
        </w:rPr>
        <w:tab/>
      </w:r>
    </w:p>
    <w:p w14:paraId="7092181A" w14:textId="77777777" w:rsidR="002D4258" w:rsidRDefault="002D4258">
      <w:pPr>
        <w:pStyle w:val="1"/>
        <w:rPr>
          <w:rFonts w:ascii="Times New Roman" w:eastAsia="SimSun" w:hAnsi="Times New Roman" w:cs="Times New Roman"/>
          <w:b w:val="0"/>
          <w:bCs w:val="0"/>
          <w:color w:val="auto"/>
          <w:sz w:val="26"/>
          <w:szCs w:val="26"/>
        </w:rPr>
      </w:pPr>
    </w:p>
    <w:p w14:paraId="2FB385F9" w14:textId="77777777" w:rsidR="002D4258" w:rsidRDefault="002D4258">
      <w:pPr>
        <w:rPr>
          <w:rFonts w:ascii="Times New Roman" w:hAnsi="Times New Roman" w:cs="Times New Roman"/>
          <w:sz w:val="28"/>
          <w:szCs w:val="28"/>
        </w:rPr>
      </w:pPr>
    </w:p>
    <w:p w14:paraId="152763EC" w14:textId="77777777" w:rsidR="002D4258" w:rsidRDefault="002D4258">
      <w:pPr>
        <w:pStyle w:val="af0"/>
        <w:tabs>
          <w:tab w:val="clear" w:pos="4677"/>
          <w:tab w:val="clear" w:pos="9355"/>
        </w:tabs>
        <w:ind w:right="-8"/>
        <w:jc w:val="both"/>
        <w:rPr>
          <w:rFonts w:ascii="Times New Roman" w:hAnsi="Times New Roman" w:cs="Times New Roman"/>
          <w:b/>
          <w:sz w:val="28"/>
          <w:szCs w:val="28"/>
          <w:lang w:eastAsia="ru-RU"/>
        </w:rPr>
      </w:pPr>
    </w:p>
    <w:p w14:paraId="23310CA2" w14:textId="77777777" w:rsidR="002D4258" w:rsidRDefault="0024543C">
      <w:pPr>
        <w:pStyle w:val="af0"/>
        <w:tabs>
          <w:tab w:val="clear" w:pos="4677"/>
          <w:tab w:val="clear" w:pos="9355"/>
          <w:tab w:val="left" w:pos="5130"/>
        </w:tabs>
        <w:ind w:right="-8"/>
        <w:jc w:val="both"/>
        <w:rPr>
          <w:rFonts w:ascii="Times New Roman" w:hAnsi="Times New Roman" w:cs="Times New Roman"/>
          <w:sz w:val="28"/>
          <w:szCs w:val="28"/>
        </w:rPr>
      </w:pPr>
      <w:r>
        <w:rPr>
          <w:rFonts w:ascii="Times New Roman" w:hAnsi="Times New Roman" w:cs="Times New Roman"/>
          <w:sz w:val="28"/>
          <w:szCs w:val="28"/>
        </w:rPr>
        <w:tab/>
      </w:r>
    </w:p>
    <w:p w14:paraId="2BBE69A9" w14:textId="77777777" w:rsidR="002D4258" w:rsidRDefault="0024543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2E844D2" w14:textId="77777777" w:rsidR="002D4258" w:rsidRDefault="0024543C">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60C1016" wp14:editId="774187EA">
                <wp:simplePos x="0" y="0"/>
                <wp:positionH relativeFrom="column">
                  <wp:posOffset>-37788</wp:posOffset>
                </wp:positionH>
                <wp:positionV relativeFrom="paragraph">
                  <wp:posOffset>8709</wp:posOffset>
                </wp:positionV>
                <wp:extent cx="2673985" cy="646981"/>
                <wp:effectExtent l="0" t="0" r="0" b="127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646981"/>
                        </a:xfrm>
                        <a:prstGeom prst="rect">
                          <a:avLst/>
                        </a:prstGeom>
                        <a:solidFill>
                          <a:srgbClr val="FFFFFF"/>
                        </a:solidFill>
                        <a:ln>
                          <a:noFill/>
                        </a:ln>
                      </wps:spPr>
                      <wps:txbx>
                        <w:txbxContent>
                          <w:p w14:paraId="1508DB5B" w14:textId="5B25A822" w:rsidR="002D4258" w:rsidRDefault="0024543C">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Pr>
                                <w:rFonts w:ascii="Arial" w:hAnsi="Arial" w:cs="Arial"/>
                                <w:color w:val="002D53"/>
                                <w:sz w:val="18"/>
                                <w:szCs w:val="18"/>
                                <w:u w:val="single"/>
                              </w:rPr>
                              <w:t>_05.04.2023___</w:t>
                            </w:r>
                            <w:r>
                              <w:rPr>
                                <w:rFonts w:ascii="Arial" w:hAnsi="Arial" w:cs="Arial"/>
                                <w:color w:val="002D53"/>
                                <w:sz w:val="18"/>
                                <w:szCs w:val="18"/>
                                <w:lang w:val="en-US"/>
                              </w:rPr>
                              <w:t>№</w:t>
                            </w:r>
                            <w:r>
                              <w:rPr>
                                <w:rFonts w:ascii="Arial" w:hAnsi="Arial" w:cs="Arial"/>
                                <w:color w:val="002D53"/>
                                <w:sz w:val="18"/>
                                <w:szCs w:val="18"/>
                              </w:rPr>
                              <w:t>_______б/н________</w:t>
                            </w:r>
                            <w:r>
                              <w:rPr>
                                <w:rFonts w:ascii="Arial" w:hAnsi="Arial" w:cs="Arial"/>
                                <w:color w:val="002D53"/>
                                <w:sz w:val="18"/>
                                <w:szCs w:val="18"/>
                                <w:u w:val="single"/>
                              </w:rPr>
                              <w:t xml:space="preserve"> </w:t>
                            </w:r>
                            <w:r w:rsidR="00DF64F0">
                              <w:rPr>
                                <w:rFonts w:ascii="Arial" w:hAnsi="Arial" w:cs="Arial"/>
                                <w:color w:val="002D53"/>
                                <w:sz w:val="18"/>
                                <w:szCs w:val="18"/>
                                <w:u w:val="single"/>
                              </w:rPr>
                              <w:br/>
                            </w:r>
                          </w:p>
                          <w:p w14:paraId="0FD3FBB7" w14:textId="77777777" w:rsidR="002D4258" w:rsidRDefault="0024543C">
                            <w:pPr>
                              <w:tabs>
                                <w:tab w:val="right" w:pos="3969"/>
                              </w:tabs>
                              <w:rPr>
                                <w:rFonts w:ascii="Arial" w:hAnsi="Arial" w:cs="Arial"/>
                                <w:color w:val="002D53"/>
                                <w:sz w:val="18"/>
                                <w:szCs w:val="18"/>
                                <w:u w:val="single"/>
                              </w:rPr>
                            </w:pPr>
                            <w:r>
                              <w:rPr>
                                <w:rFonts w:ascii="Arial" w:hAnsi="Arial" w:cs="Arial"/>
                                <w:color w:val="002D53"/>
                                <w:sz w:val="18"/>
                                <w:szCs w:val="18"/>
                              </w:rPr>
                              <w:t>на</w:t>
                            </w:r>
                            <w:r>
                              <w:rPr>
                                <w:rFonts w:ascii="Arial" w:hAnsi="Arial" w:cs="Arial"/>
                                <w:color w:val="002D53"/>
                                <w:sz w:val="18"/>
                                <w:szCs w:val="18"/>
                                <w:lang w:val="en-US"/>
                              </w:rPr>
                              <w:t xml:space="preserve"> №</w:t>
                            </w:r>
                            <w:r>
                              <w:rPr>
                                <w:rFonts w:ascii="Arial" w:hAnsi="Arial" w:cs="Arial"/>
                                <w:color w:val="002D53"/>
                                <w:sz w:val="18"/>
                                <w:szCs w:val="18"/>
                                <w:u w:val="single"/>
                                <w:lang w:val="en-US"/>
                              </w:rPr>
                              <w:t xml:space="preserve">        </w:t>
                            </w:r>
                            <w:r>
                              <w:rPr>
                                <w:rFonts w:ascii="Arial" w:hAnsi="Arial" w:cs="Arial"/>
                                <w:color w:val="002D53"/>
                                <w:sz w:val="18"/>
                                <w:szCs w:val="18"/>
                                <w:u w:val="single"/>
                              </w:rPr>
                              <w:t>-</w:t>
                            </w:r>
                            <w:r>
                              <w:rPr>
                                <w:rFonts w:ascii="Arial" w:hAnsi="Arial" w:cs="Arial"/>
                                <w:color w:val="002D53"/>
                                <w:sz w:val="18"/>
                                <w:szCs w:val="18"/>
                                <w:u w:val="single"/>
                                <w:lang w:val="en-US"/>
                              </w:rPr>
                              <w:t xml:space="preserve">          </w:t>
                            </w:r>
                            <w:r>
                              <w:rPr>
                                <w:rFonts w:ascii="Arial" w:hAnsi="Arial" w:cs="Arial"/>
                                <w:color w:val="002D53"/>
                                <w:sz w:val="18"/>
                                <w:szCs w:val="18"/>
                              </w:rPr>
                              <w:t>от</w:t>
                            </w:r>
                            <w:r>
                              <w:rPr>
                                <w:rFonts w:ascii="Arial" w:hAnsi="Arial" w:cs="Arial"/>
                                <w:color w:val="002D53"/>
                                <w:sz w:val="18"/>
                                <w:szCs w:val="18"/>
                                <w:u w:val="single"/>
                              </w:rPr>
                              <w:t>____-________________</w:t>
                            </w:r>
                          </w:p>
                          <w:p w14:paraId="526C6429" w14:textId="77777777" w:rsidR="002D4258" w:rsidRDefault="002D4258"/>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60C1016" id="_x0000_t202" coordsize="21600,21600" o:spt="202" path="m,l,21600r21600,l21600,xe">
                <v:stroke joinstyle="miter"/>
                <v:path gradientshapeok="t" o:connecttype="rect"/>
              </v:shapetype>
              <v:shape id="Text Box 37" o:spid="_x0000_s1026" type="#_x0000_t202" style="position:absolute;margin-left:-3pt;margin-top:.7pt;width:210.55pt;height:5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" stroked="f">
                <v:textbox>
                  <w:txbxContent>
                    <w:p w14:paraId="1508DB5B" w14:textId="5B25A822" w:rsidR="002D4258" w:rsidRDefault="0024543C">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Pr>
                          <w:rFonts w:ascii="Arial" w:hAnsi="Arial" w:cs="Arial"/>
                          <w:color w:val="002D53"/>
                          <w:sz w:val="18"/>
                          <w:szCs w:val="18"/>
                          <w:u w:val="single"/>
                        </w:rPr>
                        <w:t>_05.04.2023___</w:t>
                      </w:r>
                      <w:r>
                        <w:rPr>
                          <w:rFonts w:ascii="Arial" w:hAnsi="Arial" w:cs="Arial"/>
                          <w:color w:val="002D53"/>
                          <w:sz w:val="18"/>
                          <w:szCs w:val="18"/>
                          <w:lang w:val="en-US"/>
                        </w:rPr>
                        <w:t>№</w:t>
                      </w:r>
                      <w:r>
                        <w:rPr>
                          <w:rFonts w:ascii="Arial" w:hAnsi="Arial" w:cs="Arial"/>
                          <w:color w:val="002D53"/>
                          <w:sz w:val="18"/>
                          <w:szCs w:val="18"/>
                        </w:rPr>
                        <w:t>_______б/н________</w:t>
                      </w:r>
                      <w:r>
                        <w:rPr>
                          <w:rFonts w:ascii="Arial" w:hAnsi="Arial" w:cs="Arial"/>
                          <w:color w:val="002D53"/>
                          <w:sz w:val="18"/>
                          <w:szCs w:val="18"/>
                          <w:u w:val="single"/>
                        </w:rPr>
                        <w:t xml:space="preserve"> </w:t>
                      </w:r>
                      <w:r w:rsidR="00DF64F0">
                        <w:rPr>
                          <w:rFonts w:ascii="Arial" w:hAnsi="Arial" w:cs="Arial"/>
                          <w:color w:val="002D53"/>
                          <w:sz w:val="18"/>
                          <w:szCs w:val="18"/>
                          <w:u w:val="single"/>
                        </w:rPr>
                        <w:br/>
                      </w:r>
                    </w:p>
                    <w:p w14:paraId="0FD3FBB7" w14:textId="77777777" w:rsidR="002D4258" w:rsidRDefault="0024543C">
                      <w:pPr>
                        <w:tabs>
                          <w:tab w:val="right" w:pos="3969"/>
                        </w:tabs>
                        <w:rPr>
                          <w:rFonts w:ascii="Arial" w:hAnsi="Arial" w:cs="Arial"/>
                          <w:color w:val="002D53"/>
                          <w:sz w:val="18"/>
                          <w:szCs w:val="18"/>
                          <w:u w:val="single"/>
                        </w:rPr>
                      </w:pPr>
                      <w:r>
                        <w:rPr>
                          <w:rFonts w:ascii="Arial" w:hAnsi="Arial" w:cs="Arial"/>
                          <w:color w:val="002D53"/>
                          <w:sz w:val="18"/>
                          <w:szCs w:val="18"/>
                        </w:rPr>
                        <w:t>на</w:t>
                      </w:r>
                      <w:r>
                        <w:rPr>
                          <w:rFonts w:ascii="Arial" w:hAnsi="Arial" w:cs="Arial"/>
                          <w:color w:val="002D53"/>
                          <w:sz w:val="18"/>
                          <w:szCs w:val="18"/>
                          <w:lang w:val="en-US"/>
                        </w:rPr>
                        <w:t xml:space="preserve"> №</w:t>
                      </w:r>
                      <w:r>
                        <w:rPr>
                          <w:rFonts w:ascii="Arial" w:hAnsi="Arial" w:cs="Arial"/>
                          <w:color w:val="002D53"/>
                          <w:sz w:val="18"/>
                          <w:szCs w:val="18"/>
                          <w:u w:val="single"/>
                          <w:lang w:val="en-US"/>
                        </w:rPr>
                        <w:t xml:space="preserve">        </w:t>
                      </w:r>
                      <w:r>
                        <w:rPr>
                          <w:rFonts w:ascii="Arial" w:hAnsi="Arial" w:cs="Arial"/>
                          <w:color w:val="002D53"/>
                          <w:sz w:val="18"/>
                          <w:szCs w:val="18"/>
                          <w:u w:val="single"/>
                        </w:rPr>
                        <w:t>-</w:t>
                      </w:r>
                      <w:r>
                        <w:rPr>
                          <w:rFonts w:ascii="Arial" w:hAnsi="Arial" w:cs="Arial"/>
                          <w:color w:val="002D53"/>
                          <w:sz w:val="18"/>
                          <w:szCs w:val="18"/>
                          <w:u w:val="single"/>
                          <w:lang w:val="en-US"/>
                        </w:rPr>
                        <w:t xml:space="preserve">          </w:t>
                      </w:r>
                      <w:r>
                        <w:rPr>
                          <w:rFonts w:ascii="Arial" w:hAnsi="Arial" w:cs="Arial"/>
                          <w:color w:val="002D53"/>
                          <w:sz w:val="18"/>
                          <w:szCs w:val="18"/>
                        </w:rPr>
                        <w:t>от</w:t>
                      </w:r>
                      <w:r>
                        <w:rPr>
                          <w:rFonts w:ascii="Arial" w:hAnsi="Arial" w:cs="Arial"/>
                          <w:color w:val="002D53"/>
                          <w:sz w:val="18"/>
                          <w:szCs w:val="18"/>
                          <w:u w:val="single"/>
                        </w:rPr>
                        <w:t>____-________________</w:t>
                      </w:r>
                    </w:p>
                    <w:p w14:paraId="526C6429" w14:textId="77777777" w:rsidR="002D4258" w:rsidRDefault="002D4258"/>
                  </w:txbxContent>
                </v:textbox>
              </v:shape>
            </w:pict>
          </mc:Fallback>
        </mc:AlternateContent>
      </w:r>
    </w:p>
    <w:p w14:paraId="63A5109E" w14:textId="77777777" w:rsidR="002D4258" w:rsidRDefault="002D4258">
      <w:pPr>
        <w:rPr>
          <w:rFonts w:ascii="Times New Roman" w:hAnsi="Times New Roman" w:cs="Times New Roman"/>
          <w:sz w:val="28"/>
          <w:szCs w:val="28"/>
        </w:rPr>
      </w:pPr>
    </w:p>
    <w:p w14:paraId="4E7B5F8E" w14:textId="77777777" w:rsidR="002D4258" w:rsidRDefault="002D4258">
      <w:pPr>
        <w:spacing w:line="320" w:lineRule="exact"/>
        <w:ind w:firstLine="709"/>
        <w:jc w:val="center"/>
        <w:rPr>
          <w:rFonts w:ascii="Times New Roman" w:hAnsi="Times New Roman" w:cs="Times New Roman"/>
          <w:b/>
          <w:sz w:val="28"/>
          <w:szCs w:val="28"/>
        </w:rPr>
      </w:pPr>
    </w:p>
    <w:p w14:paraId="6E0DA279" w14:textId="77777777" w:rsidR="002D4258" w:rsidRDefault="002D4258">
      <w:pPr>
        <w:spacing w:line="320" w:lineRule="exact"/>
        <w:ind w:firstLine="709"/>
        <w:jc w:val="center"/>
        <w:rPr>
          <w:rFonts w:ascii="Times New Roman" w:hAnsi="Times New Roman" w:cs="Times New Roman"/>
          <w:b/>
          <w:sz w:val="28"/>
          <w:szCs w:val="28"/>
        </w:rPr>
      </w:pPr>
    </w:p>
    <w:p w14:paraId="1C1EFEA2" w14:textId="77777777" w:rsidR="002D4258" w:rsidRDefault="0024543C">
      <w:pPr>
        <w:spacing w:line="320" w:lineRule="exact"/>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Разъяснения к </w:t>
      </w:r>
      <w:bookmarkStart w:id="0" w:name="_Hlk71122266"/>
      <w:r>
        <w:rPr>
          <w:rFonts w:ascii="Times New Roman" w:hAnsi="Times New Roman" w:cs="Times New Roman"/>
          <w:b/>
          <w:sz w:val="28"/>
          <w:szCs w:val="28"/>
        </w:rPr>
        <w:t xml:space="preserve">документации о закупке </w:t>
      </w:r>
      <w:bookmarkEnd w:id="0"/>
      <w:r>
        <w:rPr>
          <w:rFonts w:ascii="Times New Roman" w:hAnsi="Times New Roman" w:cs="Times New Roman"/>
          <w:b/>
          <w:sz w:val="28"/>
          <w:szCs w:val="28"/>
        </w:rPr>
        <w:t>открытого конкурса в электронной форме № ОКэ-ЦКПКЗ-23-0015 по предмету закупки "Оказание услуг первой линии технической поддержки работников ПАО "ТрансКонтейнер" (Открытый конкурс)</w:t>
      </w:r>
    </w:p>
    <w:p w14:paraId="6C1B5E4C" w14:textId="77777777" w:rsidR="002D4258" w:rsidRDefault="002D4258">
      <w:pPr>
        <w:rPr>
          <w:rFonts w:ascii="Times New Roman" w:hAnsi="Times New Roman" w:cs="Times New Roman"/>
          <w:b/>
          <w:sz w:val="28"/>
          <w:szCs w:val="28"/>
        </w:rPr>
      </w:pPr>
    </w:p>
    <w:p w14:paraId="70FD7474" w14:textId="77777777" w:rsidR="002D4258" w:rsidRDefault="0024543C">
      <w:pPr>
        <w:shd w:val="clear" w:color="auto" w:fill="FFFFFF"/>
        <w:ind w:firstLine="708"/>
        <w:jc w:val="both"/>
        <w:rPr>
          <w:rFonts w:ascii="Times New Roman" w:hAnsi="Times New Roman" w:cs="Times New Roman"/>
          <w:sz w:val="28"/>
          <w:szCs w:val="28"/>
        </w:rPr>
      </w:pPr>
      <w:bookmarkStart w:id="1" w:name="_Hlk131432292"/>
      <w:r>
        <w:rPr>
          <w:rFonts w:ascii="Times New Roman" w:hAnsi="Times New Roman" w:cs="Times New Roman"/>
          <w:b/>
          <w:sz w:val="28"/>
          <w:szCs w:val="28"/>
        </w:rPr>
        <w:t xml:space="preserve">Вопрос № 1: </w:t>
      </w:r>
      <w:bookmarkEnd w:id="1"/>
      <w:r>
        <w:rPr>
          <w:rFonts w:ascii="Times New Roman" w:hAnsi="Times New Roman" w:cs="Times New Roman"/>
          <w:sz w:val="28"/>
          <w:szCs w:val="28"/>
        </w:rPr>
        <w:t>Распределение пользователей.</w:t>
      </w:r>
    </w:p>
    <w:p w14:paraId="4669873E"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Подскажите, пожалуйста, по поводу распределения пользователей по часовым поясам: в каком часовом поясе примерно какое количество сотрудников работает? Это необходимо нам для более точного планирования трудозатрат ночной смены.</w:t>
      </w:r>
    </w:p>
    <w:p w14:paraId="59762E2A" w14:textId="77777777" w:rsidR="002D4258" w:rsidRDefault="002D425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
    <w:p w14:paraId="25D5D687" w14:textId="77777777" w:rsidR="002D4258" w:rsidRDefault="0024543C">
      <w:pPr>
        <w:ind w:firstLine="709"/>
        <w:jc w:val="both"/>
      </w:pPr>
      <w:bookmarkStart w:id="2" w:name="_Hlk127369568"/>
      <w:r>
        <w:rPr>
          <w:rFonts w:ascii="Times New Roman" w:hAnsi="Times New Roman" w:cs="Times New Roman"/>
          <w:b/>
          <w:sz w:val="28"/>
          <w:szCs w:val="28"/>
        </w:rPr>
        <w:t>Ответ № 1:</w:t>
      </w:r>
      <w:bookmarkEnd w:id="2"/>
    </w:p>
    <w:p w14:paraId="1793C7A5"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sz w:val="23"/>
          <w:szCs w:val="23"/>
        </w:rPr>
      </w:pPr>
      <w:r>
        <w:rPr>
          <w:rFonts w:ascii="Times New Roman" w:hAnsi="Times New Roman" w:cs="Times New Roman"/>
          <w:sz w:val="28"/>
          <w:szCs w:val="28"/>
        </w:rPr>
        <w:t>Часть работников Заказчика осуществляет трудовую функцию с учетом ненормированного рабочего дня поэтому распределение по часовым поясам может отличаться</w:t>
      </w:r>
      <w:r>
        <w:rPr>
          <w:sz w:val="23"/>
        </w:rPr>
        <w:t>.</w:t>
      </w:r>
    </w:p>
    <w:p w14:paraId="1B5ECD2D" w14:textId="77777777" w:rsidR="002D4258" w:rsidRDefault="002D4258">
      <w:pPr>
        <w:jc w:val="both"/>
        <w:rPr>
          <w:rFonts w:ascii="Times New Roman" w:hAnsi="Times New Roman" w:cs="Times New Roman"/>
          <w:b/>
          <w:bCs/>
          <w:sz w:val="28"/>
          <w:szCs w:val="28"/>
        </w:rPr>
      </w:pPr>
    </w:p>
    <w:tbl>
      <w:tblPr>
        <w:tblStyle w:val="a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968"/>
        <w:gridCol w:w="5669"/>
      </w:tblGrid>
      <w:tr w:rsidR="002D4258" w14:paraId="74DE35DA" w14:textId="77777777">
        <w:trPr>
          <w:trHeight w:val="322"/>
        </w:trPr>
        <w:tc>
          <w:tcPr>
            <w:tcW w:w="3968" w:type="dxa"/>
            <w:vMerge w:val="restart"/>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1EF1EEB9"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b/>
                <w:bCs/>
                <w:sz w:val="28"/>
                <w:szCs w:val="28"/>
              </w:rPr>
            </w:pPr>
            <w:r>
              <w:rPr>
                <w:rFonts w:ascii="Times New Roman" w:hAnsi="Times New Roman" w:cs="Times New Roman"/>
                <w:b/>
                <w:bCs/>
                <w:sz w:val="28"/>
                <w:szCs w:val="28"/>
              </w:rPr>
              <w:t>Часовой пояс по GMT</w:t>
            </w:r>
          </w:p>
        </w:tc>
        <w:tc>
          <w:tcPr>
            <w:tcW w:w="5669" w:type="dxa"/>
            <w:vMerge w:val="restart"/>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425FEB99"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b/>
                <w:bCs/>
                <w:sz w:val="28"/>
                <w:szCs w:val="28"/>
              </w:rPr>
            </w:pPr>
            <w:r>
              <w:rPr>
                <w:rFonts w:ascii="Times New Roman" w:hAnsi="Times New Roman" w:cs="Times New Roman"/>
                <w:b/>
                <w:bCs/>
                <w:sz w:val="28"/>
                <w:szCs w:val="28"/>
              </w:rPr>
              <w:t>Количество пользователей</w:t>
            </w:r>
          </w:p>
        </w:tc>
      </w:tr>
      <w:tr w:rsidR="002D4258" w14:paraId="0EF4E57C" w14:textId="77777777">
        <w:tc>
          <w:tcPr>
            <w:tcW w:w="3968"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0BC4F445"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GMT+3</w:t>
            </w:r>
          </w:p>
        </w:tc>
        <w:tc>
          <w:tcPr>
            <w:tcW w:w="5669"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1DDBA926"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rPr>
                <w:rFonts w:ascii="Times New Roman" w:hAnsi="Times New Roman" w:cs="Times New Roman"/>
                <w:sz w:val="28"/>
                <w:szCs w:val="28"/>
              </w:rPr>
            </w:pPr>
            <w:r>
              <w:rPr>
                <w:rFonts w:ascii="Times New Roman" w:hAnsi="Times New Roman" w:cs="Times New Roman"/>
                <w:sz w:val="28"/>
                <w:szCs w:val="28"/>
              </w:rPr>
              <w:t>1120</w:t>
            </w:r>
          </w:p>
        </w:tc>
      </w:tr>
      <w:tr w:rsidR="002D4258" w14:paraId="258B289D" w14:textId="77777777">
        <w:tc>
          <w:tcPr>
            <w:tcW w:w="3968"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64146EE2"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GMT+4</w:t>
            </w:r>
          </w:p>
        </w:tc>
        <w:tc>
          <w:tcPr>
            <w:tcW w:w="5669"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7EEEADB6"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200</w:t>
            </w:r>
          </w:p>
        </w:tc>
      </w:tr>
      <w:tr w:rsidR="002D4258" w14:paraId="72302B3C" w14:textId="77777777">
        <w:tc>
          <w:tcPr>
            <w:tcW w:w="3968"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66A1CE7F"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GMT+5</w:t>
            </w:r>
          </w:p>
        </w:tc>
        <w:tc>
          <w:tcPr>
            <w:tcW w:w="5669"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687BD891"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580</w:t>
            </w:r>
          </w:p>
        </w:tc>
      </w:tr>
      <w:tr w:rsidR="002D4258" w14:paraId="63E90D50" w14:textId="77777777">
        <w:tc>
          <w:tcPr>
            <w:tcW w:w="3968"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3CF7809A"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GMT+7</w:t>
            </w:r>
          </w:p>
        </w:tc>
        <w:tc>
          <w:tcPr>
            <w:tcW w:w="5669"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7E0D6BAF"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360</w:t>
            </w:r>
          </w:p>
        </w:tc>
      </w:tr>
      <w:tr w:rsidR="002D4258" w14:paraId="090C1466" w14:textId="77777777">
        <w:trPr>
          <w:trHeight w:val="420"/>
        </w:trPr>
        <w:tc>
          <w:tcPr>
            <w:tcW w:w="3968"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7EB08FE6"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GMT+8</w:t>
            </w:r>
          </w:p>
        </w:tc>
        <w:tc>
          <w:tcPr>
            <w:tcW w:w="5669"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568D6297"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110</w:t>
            </w:r>
          </w:p>
        </w:tc>
      </w:tr>
      <w:tr w:rsidR="002D4258" w14:paraId="4D197244" w14:textId="77777777">
        <w:tc>
          <w:tcPr>
            <w:tcW w:w="3968"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2F7742DB"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GMT+9</w:t>
            </w:r>
          </w:p>
        </w:tc>
        <w:tc>
          <w:tcPr>
            <w:tcW w:w="5669"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0D4C8F13"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140</w:t>
            </w:r>
          </w:p>
        </w:tc>
      </w:tr>
      <w:tr w:rsidR="002D4258" w14:paraId="0AF8AD04" w14:textId="77777777">
        <w:tc>
          <w:tcPr>
            <w:tcW w:w="3968"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6441748A"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GMT+10</w:t>
            </w:r>
          </w:p>
        </w:tc>
        <w:tc>
          <w:tcPr>
            <w:tcW w:w="5669" w:type="dxa"/>
            <w:tcBorders>
              <w:top w:val="none" w:sz="4" w:space="0" w:color="000000"/>
              <w:left w:val="none" w:sz="4" w:space="0" w:color="000000"/>
              <w:bottom w:val="none" w:sz="4" w:space="0" w:color="000000"/>
              <w:right w:val="none" w:sz="4" w:space="0" w:color="000000"/>
            </w:tcBorders>
            <w:noWrap/>
            <w:tcMar>
              <w:top w:w="15" w:type="dxa"/>
              <w:left w:w="15" w:type="dxa"/>
              <w:bottom w:w="15" w:type="dxa"/>
              <w:right w:w="15" w:type="dxa"/>
            </w:tcMar>
            <w:vAlign w:val="bottom"/>
          </w:tcPr>
          <w:p w14:paraId="3E20CA2B"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190</w:t>
            </w:r>
          </w:p>
        </w:tc>
      </w:tr>
    </w:tbl>
    <w:p w14:paraId="01121A52" w14:textId="77777777" w:rsidR="002D4258" w:rsidRDefault="002D4258">
      <w:pPr>
        <w:ind w:firstLine="709"/>
        <w:jc w:val="both"/>
        <w:rPr>
          <w:rFonts w:ascii="Times New Roman" w:hAnsi="Times New Roman" w:cs="Times New Roman"/>
          <w:sz w:val="28"/>
          <w:szCs w:val="28"/>
        </w:rPr>
      </w:pPr>
    </w:p>
    <w:p w14:paraId="2E88612E" w14:textId="77777777" w:rsidR="002D4258" w:rsidRDefault="0024543C">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Вопрос № 2: </w:t>
      </w:r>
    </w:p>
    <w:p w14:paraId="4104EDB1"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Пункт 4.5 организовать рабочие места, каналы связи и взаимодействие с информационными ресурсами Заказчика;</w:t>
      </w:r>
    </w:p>
    <w:p w14:paraId="751F6552"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 xml:space="preserve">Правильно ли мы понимаем, что Заказчик предоставляет Исполнителю, </w:t>
      </w:r>
      <w:r w:rsidRPr="00B72662">
        <w:rPr>
          <w:rFonts w:ascii="Times New Roman" w:hAnsi="Times New Roman" w:cs="Times New Roman"/>
          <w:sz w:val="28"/>
          <w:szCs w:val="28"/>
        </w:rPr>
        <w:t>удалённый доступ к собственной ИТ инфраструктуре и ИТ системам. Также, Заказчик определяет требования к рабочим компьютерам Исполнителя с</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которых осуществляется удалённый доступ к ИТ инфраструктуре и ИТ системам Заказчика. </w:t>
      </w:r>
    </w:p>
    <w:p w14:paraId="507EDDFE"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Голосовая связь между сотрудниками Заказчика и сотрудниками Исполнителя осуществляется через предоставляемую Заказчиком систему передачи голосовой информации.</w:t>
      </w:r>
    </w:p>
    <w:p w14:paraId="2E1745FF" w14:textId="77777777" w:rsidR="002D4258" w:rsidRDefault="002D4258">
      <w:pPr>
        <w:pBdr>
          <w:top w:val="none" w:sz="4" w:space="0" w:color="000000"/>
          <w:left w:val="none" w:sz="4" w:space="0" w:color="000000"/>
          <w:bottom w:val="none" w:sz="4" w:space="0" w:color="000000"/>
          <w:right w:val="none" w:sz="4" w:space="0" w:color="000000"/>
        </w:pBdr>
        <w:shd w:val="clear" w:color="auto" w:fill="FFFFFF"/>
        <w:jc w:val="both"/>
        <w:rPr>
          <w:rFonts w:ascii="Times New Roman" w:hAnsi="Times New Roman" w:cs="Times New Roman"/>
          <w:sz w:val="28"/>
          <w:szCs w:val="28"/>
        </w:rPr>
      </w:pPr>
    </w:p>
    <w:p w14:paraId="4DE5109E" w14:textId="588BC4DB"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b/>
          <w:bCs/>
          <w:sz w:val="28"/>
          <w:szCs w:val="28"/>
        </w:rPr>
      </w:pPr>
      <w:r>
        <w:rPr>
          <w:rFonts w:ascii="Times New Roman" w:hAnsi="Times New Roman" w:cs="Times New Roman"/>
          <w:b/>
          <w:bCs/>
          <w:sz w:val="28"/>
          <w:szCs w:val="28"/>
        </w:rPr>
        <w:t>Ответ № 2:</w:t>
      </w:r>
    </w:p>
    <w:p w14:paraId="0F301A92" w14:textId="77777777" w:rsidR="00F94B27" w:rsidRDefault="00F94B27" w:rsidP="0078658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bCs/>
          <w:sz w:val="28"/>
          <w:szCs w:val="28"/>
        </w:rPr>
      </w:pPr>
      <w:r w:rsidRPr="00786588">
        <w:rPr>
          <w:rFonts w:ascii="Times New Roman" w:hAnsi="Times New Roman" w:cs="Times New Roman"/>
          <w:bCs/>
          <w:sz w:val="28"/>
          <w:szCs w:val="28"/>
        </w:rPr>
        <w:t xml:space="preserve">Пунктом 4.5 раздела 4. «Техническое задание» документации о закупке предусмотрено, что исполнитель в течение 60 (шестьдесят) календарных дней после подписания договора (переходной период) должен, в том числе организовать рабочие места, каналы связи и взаимодействие с </w:t>
      </w:r>
      <w:r w:rsidRPr="00B72662">
        <w:rPr>
          <w:rFonts w:ascii="Times New Roman" w:hAnsi="Times New Roman" w:cs="Times New Roman"/>
          <w:bCs/>
          <w:sz w:val="28"/>
          <w:szCs w:val="28"/>
        </w:rPr>
        <w:t xml:space="preserve">информационными ресурсами Заказчика. </w:t>
      </w:r>
    </w:p>
    <w:p w14:paraId="10BC1CCD" w14:textId="250C3641" w:rsidR="00786588" w:rsidRDefault="00786588" w:rsidP="0078658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 xml:space="preserve">Заказчик предоставляет </w:t>
      </w:r>
      <w:r w:rsidRPr="00B72662">
        <w:rPr>
          <w:rFonts w:ascii="Times New Roman" w:hAnsi="Times New Roman" w:cs="Times New Roman"/>
          <w:sz w:val="28"/>
          <w:szCs w:val="28"/>
        </w:rPr>
        <w:t xml:space="preserve">Исполнителю, удалённый доступ к собственной ИТ-инфраструктуре и ИТ-системам </w:t>
      </w:r>
      <w:r w:rsidR="00FE482C" w:rsidRPr="00B72662">
        <w:rPr>
          <w:rFonts w:ascii="Times New Roman" w:hAnsi="Times New Roman" w:cs="Times New Roman"/>
          <w:sz w:val="28"/>
          <w:szCs w:val="28"/>
        </w:rPr>
        <w:t>после</w:t>
      </w:r>
      <w:r w:rsidRPr="00B72662">
        <w:rPr>
          <w:rFonts w:ascii="Times New Roman" w:hAnsi="Times New Roman" w:cs="Times New Roman"/>
          <w:sz w:val="28"/>
          <w:szCs w:val="28"/>
        </w:rPr>
        <w:t xml:space="preserve"> заполнения заявки на спец</w:t>
      </w:r>
      <w:r>
        <w:rPr>
          <w:rFonts w:ascii="Times New Roman" w:hAnsi="Times New Roman" w:cs="Times New Roman"/>
          <w:sz w:val="28"/>
          <w:szCs w:val="28"/>
        </w:rPr>
        <w:t xml:space="preserve">иальном ресурсе (будет </w:t>
      </w:r>
      <w:r w:rsidR="00332BA9">
        <w:rPr>
          <w:rFonts w:ascii="Times New Roman" w:hAnsi="Times New Roman" w:cs="Times New Roman"/>
          <w:sz w:val="28"/>
          <w:szCs w:val="28"/>
        </w:rPr>
        <w:t>представлен</w:t>
      </w:r>
      <w:r>
        <w:rPr>
          <w:rFonts w:ascii="Times New Roman" w:hAnsi="Times New Roman" w:cs="Times New Roman"/>
          <w:sz w:val="28"/>
          <w:szCs w:val="28"/>
        </w:rPr>
        <w:t xml:space="preserve"> по результатам заключения договора). </w:t>
      </w:r>
      <w:r w:rsidRPr="00B72662">
        <w:rPr>
          <w:rFonts w:ascii="Times New Roman" w:hAnsi="Times New Roman" w:cs="Times New Roman"/>
          <w:sz w:val="28"/>
          <w:szCs w:val="28"/>
        </w:rPr>
        <w:t>Рабочая станция, с которой организуется удаленный доступ к информационным ресурсам ПАО </w:t>
      </w:r>
      <w:r w:rsidRPr="00786588">
        <w:rPr>
          <w:rFonts w:ascii="Times New Roman" w:hAnsi="Times New Roman" w:cs="Times New Roman"/>
          <w:sz w:val="28"/>
          <w:szCs w:val="28"/>
        </w:rPr>
        <w:t>«</w:t>
      </w:r>
      <w:r w:rsidRPr="00B72662">
        <w:rPr>
          <w:rFonts w:ascii="Times New Roman" w:hAnsi="Times New Roman" w:cs="Times New Roman"/>
          <w:sz w:val="28"/>
          <w:szCs w:val="28"/>
        </w:rPr>
        <w:t>ТрансКонтейнер</w:t>
      </w:r>
      <w:r w:rsidRPr="00786588">
        <w:rPr>
          <w:rFonts w:ascii="Times New Roman" w:hAnsi="Times New Roman" w:cs="Times New Roman"/>
          <w:sz w:val="28"/>
          <w:szCs w:val="28"/>
        </w:rPr>
        <w:t>»</w:t>
      </w:r>
      <w:r w:rsidRPr="00B72662">
        <w:rPr>
          <w:rFonts w:ascii="Times New Roman" w:hAnsi="Times New Roman" w:cs="Times New Roman"/>
          <w:sz w:val="28"/>
          <w:szCs w:val="28"/>
        </w:rPr>
        <w:t xml:space="preserve"> (далее</w:t>
      </w:r>
      <w:r w:rsidR="00C40235" w:rsidRPr="00B72662">
        <w:rPr>
          <w:rFonts w:ascii="Times New Roman" w:hAnsi="Times New Roman" w:cs="Times New Roman"/>
          <w:sz w:val="28"/>
          <w:szCs w:val="28"/>
        </w:rPr>
        <w:t xml:space="preserve"> - </w:t>
      </w:r>
      <w:r w:rsidRPr="00B72662">
        <w:rPr>
          <w:rFonts w:ascii="Times New Roman" w:hAnsi="Times New Roman" w:cs="Times New Roman"/>
          <w:sz w:val="28"/>
          <w:szCs w:val="28"/>
        </w:rPr>
        <w:t>рабочая станция)</w:t>
      </w:r>
      <w:r w:rsidR="00FE482C">
        <w:rPr>
          <w:rFonts w:ascii="Times New Roman" w:hAnsi="Times New Roman" w:cs="Times New Roman"/>
          <w:sz w:val="28"/>
          <w:szCs w:val="28"/>
        </w:rPr>
        <w:t>,</w:t>
      </w:r>
      <w:r w:rsidRPr="00B72662">
        <w:rPr>
          <w:rFonts w:ascii="Times New Roman" w:hAnsi="Times New Roman" w:cs="Times New Roman"/>
          <w:sz w:val="28"/>
          <w:szCs w:val="28"/>
        </w:rPr>
        <w:t xml:space="preserve"> должна удовлетворять</w:t>
      </w:r>
      <w:r w:rsidRPr="00786588">
        <w:rPr>
          <w:rFonts w:ascii="Times New Roman" w:hAnsi="Times New Roman" w:cs="Times New Roman"/>
          <w:sz w:val="28"/>
          <w:szCs w:val="28"/>
        </w:rPr>
        <w:t xml:space="preserve"> определенным</w:t>
      </w:r>
      <w:r w:rsidRPr="00B72662">
        <w:rPr>
          <w:rFonts w:ascii="Times New Roman" w:hAnsi="Times New Roman" w:cs="Times New Roman"/>
          <w:sz w:val="28"/>
          <w:szCs w:val="28"/>
        </w:rPr>
        <w:t xml:space="preserve"> требованиям:</w:t>
      </w:r>
    </w:p>
    <w:p w14:paraId="39DA7592" w14:textId="32989CF4" w:rsidR="00786588" w:rsidRPr="00786588" w:rsidRDefault="00786588" w:rsidP="0078658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sidRPr="00786588">
        <w:rPr>
          <w:rFonts w:ascii="Times New Roman" w:hAnsi="Times New Roman" w:cs="Times New Roman"/>
          <w:sz w:val="28"/>
          <w:szCs w:val="28"/>
        </w:rPr>
        <w:t>1.</w:t>
      </w:r>
      <w:r w:rsidRPr="00786588">
        <w:rPr>
          <w:rFonts w:ascii="Times New Roman" w:hAnsi="Times New Roman" w:cs="Times New Roman"/>
          <w:sz w:val="28"/>
          <w:szCs w:val="28"/>
        </w:rPr>
        <w:tab/>
        <w:t xml:space="preserve">При подключении к информационным ресурсам </w:t>
      </w:r>
      <w:r w:rsidR="00FE482C">
        <w:rPr>
          <w:rFonts w:ascii="Times New Roman" w:hAnsi="Times New Roman" w:cs="Times New Roman"/>
          <w:sz w:val="28"/>
          <w:szCs w:val="28"/>
        </w:rPr>
        <w:br/>
      </w:r>
      <w:r w:rsidRPr="00786588">
        <w:rPr>
          <w:rFonts w:ascii="Times New Roman" w:hAnsi="Times New Roman" w:cs="Times New Roman"/>
          <w:sz w:val="28"/>
          <w:szCs w:val="28"/>
        </w:rPr>
        <w:t xml:space="preserve">ПАО «ТрансКонтейнер» рабочая станция не должна иметь активированных средств удаленной работы или выполнять функции шлюза. </w:t>
      </w:r>
    </w:p>
    <w:p w14:paraId="0CDD2F25" w14:textId="77777777" w:rsidR="00786588" w:rsidRPr="00786588" w:rsidRDefault="00786588" w:rsidP="0078658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sidRPr="00786588">
        <w:rPr>
          <w:rFonts w:ascii="Times New Roman" w:hAnsi="Times New Roman" w:cs="Times New Roman"/>
          <w:sz w:val="28"/>
          <w:szCs w:val="28"/>
        </w:rPr>
        <w:t>2.</w:t>
      </w:r>
      <w:r w:rsidRPr="00786588">
        <w:rPr>
          <w:rFonts w:ascii="Times New Roman" w:hAnsi="Times New Roman" w:cs="Times New Roman"/>
          <w:sz w:val="28"/>
          <w:szCs w:val="28"/>
        </w:rPr>
        <w:tab/>
        <w:t>Рабочая станция должна иметь нормально функционирующее антивирусное программное обеспечение, содержащее все обновление.</w:t>
      </w:r>
    </w:p>
    <w:p w14:paraId="1C664E66" w14:textId="77777777" w:rsidR="00786588" w:rsidRPr="00786588" w:rsidRDefault="00786588" w:rsidP="0078658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sidRPr="00786588">
        <w:rPr>
          <w:rFonts w:ascii="Times New Roman" w:hAnsi="Times New Roman" w:cs="Times New Roman"/>
          <w:sz w:val="28"/>
          <w:szCs w:val="28"/>
        </w:rPr>
        <w:t>3.</w:t>
      </w:r>
      <w:r w:rsidRPr="00786588">
        <w:rPr>
          <w:rFonts w:ascii="Times New Roman" w:hAnsi="Times New Roman" w:cs="Times New Roman"/>
          <w:sz w:val="28"/>
          <w:szCs w:val="28"/>
        </w:rPr>
        <w:tab/>
        <w:t>Программное обеспечение рабочей станции должно содержать все обновления.</w:t>
      </w:r>
    </w:p>
    <w:p w14:paraId="1BDA5C20" w14:textId="77777777" w:rsidR="00786588" w:rsidRPr="00786588" w:rsidRDefault="00786588" w:rsidP="0078658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sidRPr="00786588">
        <w:rPr>
          <w:rFonts w:ascii="Times New Roman" w:hAnsi="Times New Roman" w:cs="Times New Roman"/>
          <w:sz w:val="28"/>
          <w:szCs w:val="28"/>
        </w:rPr>
        <w:t>4.</w:t>
      </w:r>
      <w:r w:rsidRPr="00786588">
        <w:rPr>
          <w:rFonts w:ascii="Times New Roman" w:hAnsi="Times New Roman" w:cs="Times New Roman"/>
          <w:sz w:val="28"/>
          <w:szCs w:val="28"/>
        </w:rPr>
        <w:tab/>
        <w:t>Рабочая станция не должна содержать нелицензионное программное обеспечение или программное обеспечение с истекшим сроком эксплуатации и/или не поддерживаемого производителем.</w:t>
      </w:r>
    </w:p>
    <w:p w14:paraId="230CEC87" w14:textId="56A9A8D0" w:rsidR="00786588" w:rsidRPr="00786588" w:rsidRDefault="00F94B27" w:rsidP="0078658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5</w:t>
      </w:r>
      <w:r w:rsidR="00786588" w:rsidRPr="00786588">
        <w:rPr>
          <w:rFonts w:ascii="Times New Roman" w:hAnsi="Times New Roman" w:cs="Times New Roman"/>
          <w:sz w:val="28"/>
          <w:szCs w:val="28"/>
        </w:rPr>
        <w:t>.</w:t>
      </w:r>
      <w:r w:rsidR="00786588" w:rsidRPr="00786588">
        <w:rPr>
          <w:rFonts w:ascii="Times New Roman" w:hAnsi="Times New Roman" w:cs="Times New Roman"/>
          <w:sz w:val="28"/>
          <w:szCs w:val="28"/>
        </w:rPr>
        <w:tab/>
      </w:r>
      <w:r>
        <w:rPr>
          <w:rFonts w:ascii="Times New Roman" w:hAnsi="Times New Roman" w:cs="Times New Roman"/>
          <w:sz w:val="28"/>
          <w:szCs w:val="28"/>
        </w:rPr>
        <w:t xml:space="preserve">Должны применяться пароли. </w:t>
      </w:r>
      <w:r w:rsidR="00786588" w:rsidRPr="00786588">
        <w:rPr>
          <w:rFonts w:ascii="Times New Roman" w:hAnsi="Times New Roman" w:cs="Times New Roman"/>
          <w:sz w:val="28"/>
          <w:szCs w:val="28"/>
        </w:rPr>
        <w:t xml:space="preserve">Пароли к информационным ресурсам и средствам организации VPN должны сохраняться в тайне. </w:t>
      </w:r>
    </w:p>
    <w:p w14:paraId="17B65093" w14:textId="77777777" w:rsidR="00B72662" w:rsidRDefault="00F94B27" w:rsidP="00B72662">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roofErr w:type="gramStart"/>
      <w:r>
        <w:rPr>
          <w:rFonts w:ascii="Times New Roman" w:hAnsi="Times New Roman" w:cs="Times New Roman"/>
          <w:sz w:val="28"/>
          <w:szCs w:val="28"/>
        </w:rPr>
        <w:t>6</w:t>
      </w:r>
      <w:r w:rsidR="00786588" w:rsidRPr="00786588">
        <w:rPr>
          <w:rFonts w:ascii="Times New Roman" w:hAnsi="Times New Roman" w:cs="Times New Roman"/>
          <w:sz w:val="28"/>
          <w:szCs w:val="28"/>
        </w:rPr>
        <w:t>.</w:t>
      </w:r>
      <w:r w:rsidR="00786588" w:rsidRPr="00786588">
        <w:rPr>
          <w:rFonts w:ascii="Times New Roman" w:hAnsi="Times New Roman" w:cs="Times New Roman"/>
          <w:sz w:val="28"/>
          <w:szCs w:val="28"/>
        </w:rPr>
        <w:tab/>
        <w:t>В</w:t>
      </w:r>
      <w:proofErr w:type="gramEnd"/>
      <w:r w:rsidR="00786588" w:rsidRPr="00786588">
        <w:rPr>
          <w:rFonts w:ascii="Times New Roman" w:hAnsi="Times New Roman" w:cs="Times New Roman"/>
          <w:sz w:val="28"/>
          <w:szCs w:val="28"/>
        </w:rPr>
        <w:t xml:space="preserve"> случае выявления факта или подозрения на несанкционированное использование удаленного доступа необходимо немедленно поставить в известность Заказчика.</w:t>
      </w:r>
    </w:p>
    <w:p w14:paraId="67BB5417" w14:textId="03F2E135" w:rsidR="002D4258" w:rsidRPr="00553AB5" w:rsidRDefault="00553AB5" w:rsidP="00B72662">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sidRPr="00B72662">
        <w:rPr>
          <w:rFonts w:ascii="Times New Roman" w:hAnsi="Times New Roman" w:cs="Times New Roman"/>
          <w:bCs/>
          <w:sz w:val="28"/>
          <w:szCs w:val="28"/>
        </w:rPr>
        <w:t xml:space="preserve">Технические особенности </w:t>
      </w:r>
      <w:r w:rsidR="00FE482C" w:rsidRPr="00B72662">
        <w:rPr>
          <w:rFonts w:ascii="Times New Roman" w:hAnsi="Times New Roman" w:cs="Times New Roman"/>
          <w:bCs/>
          <w:sz w:val="28"/>
          <w:szCs w:val="28"/>
        </w:rPr>
        <w:t>голосовой связи</w:t>
      </w:r>
      <w:r w:rsidR="004677DC" w:rsidRPr="00B72662">
        <w:rPr>
          <w:rFonts w:ascii="Times New Roman" w:hAnsi="Times New Roman" w:cs="Times New Roman"/>
          <w:bCs/>
          <w:sz w:val="28"/>
          <w:szCs w:val="28"/>
        </w:rPr>
        <w:t xml:space="preserve"> </w:t>
      </w:r>
      <w:r w:rsidR="004677DC" w:rsidRPr="004677DC">
        <w:rPr>
          <w:rFonts w:ascii="Times New Roman" w:hAnsi="Times New Roman" w:cs="Times New Roman"/>
          <w:sz w:val="28"/>
          <w:szCs w:val="28"/>
        </w:rPr>
        <w:t xml:space="preserve">между сотрудниками Заказчика и сотрудниками </w:t>
      </w:r>
      <w:r w:rsidR="00F94B27">
        <w:rPr>
          <w:rFonts w:ascii="Times New Roman" w:hAnsi="Times New Roman" w:cs="Times New Roman"/>
          <w:sz w:val="28"/>
          <w:szCs w:val="28"/>
        </w:rPr>
        <w:t>и</w:t>
      </w:r>
      <w:r w:rsidR="004677DC" w:rsidRPr="004677DC">
        <w:rPr>
          <w:rFonts w:ascii="Times New Roman" w:hAnsi="Times New Roman" w:cs="Times New Roman"/>
          <w:sz w:val="28"/>
          <w:szCs w:val="28"/>
        </w:rPr>
        <w:t xml:space="preserve">сполнителя </w:t>
      </w:r>
      <w:r w:rsidR="004677DC" w:rsidRPr="00B72662">
        <w:rPr>
          <w:rFonts w:ascii="Times New Roman" w:hAnsi="Times New Roman" w:cs="Times New Roman"/>
          <w:bCs/>
          <w:sz w:val="28"/>
          <w:szCs w:val="28"/>
        </w:rPr>
        <w:t>будут обсуждаться по результатам заключения договора</w:t>
      </w:r>
      <w:r w:rsidR="00FE482C" w:rsidRPr="00B72662">
        <w:rPr>
          <w:rFonts w:ascii="Times New Roman" w:hAnsi="Times New Roman" w:cs="Times New Roman"/>
          <w:bCs/>
          <w:sz w:val="28"/>
          <w:szCs w:val="28"/>
        </w:rPr>
        <w:t xml:space="preserve">. </w:t>
      </w:r>
    </w:p>
    <w:p w14:paraId="1895D644" w14:textId="77777777" w:rsidR="002D4258" w:rsidRDefault="002D4258">
      <w:pPr>
        <w:ind w:firstLine="709"/>
        <w:jc w:val="both"/>
        <w:rPr>
          <w:rFonts w:ascii="Times New Roman" w:hAnsi="Times New Roman" w:cs="Times New Roman"/>
          <w:sz w:val="28"/>
          <w:szCs w:val="28"/>
        </w:rPr>
      </w:pPr>
    </w:p>
    <w:p w14:paraId="4749B55C" w14:textId="77777777" w:rsidR="002D4258" w:rsidRDefault="0024543C">
      <w:pPr>
        <w:ind w:firstLine="709"/>
        <w:jc w:val="both"/>
        <w:rPr>
          <w:rFonts w:ascii="Times New Roman" w:hAnsi="Times New Roman" w:cs="Times New Roman"/>
          <w:b/>
          <w:sz w:val="28"/>
          <w:szCs w:val="28"/>
        </w:rPr>
      </w:pPr>
      <w:r>
        <w:rPr>
          <w:rFonts w:ascii="Times New Roman" w:hAnsi="Times New Roman" w:cs="Times New Roman"/>
          <w:b/>
          <w:sz w:val="28"/>
          <w:szCs w:val="28"/>
        </w:rPr>
        <w:t>Вопрос № 3:</w:t>
      </w:r>
    </w:p>
    <w:p w14:paraId="71BF6F46"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sidRPr="00B72662">
        <w:rPr>
          <w:rFonts w:ascii="Times New Roman" w:hAnsi="Times New Roman" w:cs="Times New Roman"/>
          <w:sz w:val="28"/>
          <w:szCs w:val="28"/>
        </w:rPr>
        <w:t>Пункт 4.6.4. Контроль хода выполнения работ по запросу (который находящемся на стороне исполнителя?), эскалация на руководство Заказчика, в случае возникновения проблем с исполнением запроса. Информирование</w:t>
      </w:r>
      <w:r>
        <w:rPr>
          <w:rFonts w:ascii="Times New Roman" w:hAnsi="Times New Roman" w:cs="Times New Roman"/>
          <w:sz w:val="28"/>
          <w:szCs w:val="28"/>
        </w:rPr>
        <w:t xml:space="preserve"> пользователей о ходе выполнения работ, закрытие запроса (осуществляется системой регистрации обращений?)</w:t>
      </w:r>
    </w:p>
    <w:p w14:paraId="581CBD00" w14:textId="77777777" w:rsidR="002D4258" w:rsidRDefault="002D425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
    <w:p w14:paraId="618B8A7B" w14:textId="5A1B3272"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b/>
          <w:bCs/>
          <w:sz w:val="28"/>
          <w:szCs w:val="28"/>
        </w:rPr>
      </w:pPr>
      <w:r>
        <w:rPr>
          <w:rFonts w:ascii="Times New Roman" w:hAnsi="Times New Roman" w:cs="Times New Roman"/>
          <w:b/>
          <w:bCs/>
          <w:sz w:val="28"/>
          <w:szCs w:val="28"/>
        </w:rPr>
        <w:t>Ответ № 3:</w:t>
      </w:r>
    </w:p>
    <w:p w14:paraId="414C7696" w14:textId="7010A86A" w:rsidR="002D4258" w:rsidRDefault="0007111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sidRPr="00B72662">
        <w:rPr>
          <w:rFonts w:ascii="Times New Roman" w:hAnsi="Times New Roman" w:cs="Times New Roman"/>
          <w:bCs/>
          <w:sz w:val="28"/>
          <w:szCs w:val="28"/>
        </w:rPr>
        <w:lastRenderedPageBreak/>
        <w:t>Контроль хода выполнения работ по запросу осуществляется вне</w:t>
      </w:r>
      <w:r w:rsidR="00FE482C" w:rsidRPr="00B72662">
        <w:rPr>
          <w:rFonts w:ascii="Times New Roman" w:hAnsi="Times New Roman" w:cs="Times New Roman"/>
          <w:bCs/>
          <w:sz w:val="28"/>
          <w:szCs w:val="28"/>
        </w:rPr>
        <w:t xml:space="preserve"> </w:t>
      </w:r>
      <w:r w:rsidRPr="00B72662">
        <w:rPr>
          <w:rFonts w:ascii="Times New Roman" w:hAnsi="Times New Roman" w:cs="Times New Roman"/>
          <w:bCs/>
          <w:sz w:val="28"/>
          <w:szCs w:val="28"/>
        </w:rPr>
        <w:t>зависимости от того, на какой линии он находится.</w:t>
      </w:r>
      <w:r w:rsidR="00B72662" w:rsidRPr="00B72662">
        <w:rPr>
          <w:rFonts w:ascii="Times New Roman" w:hAnsi="Times New Roman" w:cs="Times New Roman"/>
          <w:bCs/>
          <w:sz w:val="28"/>
          <w:szCs w:val="28"/>
        </w:rPr>
        <w:t xml:space="preserve"> </w:t>
      </w:r>
      <w:r w:rsidR="0024543C" w:rsidRPr="00B72662">
        <w:rPr>
          <w:rFonts w:ascii="Times New Roman" w:hAnsi="Times New Roman" w:cs="Times New Roman"/>
          <w:sz w:val="28"/>
          <w:szCs w:val="28"/>
        </w:rPr>
        <w:t>Информирование</w:t>
      </w:r>
      <w:r w:rsidR="0024543C">
        <w:rPr>
          <w:rFonts w:ascii="Times New Roman" w:hAnsi="Times New Roman" w:cs="Times New Roman"/>
          <w:sz w:val="28"/>
          <w:szCs w:val="28"/>
        </w:rPr>
        <w:t xml:space="preserve"> пользователей о ходе выполнения работ может осуществляться как в рамках запроса</w:t>
      </w:r>
      <w:r w:rsidR="00553AB5">
        <w:rPr>
          <w:rFonts w:ascii="Times New Roman" w:hAnsi="Times New Roman" w:cs="Times New Roman"/>
          <w:sz w:val="28"/>
          <w:szCs w:val="28"/>
        </w:rPr>
        <w:t xml:space="preserve"> через систему регистрации обращений</w:t>
      </w:r>
      <w:r w:rsidR="0024543C">
        <w:rPr>
          <w:rFonts w:ascii="Times New Roman" w:hAnsi="Times New Roman" w:cs="Times New Roman"/>
          <w:sz w:val="28"/>
          <w:szCs w:val="28"/>
        </w:rPr>
        <w:t>, так и по электронной почте (если требуется массовое информирование и/или эскалация на руководство Заказчика о проблемах/перебоях/регламентных работах в информационных системах)</w:t>
      </w:r>
      <w:r w:rsidR="00553AB5">
        <w:rPr>
          <w:rFonts w:ascii="Times New Roman" w:hAnsi="Times New Roman" w:cs="Times New Roman"/>
          <w:sz w:val="28"/>
          <w:szCs w:val="28"/>
        </w:rPr>
        <w:t xml:space="preserve"> с дублированием информации в самом запросе</w:t>
      </w:r>
      <w:r w:rsidR="0024543C">
        <w:rPr>
          <w:rFonts w:ascii="Times New Roman" w:hAnsi="Times New Roman" w:cs="Times New Roman"/>
          <w:sz w:val="28"/>
          <w:szCs w:val="28"/>
        </w:rPr>
        <w:t>.</w:t>
      </w:r>
      <w:r w:rsidR="004677DC" w:rsidRPr="00B72662">
        <w:rPr>
          <w:rFonts w:ascii="Times New Roman" w:hAnsi="Times New Roman" w:cs="Times New Roman"/>
          <w:sz w:val="28"/>
          <w:szCs w:val="28"/>
        </w:rPr>
        <w:t xml:space="preserve"> </w:t>
      </w:r>
      <w:r w:rsidR="0024543C">
        <w:rPr>
          <w:rFonts w:ascii="Times New Roman" w:hAnsi="Times New Roman" w:cs="Times New Roman"/>
          <w:sz w:val="28"/>
          <w:szCs w:val="28"/>
        </w:rPr>
        <w:t>Технические особенности организации информирования будут обсуждаться по результатам заключения договора.</w:t>
      </w:r>
    </w:p>
    <w:p w14:paraId="2D6E3388" w14:textId="77777777" w:rsidR="002D4258" w:rsidRDefault="002D425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
    <w:p w14:paraId="77BBB67A"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b/>
          <w:bCs/>
          <w:sz w:val="28"/>
          <w:szCs w:val="28"/>
        </w:rPr>
      </w:pPr>
      <w:r>
        <w:rPr>
          <w:rFonts w:ascii="Times New Roman" w:hAnsi="Times New Roman" w:cs="Times New Roman"/>
          <w:b/>
          <w:bCs/>
          <w:sz w:val="28"/>
          <w:szCs w:val="28"/>
        </w:rPr>
        <w:t>Вопрос № 4:</w:t>
      </w:r>
    </w:p>
    <w:p w14:paraId="775470DC"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Пункт 4.6.9.</w:t>
      </w:r>
      <w:r>
        <w:rPr>
          <w:rFonts w:ascii="Times New Roman" w:hAnsi="Times New Roman" w:cs="Times New Roman"/>
          <w:sz w:val="28"/>
          <w:szCs w:val="28"/>
        </w:rPr>
        <w:tab/>
        <w:t xml:space="preserve">Информирование пользователей о нововведениях и изменениях в программном обеспечении, обеспечение краткими инструкциями </w:t>
      </w:r>
      <w:r w:rsidRPr="00B72662">
        <w:rPr>
          <w:rFonts w:ascii="Times New Roman" w:hAnsi="Times New Roman" w:cs="Times New Roman"/>
          <w:sz w:val="28"/>
          <w:szCs w:val="28"/>
        </w:rPr>
        <w:t>и руководствами (по инициативе Заказчика?).</w:t>
      </w:r>
      <w:r>
        <w:rPr>
          <w:rFonts w:ascii="Times New Roman" w:hAnsi="Times New Roman" w:cs="Times New Roman"/>
          <w:sz w:val="28"/>
          <w:szCs w:val="28"/>
        </w:rPr>
        <w:t xml:space="preserve"> </w:t>
      </w:r>
    </w:p>
    <w:p w14:paraId="7D7AA293" w14:textId="77777777" w:rsidR="002D4258" w:rsidRDefault="002D425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
    <w:p w14:paraId="64BBEEF1"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b/>
          <w:bCs/>
          <w:sz w:val="28"/>
          <w:szCs w:val="28"/>
        </w:rPr>
        <w:t>Ответ № 4:</w:t>
      </w:r>
    </w:p>
    <w:p w14:paraId="18CA720A" w14:textId="27C9E578"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пользователей о нововведениях и изменениях в программном обеспечении, обеспечение краткими инструкциями и руководствами будет осуществляться по </w:t>
      </w:r>
      <w:r w:rsidR="00AA1407">
        <w:rPr>
          <w:rFonts w:ascii="Times New Roman" w:hAnsi="Times New Roman" w:cs="Times New Roman"/>
          <w:sz w:val="28"/>
          <w:szCs w:val="28"/>
        </w:rPr>
        <w:t xml:space="preserve">инициативе и </w:t>
      </w:r>
      <w:r w:rsidR="00D55190">
        <w:rPr>
          <w:rFonts w:ascii="Times New Roman" w:hAnsi="Times New Roman" w:cs="Times New Roman"/>
          <w:sz w:val="28"/>
          <w:szCs w:val="28"/>
        </w:rPr>
        <w:t>по</w:t>
      </w:r>
      <w:r w:rsidR="00AA1407">
        <w:rPr>
          <w:rFonts w:ascii="Times New Roman" w:hAnsi="Times New Roman" w:cs="Times New Roman"/>
          <w:sz w:val="28"/>
          <w:szCs w:val="28"/>
        </w:rPr>
        <w:t xml:space="preserve"> </w:t>
      </w:r>
      <w:r>
        <w:rPr>
          <w:rFonts w:ascii="Times New Roman" w:hAnsi="Times New Roman" w:cs="Times New Roman"/>
          <w:sz w:val="28"/>
          <w:szCs w:val="28"/>
        </w:rPr>
        <w:t>согласовани</w:t>
      </w:r>
      <w:r w:rsidR="00D55190">
        <w:rPr>
          <w:rFonts w:ascii="Times New Roman" w:hAnsi="Times New Roman" w:cs="Times New Roman"/>
          <w:sz w:val="28"/>
          <w:szCs w:val="28"/>
        </w:rPr>
        <w:t>ю</w:t>
      </w:r>
      <w:r>
        <w:rPr>
          <w:rFonts w:ascii="Times New Roman" w:hAnsi="Times New Roman" w:cs="Times New Roman"/>
          <w:sz w:val="28"/>
          <w:szCs w:val="28"/>
        </w:rPr>
        <w:t xml:space="preserve"> с Заказчиком.</w:t>
      </w:r>
    </w:p>
    <w:p w14:paraId="29859EFC" w14:textId="77777777" w:rsidR="002D4258" w:rsidRDefault="002D425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
    <w:p w14:paraId="0630E99D"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b/>
          <w:bCs/>
          <w:sz w:val="28"/>
          <w:szCs w:val="28"/>
        </w:rPr>
      </w:pPr>
      <w:r>
        <w:rPr>
          <w:rFonts w:ascii="Times New Roman" w:hAnsi="Times New Roman" w:cs="Times New Roman"/>
          <w:b/>
          <w:bCs/>
          <w:sz w:val="28"/>
          <w:szCs w:val="28"/>
        </w:rPr>
        <w:t>Вопрос № 5:</w:t>
      </w:r>
    </w:p>
    <w:p w14:paraId="1D7EEB21"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Пункт 4.6.12.</w:t>
      </w:r>
      <w:r>
        <w:rPr>
          <w:rFonts w:ascii="Times New Roman" w:hAnsi="Times New Roman" w:cs="Times New Roman"/>
          <w:sz w:val="28"/>
          <w:szCs w:val="28"/>
        </w:rPr>
        <w:tab/>
        <w:t xml:space="preserve">Информирование пользователей (по инициативе Заказчика?) об инцидентах/проблемах массового характера, проводимым </w:t>
      </w:r>
      <w:r w:rsidRPr="00B72662">
        <w:rPr>
          <w:rFonts w:ascii="Times New Roman" w:hAnsi="Times New Roman" w:cs="Times New Roman"/>
          <w:sz w:val="28"/>
          <w:szCs w:val="28"/>
        </w:rPr>
        <w:t>изменениям с помощью рассылки (по согласованному с Заказчиком шаблону) уведомлений по электронной почте.</w:t>
      </w:r>
    </w:p>
    <w:p w14:paraId="290F0238" w14:textId="77777777" w:rsidR="002D4258" w:rsidRDefault="002D425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
    <w:p w14:paraId="3FD4DEC8"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b/>
          <w:bCs/>
          <w:sz w:val="28"/>
          <w:szCs w:val="28"/>
        </w:rPr>
        <w:t>Ответ № 5:</w:t>
      </w:r>
    </w:p>
    <w:p w14:paraId="64738096" w14:textId="205B61B9"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Подход к информированию пользователей будет обсуждаться по результатам заключения договора (инициатором может быть как Заказчик, так и Исполнитель)</w:t>
      </w:r>
      <w:r w:rsidR="006E1FBF">
        <w:rPr>
          <w:rFonts w:ascii="Times New Roman" w:hAnsi="Times New Roman" w:cs="Times New Roman"/>
          <w:sz w:val="28"/>
          <w:szCs w:val="28"/>
        </w:rPr>
        <w:t>,</w:t>
      </w:r>
      <w:r w:rsidR="00D55190">
        <w:rPr>
          <w:rFonts w:ascii="Times New Roman" w:hAnsi="Times New Roman" w:cs="Times New Roman"/>
          <w:sz w:val="28"/>
          <w:szCs w:val="28"/>
        </w:rPr>
        <w:t xml:space="preserve"> по заранее согласованному шаблону</w:t>
      </w:r>
      <w:r>
        <w:rPr>
          <w:rFonts w:ascii="Times New Roman" w:hAnsi="Times New Roman" w:cs="Times New Roman"/>
          <w:sz w:val="28"/>
          <w:szCs w:val="28"/>
        </w:rPr>
        <w:t>.</w:t>
      </w:r>
    </w:p>
    <w:p w14:paraId="080C7AE1" w14:textId="77777777" w:rsidR="00886EBB" w:rsidRDefault="00886EBB">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
    <w:p w14:paraId="3E18E3D8"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b/>
          <w:bCs/>
          <w:sz w:val="28"/>
          <w:szCs w:val="28"/>
        </w:rPr>
      </w:pPr>
      <w:r>
        <w:rPr>
          <w:rFonts w:ascii="Times New Roman" w:hAnsi="Times New Roman" w:cs="Times New Roman"/>
          <w:b/>
          <w:bCs/>
          <w:sz w:val="28"/>
          <w:szCs w:val="28"/>
        </w:rPr>
        <w:t>Вопрос № 6</w:t>
      </w:r>
    </w:p>
    <w:p w14:paraId="5BE997C7"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Пункт 4.15.</w:t>
      </w:r>
      <w:r>
        <w:rPr>
          <w:rFonts w:ascii="Times New Roman" w:hAnsi="Times New Roman" w:cs="Times New Roman"/>
          <w:sz w:val="28"/>
          <w:szCs w:val="28"/>
        </w:rPr>
        <w:tab/>
        <w:t>Исполнитель предоставляет Заказчику менеджера по сервису, круглосуточно доступного для критичных случаев. Правильно ли мы понимаем, что Исполнитель предоставляет Заказчику менеджера по сервису, круглосуточно доступного для критичных случаев, возникших на стороне исполнителя. Критические инциденты, возникшие на стороне Заказчика, обрабатываются агентами SD, находящимися на смене в рамках пункта 4.6.13.</w:t>
      </w:r>
    </w:p>
    <w:p w14:paraId="2B70A3FB" w14:textId="77777777" w:rsidR="002D4258" w:rsidRDefault="002D425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
    <w:p w14:paraId="1B4FA33C" w14:textId="77777777" w:rsidR="002D4258" w:rsidRPr="0007111C"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b/>
          <w:sz w:val="28"/>
          <w:szCs w:val="28"/>
        </w:rPr>
      </w:pPr>
      <w:r w:rsidRPr="0007111C">
        <w:rPr>
          <w:rFonts w:ascii="Times New Roman" w:hAnsi="Times New Roman" w:cs="Times New Roman"/>
          <w:b/>
          <w:sz w:val="28"/>
          <w:szCs w:val="28"/>
        </w:rPr>
        <w:t>Ответ № 6:</w:t>
      </w:r>
    </w:p>
    <w:p w14:paraId="59360079" w14:textId="2C31C847" w:rsidR="002D4258" w:rsidRPr="00B72662" w:rsidRDefault="00D55190">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sidRPr="00B72662">
        <w:rPr>
          <w:rFonts w:ascii="Times New Roman" w:hAnsi="Times New Roman" w:cs="Times New Roman"/>
          <w:sz w:val="28"/>
          <w:szCs w:val="28"/>
        </w:rPr>
        <w:t xml:space="preserve">Исполнитель предоставляет </w:t>
      </w:r>
      <w:r>
        <w:rPr>
          <w:rFonts w:ascii="Times New Roman" w:hAnsi="Times New Roman" w:cs="Times New Roman"/>
          <w:sz w:val="28"/>
          <w:szCs w:val="28"/>
        </w:rPr>
        <w:t xml:space="preserve">Заказчику менеджера по сервису, круглосуточно доступного для критичных случаев, которые могут возникнуть </w:t>
      </w:r>
      <w:r w:rsidR="0007111C">
        <w:rPr>
          <w:rFonts w:ascii="Times New Roman" w:hAnsi="Times New Roman" w:cs="Times New Roman"/>
          <w:sz w:val="28"/>
          <w:szCs w:val="28"/>
        </w:rPr>
        <w:t>в процессе исполнения договора</w:t>
      </w:r>
      <w:r w:rsidR="00B72662">
        <w:rPr>
          <w:rFonts w:ascii="Times New Roman" w:hAnsi="Times New Roman" w:cs="Times New Roman"/>
          <w:sz w:val="28"/>
          <w:szCs w:val="28"/>
        </w:rPr>
        <w:t xml:space="preserve">, в том числе </w:t>
      </w:r>
      <w:r w:rsidR="00B72662" w:rsidRPr="00B72662">
        <w:rPr>
          <w:rFonts w:ascii="Times New Roman" w:hAnsi="Times New Roman" w:cs="Times New Roman"/>
          <w:sz w:val="28"/>
          <w:szCs w:val="28"/>
        </w:rPr>
        <w:t xml:space="preserve">координации устранения массовых </w:t>
      </w:r>
      <w:r w:rsidR="00B72662" w:rsidRPr="00B72662">
        <w:rPr>
          <w:rFonts w:ascii="Times New Roman" w:hAnsi="Times New Roman" w:cs="Times New Roman"/>
          <w:sz w:val="28"/>
          <w:szCs w:val="28"/>
        </w:rPr>
        <w:lastRenderedPageBreak/>
        <w:t>критических инцидентов на рабочих станциях пользователей</w:t>
      </w:r>
      <w:r w:rsidR="00B72662">
        <w:rPr>
          <w:rFonts w:ascii="Times New Roman" w:hAnsi="Times New Roman" w:cs="Times New Roman"/>
          <w:sz w:val="28"/>
          <w:szCs w:val="28"/>
        </w:rPr>
        <w:t xml:space="preserve"> в рамках</w:t>
      </w:r>
      <w:r w:rsidR="0007111C">
        <w:rPr>
          <w:rFonts w:ascii="Times New Roman" w:hAnsi="Times New Roman" w:cs="Times New Roman"/>
          <w:sz w:val="28"/>
          <w:szCs w:val="28"/>
        </w:rPr>
        <w:t xml:space="preserve"> </w:t>
      </w:r>
      <w:r w:rsidR="00B72662">
        <w:rPr>
          <w:rFonts w:ascii="Times New Roman" w:hAnsi="Times New Roman" w:cs="Times New Roman"/>
          <w:sz w:val="28"/>
          <w:szCs w:val="28"/>
        </w:rPr>
        <w:t>под</w:t>
      </w:r>
      <w:r w:rsidR="0007111C">
        <w:rPr>
          <w:rFonts w:ascii="Times New Roman" w:hAnsi="Times New Roman" w:cs="Times New Roman"/>
          <w:sz w:val="28"/>
          <w:szCs w:val="28"/>
        </w:rPr>
        <w:t>пункт</w:t>
      </w:r>
      <w:r w:rsidR="00B72662">
        <w:rPr>
          <w:rFonts w:ascii="Times New Roman" w:hAnsi="Times New Roman" w:cs="Times New Roman"/>
          <w:sz w:val="28"/>
          <w:szCs w:val="28"/>
        </w:rPr>
        <w:t>а</w:t>
      </w:r>
      <w:r w:rsidR="0007111C">
        <w:rPr>
          <w:rFonts w:ascii="Times New Roman" w:hAnsi="Times New Roman" w:cs="Times New Roman"/>
          <w:sz w:val="28"/>
          <w:szCs w:val="28"/>
        </w:rPr>
        <w:t xml:space="preserve"> 4.6.13 </w:t>
      </w:r>
      <w:r w:rsidR="00B72662">
        <w:rPr>
          <w:rFonts w:ascii="Times New Roman" w:hAnsi="Times New Roman" w:cs="Times New Roman"/>
          <w:sz w:val="28"/>
          <w:szCs w:val="28"/>
        </w:rPr>
        <w:t>документации о закупке.</w:t>
      </w:r>
    </w:p>
    <w:p w14:paraId="07BD0D55" w14:textId="77777777" w:rsidR="002D4258" w:rsidRDefault="002D425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
    <w:p w14:paraId="7AB53484"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b/>
          <w:bCs/>
          <w:sz w:val="28"/>
          <w:szCs w:val="28"/>
        </w:rPr>
        <w:t>Вопрос № 7:</w:t>
      </w:r>
    </w:p>
    <w:p w14:paraId="14ACA677"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Pr>
          <w:rFonts w:ascii="Times New Roman" w:hAnsi="Times New Roman" w:cs="Times New Roman"/>
          <w:sz w:val="28"/>
          <w:szCs w:val="28"/>
        </w:rPr>
        <w:t>Пункт 4.22.3.</w:t>
      </w:r>
      <w:r>
        <w:rPr>
          <w:rFonts w:ascii="Times New Roman" w:hAnsi="Times New Roman" w:cs="Times New Roman"/>
          <w:sz w:val="28"/>
          <w:szCs w:val="28"/>
        </w:rPr>
        <w:tab/>
        <w:t>Иметь выделенного руководителя проекта, специалиста контроля качества и аналитика. Правильно ли мы понимаем, что данную функцию может выполнять один или несколько специалистов?</w:t>
      </w:r>
    </w:p>
    <w:p w14:paraId="3E7AD61B" w14:textId="77777777" w:rsidR="002D4258" w:rsidRDefault="002D425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
    <w:p w14:paraId="0974B077" w14:textId="77777777" w:rsidR="002D4258" w:rsidRDefault="0024543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b/>
          <w:bCs/>
          <w:sz w:val="28"/>
          <w:szCs w:val="28"/>
        </w:rPr>
      </w:pPr>
      <w:r>
        <w:rPr>
          <w:rFonts w:ascii="Times New Roman" w:hAnsi="Times New Roman" w:cs="Times New Roman"/>
          <w:b/>
          <w:bCs/>
          <w:sz w:val="28"/>
          <w:szCs w:val="28"/>
        </w:rPr>
        <w:t>Ответ № 7:</w:t>
      </w:r>
    </w:p>
    <w:p w14:paraId="5CA272DC" w14:textId="7727AB5D" w:rsidR="002D4258" w:rsidRPr="00B72662" w:rsidRDefault="0007111C">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r w:rsidRPr="00B72662">
        <w:rPr>
          <w:rFonts w:ascii="Times New Roman" w:hAnsi="Times New Roman" w:cs="Times New Roman"/>
          <w:sz w:val="28"/>
          <w:szCs w:val="28"/>
        </w:rPr>
        <w:t>Ф</w:t>
      </w:r>
      <w:r w:rsidR="00AA1407" w:rsidRPr="00B72662">
        <w:rPr>
          <w:rFonts w:ascii="Times New Roman" w:hAnsi="Times New Roman" w:cs="Times New Roman"/>
          <w:sz w:val="28"/>
          <w:szCs w:val="28"/>
        </w:rPr>
        <w:t>ункцию руководителя проекта, специалиста контроля качества и аналитика может выполнять</w:t>
      </w:r>
      <w:r w:rsidRPr="00B72662">
        <w:rPr>
          <w:rFonts w:ascii="Times New Roman" w:hAnsi="Times New Roman" w:cs="Times New Roman"/>
          <w:sz w:val="28"/>
          <w:szCs w:val="28"/>
        </w:rPr>
        <w:t xml:space="preserve"> как один, так и несколько специалистов.</w:t>
      </w:r>
    </w:p>
    <w:p w14:paraId="5F1D5383" w14:textId="77777777" w:rsidR="002D4258" w:rsidRDefault="002D425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p>
    <w:p w14:paraId="0319B085" w14:textId="77777777" w:rsidR="002D4258" w:rsidRDefault="002D4258">
      <w:pPr>
        <w:pBdr>
          <w:top w:val="none" w:sz="4" w:space="0" w:color="000000"/>
          <w:left w:val="none" w:sz="4" w:space="0" w:color="000000"/>
          <w:bottom w:val="none" w:sz="4" w:space="0" w:color="000000"/>
          <w:right w:val="none" w:sz="4" w:space="0" w:color="000000"/>
        </w:pBdr>
        <w:shd w:val="clear" w:color="auto" w:fill="FFFFFF"/>
        <w:ind w:firstLine="708"/>
        <w:jc w:val="both"/>
        <w:rPr>
          <w:rFonts w:ascii="Times New Roman" w:hAnsi="Times New Roman" w:cs="Times New Roman"/>
          <w:sz w:val="28"/>
          <w:szCs w:val="28"/>
        </w:rPr>
      </w:pPr>
      <w:bookmarkStart w:id="3" w:name="_GoBack"/>
      <w:bookmarkEnd w:id="3"/>
    </w:p>
    <w:p w14:paraId="0B958F53" w14:textId="77777777" w:rsidR="002D4258" w:rsidRDefault="0024543C">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Председатель постоянной рабочей группы </w:t>
      </w:r>
    </w:p>
    <w:p w14:paraId="03A80EB1" w14:textId="77777777" w:rsidR="002D4258" w:rsidRDefault="0024543C">
      <w:pPr>
        <w:shd w:val="clear" w:color="auto" w:fill="FFFFFF"/>
        <w:jc w:val="both"/>
        <w:rPr>
          <w:rFonts w:ascii="Times New Roman" w:hAnsi="Times New Roman" w:cs="Times New Roman"/>
          <w:sz w:val="28"/>
          <w:szCs w:val="28"/>
        </w:rPr>
      </w:pPr>
      <w:r>
        <w:rPr>
          <w:rFonts w:ascii="Times New Roman" w:hAnsi="Times New Roman" w:cs="Times New Roman"/>
          <w:sz w:val="28"/>
          <w:szCs w:val="28"/>
        </w:rPr>
        <w:t>Конкурсной комиссии аппарата управления</w:t>
      </w:r>
      <w:r>
        <w:rPr>
          <w:rFonts w:ascii="Times New Roman" w:hAnsi="Times New Roman" w:cs="Times New Roman"/>
          <w:sz w:val="28"/>
          <w:szCs w:val="28"/>
        </w:rPr>
        <w:tab/>
        <w:t xml:space="preserve">                                А.Е. Курицын</w:t>
      </w:r>
    </w:p>
    <w:p w14:paraId="614854DC" w14:textId="77777777" w:rsidR="002D4258" w:rsidRDefault="002D4258">
      <w:pPr>
        <w:shd w:val="clear" w:color="auto" w:fill="FFFFFF"/>
        <w:jc w:val="both"/>
        <w:rPr>
          <w:rFonts w:ascii="Times New Roman" w:hAnsi="Times New Roman" w:cs="Times New Roman"/>
          <w:sz w:val="28"/>
          <w:szCs w:val="28"/>
        </w:rPr>
      </w:pPr>
    </w:p>
    <w:p w14:paraId="2EEC7230" w14:textId="77777777" w:rsidR="002D4258" w:rsidRDefault="002D4258">
      <w:pPr>
        <w:shd w:val="clear" w:color="auto" w:fill="FFFFFF"/>
        <w:jc w:val="both"/>
        <w:rPr>
          <w:rFonts w:ascii="Times New Roman" w:hAnsi="Times New Roman" w:cs="Times New Roman"/>
          <w:sz w:val="26"/>
          <w:szCs w:val="26"/>
        </w:rPr>
      </w:pPr>
    </w:p>
    <w:p w14:paraId="3FE56E75" w14:textId="77777777" w:rsidR="002D4258" w:rsidRDefault="002D4258">
      <w:pPr>
        <w:shd w:val="clear" w:color="auto" w:fill="FFFFFF"/>
        <w:jc w:val="both"/>
        <w:rPr>
          <w:rFonts w:ascii="Times New Roman" w:hAnsi="Times New Roman" w:cs="Times New Roman"/>
          <w:sz w:val="26"/>
          <w:szCs w:val="26"/>
        </w:rPr>
      </w:pPr>
    </w:p>
    <w:p w14:paraId="5FCB623B" w14:textId="77777777" w:rsidR="002D4258" w:rsidRDefault="002D4258">
      <w:pPr>
        <w:shd w:val="clear" w:color="auto" w:fill="FFFFFF"/>
        <w:jc w:val="both"/>
        <w:rPr>
          <w:rFonts w:ascii="Times New Roman" w:hAnsi="Times New Roman" w:cs="Times New Roman"/>
          <w:sz w:val="26"/>
          <w:szCs w:val="26"/>
        </w:rPr>
      </w:pPr>
    </w:p>
    <w:sectPr w:rsidR="002D4258">
      <w:headerReference w:type="default" r:id="rId16"/>
      <w:headerReference w:type="first" r:id="rId17"/>
      <w:pgSz w:w="11900" w:h="16840"/>
      <w:pgMar w:top="1134" w:right="851" w:bottom="113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17691" w14:textId="77777777" w:rsidR="009645AA" w:rsidRDefault="009645AA">
      <w:r>
        <w:separator/>
      </w:r>
    </w:p>
  </w:endnote>
  <w:endnote w:type="continuationSeparator" w:id="0">
    <w:p w14:paraId="7F52C246" w14:textId="77777777" w:rsidR="009645AA" w:rsidRDefault="0096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C4D70" w14:textId="77777777" w:rsidR="009645AA" w:rsidRDefault="009645AA">
      <w:r>
        <w:separator/>
      </w:r>
    </w:p>
  </w:footnote>
  <w:footnote w:type="continuationSeparator" w:id="0">
    <w:p w14:paraId="73A65FDA" w14:textId="77777777" w:rsidR="009645AA" w:rsidRDefault="00964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389294"/>
      <w:docPartObj>
        <w:docPartGallery w:val="Page Numbers (Top of Page)"/>
        <w:docPartUnique/>
      </w:docPartObj>
    </w:sdtPr>
    <w:sdtEndPr/>
    <w:sdtContent>
      <w:p w14:paraId="3D0D8D99" w14:textId="77777777" w:rsidR="002D4258" w:rsidRDefault="0024543C">
        <w:pPr>
          <w:pStyle w:val="af0"/>
          <w:jc w:val="center"/>
        </w:pPr>
        <w:r>
          <w:fldChar w:fldCharType="begin"/>
        </w:r>
        <w:r>
          <w:instrText>PAGE   \* MERGEFORMAT</w:instrText>
        </w:r>
        <w:r>
          <w:fldChar w:fldCharType="separate"/>
        </w:r>
        <w:r>
          <w:t>2</w:t>
        </w:r>
        <w:r>
          <w:fldChar w:fldCharType="end"/>
        </w:r>
      </w:p>
    </w:sdtContent>
  </w:sdt>
  <w:p w14:paraId="4BFE085D" w14:textId="77777777" w:rsidR="002D4258" w:rsidRDefault="002D4258">
    <w:pPr>
      <w:pStyle w:val="af0"/>
      <w:rPr>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E7615" w14:textId="77777777" w:rsidR="002D4258" w:rsidRDefault="002D4258">
    <w:pPr>
      <w:pStyle w:val="af0"/>
      <w:rPr>
        <w:lang w:eastAsia="ru-RU"/>
      </w:rPr>
    </w:pPr>
  </w:p>
  <w:p w14:paraId="0914D348" w14:textId="77777777" w:rsidR="002D4258" w:rsidRDefault="002D4258">
    <w:pPr>
      <w:pStyle w:val="af0"/>
      <w:rPr>
        <w:lang w:eastAsia="ru-RU"/>
      </w:rPr>
    </w:pPr>
  </w:p>
  <w:p w14:paraId="7EFA27DA" w14:textId="77777777" w:rsidR="002D4258" w:rsidRDefault="002D4258">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8D0"/>
    <w:multiLevelType w:val="hybridMultilevel"/>
    <w:tmpl w:val="C7BAA8B8"/>
    <w:lvl w:ilvl="0" w:tplc="496E55A6">
      <w:start w:val="1"/>
      <w:numFmt w:val="decimal"/>
      <w:lvlText w:val="%1)"/>
      <w:lvlJc w:val="left"/>
      <w:pPr>
        <w:ind w:left="1068" w:hanging="360"/>
      </w:pPr>
      <w:rPr>
        <w:rFonts w:hint="default"/>
      </w:rPr>
    </w:lvl>
    <w:lvl w:ilvl="1" w:tplc="142C6418">
      <w:start w:val="1"/>
      <w:numFmt w:val="lowerLetter"/>
      <w:lvlText w:val="%2."/>
      <w:lvlJc w:val="left"/>
      <w:pPr>
        <w:ind w:left="1788" w:hanging="360"/>
      </w:pPr>
    </w:lvl>
    <w:lvl w:ilvl="2" w:tplc="7B4A46C4">
      <w:start w:val="1"/>
      <w:numFmt w:val="lowerRoman"/>
      <w:lvlText w:val="%3."/>
      <w:lvlJc w:val="right"/>
      <w:pPr>
        <w:ind w:left="2508" w:hanging="180"/>
      </w:pPr>
    </w:lvl>
    <w:lvl w:ilvl="3" w:tplc="50C28056">
      <w:start w:val="1"/>
      <w:numFmt w:val="decimal"/>
      <w:lvlText w:val="%4."/>
      <w:lvlJc w:val="left"/>
      <w:pPr>
        <w:ind w:left="3228" w:hanging="360"/>
      </w:pPr>
    </w:lvl>
    <w:lvl w:ilvl="4" w:tplc="F5765ED4">
      <w:start w:val="1"/>
      <w:numFmt w:val="lowerLetter"/>
      <w:lvlText w:val="%5."/>
      <w:lvlJc w:val="left"/>
      <w:pPr>
        <w:ind w:left="3948" w:hanging="360"/>
      </w:pPr>
    </w:lvl>
    <w:lvl w:ilvl="5" w:tplc="425A009E">
      <w:start w:val="1"/>
      <w:numFmt w:val="lowerRoman"/>
      <w:lvlText w:val="%6."/>
      <w:lvlJc w:val="right"/>
      <w:pPr>
        <w:ind w:left="4668" w:hanging="180"/>
      </w:pPr>
    </w:lvl>
    <w:lvl w:ilvl="6" w:tplc="242E8196">
      <w:start w:val="1"/>
      <w:numFmt w:val="decimal"/>
      <w:lvlText w:val="%7."/>
      <w:lvlJc w:val="left"/>
      <w:pPr>
        <w:ind w:left="5388" w:hanging="360"/>
      </w:pPr>
    </w:lvl>
    <w:lvl w:ilvl="7" w:tplc="FF8E7200">
      <w:start w:val="1"/>
      <w:numFmt w:val="lowerLetter"/>
      <w:lvlText w:val="%8."/>
      <w:lvlJc w:val="left"/>
      <w:pPr>
        <w:ind w:left="6108" w:hanging="360"/>
      </w:pPr>
    </w:lvl>
    <w:lvl w:ilvl="8" w:tplc="EA9CFACA">
      <w:start w:val="1"/>
      <w:numFmt w:val="lowerRoman"/>
      <w:lvlText w:val="%9."/>
      <w:lvlJc w:val="right"/>
      <w:pPr>
        <w:ind w:left="6828" w:hanging="180"/>
      </w:pPr>
    </w:lvl>
  </w:abstractNum>
  <w:abstractNum w:abstractNumId="1" w15:restartNumberingAfterBreak="0">
    <w:nsid w:val="131420B7"/>
    <w:multiLevelType w:val="hybridMultilevel"/>
    <w:tmpl w:val="A732D8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7D45698"/>
    <w:multiLevelType w:val="multilevel"/>
    <w:tmpl w:val="8B06D2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36E83"/>
    <w:multiLevelType w:val="multilevel"/>
    <w:tmpl w:val="C1E89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CA34D7"/>
    <w:multiLevelType w:val="hybridMultilevel"/>
    <w:tmpl w:val="BE00A22A"/>
    <w:lvl w:ilvl="0" w:tplc="A1861502">
      <w:start w:val="1"/>
      <w:numFmt w:val="decimal"/>
      <w:lvlText w:val="3.6.%1."/>
      <w:lvlJc w:val="left"/>
      <w:pPr>
        <w:ind w:left="2345" w:hanging="360"/>
      </w:pPr>
      <w:rPr>
        <w:rFonts w:hint="default"/>
      </w:rPr>
    </w:lvl>
    <w:lvl w:ilvl="1" w:tplc="3410C5A2">
      <w:start w:val="1"/>
      <w:numFmt w:val="lowerLetter"/>
      <w:lvlText w:val="%2."/>
      <w:lvlJc w:val="left"/>
      <w:pPr>
        <w:ind w:left="1440" w:hanging="360"/>
      </w:pPr>
    </w:lvl>
    <w:lvl w:ilvl="2" w:tplc="8E8AB89A">
      <w:start w:val="1"/>
      <w:numFmt w:val="lowerRoman"/>
      <w:lvlText w:val="%3."/>
      <w:lvlJc w:val="right"/>
      <w:pPr>
        <w:ind w:left="2160" w:hanging="180"/>
      </w:pPr>
    </w:lvl>
    <w:lvl w:ilvl="3" w:tplc="72D255C6">
      <w:start w:val="1"/>
      <w:numFmt w:val="decimal"/>
      <w:lvlText w:val="%4."/>
      <w:lvlJc w:val="left"/>
      <w:pPr>
        <w:ind w:left="2880" w:hanging="360"/>
      </w:pPr>
    </w:lvl>
    <w:lvl w:ilvl="4" w:tplc="0956725E">
      <w:start w:val="1"/>
      <w:numFmt w:val="lowerLetter"/>
      <w:lvlText w:val="%5."/>
      <w:lvlJc w:val="left"/>
      <w:pPr>
        <w:ind w:left="3600" w:hanging="360"/>
      </w:pPr>
    </w:lvl>
    <w:lvl w:ilvl="5" w:tplc="23FE270A">
      <w:start w:val="1"/>
      <w:numFmt w:val="lowerRoman"/>
      <w:lvlText w:val="%6."/>
      <w:lvlJc w:val="right"/>
      <w:pPr>
        <w:ind w:left="4320" w:hanging="180"/>
      </w:pPr>
    </w:lvl>
    <w:lvl w:ilvl="6" w:tplc="236E7C94">
      <w:start w:val="1"/>
      <w:numFmt w:val="decimal"/>
      <w:lvlText w:val="%7."/>
      <w:lvlJc w:val="left"/>
      <w:pPr>
        <w:ind w:left="5040" w:hanging="360"/>
      </w:pPr>
    </w:lvl>
    <w:lvl w:ilvl="7" w:tplc="D7904E6C">
      <w:start w:val="1"/>
      <w:numFmt w:val="lowerLetter"/>
      <w:lvlText w:val="%8."/>
      <w:lvlJc w:val="left"/>
      <w:pPr>
        <w:ind w:left="5760" w:hanging="360"/>
      </w:pPr>
    </w:lvl>
    <w:lvl w:ilvl="8" w:tplc="FDAC5068">
      <w:start w:val="1"/>
      <w:numFmt w:val="lowerRoman"/>
      <w:lvlText w:val="%9."/>
      <w:lvlJc w:val="right"/>
      <w:pPr>
        <w:ind w:left="6480" w:hanging="180"/>
      </w:pPr>
    </w:lvl>
  </w:abstractNum>
  <w:abstractNum w:abstractNumId="5" w15:restartNumberingAfterBreak="0">
    <w:nsid w:val="4B4265DB"/>
    <w:multiLevelType w:val="hybridMultilevel"/>
    <w:tmpl w:val="A89CF748"/>
    <w:lvl w:ilvl="0" w:tplc="10701382">
      <w:start w:val="1"/>
      <w:numFmt w:val="decimal"/>
      <w:lvlText w:val="%1)"/>
      <w:lvlJc w:val="left"/>
      <w:pPr>
        <w:ind w:left="1834" w:hanging="1125"/>
      </w:pPr>
      <w:rPr>
        <w:rFonts w:hint="default"/>
      </w:rPr>
    </w:lvl>
    <w:lvl w:ilvl="1" w:tplc="A508A496">
      <w:start w:val="1"/>
      <w:numFmt w:val="lowerLetter"/>
      <w:lvlText w:val="%2."/>
      <w:lvlJc w:val="left"/>
      <w:pPr>
        <w:ind w:left="1789" w:hanging="360"/>
      </w:pPr>
    </w:lvl>
    <w:lvl w:ilvl="2" w:tplc="BEB47026">
      <w:start w:val="1"/>
      <w:numFmt w:val="lowerRoman"/>
      <w:lvlText w:val="%3."/>
      <w:lvlJc w:val="right"/>
      <w:pPr>
        <w:ind w:left="2509" w:hanging="180"/>
      </w:pPr>
    </w:lvl>
    <w:lvl w:ilvl="3" w:tplc="D9FE8332">
      <w:start w:val="1"/>
      <w:numFmt w:val="decimal"/>
      <w:lvlText w:val="%4."/>
      <w:lvlJc w:val="left"/>
      <w:pPr>
        <w:ind w:left="3229" w:hanging="360"/>
      </w:pPr>
    </w:lvl>
    <w:lvl w:ilvl="4" w:tplc="81925EC0">
      <w:start w:val="1"/>
      <w:numFmt w:val="lowerLetter"/>
      <w:lvlText w:val="%5."/>
      <w:lvlJc w:val="left"/>
      <w:pPr>
        <w:ind w:left="3949" w:hanging="360"/>
      </w:pPr>
    </w:lvl>
    <w:lvl w:ilvl="5" w:tplc="74067688">
      <w:start w:val="1"/>
      <w:numFmt w:val="lowerRoman"/>
      <w:lvlText w:val="%6."/>
      <w:lvlJc w:val="right"/>
      <w:pPr>
        <w:ind w:left="4669" w:hanging="180"/>
      </w:pPr>
    </w:lvl>
    <w:lvl w:ilvl="6" w:tplc="DEE23190">
      <w:start w:val="1"/>
      <w:numFmt w:val="decimal"/>
      <w:lvlText w:val="%7."/>
      <w:lvlJc w:val="left"/>
      <w:pPr>
        <w:ind w:left="5389" w:hanging="360"/>
      </w:pPr>
    </w:lvl>
    <w:lvl w:ilvl="7" w:tplc="BA2835DA">
      <w:start w:val="1"/>
      <w:numFmt w:val="lowerLetter"/>
      <w:lvlText w:val="%8."/>
      <w:lvlJc w:val="left"/>
      <w:pPr>
        <w:ind w:left="6109" w:hanging="360"/>
      </w:pPr>
    </w:lvl>
    <w:lvl w:ilvl="8" w:tplc="776E1784">
      <w:start w:val="1"/>
      <w:numFmt w:val="lowerRoman"/>
      <w:lvlText w:val="%9."/>
      <w:lvlJc w:val="right"/>
      <w:pPr>
        <w:ind w:left="6829" w:hanging="180"/>
      </w:pPr>
    </w:lvl>
  </w:abstractNum>
  <w:abstractNum w:abstractNumId="6" w15:restartNumberingAfterBreak="0">
    <w:nsid w:val="51F86464"/>
    <w:multiLevelType w:val="hybridMultilevel"/>
    <w:tmpl w:val="24E49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C00428"/>
    <w:multiLevelType w:val="hybridMultilevel"/>
    <w:tmpl w:val="4342C066"/>
    <w:lvl w:ilvl="0" w:tplc="BD62013A">
      <w:start w:val="1"/>
      <w:numFmt w:val="decimal"/>
      <w:lvlText w:val="%1."/>
      <w:lvlJc w:val="left"/>
      <w:pPr>
        <w:ind w:left="720" w:hanging="360"/>
      </w:pPr>
      <w:rPr>
        <w:rFonts w:ascii="Times New Roman" w:hAnsi="Times New Roman" w:cs="Times New Roman" w:hint="default"/>
        <w:sz w:val="26"/>
      </w:rPr>
    </w:lvl>
    <w:lvl w:ilvl="1" w:tplc="6AEEA5BA">
      <w:start w:val="1"/>
      <w:numFmt w:val="lowerLetter"/>
      <w:lvlText w:val="%2."/>
      <w:lvlJc w:val="left"/>
      <w:pPr>
        <w:ind w:left="1440" w:hanging="360"/>
      </w:pPr>
    </w:lvl>
    <w:lvl w:ilvl="2" w:tplc="7EAAB544">
      <w:start w:val="1"/>
      <w:numFmt w:val="lowerRoman"/>
      <w:lvlText w:val="%3."/>
      <w:lvlJc w:val="right"/>
      <w:pPr>
        <w:ind w:left="2160" w:hanging="180"/>
      </w:pPr>
    </w:lvl>
    <w:lvl w:ilvl="3" w:tplc="913C4F3A">
      <w:start w:val="1"/>
      <w:numFmt w:val="decimal"/>
      <w:lvlText w:val="%4."/>
      <w:lvlJc w:val="left"/>
      <w:pPr>
        <w:ind w:left="2880" w:hanging="360"/>
      </w:pPr>
    </w:lvl>
    <w:lvl w:ilvl="4" w:tplc="B308F052">
      <w:start w:val="1"/>
      <w:numFmt w:val="lowerLetter"/>
      <w:lvlText w:val="%5."/>
      <w:lvlJc w:val="left"/>
      <w:pPr>
        <w:ind w:left="3600" w:hanging="360"/>
      </w:pPr>
    </w:lvl>
    <w:lvl w:ilvl="5" w:tplc="3E86F99A">
      <w:start w:val="1"/>
      <w:numFmt w:val="lowerRoman"/>
      <w:lvlText w:val="%6."/>
      <w:lvlJc w:val="right"/>
      <w:pPr>
        <w:ind w:left="4320" w:hanging="180"/>
      </w:pPr>
    </w:lvl>
    <w:lvl w:ilvl="6" w:tplc="1AFA561A">
      <w:start w:val="1"/>
      <w:numFmt w:val="decimal"/>
      <w:lvlText w:val="%7."/>
      <w:lvlJc w:val="left"/>
      <w:pPr>
        <w:ind w:left="5040" w:hanging="360"/>
      </w:pPr>
    </w:lvl>
    <w:lvl w:ilvl="7" w:tplc="9008ED58">
      <w:start w:val="1"/>
      <w:numFmt w:val="lowerLetter"/>
      <w:lvlText w:val="%8."/>
      <w:lvlJc w:val="left"/>
      <w:pPr>
        <w:ind w:left="5760" w:hanging="360"/>
      </w:pPr>
    </w:lvl>
    <w:lvl w:ilvl="8" w:tplc="C96A7D54">
      <w:start w:val="1"/>
      <w:numFmt w:val="lowerRoman"/>
      <w:lvlText w:val="%9."/>
      <w:lvlJc w:val="right"/>
      <w:pPr>
        <w:ind w:left="6480" w:hanging="180"/>
      </w:pPr>
    </w:lvl>
  </w:abstractNum>
  <w:num w:numId="1">
    <w:abstractNumId w:val="5"/>
  </w:num>
  <w:num w:numId="2">
    <w:abstractNumId w:val="0"/>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1">
      <w:lvl w:ilvl="1">
        <w:numFmt w:val="decimal"/>
        <w:lvlText w:val="%2."/>
        <w:lvlJc w:val="left"/>
      </w:lvl>
    </w:lvlOverride>
  </w:num>
  <w:num w:numId="7">
    <w:abstractNumId w:val="1"/>
  </w:num>
  <w:num w:numId="8">
    <w:abstractNumId w:val="6"/>
  </w:num>
  <w:num w:numId="9">
    <w:abstractNumId w:val="3"/>
  </w:num>
  <w:num w:numId="10">
    <w:abstractNumId w:val="3"/>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258"/>
    <w:rsid w:val="0007111C"/>
    <w:rsid w:val="001140C4"/>
    <w:rsid w:val="00152853"/>
    <w:rsid w:val="0024543C"/>
    <w:rsid w:val="002D4258"/>
    <w:rsid w:val="002D5B6E"/>
    <w:rsid w:val="00332BA9"/>
    <w:rsid w:val="00431E14"/>
    <w:rsid w:val="004677DC"/>
    <w:rsid w:val="00553AB5"/>
    <w:rsid w:val="00556DAD"/>
    <w:rsid w:val="006E1FBF"/>
    <w:rsid w:val="00786588"/>
    <w:rsid w:val="00886EBB"/>
    <w:rsid w:val="009645AA"/>
    <w:rsid w:val="00AA1407"/>
    <w:rsid w:val="00B72662"/>
    <w:rsid w:val="00C40235"/>
    <w:rsid w:val="00C472DD"/>
    <w:rsid w:val="00D55190"/>
    <w:rsid w:val="00DF64F0"/>
    <w:rsid w:val="00F23BEC"/>
    <w:rsid w:val="00F94B27"/>
    <w:rsid w:val="00FE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6D25"/>
  <w15:docId w15:val="{09F18566-57FE-4382-ABA1-C34D74FB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table" w:styleId="af5">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unhideWhenUsed/>
    <w:pPr>
      <w:spacing w:before="100" w:beforeAutospacing="1" w:after="100" w:afterAutospacing="1"/>
    </w:pPr>
    <w:rPr>
      <w:rFonts w:ascii="Times New Roman" w:eastAsia="Times New Roman" w:hAnsi="Times New Roman" w:cs="Times New Roman"/>
      <w:lang w:eastAsia="ru-RU"/>
    </w:r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rPr>
      <w:sz w:val="20"/>
      <w:szCs w:val="20"/>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paragraph" w:customStyle="1" w:styleId="zakonpusual">
    <w:name w:val="zakon_pusual"/>
    <w:basedOn w:val="a"/>
    <w:qFormat/>
    <w:pPr>
      <w:widowControl w:val="0"/>
      <w:spacing w:before="100" w:beforeAutospacing="1" w:after="100" w:afterAutospacing="1"/>
      <w:ind w:firstLine="485"/>
      <w:jc w:val="both"/>
    </w:pPr>
    <w:rPr>
      <w:rFonts w:ascii="Verdana" w:eastAsia="Times New Roman" w:hAnsi="Verdana" w:cs="Times New Roman"/>
      <w:color w:val="000000"/>
      <w:lang w:eastAsia="ru-RU"/>
    </w:rPr>
  </w:style>
  <w:style w:type="paragraph" w:styleId="afe">
    <w:name w:val="List Paragraph"/>
    <w:basedOn w:val="a"/>
    <w:uiPriority w:val="34"/>
    <w:qFormat/>
    <w:pPr>
      <w:ind w:left="720"/>
      <w:contextualSpacing/>
    </w:pPr>
  </w:style>
  <w:style w:type="character" w:customStyle="1" w:styleId="14">
    <w:name w:val="Текст сноски Знак1"/>
    <w:basedOn w:val="a0"/>
    <w:link w:val="aff"/>
    <w:semiHidden/>
    <w:rPr>
      <w:lang w:eastAsia="ar-SA"/>
    </w:rPr>
  </w:style>
  <w:style w:type="paragraph" w:styleId="aff">
    <w:name w:val="footnote text"/>
    <w:basedOn w:val="a"/>
    <w:link w:val="14"/>
    <w:semiHidden/>
    <w:unhideWhenUsed/>
    <w:pPr>
      <w:widowControl w:val="0"/>
    </w:pPr>
    <w:rPr>
      <w:lang w:eastAsia="ar-SA"/>
    </w:rPr>
  </w:style>
  <w:style w:type="character" w:customStyle="1" w:styleId="aff0">
    <w:name w:val="Текст сноски Знак"/>
    <w:basedOn w:val="a0"/>
    <w:uiPriority w:val="99"/>
    <w:semiHidden/>
    <w:rPr>
      <w:sz w:val="20"/>
      <w:szCs w:val="20"/>
    </w:rPr>
  </w:style>
  <w:style w:type="character" w:styleId="aff1">
    <w:name w:val="footnote reference"/>
    <w:semiHidden/>
    <w:unhideWhenUsed/>
    <w:rPr>
      <w:vertAlign w:val="superscript"/>
    </w:rPr>
  </w:style>
  <w:style w:type="character" w:styleId="aff2">
    <w:name w:val="FollowedHyperlink"/>
    <w:basedOn w:val="a0"/>
    <w:uiPriority w:val="99"/>
    <w:semiHidden/>
    <w:unhideWhenUsed/>
    <w:rPr>
      <w:color w:val="954F72" w:themeColor="followedHyperlink"/>
      <w:u w:val="single"/>
    </w:rPr>
  </w:style>
  <w:style w:type="character" w:styleId="aff3">
    <w:name w:val="Unresolved Mention"/>
    <w:basedOn w:val="a0"/>
    <w:uiPriority w:val="99"/>
    <w:semiHidden/>
    <w:unhideWhenUsed/>
    <w:rPr>
      <w:color w:val="605E5C"/>
      <w:shd w:val="clear" w:color="auto" w:fill="E1DFDD"/>
    </w:rPr>
  </w:style>
  <w:style w:type="paragraph" w:styleId="aff4">
    <w:name w:val="Body Text"/>
    <w:basedOn w:val="a"/>
    <w:link w:val="15"/>
    <w:uiPriority w:val="99"/>
    <w:unhideWhenUsed/>
    <w:pPr>
      <w:ind w:firstLine="709"/>
      <w:jc w:val="both"/>
    </w:pPr>
    <w:rPr>
      <w:rFonts w:ascii="Times New Roman" w:eastAsia="MS Mincho" w:hAnsi="Times New Roman" w:cs="Times New Roman"/>
      <w:sz w:val="26"/>
      <w:lang w:eastAsia="ar-SA"/>
    </w:rPr>
  </w:style>
  <w:style w:type="character" w:customStyle="1" w:styleId="aff5">
    <w:name w:val="Основной текст Знак"/>
    <w:basedOn w:val="a0"/>
    <w:uiPriority w:val="99"/>
    <w:semiHidden/>
  </w:style>
  <w:style w:type="character" w:customStyle="1" w:styleId="15">
    <w:name w:val="Основной текст Знак1"/>
    <w:basedOn w:val="a0"/>
    <w:link w:val="aff4"/>
    <w:uiPriority w:val="99"/>
    <w:rPr>
      <w:rFonts w:ascii="Times New Roman" w:eastAsia="MS Mincho" w:hAnsi="Times New Roman" w:cs="Times New Roman"/>
      <w:sz w:val="26"/>
      <w:lang w:eastAsia="ar-SA"/>
    </w:rPr>
  </w:style>
  <w:style w:type="paragraph" w:styleId="aff6">
    <w:name w:val="Revision"/>
    <w:hidden/>
    <w:uiPriority w:val="99"/>
    <w:semiHidden/>
    <w:rsid w:val="00553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04094">
      <w:bodyDiv w:val="1"/>
      <w:marLeft w:val="0"/>
      <w:marRight w:val="0"/>
      <w:marTop w:val="0"/>
      <w:marBottom w:val="0"/>
      <w:divBdr>
        <w:top w:val="none" w:sz="0" w:space="0" w:color="auto"/>
        <w:left w:val="none" w:sz="0" w:space="0" w:color="auto"/>
        <w:bottom w:val="none" w:sz="0" w:space="0" w:color="auto"/>
        <w:right w:val="none" w:sz="0" w:space="0" w:color="auto"/>
      </w:divBdr>
    </w:div>
    <w:div w:id="499319157">
      <w:bodyDiv w:val="1"/>
      <w:marLeft w:val="0"/>
      <w:marRight w:val="0"/>
      <w:marTop w:val="0"/>
      <w:marBottom w:val="0"/>
      <w:divBdr>
        <w:top w:val="none" w:sz="0" w:space="0" w:color="auto"/>
        <w:left w:val="none" w:sz="0" w:space="0" w:color="auto"/>
        <w:bottom w:val="none" w:sz="0" w:space="0" w:color="auto"/>
        <w:right w:val="none" w:sz="0" w:space="0" w:color="auto"/>
      </w:divBdr>
    </w:div>
    <w:div w:id="55215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2.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3.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9E86C-8FB7-4C96-BBF7-52DBF0D8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900</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Курицын Александр Евгеньевич</dc:creator>
  <cp:lastModifiedBy>Курицын Александр Евгеньевич</cp:lastModifiedBy>
  <cp:revision>4</cp:revision>
  <dcterms:created xsi:type="dcterms:W3CDTF">2023-04-06T07:09:00Z</dcterms:created>
  <dcterms:modified xsi:type="dcterms:W3CDTF">2023-04-06T10:04:00Z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