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72D20" w14:textId="77777777" w:rsidR="00DA2F1A" w:rsidRPr="001A790B" w:rsidRDefault="003B1F7D" w:rsidP="001A790B">
      <w:r w:rsidRPr="001A790B">
        <w:rPr>
          <w:noProof/>
          <w:lang w:eastAsia="ru-RU"/>
        </w:rPr>
        <w:drawing>
          <wp:anchor distT="0" distB="0" distL="114300" distR="114300" simplePos="0" relativeHeight="251660288" behindDoc="1" locked="0" layoutInCell="1" allowOverlap="1" wp14:anchorId="78CD2EA6" wp14:editId="72839F32">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3B1F7D"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3B1F7D"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3E7F3BF9" wp14:editId="322C8E35">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3C433" w14:textId="2BFC2021"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u w:val="single"/>
                              </w:rPr>
                              <w:t xml:space="preserve">         </w:t>
                            </w:r>
                            <w:r w:rsidR="000A5E01">
                              <w:rPr>
                                <w:rFonts w:ascii="Arial" w:hAnsi="Arial" w:cs="Arial"/>
                                <w:color w:val="002D53"/>
                                <w:sz w:val="18"/>
                                <w:szCs w:val="18"/>
                                <w:u w:val="single"/>
                              </w:rPr>
                              <w:t>12</w:t>
                            </w:r>
                            <w:r w:rsidR="00673790">
                              <w:rPr>
                                <w:rFonts w:ascii="Arial" w:hAnsi="Arial" w:cs="Arial"/>
                                <w:color w:val="002D53"/>
                                <w:sz w:val="18"/>
                                <w:szCs w:val="18"/>
                                <w:u w:val="single"/>
                              </w:rPr>
                              <w:t>.04.2023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673790">
                              <w:rPr>
                                <w:rFonts w:ascii="Arial" w:hAnsi="Arial" w:cs="Arial"/>
                                <w:color w:val="002D53"/>
                                <w:sz w:val="18"/>
                                <w:szCs w:val="18"/>
                              </w:rPr>
                              <w:t xml:space="preserve"> ______</w:t>
                            </w:r>
                            <w:r w:rsidR="0026031B">
                              <w:rPr>
                                <w:rFonts w:ascii="Arial" w:hAnsi="Arial" w:cs="Arial"/>
                                <w:color w:val="002D53"/>
                                <w:sz w:val="18"/>
                                <w:szCs w:val="18"/>
                                <w:lang w:val="en-US"/>
                              </w:rPr>
                              <w:t>__</w:t>
                            </w:r>
                            <w:r w:rsidR="00673790">
                              <w:rPr>
                                <w:rFonts w:ascii="Arial" w:hAnsi="Arial" w:cs="Arial"/>
                                <w:color w:val="002D53"/>
                                <w:sz w:val="18"/>
                                <w:szCs w:val="18"/>
                              </w:rPr>
                              <w:t>б/н</w:t>
                            </w:r>
                            <w:r w:rsidR="0026031B">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3319B7" w:rsidRDefault="003319B7" w:rsidP="003319B7"/>
                        </w:txbxContent>
                      </wps:txbx>
                      <wps:bodyPr rot="0" vert="horz" wrap="square" anchor="t" anchorCtr="0" upright="1"/>
                    </wps:wsp>
                  </a:graphicData>
                </a:graphic>
              </wp:anchor>
            </w:drawing>
          </mc:Choice>
          <mc:Fallback>
            <w:pict>
              <v:shapetype w14:anchorId="3E7F3BF9"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" stroked="f">
                <v:textbox>
                  <w:txbxContent>
                    <w:p w14:paraId="2B23C433" w14:textId="2BFC2021"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u w:val="single"/>
                        </w:rPr>
                        <w:t xml:space="preserve">         </w:t>
                      </w:r>
                      <w:r w:rsidR="000A5E01">
                        <w:rPr>
                          <w:rFonts w:ascii="Arial" w:hAnsi="Arial" w:cs="Arial"/>
                          <w:color w:val="002D53"/>
                          <w:sz w:val="18"/>
                          <w:szCs w:val="18"/>
                          <w:u w:val="single"/>
                        </w:rPr>
                        <w:t>12</w:t>
                      </w:r>
                      <w:r w:rsidR="00673790">
                        <w:rPr>
                          <w:rFonts w:ascii="Arial" w:hAnsi="Arial" w:cs="Arial"/>
                          <w:color w:val="002D53"/>
                          <w:sz w:val="18"/>
                          <w:szCs w:val="18"/>
                          <w:u w:val="single"/>
                        </w:rPr>
                        <w:t>.04.2023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673790">
                        <w:rPr>
                          <w:rFonts w:ascii="Arial" w:hAnsi="Arial" w:cs="Arial"/>
                          <w:color w:val="002D53"/>
                          <w:sz w:val="18"/>
                          <w:szCs w:val="18"/>
                        </w:rPr>
                        <w:t xml:space="preserve"> ______</w:t>
                      </w:r>
                      <w:r w:rsidR="0026031B">
                        <w:rPr>
                          <w:rFonts w:ascii="Arial" w:hAnsi="Arial" w:cs="Arial"/>
                          <w:color w:val="002D53"/>
                          <w:sz w:val="18"/>
                          <w:szCs w:val="18"/>
                          <w:lang w:val="en-US"/>
                        </w:rPr>
                        <w:t>__</w:t>
                      </w:r>
                      <w:r w:rsidR="00673790">
                        <w:rPr>
                          <w:rFonts w:ascii="Arial" w:hAnsi="Arial" w:cs="Arial"/>
                          <w:color w:val="002D53"/>
                          <w:sz w:val="18"/>
                          <w:szCs w:val="18"/>
                        </w:rPr>
                        <w:t>б/н</w:t>
                      </w:r>
                      <w:r w:rsidR="0026031B">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377EF04" w14:textId="77777777" w:rsidR="00673790" w:rsidRPr="00673790" w:rsidRDefault="00673790" w:rsidP="00673790">
      <w:pPr>
        <w:tabs>
          <w:tab w:val="left" w:pos="1305"/>
        </w:tabs>
        <w:jc w:val="center"/>
        <w:rPr>
          <w:rFonts w:ascii="Times New Roman" w:hAnsi="Times New Roman" w:cs="Times New Roman"/>
          <w:b/>
          <w:color w:val="FF0000"/>
          <w:sz w:val="28"/>
          <w:szCs w:val="28"/>
        </w:rPr>
      </w:pPr>
      <w:r w:rsidRPr="00673790">
        <w:rPr>
          <w:rFonts w:ascii="Times New Roman" w:hAnsi="Times New Roman" w:cs="Times New Roman"/>
          <w:b/>
          <w:color w:val="FF0000"/>
          <w:sz w:val="28"/>
          <w:szCs w:val="28"/>
        </w:rPr>
        <w:t>ВНИМАНИЕ!</w:t>
      </w:r>
    </w:p>
    <w:p w14:paraId="4B572D2E" w14:textId="490AD87A" w:rsidR="00A2371D" w:rsidRDefault="00A2371D" w:rsidP="001A790B">
      <w:pPr>
        <w:jc w:val="both"/>
        <w:rPr>
          <w:rFonts w:ascii="Times New Roman" w:eastAsia="Times New Roman" w:hAnsi="Times New Roman" w:cs="Times New Roman"/>
          <w:bCs/>
          <w:sz w:val="28"/>
          <w:szCs w:val="28"/>
          <w:lang w:eastAsia="ru-RU"/>
        </w:rPr>
      </w:pPr>
    </w:p>
    <w:p w14:paraId="4921C7FD" w14:textId="1941D4FE" w:rsidR="008A7C59" w:rsidRPr="001A790B" w:rsidRDefault="008A7C59" w:rsidP="00673790">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w:t>
      </w:r>
      <w:r w:rsidR="00D25A49" w:rsidRPr="00D25A49">
        <w:rPr>
          <w:rFonts w:ascii="Times New Roman" w:eastAsia="Times New Roman" w:hAnsi="Times New Roman" w:cs="Times New Roman"/>
          <w:b/>
          <w:bCs/>
          <w:snapToGrid w:val="0"/>
          <w:sz w:val="28"/>
          <w:szCs w:val="28"/>
          <w:lang w:eastAsia="ru-RU"/>
        </w:rPr>
        <w:t xml:space="preserve">ОКэ-ЦКПКЗ-23-0015 </w:t>
      </w:r>
      <w:r w:rsidR="00673790">
        <w:rPr>
          <w:rFonts w:ascii="Times New Roman" w:eastAsia="Times New Roman" w:hAnsi="Times New Roman" w:cs="Times New Roman"/>
          <w:b/>
          <w:bCs/>
          <w:snapToGrid w:val="0"/>
          <w:sz w:val="28"/>
          <w:szCs w:val="28"/>
          <w:lang w:eastAsia="ru-RU"/>
        </w:rPr>
        <w:t>по предмету закупки «</w:t>
      </w:r>
      <w:r w:rsidR="00D25A49" w:rsidRPr="00D25A49">
        <w:rPr>
          <w:rFonts w:ascii="Times New Roman" w:eastAsia="Times New Roman" w:hAnsi="Times New Roman" w:cs="Times New Roman"/>
          <w:b/>
          <w:bCs/>
          <w:snapToGrid w:val="0"/>
          <w:sz w:val="28"/>
          <w:szCs w:val="28"/>
          <w:lang w:eastAsia="ru-RU"/>
        </w:rPr>
        <w:t xml:space="preserve">Оказание услуг первой линии технической поддержки работников ПАО </w:t>
      </w:r>
      <w:r w:rsidR="00673790">
        <w:rPr>
          <w:rFonts w:ascii="Times New Roman" w:eastAsia="Times New Roman" w:hAnsi="Times New Roman" w:cs="Times New Roman"/>
          <w:b/>
          <w:bCs/>
          <w:snapToGrid w:val="0"/>
          <w:sz w:val="28"/>
          <w:szCs w:val="28"/>
          <w:lang w:eastAsia="ru-RU"/>
        </w:rPr>
        <w:t>«</w:t>
      </w:r>
      <w:r w:rsidR="00D25A49" w:rsidRPr="00D25A49">
        <w:rPr>
          <w:rFonts w:ascii="Times New Roman" w:eastAsia="Times New Roman" w:hAnsi="Times New Roman" w:cs="Times New Roman"/>
          <w:b/>
          <w:bCs/>
          <w:snapToGrid w:val="0"/>
          <w:sz w:val="28"/>
          <w:szCs w:val="28"/>
          <w:lang w:eastAsia="ru-RU"/>
        </w:rPr>
        <w:t>ТрансКонтейнер</w:t>
      </w:r>
      <w:r w:rsidR="00673790">
        <w:rPr>
          <w:rFonts w:ascii="Times New Roman" w:eastAsia="Times New Roman" w:hAnsi="Times New Roman" w:cs="Times New Roman"/>
          <w:b/>
          <w:bCs/>
          <w:snapToGrid w:val="0"/>
          <w:sz w:val="28"/>
          <w:szCs w:val="28"/>
          <w:lang w:eastAsia="ru-RU"/>
        </w:rPr>
        <w:t xml:space="preserve">»» </w:t>
      </w:r>
      <w:r w:rsidR="00D25A49" w:rsidRPr="00D25A49">
        <w:rPr>
          <w:rFonts w:ascii="Times New Roman" w:eastAsia="Times New Roman" w:hAnsi="Times New Roman" w:cs="Times New Roman"/>
          <w:b/>
          <w:bCs/>
          <w:snapToGrid w:val="0"/>
          <w:sz w:val="28"/>
          <w:szCs w:val="28"/>
          <w:lang w:eastAsia="ru-RU"/>
        </w:rPr>
        <w:t>(Открытый конкурс)</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4B572D32" w14:textId="77777777" w:rsidR="007142A9" w:rsidRPr="007142A9" w:rsidRDefault="003B1F7D" w:rsidP="00112172">
      <w:pPr>
        <w:pStyle w:val="ac"/>
        <w:numPr>
          <w:ilvl w:val="0"/>
          <w:numId w:val="10"/>
        </w:numPr>
        <w:ind w:left="0" w:firstLine="851"/>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5A37919C" w14:textId="7574A471" w:rsidR="00B70C3A" w:rsidRPr="00B70C3A" w:rsidRDefault="00B70C3A" w:rsidP="00112172">
      <w:pPr>
        <w:pStyle w:val="ac"/>
        <w:numPr>
          <w:ilvl w:val="1"/>
          <w:numId w:val="10"/>
        </w:numPr>
        <w:suppressAutoHyphens/>
        <w:ind w:left="0" w:firstLine="851"/>
        <w:jc w:val="both"/>
        <w:rPr>
          <w:rFonts w:ascii="Times New Roman" w:eastAsia="Times New Roman" w:hAnsi="Times New Roman" w:cs="Times New Roman"/>
          <w:sz w:val="28"/>
          <w:szCs w:val="28"/>
          <w:lang w:eastAsia="ar-SA"/>
        </w:rPr>
      </w:pPr>
      <w:r w:rsidRPr="00B55463">
        <w:rPr>
          <w:rFonts w:ascii="Times New Roman" w:eastAsia="Times New Roman" w:hAnsi="Times New Roman" w:cs="Times New Roman"/>
          <w:sz w:val="28"/>
          <w:szCs w:val="28"/>
          <w:lang w:eastAsia="ar-SA"/>
        </w:rPr>
        <w:t xml:space="preserve"> </w:t>
      </w:r>
      <w:r w:rsidRPr="00B70C3A">
        <w:rPr>
          <w:rFonts w:ascii="Times New Roman" w:eastAsia="Times New Roman" w:hAnsi="Times New Roman" w:cs="Times New Roman"/>
          <w:sz w:val="28"/>
          <w:szCs w:val="28"/>
          <w:lang w:eastAsia="ar-SA"/>
        </w:rPr>
        <w:t xml:space="preserve">Пункт 4.5 раздела 4 «Техническое задание» </w:t>
      </w:r>
      <w:r w:rsidR="00240807" w:rsidRPr="00B70C3A">
        <w:rPr>
          <w:rFonts w:ascii="Times New Roman" w:eastAsia="Times New Roman" w:hAnsi="Times New Roman" w:cs="Times New Roman"/>
          <w:sz w:val="28"/>
          <w:szCs w:val="28"/>
          <w:lang w:eastAsia="ar-SA"/>
        </w:rPr>
        <w:t>документации о</w:t>
      </w:r>
      <w:r w:rsidR="00240807" w:rsidRPr="00B70C3A">
        <w:rPr>
          <w:rFonts w:ascii="Times New Roman" w:eastAsia="Times New Roman" w:hAnsi="Times New Roman" w:cs="Times New Roman"/>
          <w:sz w:val="28"/>
          <w:szCs w:val="28"/>
          <w:lang w:val="en-US" w:eastAsia="ar-SA"/>
        </w:rPr>
        <w:t> </w:t>
      </w:r>
      <w:r w:rsidR="00240807" w:rsidRPr="00B70C3A">
        <w:rPr>
          <w:rFonts w:ascii="Times New Roman" w:eastAsia="Times New Roman" w:hAnsi="Times New Roman" w:cs="Times New Roman"/>
          <w:sz w:val="28"/>
          <w:szCs w:val="28"/>
          <w:lang w:eastAsia="ar-SA"/>
        </w:rPr>
        <w:t>закупке</w:t>
      </w:r>
      <w:r w:rsidR="00240807">
        <w:rPr>
          <w:rFonts w:ascii="Times New Roman" w:eastAsia="Times New Roman" w:hAnsi="Times New Roman" w:cs="Times New Roman"/>
          <w:sz w:val="28"/>
          <w:szCs w:val="28"/>
          <w:lang w:eastAsia="ar-SA"/>
        </w:rPr>
        <w:t xml:space="preserve"> </w:t>
      </w:r>
      <w:r w:rsidR="00936E08">
        <w:rPr>
          <w:rFonts w:ascii="Times New Roman" w:eastAsia="Times New Roman" w:hAnsi="Times New Roman" w:cs="Times New Roman"/>
          <w:sz w:val="28"/>
          <w:szCs w:val="28"/>
          <w:lang w:eastAsia="ar-SA"/>
        </w:rPr>
        <w:t>дополнить следующим текстом</w:t>
      </w:r>
      <w:r w:rsidRPr="00B70C3A">
        <w:rPr>
          <w:rFonts w:ascii="Times New Roman" w:eastAsia="Times New Roman" w:hAnsi="Times New Roman" w:cs="Times New Roman"/>
          <w:sz w:val="28"/>
          <w:szCs w:val="28"/>
          <w:lang w:eastAsia="ar-SA"/>
        </w:rPr>
        <w:t>:</w:t>
      </w:r>
    </w:p>
    <w:p w14:paraId="4A36A105" w14:textId="3EC3394C" w:rsidR="00B70C3A" w:rsidRPr="00112172" w:rsidRDefault="00B70C3A" w:rsidP="009702A6">
      <w:pPr>
        <w:suppressAutoHyphens/>
        <w:ind w:firstLine="851"/>
        <w:jc w:val="both"/>
        <w:rPr>
          <w:rFonts w:ascii="Times New Roman" w:hAnsi="Times New Roman" w:cs="Times New Roman"/>
          <w:sz w:val="28"/>
          <w:szCs w:val="28"/>
        </w:rPr>
      </w:pPr>
      <w:r w:rsidRPr="00B70C3A">
        <w:rPr>
          <w:rFonts w:ascii="Times New Roman" w:eastAsia="Times New Roman" w:hAnsi="Times New Roman" w:cs="Times New Roman"/>
          <w:sz w:val="28"/>
          <w:szCs w:val="28"/>
          <w:lang w:eastAsia="ar-SA"/>
        </w:rPr>
        <w:t>«</w:t>
      </w:r>
      <w:r w:rsidRPr="00112172">
        <w:rPr>
          <w:rFonts w:ascii="Times New Roman" w:hAnsi="Times New Roman" w:cs="Times New Roman"/>
          <w:sz w:val="28"/>
          <w:szCs w:val="28"/>
        </w:rPr>
        <w:t>Заказчик предоставляет Исполнителю, удалённый доступ к собственной ИТ-инфраструктуре и ИТ-системам после заполнения заявки на специальном ресурсе. Рабочая станция, с которой организуется удаленный доступ к информационным ресурсам ПАО «ТрансКонтейнер», должна удовлетворять определенным требованиям:</w:t>
      </w:r>
    </w:p>
    <w:p w14:paraId="2CCC2199" w14:textId="77777777" w:rsidR="00B70C3A" w:rsidRPr="00112172" w:rsidRDefault="00B70C3A" w:rsidP="00112172">
      <w:pPr>
        <w:pStyle w:val="ac"/>
        <w:numPr>
          <w:ilvl w:val="0"/>
          <w:numId w:val="16"/>
        </w:numPr>
        <w:shd w:val="clear" w:color="auto" w:fill="FFFFFF"/>
        <w:ind w:left="0" w:firstLine="851"/>
        <w:contextualSpacing w:val="0"/>
        <w:jc w:val="both"/>
        <w:rPr>
          <w:rFonts w:ascii="Times New Roman" w:hAnsi="Times New Roman" w:cs="Times New Roman"/>
          <w:sz w:val="28"/>
          <w:szCs w:val="28"/>
          <w:lang w:eastAsia="ar-SA"/>
        </w:rPr>
      </w:pPr>
      <w:r w:rsidRPr="00112172">
        <w:rPr>
          <w:rFonts w:ascii="Times New Roman" w:hAnsi="Times New Roman" w:cs="Times New Roman"/>
          <w:sz w:val="28"/>
          <w:szCs w:val="28"/>
        </w:rPr>
        <w:t xml:space="preserve">при подключении к информационным ресурсам </w:t>
      </w:r>
      <w:r w:rsidRPr="00112172">
        <w:rPr>
          <w:rFonts w:ascii="Times New Roman" w:hAnsi="Times New Roman" w:cs="Times New Roman"/>
          <w:sz w:val="28"/>
          <w:szCs w:val="28"/>
        </w:rPr>
        <w:br/>
        <w:t xml:space="preserve">ПАО «ТрансКонтейнер» рабочая станция не должна иметь активированных средств удаленной работы или выполнять функции шлюза; </w:t>
      </w:r>
    </w:p>
    <w:p w14:paraId="2E31A9D3" w14:textId="77777777" w:rsidR="00B70C3A" w:rsidRPr="00112172" w:rsidRDefault="00B70C3A" w:rsidP="00112172">
      <w:pPr>
        <w:pStyle w:val="ac"/>
        <w:numPr>
          <w:ilvl w:val="0"/>
          <w:numId w:val="16"/>
        </w:numPr>
        <w:shd w:val="clear" w:color="auto" w:fill="FFFFFF"/>
        <w:ind w:left="0" w:firstLine="851"/>
        <w:contextualSpacing w:val="0"/>
        <w:jc w:val="both"/>
        <w:rPr>
          <w:rFonts w:ascii="Times New Roman" w:hAnsi="Times New Roman" w:cs="Times New Roman"/>
          <w:sz w:val="28"/>
          <w:szCs w:val="28"/>
        </w:rPr>
      </w:pPr>
      <w:r w:rsidRPr="00112172">
        <w:rPr>
          <w:rFonts w:ascii="Times New Roman" w:hAnsi="Times New Roman" w:cs="Times New Roman"/>
          <w:sz w:val="28"/>
          <w:szCs w:val="28"/>
        </w:rPr>
        <w:t>рабочая станция должна иметь нормально функционирующее антивирусное программное обеспечение, содержащее все обновление.</w:t>
      </w:r>
    </w:p>
    <w:p w14:paraId="424CC2D1" w14:textId="77777777" w:rsidR="00B70C3A" w:rsidRPr="00112172" w:rsidRDefault="00B70C3A" w:rsidP="00112172">
      <w:pPr>
        <w:pStyle w:val="ac"/>
        <w:numPr>
          <w:ilvl w:val="0"/>
          <w:numId w:val="16"/>
        </w:numPr>
        <w:shd w:val="clear" w:color="auto" w:fill="FFFFFF"/>
        <w:ind w:left="0" w:firstLine="851"/>
        <w:contextualSpacing w:val="0"/>
        <w:jc w:val="both"/>
        <w:rPr>
          <w:rFonts w:ascii="Times New Roman" w:hAnsi="Times New Roman" w:cs="Times New Roman"/>
          <w:sz w:val="28"/>
          <w:szCs w:val="28"/>
        </w:rPr>
      </w:pPr>
      <w:r w:rsidRPr="00112172">
        <w:rPr>
          <w:rFonts w:ascii="Times New Roman" w:hAnsi="Times New Roman" w:cs="Times New Roman"/>
          <w:sz w:val="28"/>
          <w:szCs w:val="28"/>
        </w:rPr>
        <w:t>программное обеспечение рабочей станции должно содержать все обновления;</w:t>
      </w:r>
    </w:p>
    <w:p w14:paraId="15DAAA7D" w14:textId="77777777" w:rsidR="00B70C3A" w:rsidRPr="00112172" w:rsidRDefault="00B70C3A" w:rsidP="00112172">
      <w:pPr>
        <w:pStyle w:val="ac"/>
        <w:numPr>
          <w:ilvl w:val="0"/>
          <w:numId w:val="16"/>
        </w:numPr>
        <w:shd w:val="clear" w:color="auto" w:fill="FFFFFF"/>
        <w:ind w:left="0" w:firstLine="851"/>
        <w:contextualSpacing w:val="0"/>
        <w:jc w:val="both"/>
        <w:rPr>
          <w:rFonts w:ascii="Times New Roman" w:hAnsi="Times New Roman" w:cs="Times New Roman"/>
          <w:sz w:val="28"/>
          <w:szCs w:val="28"/>
        </w:rPr>
      </w:pPr>
      <w:r w:rsidRPr="00112172">
        <w:rPr>
          <w:rFonts w:ascii="Times New Roman" w:hAnsi="Times New Roman" w:cs="Times New Roman"/>
          <w:sz w:val="28"/>
          <w:szCs w:val="28"/>
        </w:rPr>
        <w:t>рабочая станция не должна содержать нелицензионное программное обеспечение или программное обеспечение с истекшим сроком эксплуатации и/или не поддерживаемого производителем;</w:t>
      </w:r>
    </w:p>
    <w:p w14:paraId="00CB39BB" w14:textId="77777777" w:rsidR="00B70C3A" w:rsidRPr="00112172" w:rsidRDefault="00B70C3A" w:rsidP="00112172">
      <w:pPr>
        <w:pStyle w:val="ac"/>
        <w:numPr>
          <w:ilvl w:val="0"/>
          <w:numId w:val="16"/>
        </w:numPr>
        <w:shd w:val="clear" w:color="auto" w:fill="FFFFFF"/>
        <w:ind w:left="0" w:firstLine="851"/>
        <w:contextualSpacing w:val="0"/>
        <w:jc w:val="both"/>
        <w:rPr>
          <w:rFonts w:ascii="Times New Roman" w:hAnsi="Times New Roman" w:cs="Times New Roman"/>
          <w:sz w:val="28"/>
          <w:szCs w:val="28"/>
        </w:rPr>
      </w:pPr>
      <w:r w:rsidRPr="00112172">
        <w:rPr>
          <w:rFonts w:ascii="Times New Roman" w:hAnsi="Times New Roman" w:cs="Times New Roman"/>
          <w:sz w:val="28"/>
          <w:szCs w:val="28"/>
        </w:rPr>
        <w:t>должны применяться пароли, пароли к информационным ресурсам и средствам организации VPN должны сохраняться в тайне;</w:t>
      </w:r>
    </w:p>
    <w:p w14:paraId="0F7276E1" w14:textId="55A36776" w:rsidR="00B70C3A" w:rsidRPr="00112172" w:rsidRDefault="00B70C3A" w:rsidP="00112172">
      <w:pPr>
        <w:pStyle w:val="ac"/>
        <w:numPr>
          <w:ilvl w:val="0"/>
          <w:numId w:val="16"/>
        </w:numPr>
        <w:shd w:val="clear" w:color="auto" w:fill="FFFFFF"/>
        <w:ind w:left="0" w:firstLine="851"/>
        <w:contextualSpacing w:val="0"/>
        <w:jc w:val="both"/>
        <w:rPr>
          <w:rFonts w:ascii="Times New Roman" w:hAnsi="Times New Roman" w:cs="Times New Roman"/>
          <w:sz w:val="28"/>
          <w:szCs w:val="28"/>
        </w:rPr>
      </w:pPr>
      <w:r w:rsidRPr="00112172">
        <w:rPr>
          <w:rFonts w:ascii="Times New Roman" w:hAnsi="Times New Roman" w:cs="Times New Roman"/>
          <w:sz w:val="28"/>
          <w:szCs w:val="28"/>
        </w:rPr>
        <w:t>в случае выявления факта или подозрения на несанкционированное использование удаленного доступа необходимо немедленно поставить в известность Заказчика.»</w:t>
      </w:r>
      <w:r>
        <w:rPr>
          <w:rFonts w:ascii="Times New Roman" w:hAnsi="Times New Roman" w:cs="Times New Roman"/>
          <w:sz w:val="28"/>
          <w:szCs w:val="28"/>
        </w:rPr>
        <w:t>.</w:t>
      </w:r>
    </w:p>
    <w:p w14:paraId="4E09FECC" w14:textId="714223F6" w:rsidR="00936E08" w:rsidRPr="00B70C3A" w:rsidRDefault="00936E08" w:rsidP="009702A6">
      <w:pPr>
        <w:pStyle w:val="ac"/>
        <w:numPr>
          <w:ilvl w:val="1"/>
          <w:numId w:val="10"/>
        </w:numPr>
        <w:suppressAutoHyphens/>
        <w:ind w:left="0" w:firstLine="851"/>
        <w:jc w:val="both"/>
        <w:rPr>
          <w:rFonts w:ascii="Times New Roman" w:eastAsia="Times New Roman" w:hAnsi="Times New Roman" w:cs="Times New Roman"/>
          <w:sz w:val="28"/>
          <w:szCs w:val="28"/>
          <w:lang w:eastAsia="ar-SA"/>
        </w:rPr>
      </w:pPr>
      <w:r w:rsidRPr="00B70C3A">
        <w:rPr>
          <w:rFonts w:ascii="Times New Roman" w:eastAsia="Times New Roman" w:hAnsi="Times New Roman" w:cs="Times New Roman"/>
          <w:sz w:val="28"/>
          <w:szCs w:val="28"/>
          <w:lang w:eastAsia="ar-SA"/>
        </w:rPr>
        <w:t>Пункт 4.6.4 раздела 4 «Техническое задание» документации о</w:t>
      </w:r>
      <w:r w:rsidRPr="009702A6">
        <w:rPr>
          <w:rFonts w:ascii="Times New Roman" w:eastAsia="Times New Roman" w:hAnsi="Times New Roman" w:cs="Times New Roman"/>
          <w:sz w:val="28"/>
          <w:szCs w:val="28"/>
          <w:lang w:eastAsia="ar-SA"/>
        </w:rPr>
        <w:t> </w:t>
      </w:r>
      <w:r w:rsidRPr="00B70C3A">
        <w:rPr>
          <w:rFonts w:ascii="Times New Roman" w:eastAsia="Times New Roman" w:hAnsi="Times New Roman" w:cs="Times New Roman"/>
          <w:sz w:val="28"/>
          <w:szCs w:val="28"/>
          <w:lang w:eastAsia="ar-SA"/>
        </w:rPr>
        <w:t>закупке</w:t>
      </w:r>
      <w:r>
        <w:rPr>
          <w:rFonts w:ascii="Times New Roman" w:eastAsia="Times New Roman" w:hAnsi="Times New Roman" w:cs="Times New Roman"/>
          <w:sz w:val="28"/>
          <w:szCs w:val="28"/>
          <w:lang w:eastAsia="ar-SA"/>
        </w:rPr>
        <w:t xml:space="preserve"> дополнить следующим  текстом</w:t>
      </w:r>
      <w:r w:rsidRPr="00B70C3A">
        <w:rPr>
          <w:rFonts w:ascii="Times New Roman" w:eastAsia="Times New Roman" w:hAnsi="Times New Roman" w:cs="Times New Roman"/>
          <w:sz w:val="28"/>
          <w:szCs w:val="28"/>
          <w:lang w:eastAsia="ar-SA"/>
        </w:rPr>
        <w:t>:</w:t>
      </w:r>
    </w:p>
    <w:p w14:paraId="0C9C8B77" w14:textId="7BCCD225" w:rsidR="00B70C3A" w:rsidRPr="00112172" w:rsidRDefault="00936E08" w:rsidP="009702A6">
      <w:pPr>
        <w:shd w:val="clear" w:color="auto" w:fill="FFFFFF"/>
        <w:ind w:firstLine="851"/>
        <w:jc w:val="both"/>
        <w:rPr>
          <w:rFonts w:ascii="Times New Roman" w:hAnsi="Times New Roman" w:cs="Times New Roman"/>
          <w:sz w:val="28"/>
          <w:szCs w:val="28"/>
        </w:rPr>
      </w:pPr>
      <w:r w:rsidRPr="00112172">
        <w:rPr>
          <w:rFonts w:ascii="Times New Roman" w:hAnsi="Times New Roman" w:cs="Times New Roman"/>
          <w:sz w:val="28"/>
          <w:szCs w:val="28"/>
        </w:rPr>
        <w:t xml:space="preserve"> </w:t>
      </w:r>
      <w:r w:rsidR="00B70C3A" w:rsidRPr="00112172">
        <w:rPr>
          <w:rFonts w:ascii="Times New Roman" w:hAnsi="Times New Roman" w:cs="Times New Roman"/>
          <w:sz w:val="28"/>
          <w:szCs w:val="28"/>
        </w:rPr>
        <w:t xml:space="preserve">«Контроль хода выполнения работ по запросу осуществляется вне зависимости от того, на какой линии он находится. Информирование пользователей о ходе выполнения работ может осуществляться как в рамках запроса через систему регистрации обращений, так и по электронной почте </w:t>
      </w:r>
      <w:r w:rsidR="00B70C3A" w:rsidRPr="00112172">
        <w:rPr>
          <w:rFonts w:ascii="Times New Roman" w:hAnsi="Times New Roman" w:cs="Times New Roman"/>
          <w:sz w:val="28"/>
          <w:szCs w:val="28"/>
        </w:rPr>
        <w:lastRenderedPageBreak/>
        <w:t>(если требуется массовое информирование и/или эскалация на руководство Заказчика о проблемах/перебоях/регламентных работах в информационных системах) с дублированием информации в самом запросе.»</w:t>
      </w:r>
      <w:r w:rsidR="00B70C3A">
        <w:rPr>
          <w:rFonts w:ascii="Times New Roman" w:hAnsi="Times New Roman" w:cs="Times New Roman"/>
          <w:sz w:val="28"/>
          <w:szCs w:val="28"/>
        </w:rPr>
        <w:t>.</w:t>
      </w:r>
    </w:p>
    <w:p w14:paraId="7E05338E" w14:textId="3B353F52" w:rsidR="00936E08" w:rsidRPr="00B70C3A" w:rsidRDefault="00936E08" w:rsidP="00936E08">
      <w:pPr>
        <w:pStyle w:val="ac"/>
        <w:numPr>
          <w:ilvl w:val="1"/>
          <w:numId w:val="10"/>
        </w:numPr>
        <w:suppressAutoHyphens/>
        <w:ind w:left="0" w:firstLine="851"/>
        <w:jc w:val="both"/>
        <w:rPr>
          <w:rFonts w:ascii="Times New Roman" w:eastAsia="Times New Roman" w:hAnsi="Times New Roman" w:cs="Times New Roman"/>
          <w:sz w:val="28"/>
          <w:szCs w:val="28"/>
          <w:lang w:eastAsia="ar-SA"/>
        </w:rPr>
      </w:pPr>
      <w:r w:rsidRPr="00B70C3A">
        <w:rPr>
          <w:rFonts w:ascii="Times New Roman" w:eastAsia="Times New Roman" w:hAnsi="Times New Roman" w:cs="Times New Roman"/>
          <w:sz w:val="28"/>
          <w:szCs w:val="28"/>
          <w:lang w:eastAsia="ar-SA"/>
        </w:rPr>
        <w:t>Пункт 4.6.9 раздела 4 «Техническое задание» документации о</w:t>
      </w:r>
      <w:r w:rsidRPr="00EF2BD9">
        <w:rPr>
          <w:rFonts w:ascii="Times New Roman" w:eastAsia="Times New Roman" w:hAnsi="Times New Roman" w:cs="Times New Roman"/>
          <w:sz w:val="28"/>
          <w:szCs w:val="28"/>
          <w:lang w:eastAsia="ar-SA"/>
        </w:rPr>
        <w:t> </w:t>
      </w:r>
      <w:r w:rsidRPr="00B70C3A">
        <w:rPr>
          <w:rFonts w:ascii="Times New Roman" w:eastAsia="Times New Roman" w:hAnsi="Times New Roman" w:cs="Times New Roman"/>
          <w:sz w:val="28"/>
          <w:szCs w:val="28"/>
          <w:lang w:eastAsia="ar-SA"/>
        </w:rPr>
        <w:t>закупке</w:t>
      </w:r>
      <w:r>
        <w:rPr>
          <w:rFonts w:ascii="Times New Roman" w:eastAsia="Times New Roman" w:hAnsi="Times New Roman" w:cs="Times New Roman"/>
          <w:sz w:val="28"/>
          <w:szCs w:val="28"/>
          <w:lang w:eastAsia="ar-SA"/>
        </w:rPr>
        <w:t xml:space="preserve"> </w:t>
      </w:r>
      <w:r w:rsidR="008633E1">
        <w:rPr>
          <w:rFonts w:ascii="Times New Roman" w:eastAsia="Times New Roman" w:hAnsi="Times New Roman" w:cs="Times New Roman"/>
          <w:sz w:val="28"/>
          <w:szCs w:val="28"/>
          <w:lang w:eastAsia="ar-SA"/>
        </w:rPr>
        <w:t>изложить в следующей редакции</w:t>
      </w:r>
      <w:r w:rsidRPr="00B70C3A">
        <w:rPr>
          <w:rFonts w:ascii="Times New Roman" w:eastAsia="Times New Roman" w:hAnsi="Times New Roman" w:cs="Times New Roman"/>
          <w:sz w:val="28"/>
          <w:szCs w:val="28"/>
          <w:lang w:eastAsia="ar-SA"/>
        </w:rPr>
        <w:t>:</w:t>
      </w:r>
    </w:p>
    <w:p w14:paraId="1724E7CE" w14:textId="7617C187" w:rsidR="00B70C3A" w:rsidRPr="00112172" w:rsidRDefault="00936E08" w:rsidP="009702A6">
      <w:pPr>
        <w:suppressAutoHyphens/>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ar-SA"/>
        </w:rPr>
        <w:t>«</w:t>
      </w:r>
      <w:r w:rsidR="00B70C3A" w:rsidRPr="00B70C3A">
        <w:rPr>
          <w:rFonts w:ascii="Times New Roman" w:hAnsi="Times New Roman" w:cs="Times New Roman"/>
          <w:sz w:val="28"/>
          <w:szCs w:val="28"/>
        </w:rPr>
        <w:t>Информирование пользователей о нововведениях и изменениях в программном обеспечении, обеспечение краткими инструкциями и руководствами осуществляется по инициативе и по согласованию с Заказчиком.</w:t>
      </w:r>
      <w:r w:rsidR="00B70C3A">
        <w:rPr>
          <w:rFonts w:ascii="Times New Roman" w:hAnsi="Times New Roman" w:cs="Times New Roman"/>
          <w:sz w:val="28"/>
          <w:szCs w:val="28"/>
        </w:rPr>
        <w:t>».</w:t>
      </w:r>
      <w:r w:rsidR="00B70C3A" w:rsidRPr="00112172">
        <w:rPr>
          <w:rFonts w:ascii="Times New Roman" w:hAnsi="Times New Roman" w:cs="Times New Roman"/>
          <w:sz w:val="28"/>
          <w:szCs w:val="28"/>
        </w:rPr>
        <w:t xml:space="preserve"> </w:t>
      </w:r>
    </w:p>
    <w:p w14:paraId="0D085873" w14:textId="1C4B67B9" w:rsidR="00936E08" w:rsidRPr="009702A6" w:rsidRDefault="00936E08" w:rsidP="00936E08">
      <w:pPr>
        <w:pStyle w:val="ac"/>
        <w:numPr>
          <w:ilvl w:val="1"/>
          <w:numId w:val="10"/>
        </w:numPr>
        <w:suppressAutoHyphens/>
        <w:ind w:left="0" w:firstLine="851"/>
        <w:jc w:val="both"/>
        <w:rPr>
          <w:rFonts w:ascii="Times New Roman" w:eastAsia="Times New Roman" w:hAnsi="Times New Roman" w:cs="Times New Roman"/>
          <w:sz w:val="28"/>
          <w:szCs w:val="28"/>
          <w:lang w:eastAsia="ar-SA"/>
        </w:rPr>
      </w:pPr>
      <w:r w:rsidRPr="009702A6">
        <w:rPr>
          <w:rFonts w:ascii="Times New Roman" w:eastAsia="Times New Roman" w:hAnsi="Times New Roman" w:cs="Times New Roman"/>
          <w:sz w:val="28"/>
          <w:szCs w:val="28"/>
          <w:lang w:eastAsia="ar-SA"/>
        </w:rPr>
        <w:t>Пункт 4.6.12</w:t>
      </w:r>
      <w:r w:rsidR="009702A6">
        <w:rPr>
          <w:rFonts w:ascii="Times New Roman" w:eastAsia="Times New Roman" w:hAnsi="Times New Roman" w:cs="Times New Roman"/>
          <w:sz w:val="28"/>
          <w:szCs w:val="28"/>
          <w:lang w:eastAsia="ar-SA"/>
        </w:rPr>
        <w:t xml:space="preserve"> </w:t>
      </w:r>
      <w:r w:rsidR="009702A6" w:rsidRPr="00B70C3A">
        <w:rPr>
          <w:rFonts w:ascii="Times New Roman" w:eastAsia="Times New Roman" w:hAnsi="Times New Roman" w:cs="Times New Roman"/>
          <w:sz w:val="28"/>
          <w:szCs w:val="28"/>
          <w:lang w:eastAsia="ar-SA"/>
        </w:rPr>
        <w:t>раздела 4 «Техническое задание» документации о</w:t>
      </w:r>
      <w:r w:rsidR="009702A6" w:rsidRPr="00EF2BD9">
        <w:rPr>
          <w:rFonts w:ascii="Times New Roman" w:eastAsia="Times New Roman" w:hAnsi="Times New Roman" w:cs="Times New Roman"/>
          <w:sz w:val="28"/>
          <w:szCs w:val="28"/>
          <w:lang w:eastAsia="ar-SA"/>
        </w:rPr>
        <w:t> </w:t>
      </w:r>
      <w:r w:rsidR="009702A6" w:rsidRPr="00B70C3A">
        <w:rPr>
          <w:rFonts w:ascii="Times New Roman" w:eastAsia="Times New Roman" w:hAnsi="Times New Roman" w:cs="Times New Roman"/>
          <w:sz w:val="28"/>
          <w:szCs w:val="28"/>
          <w:lang w:eastAsia="ar-SA"/>
        </w:rPr>
        <w:t>закупке</w:t>
      </w:r>
      <w:r w:rsidR="009702A6">
        <w:rPr>
          <w:rFonts w:ascii="Times New Roman" w:eastAsia="Times New Roman" w:hAnsi="Times New Roman" w:cs="Times New Roman"/>
          <w:sz w:val="28"/>
          <w:szCs w:val="28"/>
          <w:lang w:eastAsia="ar-SA"/>
        </w:rPr>
        <w:t xml:space="preserve"> дополнить следующим  текстом</w:t>
      </w:r>
      <w:r w:rsidRPr="009702A6">
        <w:rPr>
          <w:rFonts w:ascii="Times New Roman" w:eastAsia="Times New Roman" w:hAnsi="Times New Roman" w:cs="Times New Roman"/>
          <w:sz w:val="28"/>
          <w:szCs w:val="28"/>
          <w:lang w:eastAsia="ar-SA"/>
        </w:rPr>
        <w:t>:</w:t>
      </w:r>
    </w:p>
    <w:p w14:paraId="7DDD8507" w14:textId="0868484A" w:rsidR="00B70C3A" w:rsidRPr="00112172" w:rsidRDefault="009702A6" w:rsidP="00112172">
      <w:pPr>
        <w:widowControl w:val="0"/>
        <w:tabs>
          <w:tab w:val="left" w:pos="1560"/>
        </w:tabs>
        <w:ind w:firstLine="851"/>
        <w:jc w:val="both"/>
        <w:rPr>
          <w:rFonts w:ascii="Times New Roman" w:hAnsi="Times New Roman" w:cs="Times New Roman"/>
          <w:sz w:val="28"/>
          <w:szCs w:val="28"/>
        </w:rPr>
      </w:pPr>
      <w:r>
        <w:rPr>
          <w:rFonts w:ascii="Times New Roman" w:hAnsi="Times New Roman" w:cs="Times New Roman"/>
          <w:sz w:val="28"/>
          <w:szCs w:val="28"/>
        </w:rPr>
        <w:t>«</w:t>
      </w:r>
      <w:bookmarkStart w:id="0" w:name="_Hlk132209132"/>
      <w:r w:rsidR="00B70C3A" w:rsidRPr="00112172">
        <w:rPr>
          <w:rFonts w:ascii="Times New Roman" w:hAnsi="Times New Roman" w:cs="Times New Roman"/>
          <w:sz w:val="28"/>
          <w:szCs w:val="28"/>
        </w:rPr>
        <w:t>Инициатором может быть как Заказчик, так и Исполнитель.</w:t>
      </w:r>
      <w:bookmarkEnd w:id="0"/>
      <w:r w:rsidR="00B70C3A" w:rsidRPr="00112172">
        <w:rPr>
          <w:rFonts w:ascii="Times New Roman" w:hAnsi="Times New Roman" w:cs="Times New Roman"/>
          <w:sz w:val="28"/>
          <w:szCs w:val="28"/>
        </w:rPr>
        <w:t>»</w:t>
      </w:r>
      <w:r w:rsidR="00B70C3A">
        <w:rPr>
          <w:rFonts w:ascii="Times New Roman" w:hAnsi="Times New Roman" w:cs="Times New Roman"/>
          <w:sz w:val="28"/>
          <w:szCs w:val="28"/>
        </w:rPr>
        <w:t>.</w:t>
      </w:r>
    </w:p>
    <w:p w14:paraId="18722451" w14:textId="6E4D4228" w:rsidR="009702A6" w:rsidRPr="00EF2BD9" w:rsidRDefault="009702A6" w:rsidP="009702A6">
      <w:pPr>
        <w:widowControl w:val="0"/>
        <w:tabs>
          <w:tab w:val="left" w:pos="1560"/>
        </w:tabs>
        <w:ind w:firstLine="851"/>
        <w:jc w:val="both"/>
        <w:rPr>
          <w:rFonts w:ascii="Times New Roman" w:eastAsia="Times New Roman" w:hAnsi="Times New Roman" w:cs="Times New Roman"/>
          <w:sz w:val="28"/>
          <w:szCs w:val="28"/>
          <w:lang w:eastAsia="ar-SA"/>
        </w:rPr>
      </w:pPr>
      <w:r w:rsidRPr="00EF2BD9">
        <w:rPr>
          <w:rFonts w:ascii="Times New Roman" w:eastAsia="Times New Roman" w:hAnsi="Times New Roman" w:cs="Times New Roman"/>
          <w:sz w:val="28"/>
          <w:szCs w:val="28"/>
          <w:lang w:eastAsia="ar-SA"/>
        </w:rPr>
        <w:t>Пункт 4.18 раздела 4 «Техническое задание» документации о закупке изложить в следующей редакции:</w:t>
      </w:r>
    </w:p>
    <w:p w14:paraId="320E52EB" w14:textId="3EA894DA" w:rsidR="00B70C3A" w:rsidRPr="00112172" w:rsidRDefault="009702A6" w:rsidP="00112172">
      <w:pPr>
        <w:widowControl w:val="0"/>
        <w:tabs>
          <w:tab w:val="left" w:pos="1560"/>
        </w:tabs>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70C3A" w:rsidRPr="00112172">
        <w:rPr>
          <w:rFonts w:ascii="Times New Roman" w:hAnsi="Times New Roman" w:cs="Times New Roman"/>
          <w:color w:val="000000"/>
          <w:sz w:val="28"/>
          <w:szCs w:val="28"/>
        </w:rPr>
        <w:t xml:space="preserve">4.18. </w:t>
      </w:r>
      <w:bookmarkStart w:id="1" w:name="_Hlk132209183"/>
      <w:r w:rsidR="00B70C3A" w:rsidRPr="00112172">
        <w:rPr>
          <w:rFonts w:ascii="Times New Roman" w:hAnsi="Times New Roman" w:cs="Times New Roman"/>
          <w:color w:val="000000"/>
          <w:sz w:val="28"/>
          <w:szCs w:val="28"/>
        </w:rPr>
        <w:t>Ориентировочный объем заявок в месяц – до 5000 (среднее в месяц – 4300).</w:t>
      </w:r>
      <w:bookmarkEnd w:id="1"/>
      <w:r w:rsidR="00B70C3A" w:rsidRPr="00112172">
        <w:rPr>
          <w:rFonts w:ascii="Times New Roman" w:hAnsi="Times New Roman" w:cs="Times New Roman"/>
          <w:sz w:val="28"/>
          <w:szCs w:val="28"/>
        </w:rPr>
        <w:t>»</w:t>
      </w:r>
      <w:r w:rsidR="00B70C3A">
        <w:rPr>
          <w:rFonts w:ascii="Times New Roman" w:hAnsi="Times New Roman" w:cs="Times New Roman"/>
          <w:sz w:val="28"/>
          <w:szCs w:val="28"/>
        </w:rPr>
        <w:t>.</w:t>
      </w:r>
    </w:p>
    <w:p w14:paraId="6DE7E847" w14:textId="24EFE6E7" w:rsidR="009702A6" w:rsidRPr="00EF2BD9" w:rsidRDefault="009702A6" w:rsidP="009702A6">
      <w:pPr>
        <w:pStyle w:val="ac"/>
        <w:numPr>
          <w:ilvl w:val="1"/>
          <w:numId w:val="10"/>
        </w:numPr>
        <w:suppressAutoHyphens/>
        <w:ind w:left="0" w:firstLine="851"/>
        <w:jc w:val="both"/>
        <w:rPr>
          <w:rFonts w:ascii="Times New Roman" w:eastAsia="Times New Roman" w:hAnsi="Times New Roman" w:cs="Times New Roman"/>
          <w:sz w:val="28"/>
          <w:szCs w:val="28"/>
          <w:lang w:eastAsia="ar-SA"/>
        </w:rPr>
      </w:pPr>
      <w:r w:rsidRPr="00EF2BD9">
        <w:rPr>
          <w:rFonts w:ascii="Times New Roman" w:eastAsia="Times New Roman" w:hAnsi="Times New Roman" w:cs="Times New Roman"/>
          <w:sz w:val="28"/>
          <w:szCs w:val="28"/>
          <w:lang w:eastAsia="ar-SA"/>
        </w:rPr>
        <w:t>Пункт</w:t>
      </w:r>
      <w:r>
        <w:rPr>
          <w:rFonts w:ascii="Times New Roman" w:eastAsia="Times New Roman" w:hAnsi="Times New Roman" w:cs="Times New Roman"/>
          <w:sz w:val="28"/>
          <w:szCs w:val="28"/>
          <w:lang w:eastAsia="ar-SA"/>
        </w:rPr>
        <w:t xml:space="preserve">ы </w:t>
      </w:r>
      <w:r w:rsidRPr="00EF2BD9">
        <w:rPr>
          <w:rFonts w:ascii="Times New Roman" w:eastAsia="Times New Roman" w:hAnsi="Times New Roman" w:cs="Times New Roman"/>
          <w:sz w:val="28"/>
          <w:szCs w:val="28"/>
          <w:lang w:eastAsia="ar-SA"/>
        </w:rPr>
        <w:t>4.22.3, 4.23 раздела 4 «Техническое задание» документации о закупке изложить в следующей редакции:</w:t>
      </w:r>
    </w:p>
    <w:p w14:paraId="0B110D26" w14:textId="10C1EF00" w:rsidR="009702A6" w:rsidRPr="00EF2BD9" w:rsidRDefault="009702A6" w:rsidP="009702A6">
      <w:pPr>
        <w:widowControl w:val="0"/>
        <w:tabs>
          <w:tab w:val="left" w:pos="1560"/>
        </w:tabs>
        <w:ind w:firstLine="851"/>
        <w:jc w:val="both"/>
        <w:rPr>
          <w:rFonts w:ascii="Times New Roman" w:eastAsia="Times New Roman" w:hAnsi="Times New Roman" w:cs="Times New Roman"/>
          <w:sz w:val="28"/>
          <w:szCs w:val="28"/>
          <w:lang w:eastAsia="ar-SA"/>
        </w:rPr>
      </w:pPr>
      <w:r w:rsidRPr="00112172">
        <w:rPr>
          <w:rFonts w:ascii="Times New Roman" w:hAnsi="Times New Roman" w:cs="Times New Roman"/>
          <w:sz w:val="28"/>
          <w:szCs w:val="28"/>
        </w:rPr>
        <w:t xml:space="preserve"> </w:t>
      </w:r>
      <w:r w:rsidR="00B70C3A" w:rsidRPr="00112172">
        <w:rPr>
          <w:rFonts w:ascii="Times New Roman" w:hAnsi="Times New Roman" w:cs="Times New Roman"/>
          <w:sz w:val="28"/>
          <w:szCs w:val="28"/>
        </w:rPr>
        <w:t>«</w:t>
      </w:r>
      <w:r>
        <w:rPr>
          <w:rFonts w:ascii="Times New Roman" w:hAnsi="Times New Roman" w:cs="Times New Roman"/>
          <w:color w:val="000000"/>
          <w:sz w:val="28"/>
          <w:szCs w:val="28"/>
        </w:rPr>
        <w:t xml:space="preserve">4.22.3. </w:t>
      </w:r>
      <w:bookmarkStart w:id="2" w:name="_Hlk132209212"/>
      <w:r w:rsidR="00B70C3A" w:rsidRPr="00112172">
        <w:rPr>
          <w:rFonts w:ascii="Times New Roman" w:hAnsi="Times New Roman" w:cs="Times New Roman"/>
          <w:color w:val="000000"/>
          <w:sz w:val="28"/>
          <w:szCs w:val="28"/>
        </w:rPr>
        <w:t>Иметь выделенного руководителя проекта, специалиста контроля качества и аналитика. Функцию руководителя проекта, специалиста контроля качества и аналитика может выполнять как один, так и несколько специалистов</w:t>
      </w:r>
      <w:r>
        <w:rPr>
          <w:rFonts w:ascii="Times New Roman" w:eastAsia="Times New Roman" w:hAnsi="Times New Roman" w:cs="Times New Roman"/>
          <w:sz w:val="28"/>
          <w:szCs w:val="28"/>
          <w:lang w:eastAsia="ar-SA"/>
        </w:rPr>
        <w:t>.</w:t>
      </w:r>
      <w:bookmarkEnd w:id="2"/>
    </w:p>
    <w:p w14:paraId="34A219F2" w14:textId="359BF263" w:rsidR="00B70C3A" w:rsidRDefault="00B70C3A" w:rsidP="009702A6">
      <w:pPr>
        <w:widowControl w:val="0"/>
        <w:tabs>
          <w:tab w:val="left" w:pos="1560"/>
        </w:tabs>
        <w:ind w:firstLine="851"/>
        <w:jc w:val="both"/>
        <w:rPr>
          <w:rFonts w:ascii="Times New Roman" w:hAnsi="Times New Roman" w:cs="Times New Roman"/>
          <w:color w:val="000000"/>
          <w:sz w:val="28"/>
          <w:szCs w:val="28"/>
        </w:rPr>
      </w:pPr>
      <w:bookmarkStart w:id="3" w:name="_Hlk132209224"/>
      <w:r w:rsidRPr="00112172">
        <w:rPr>
          <w:rFonts w:ascii="Times New Roman" w:hAnsi="Times New Roman" w:cs="Times New Roman"/>
          <w:color w:val="000000"/>
          <w:sz w:val="28"/>
          <w:szCs w:val="28"/>
        </w:rPr>
        <w:t>Объекты Заказчика находятся в следующих регионах:</w:t>
      </w:r>
      <w:bookmarkEnd w:id="3"/>
    </w:p>
    <w:p w14:paraId="3AAE9755" w14:textId="77777777" w:rsidR="00B70C3A" w:rsidRPr="00112172" w:rsidRDefault="00B70C3A" w:rsidP="00112172">
      <w:pPr>
        <w:widowControl w:val="0"/>
        <w:tabs>
          <w:tab w:val="left" w:pos="1701"/>
        </w:tabs>
        <w:jc w:val="both"/>
        <w:rPr>
          <w:rFonts w:ascii="Times New Roman" w:hAnsi="Times New Roman" w:cs="Times New Roman"/>
          <w:color w:val="000000"/>
          <w:sz w:val="28"/>
          <w:szCs w:val="28"/>
        </w:rPr>
      </w:pPr>
    </w:p>
    <w:tbl>
      <w:tblPr>
        <w:tblW w:w="5000" w:type="pct"/>
        <w:tblLook w:val="04A0" w:firstRow="1" w:lastRow="0" w:firstColumn="1" w:lastColumn="0" w:noHBand="0" w:noVBand="1"/>
      </w:tblPr>
      <w:tblGrid>
        <w:gridCol w:w="3708"/>
        <w:gridCol w:w="2201"/>
        <w:gridCol w:w="3570"/>
      </w:tblGrid>
      <w:tr w:rsidR="00B70C3A" w:rsidRPr="00B70C3A" w14:paraId="66A7E44D" w14:textId="77777777" w:rsidTr="00CD4952">
        <w:trPr>
          <w:trHeight w:val="320"/>
        </w:trPr>
        <w:tc>
          <w:tcPr>
            <w:tcW w:w="1956" w:type="pct"/>
            <w:tcBorders>
              <w:top w:val="single" w:sz="4" w:space="0" w:color="auto"/>
              <w:left w:val="single" w:sz="4" w:space="0" w:color="auto"/>
              <w:bottom w:val="single" w:sz="4" w:space="0" w:color="auto"/>
              <w:right w:val="single" w:sz="4" w:space="0" w:color="auto"/>
            </w:tcBorders>
            <w:noWrap/>
            <w:vAlign w:val="bottom"/>
            <w:hideMark/>
          </w:tcPr>
          <w:p w14:paraId="39DD9976" w14:textId="77777777" w:rsidR="00B70C3A" w:rsidRPr="00112172" w:rsidRDefault="00B70C3A" w:rsidP="00112172">
            <w:pPr>
              <w:ind w:firstLine="851"/>
              <w:jc w:val="center"/>
              <w:rPr>
                <w:rFonts w:ascii="Times New Roman" w:hAnsi="Times New Roman" w:cs="Times New Roman"/>
                <w:sz w:val="28"/>
                <w:szCs w:val="28"/>
              </w:rPr>
            </w:pPr>
            <w:bookmarkStart w:id="4" w:name="_Hlk132209232"/>
            <w:r w:rsidRPr="00112172">
              <w:rPr>
                <w:rFonts w:ascii="Times New Roman" w:hAnsi="Times New Roman" w:cs="Times New Roman"/>
                <w:sz w:val="28"/>
                <w:szCs w:val="28"/>
              </w:rPr>
              <w:t>Регион</w:t>
            </w:r>
          </w:p>
        </w:tc>
        <w:tc>
          <w:tcPr>
            <w:tcW w:w="1161" w:type="pct"/>
            <w:tcBorders>
              <w:top w:val="single" w:sz="4" w:space="0" w:color="auto"/>
              <w:left w:val="nil"/>
              <w:bottom w:val="single" w:sz="4" w:space="0" w:color="auto"/>
              <w:right w:val="single" w:sz="4" w:space="0" w:color="auto"/>
            </w:tcBorders>
            <w:noWrap/>
            <w:vAlign w:val="bottom"/>
            <w:hideMark/>
          </w:tcPr>
          <w:p w14:paraId="05550E76"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Ч.П.</w:t>
            </w:r>
          </w:p>
        </w:tc>
        <w:tc>
          <w:tcPr>
            <w:tcW w:w="1883" w:type="pct"/>
            <w:tcBorders>
              <w:top w:val="single" w:sz="4" w:space="0" w:color="auto"/>
              <w:left w:val="nil"/>
              <w:bottom w:val="single" w:sz="4" w:space="0" w:color="auto"/>
              <w:right w:val="single" w:sz="4" w:space="0" w:color="auto"/>
            </w:tcBorders>
            <w:hideMark/>
          </w:tcPr>
          <w:p w14:paraId="2B1884B5" w14:textId="77777777" w:rsidR="00B70C3A" w:rsidRPr="00112172" w:rsidRDefault="00B70C3A" w:rsidP="00B70C3A">
            <w:pPr>
              <w:rPr>
                <w:rFonts w:ascii="Times New Roman" w:hAnsi="Times New Roman" w:cs="Times New Roman"/>
                <w:sz w:val="28"/>
                <w:szCs w:val="28"/>
              </w:rPr>
            </w:pPr>
            <w:r w:rsidRPr="00112172">
              <w:rPr>
                <w:rFonts w:ascii="Times New Roman" w:hAnsi="Times New Roman" w:cs="Times New Roman"/>
                <w:sz w:val="28"/>
                <w:szCs w:val="28"/>
              </w:rPr>
              <w:t>Количество пользователей*</w:t>
            </w:r>
          </w:p>
        </w:tc>
      </w:tr>
      <w:tr w:rsidR="00B70C3A" w:rsidRPr="00B70C3A" w14:paraId="091D1E0A" w14:textId="77777777" w:rsidTr="00CD4952">
        <w:trPr>
          <w:trHeight w:val="312"/>
        </w:trPr>
        <w:tc>
          <w:tcPr>
            <w:tcW w:w="1956" w:type="pct"/>
            <w:tcBorders>
              <w:top w:val="nil"/>
              <w:left w:val="single" w:sz="4" w:space="0" w:color="auto"/>
              <w:bottom w:val="single" w:sz="4" w:space="0" w:color="auto"/>
              <w:right w:val="single" w:sz="4" w:space="0" w:color="auto"/>
            </w:tcBorders>
            <w:noWrap/>
            <w:vAlign w:val="center"/>
            <w:hideMark/>
          </w:tcPr>
          <w:p w14:paraId="51EE41ED"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Санкт-Петербург</w:t>
            </w:r>
          </w:p>
        </w:tc>
        <w:tc>
          <w:tcPr>
            <w:tcW w:w="1161" w:type="pct"/>
            <w:tcBorders>
              <w:top w:val="nil"/>
              <w:left w:val="nil"/>
              <w:bottom w:val="single" w:sz="4" w:space="0" w:color="auto"/>
              <w:right w:val="single" w:sz="4" w:space="0" w:color="auto"/>
            </w:tcBorders>
            <w:noWrap/>
            <w:vAlign w:val="center"/>
            <w:hideMark/>
          </w:tcPr>
          <w:p w14:paraId="3C6406C7"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GMT+3</w:t>
            </w:r>
          </w:p>
        </w:tc>
        <w:tc>
          <w:tcPr>
            <w:tcW w:w="1883" w:type="pct"/>
            <w:vMerge w:val="restart"/>
            <w:tcBorders>
              <w:top w:val="nil"/>
              <w:left w:val="nil"/>
              <w:bottom w:val="single" w:sz="4" w:space="0" w:color="auto"/>
              <w:right w:val="single" w:sz="4" w:space="0" w:color="auto"/>
            </w:tcBorders>
            <w:hideMark/>
          </w:tcPr>
          <w:p w14:paraId="6464C66D" w14:textId="77777777" w:rsidR="00B70C3A" w:rsidRPr="00112172" w:rsidRDefault="00B70C3A" w:rsidP="00112172">
            <w:pPr>
              <w:ind w:firstLine="851"/>
              <w:jc w:val="center"/>
              <w:rPr>
                <w:rFonts w:ascii="Times New Roman" w:hAnsi="Times New Roman" w:cs="Times New Roman"/>
                <w:sz w:val="28"/>
                <w:szCs w:val="28"/>
              </w:rPr>
            </w:pPr>
            <w:r w:rsidRPr="00112172">
              <w:rPr>
                <w:rFonts w:ascii="Times New Roman" w:hAnsi="Times New Roman" w:cs="Times New Roman"/>
                <w:sz w:val="28"/>
                <w:szCs w:val="28"/>
              </w:rPr>
              <w:t>1120</w:t>
            </w:r>
          </w:p>
        </w:tc>
      </w:tr>
      <w:tr w:rsidR="00B70C3A" w:rsidRPr="00B70C3A" w14:paraId="62F82216" w14:textId="77777777" w:rsidTr="00CD4952">
        <w:trPr>
          <w:trHeight w:val="312"/>
        </w:trPr>
        <w:tc>
          <w:tcPr>
            <w:tcW w:w="1956" w:type="pct"/>
            <w:tcBorders>
              <w:top w:val="nil"/>
              <w:left w:val="single" w:sz="4" w:space="0" w:color="auto"/>
              <w:bottom w:val="single" w:sz="4" w:space="0" w:color="auto"/>
              <w:right w:val="single" w:sz="4" w:space="0" w:color="auto"/>
            </w:tcBorders>
            <w:noWrap/>
            <w:vAlign w:val="center"/>
            <w:hideMark/>
          </w:tcPr>
          <w:p w14:paraId="3D162253"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Москва</w:t>
            </w:r>
          </w:p>
        </w:tc>
        <w:tc>
          <w:tcPr>
            <w:tcW w:w="1161" w:type="pct"/>
            <w:tcBorders>
              <w:top w:val="nil"/>
              <w:left w:val="nil"/>
              <w:bottom w:val="single" w:sz="4" w:space="0" w:color="auto"/>
              <w:right w:val="single" w:sz="4" w:space="0" w:color="auto"/>
            </w:tcBorders>
            <w:noWrap/>
            <w:vAlign w:val="center"/>
            <w:hideMark/>
          </w:tcPr>
          <w:p w14:paraId="152FA8F1"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GMT+3</w:t>
            </w:r>
          </w:p>
        </w:tc>
        <w:tc>
          <w:tcPr>
            <w:tcW w:w="0" w:type="auto"/>
            <w:vMerge/>
            <w:tcBorders>
              <w:top w:val="nil"/>
              <w:left w:val="nil"/>
              <w:bottom w:val="single" w:sz="4" w:space="0" w:color="auto"/>
              <w:right w:val="single" w:sz="4" w:space="0" w:color="auto"/>
            </w:tcBorders>
            <w:vAlign w:val="center"/>
            <w:hideMark/>
          </w:tcPr>
          <w:p w14:paraId="6070D068" w14:textId="77777777" w:rsidR="00B70C3A" w:rsidRPr="00112172" w:rsidRDefault="00B70C3A" w:rsidP="00112172">
            <w:pPr>
              <w:ind w:firstLine="851"/>
              <w:rPr>
                <w:rFonts w:ascii="Times New Roman" w:hAnsi="Times New Roman" w:cs="Times New Roman"/>
                <w:sz w:val="28"/>
                <w:szCs w:val="28"/>
                <w:lang w:eastAsia="ar-SA"/>
              </w:rPr>
            </w:pPr>
          </w:p>
        </w:tc>
      </w:tr>
      <w:tr w:rsidR="00B70C3A" w:rsidRPr="00B70C3A" w14:paraId="4907F63F" w14:textId="77777777" w:rsidTr="00CD4952">
        <w:trPr>
          <w:trHeight w:val="312"/>
        </w:trPr>
        <w:tc>
          <w:tcPr>
            <w:tcW w:w="1956" w:type="pct"/>
            <w:tcBorders>
              <w:top w:val="nil"/>
              <w:left w:val="single" w:sz="4" w:space="0" w:color="auto"/>
              <w:bottom w:val="single" w:sz="4" w:space="0" w:color="auto"/>
              <w:right w:val="single" w:sz="4" w:space="0" w:color="auto"/>
            </w:tcBorders>
            <w:noWrap/>
            <w:vAlign w:val="center"/>
            <w:hideMark/>
          </w:tcPr>
          <w:p w14:paraId="64408CF1"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Нижний Новгород</w:t>
            </w:r>
          </w:p>
        </w:tc>
        <w:tc>
          <w:tcPr>
            <w:tcW w:w="1161" w:type="pct"/>
            <w:tcBorders>
              <w:top w:val="nil"/>
              <w:left w:val="nil"/>
              <w:bottom w:val="single" w:sz="4" w:space="0" w:color="auto"/>
              <w:right w:val="single" w:sz="4" w:space="0" w:color="auto"/>
            </w:tcBorders>
            <w:noWrap/>
            <w:vAlign w:val="center"/>
            <w:hideMark/>
          </w:tcPr>
          <w:p w14:paraId="1B6BE96C"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GMT+3</w:t>
            </w:r>
          </w:p>
        </w:tc>
        <w:tc>
          <w:tcPr>
            <w:tcW w:w="0" w:type="auto"/>
            <w:vMerge/>
            <w:tcBorders>
              <w:top w:val="nil"/>
              <w:left w:val="nil"/>
              <w:bottom w:val="single" w:sz="4" w:space="0" w:color="auto"/>
              <w:right w:val="single" w:sz="4" w:space="0" w:color="auto"/>
            </w:tcBorders>
            <w:vAlign w:val="center"/>
            <w:hideMark/>
          </w:tcPr>
          <w:p w14:paraId="15E68EFB" w14:textId="77777777" w:rsidR="00B70C3A" w:rsidRPr="00112172" w:rsidRDefault="00B70C3A" w:rsidP="00112172">
            <w:pPr>
              <w:ind w:firstLine="851"/>
              <w:rPr>
                <w:rFonts w:ascii="Times New Roman" w:hAnsi="Times New Roman" w:cs="Times New Roman"/>
                <w:sz w:val="28"/>
                <w:szCs w:val="28"/>
                <w:lang w:eastAsia="ar-SA"/>
              </w:rPr>
            </w:pPr>
          </w:p>
        </w:tc>
      </w:tr>
      <w:tr w:rsidR="00B70C3A" w:rsidRPr="00B70C3A" w14:paraId="51E49A6C" w14:textId="77777777" w:rsidTr="00CD4952">
        <w:trPr>
          <w:trHeight w:val="312"/>
        </w:trPr>
        <w:tc>
          <w:tcPr>
            <w:tcW w:w="1956" w:type="pct"/>
            <w:tcBorders>
              <w:top w:val="nil"/>
              <w:left w:val="single" w:sz="4" w:space="0" w:color="auto"/>
              <w:bottom w:val="single" w:sz="4" w:space="0" w:color="auto"/>
              <w:right w:val="single" w:sz="4" w:space="0" w:color="auto"/>
            </w:tcBorders>
            <w:noWrap/>
            <w:vAlign w:val="center"/>
            <w:hideMark/>
          </w:tcPr>
          <w:p w14:paraId="517E982A"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Ярославль</w:t>
            </w:r>
          </w:p>
        </w:tc>
        <w:tc>
          <w:tcPr>
            <w:tcW w:w="1161" w:type="pct"/>
            <w:tcBorders>
              <w:top w:val="nil"/>
              <w:left w:val="nil"/>
              <w:bottom w:val="single" w:sz="4" w:space="0" w:color="auto"/>
              <w:right w:val="single" w:sz="4" w:space="0" w:color="auto"/>
            </w:tcBorders>
            <w:noWrap/>
            <w:vAlign w:val="center"/>
            <w:hideMark/>
          </w:tcPr>
          <w:p w14:paraId="00A075D4"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GMT+3</w:t>
            </w:r>
          </w:p>
        </w:tc>
        <w:tc>
          <w:tcPr>
            <w:tcW w:w="0" w:type="auto"/>
            <w:vMerge/>
            <w:tcBorders>
              <w:top w:val="nil"/>
              <w:left w:val="nil"/>
              <w:bottom w:val="single" w:sz="4" w:space="0" w:color="auto"/>
              <w:right w:val="single" w:sz="4" w:space="0" w:color="auto"/>
            </w:tcBorders>
            <w:vAlign w:val="center"/>
            <w:hideMark/>
          </w:tcPr>
          <w:p w14:paraId="26D4EF14" w14:textId="77777777" w:rsidR="00B70C3A" w:rsidRPr="00112172" w:rsidRDefault="00B70C3A" w:rsidP="00112172">
            <w:pPr>
              <w:ind w:firstLine="851"/>
              <w:rPr>
                <w:rFonts w:ascii="Times New Roman" w:hAnsi="Times New Roman" w:cs="Times New Roman"/>
                <w:sz w:val="28"/>
                <w:szCs w:val="28"/>
                <w:lang w:eastAsia="ar-SA"/>
              </w:rPr>
            </w:pPr>
          </w:p>
        </w:tc>
      </w:tr>
      <w:tr w:rsidR="00B70C3A" w:rsidRPr="00B70C3A" w14:paraId="7CFC04D5" w14:textId="77777777" w:rsidTr="00CD4952">
        <w:trPr>
          <w:trHeight w:val="312"/>
        </w:trPr>
        <w:tc>
          <w:tcPr>
            <w:tcW w:w="1956" w:type="pct"/>
            <w:tcBorders>
              <w:top w:val="nil"/>
              <w:left w:val="single" w:sz="4" w:space="0" w:color="auto"/>
              <w:bottom w:val="single" w:sz="4" w:space="0" w:color="auto"/>
              <w:right w:val="single" w:sz="4" w:space="0" w:color="auto"/>
            </w:tcBorders>
            <w:noWrap/>
            <w:vAlign w:val="center"/>
            <w:hideMark/>
          </w:tcPr>
          <w:p w14:paraId="4A050381" w14:textId="77777777" w:rsidR="00B70C3A" w:rsidRPr="00112172" w:rsidRDefault="00B70C3A" w:rsidP="00112172">
            <w:pPr>
              <w:ind w:firstLine="851"/>
              <w:rPr>
                <w:rFonts w:ascii="Times New Roman" w:hAnsi="Times New Roman" w:cs="Times New Roman"/>
                <w:sz w:val="28"/>
                <w:szCs w:val="28"/>
              </w:rPr>
            </w:pPr>
            <w:proofErr w:type="spellStart"/>
            <w:r w:rsidRPr="00112172">
              <w:rPr>
                <w:rFonts w:ascii="Times New Roman" w:hAnsi="Times New Roman" w:cs="Times New Roman"/>
                <w:sz w:val="28"/>
                <w:szCs w:val="28"/>
              </w:rPr>
              <w:t>Ростов</w:t>
            </w:r>
            <w:proofErr w:type="spellEnd"/>
            <w:r w:rsidRPr="00112172">
              <w:rPr>
                <w:rFonts w:ascii="Times New Roman" w:hAnsi="Times New Roman" w:cs="Times New Roman"/>
                <w:sz w:val="28"/>
                <w:szCs w:val="28"/>
              </w:rPr>
              <w:t>-на-Дону</w:t>
            </w:r>
          </w:p>
        </w:tc>
        <w:tc>
          <w:tcPr>
            <w:tcW w:w="1161" w:type="pct"/>
            <w:tcBorders>
              <w:top w:val="nil"/>
              <w:left w:val="nil"/>
              <w:bottom w:val="single" w:sz="4" w:space="0" w:color="auto"/>
              <w:right w:val="single" w:sz="4" w:space="0" w:color="auto"/>
            </w:tcBorders>
            <w:noWrap/>
            <w:vAlign w:val="center"/>
            <w:hideMark/>
          </w:tcPr>
          <w:p w14:paraId="3D643AFD"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GMT+3</w:t>
            </w:r>
          </w:p>
        </w:tc>
        <w:tc>
          <w:tcPr>
            <w:tcW w:w="0" w:type="auto"/>
            <w:vMerge/>
            <w:tcBorders>
              <w:top w:val="nil"/>
              <w:left w:val="nil"/>
              <w:bottom w:val="single" w:sz="4" w:space="0" w:color="auto"/>
              <w:right w:val="single" w:sz="4" w:space="0" w:color="auto"/>
            </w:tcBorders>
            <w:vAlign w:val="center"/>
            <w:hideMark/>
          </w:tcPr>
          <w:p w14:paraId="4937CE8E" w14:textId="77777777" w:rsidR="00B70C3A" w:rsidRPr="00112172" w:rsidRDefault="00B70C3A" w:rsidP="00112172">
            <w:pPr>
              <w:ind w:firstLine="851"/>
              <w:rPr>
                <w:rFonts w:ascii="Times New Roman" w:hAnsi="Times New Roman" w:cs="Times New Roman"/>
                <w:sz w:val="28"/>
                <w:szCs w:val="28"/>
                <w:lang w:eastAsia="ar-SA"/>
              </w:rPr>
            </w:pPr>
          </w:p>
        </w:tc>
      </w:tr>
      <w:tr w:rsidR="00B70C3A" w:rsidRPr="00B70C3A" w14:paraId="77760A7F" w14:textId="77777777" w:rsidTr="00CD4952">
        <w:trPr>
          <w:trHeight w:val="312"/>
        </w:trPr>
        <w:tc>
          <w:tcPr>
            <w:tcW w:w="1956" w:type="pct"/>
            <w:tcBorders>
              <w:top w:val="nil"/>
              <w:left w:val="single" w:sz="4" w:space="0" w:color="auto"/>
              <w:bottom w:val="single" w:sz="4" w:space="0" w:color="auto"/>
              <w:right w:val="single" w:sz="4" w:space="0" w:color="auto"/>
            </w:tcBorders>
            <w:noWrap/>
            <w:vAlign w:val="center"/>
            <w:hideMark/>
          </w:tcPr>
          <w:p w14:paraId="6B526B1E"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Воронеж</w:t>
            </w:r>
          </w:p>
        </w:tc>
        <w:tc>
          <w:tcPr>
            <w:tcW w:w="1161" w:type="pct"/>
            <w:tcBorders>
              <w:top w:val="nil"/>
              <w:left w:val="nil"/>
              <w:bottom w:val="single" w:sz="4" w:space="0" w:color="auto"/>
              <w:right w:val="single" w:sz="4" w:space="0" w:color="auto"/>
            </w:tcBorders>
            <w:noWrap/>
            <w:vAlign w:val="center"/>
            <w:hideMark/>
          </w:tcPr>
          <w:p w14:paraId="53E454F5"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GMT+3</w:t>
            </w:r>
          </w:p>
        </w:tc>
        <w:tc>
          <w:tcPr>
            <w:tcW w:w="0" w:type="auto"/>
            <w:vMerge/>
            <w:tcBorders>
              <w:top w:val="nil"/>
              <w:left w:val="nil"/>
              <w:bottom w:val="single" w:sz="4" w:space="0" w:color="auto"/>
              <w:right w:val="single" w:sz="4" w:space="0" w:color="auto"/>
            </w:tcBorders>
            <w:vAlign w:val="center"/>
            <w:hideMark/>
          </w:tcPr>
          <w:p w14:paraId="799C2CF7" w14:textId="77777777" w:rsidR="00B70C3A" w:rsidRPr="00112172" w:rsidRDefault="00B70C3A" w:rsidP="00112172">
            <w:pPr>
              <w:ind w:firstLine="851"/>
              <w:rPr>
                <w:rFonts w:ascii="Times New Roman" w:hAnsi="Times New Roman" w:cs="Times New Roman"/>
                <w:sz w:val="28"/>
                <w:szCs w:val="28"/>
                <w:lang w:eastAsia="ar-SA"/>
              </w:rPr>
            </w:pPr>
          </w:p>
        </w:tc>
      </w:tr>
      <w:tr w:rsidR="00B70C3A" w:rsidRPr="00B70C3A" w14:paraId="13E072BE" w14:textId="77777777" w:rsidTr="00CD4952">
        <w:trPr>
          <w:trHeight w:val="312"/>
        </w:trPr>
        <w:tc>
          <w:tcPr>
            <w:tcW w:w="1956" w:type="pct"/>
            <w:tcBorders>
              <w:top w:val="nil"/>
              <w:left w:val="single" w:sz="4" w:space="0" w:color="auto"/>
              <w:bottom w:val="single" w:sz="4" w:space="0" w:color="auto"/>
              <w:right w:val="single" w:sz="4" w:space="0" w:color="auto"/>
            </w:tcBorders>
            <w:noWrap/>
            <w:vAlign w:val="center"/>
            <w:hideMark/>
          </w:tcPr>
          <w:p w14:paraId="067D9344"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Саратов</w:t>
            </w:r>
          </w:p>
        </w:tc>
        <w:tc>
          <w:tcPr>
            <w:tcW w:w="1161" w:type="pct"/>
            <w:tcBorders>
              <w:top w:val="nil"/>
              <w:left w:val="nil"/>
              <w:bottom w:val="single" w:sz="4" w:space="0" w:color="auto"/>
              <w:right w:val="single" w:sz="4" w:space="0" w:color="auto"/>
            </w:tcBorders>
            <w:noWrap/>
            <w:vAlign w:val="center"/>
            <w:hideMark/>
          </w:tcPr>
          <w:p w14:paraId="1A874530"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GMT+4</w:t>
            </w:r>
          </w:p>
        </w:tc>
        <w:tc>
          <w:tcPr>
            <w:tcW w:w="1883" w:type="pct"/>
            <w:vMerge w:val="restart"/>
            <w:tcBorders>
              <w:top w:val="nil"/>
              <w:left w:val="nil"/>
              <w:bottom w:val="single" w:sz="4" w:space="0" w:color="auto"/>
              <w:right w:val="single" w:sz="4" w:space="0" w:color="auto"/>
            </w:tcBorders>
            <w:hideMark/>
          </w:tcPr>
          <w:p w14:paraId="5275FFBA" w14:textId="77777777" w:rsidR="00B70C3A" w:rsidRPr="00112172" w:rsidRDefault="00B70C3A" w:rsidP="00112172">
            <w:pPr>
              <w:ind w:firstLine="851"/>
              <w:jc w:val="center"/>
              <w:rPr>
                <w:rFonts w:ascii="Times New Roman" w:hAnsi="Times New Roman" w:cs="Times New Roman"/>
                <w:sz w:val="28"/>
                <w:szCs w:val="28"/>
              </w:rPr>
            </w:pPr>
            <w:r w:rsidRPr="00112172">
              <w:rPr>
                <w:rFonts w:ascii="Times New Roman" w:hAnsi="Times New Roman" w:cs="Times New Roman"/>
                <w:sz w:val="28"/>
                <w:szCs w:val="28"/>
              </w:rPr>
              <w:t>200</w:t>
            </w:r>
          </w:p>
        </w:tc>
      </w:tr>
      <w:tr w:rsidR="00B70C3A" w:rsidRPr="00B70C3A" w14:paraId="7088B387" w14:textId="77777777" w:rsidTr="00CD4952">
        <w:trPr>
          <w:trHeight w:val="312"/>
        </w:trPr>
        <w:tc>
          <w:tcPr>
            <w:tcW w:w="1956" w:type="pct"/>
            <w:tcBorders>
              <w:top w:val="nil"/>
              <w:left w:val="single" w:sz="4" w:space="0" w:color="auto"/>
              <w:bottom w:val="single" w:sz="4" w:space="0" w:color="auto"/>
              <w:right w:val="single" w:sz="4" w:space="0" w:color="auto"/>
            </w:tcBorders>
            <w:noWrap/>
            <w:vAlign w:val="center"/>
            <w:hideMark/>
          </w:tcPr>
          <w:p w14:paraId="249E9347"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Самара</w:t>
            </w:r>
          </w:p>
        </w:tc>
        <w:tc>
          <w:tcPr>
            <w:tcW w:w="1161" w:type="pct"/>
            <w:tcBorders>
              <w:top w:val="nil"/>
              <w:left w:val="nil"/>
              <w:bottom w:val="single" w:sz="4" w:space="0" w:color="auto"/>
              <w:right w:val="single" w:sz="4" w:space="0" w:color="auto"/>
            </w:tcBorders>
            <w:noWrap/>
            <w:vAlign w:val="center"/>
            <w:hideMark/>
          </w:tcPr>
          <w:p w14:paraId="7284E3BB"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GMT+4</w:t>
            </w:r>
          </w:p>
        </w:tc>
        <w:tc>
          <w:tcPr>
            <w:tcW w:w="0" w:type="auto"/>
            <w:vMerge/>
            <w:tcBorders>
              <w:top w:val="nil"/>
              <w:left w:val="nil"/>
              <w:bottom w:val="single" w:sz="4" w:space="0" w:color="auto"/>
              <w:right w:val="single" w:sz="4" w:space="0" w:color="auto"/>
            </w:tcBorders>
            <w:vAlign w:val="center"/>
            <w:hideMark/>
          </w:tcPr>
          <w:p w14:paraId="6F216E13" w14:textId="77777777" w:rsidR="00B70C3A" w:rsidRPr="00112172" w:rsidRDefault="00B70C3A" w:rsidP="00112172">
            <w:pPr>
              <w:ind w:firstLine="851"/>
              <w:rPr>
                <w:rFonts w:ascii="Times New Roman" w:hAnsi="Times New Roman" w:cs="Times New Roman"/>
                <w:sz w:val="28"/>
                <w:szCs w:val="28"/>
                <w:lang w:eastAsia="ar-SA"/>
              </w:rPr>
            </w:pPr>
          </w:p>
        </w:tc>
      </w:tr>
      <w:tr w:rsidR="00B70C3A" w:rsidRPr="00B70C3A" w14:paraId="6E96630B" w14:textId="77777777" w:rsidTr="00CD4952">
        <w:trPr>
          <w:trHeight w:val="312"/>
        </w:trPr>
        <w:tc>
          <w:tcPr>
            <w:tcW w:w="1956" w:type="pct"/>
            <w:tcBorders>
              <w:top w:val="nil"/>
              <w:left w:val="single" w:sz="4" w:space="0" w:color="auto"/>
              <w:bottom w:val="single" w:sz="4" w:space="0" w:color="auto"/>
              <w:right w:val="single" w:sz="4" w:space="0" w:color="auto"/>
            </w:tcBorders>
            <w:noWrap/>
            <w:vAlign w:val="center"/>
            <w:hideMark/>
          </w:tcPr>
          <w:p w14:paraId="475C4026"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Екатеринбург</w:t>
            </w:r>
          </w:p>
        </w:tc>
        <w:tc>
          <w:tcPr>
            <w:tcW w:w="1161" w:type="pct"/>
            <w:tcBorders>
              <w:top w:val="nil"/>
              <w:left w:val="nil"/>
              <w:bottom w:val="single" w:sz="4" w:space="0" w:color="auto"/>
              <w:right w:val="single" w:sz="4" w:space="0" w:color="auto"/>
            </w:tcBorders>
            <w:noWrap/>
            <w:vAlign w:val="center"/>
            <w:hideMark/>
          </w:tcPr>
          <w:p w14:paraId="3915C041"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GMT+5</w:t>
            </w:r>
          </w:p>
        </w:tc>
        <w:tc>
          <w:tcPr>
            <w:tcW w:w="1883" w:type="pct"/>
            <w:tcBorders>
              <w:top w:val="nil"/>
              <w:left w:val="nil"/>
              <w:bottom w:val="single" w:sz="4" w:space="0" w:color="auto"/>
              <w:right w:val="single" w:sz="4" w:space="0" w:color="auto"/>
            </w:tcBorders>
            <w:hideMark/>
          </w:tcPr>
          <w:p w14:paraId="127D5E46" w14:textId="77777777" w:rsidR="00B70C3A" w:rsidRPr="00112172" w:rsidRDefault="00B70C3A" w:rsidP="00112172">
            <w:pPr>
              <w:ind w:firstLine="851"/>
              <w:jc w:val="center"/>
              <w:rPr>
                <w:rFonts w:ascii="Times New Roman" w:hAnsi="Times New Roman" w:cs="Times New Roman"/>
                <w:sz w:val="28"/>
                <w:szCs w:val="28"/>
              </w:rPr>
            </w:pPr>
            <w:r w:rsidRPr="00112172">
              <w:rPr>
                <w:rFonts w:ascii="Times New Roman" w:hAnsi="Times New Roman" w:cs="Times New Roman"/>
                <w:sz w:val="28"/>
                <w:szCs w:val="28"/>
              </w:rPr>
              <w:t>580</w:t>
            </w:r>
          </w:p>
        </w:tc>
      </w:tr>
      <w:tr w:rsidR="00B70C3A" w:rsidRPr="00B70C3A" w14:paraId="28D0E3E2" w14:textId="77777777" w:rsidTr="00CD4952">
        <w:trPr>
          <w:trHeight w:val="312"/>
        </w:trPr>
        <w:tc>
          <w:tcPr>
            <w:tcW w:w="1956" w:type="pct"/>
            <w:tcBorders>
              <w:top w:val="nil"/>
              <w:left w:val="single" w:sz="4" w:space="0" w:color="auto"/>
              <w:bottom w:val="single" w:sz="4" w:space="0" w:color="auto"/>
              <w:right w:val="single" w:sz="4" w:space="0" w:color="auto"/>
            </w:tcBorders>
            <w:noWrap/>
            <w:vAlign w:val="center"/>
            <w:hideMark/>
          </w:tcPr>
          <w:p w14:paraId="1A627F01"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Новосибирск</w:t>
            </w:r>
          </w:p>
        </w:tc>
        <w:tc>
          <w:tcPr>
            <w:tcW w:w="1161" w:type="pct"/>
            <w:tcBorders>
              <w:top w:val="nil"/>
              <w:left w:val="nil"/>
              <w:bottom w:val="single" w:sz="4" w:space="0" w:color="auto"/>
              <w:right w:val="single" w:sz="4" w:space="0" w:color="auto"/>
            </w:tcBorders>
            <w:noWrap/>
            <w:vAlign w:val="center"/>
            <w:hideMark/>
          </w:tcPr>
          <w:p w14:paraId="4FAF1351"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GMT+7</w:t>
            </w:r>
          </w:p>
        </w:tc>
        <w:tc>
          <w:tcPr>
            <w:tcW w:w="1883" w:type="pct"/>
            <w:vMerge w:val="restart"/>
            <w:tcBorders>
              <w:top w:val="nil"/>
              <w:left w:val="nil"/>
              <w:bottom w:val="single" w:sz="4" w:space="0" w:color="auto"/>
              <w:right w:val="single" w:sz="4" w:space="0" w:color="auto"/>
            </w:tcBorders>
            <w:hideMark/>
          </w:tcPr>
          <w:p w14:paraId="0A84EEFC" w14:textId="77777777" w:rsidR="00B70C3A" w:rsidRPr="00112172" w:rsidRDefault="00B70C3A" w:rsidP="00112172">
            <w:pPr>
              <w:ind w:firstLine="851"/>
              <w:jc w:val="center"/>
              <w:rPr>
                <w:rFonts w:ascii="Times New Roman" w:hAnsi="Times New Roman" w:cs="Times New Roman"/>
                <w:sz w:val="28"/>
                <w:szCs w:val="28"/>
              </w:rPr>
            </w:pPr>
            <w:r w:rsidRPr="00112172">
              <w:rPr>
                <w:rFonts w:ascii="Times New Roman" w:hAnsi="Times New Roman" w:cs="Times New Roman"/>
                <w:sz w:val="28"/>
                <w:szCs w:val="28"/>
              </w:rPr>
              <w:t>360</w:t>
            </w:r>
          </w:p>
        </w:tc>
      </w:tr>
      <w:tr w:rsidR="00B70C3A" w:rsidRPr="00B70C3A" w14:paraId="0D5F7774" w14:textId="77777777" w:rsidTr="00CD4952">
        <w:trPr>
          <w:trHeight w:val="312"/>
        </w:trPr>
        <w:tc>
          <w:tcPr>
            <w:tcW w:w="1956" w:type="pct"/>
            <w:tcBorders>
              <w:top w:val="nil"/>
              <w:left w:val="single" w:sz="4" w:space="0" w:color="auto"/>
              <w:bottom w:val="single" w:sz="4" w:space="0" w:color="auto"/>
              <w:right w:val="single" w:sz="4" w:space="0" w:color="auto"/>
            </w:tcBorders>
            <w:noWrap/>
            <w:vAlign w:val="center"/>
            <w:hideMark/>
          </w:tcPr>
          <w:p w14:paraId="70C320A0"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Красноярск</w:t>
            </w:r>
          </w:p>
        </w:tc>
        <w:tc>
          <w:tcPr>
            <w:tcW w:w="1161" w:type="pct"/>
            <w:tcBorders>
              <w:top w:val="nil"/>
              <w:left w:val="nil"/>
              <w:bottom w:val="single" w:sz="4" w:space="0" w:color="auto"/>
              <w:right w:val="single" w:sz="4" w:space="0" w:color="auto"/>
            </w:tcBorders>
            <w:noWrap/>
            <w:vAlign w:val="center"/>
            <w:hideMark/>
          </w:tcPr>
          <w:p w14:paraId="08C79DED"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GMT+7</w:t>
            </w:r>
          </w:p>
        </w:tc>
        <w:tc>
          <w:tcPr>
            <w:tcW w:w="0" w:type="auto"/>
            <w:vMerge/>
            <w:tcBorders>
              <w:top w:val="nil"/>
              <w:left w:val="nil"/>
              <w:bottom w:val="single" w:sz="4" w:space="0" w:color="auto"/>
              <w:right w:val="single" w:sz="4" w:space="0" w:color="auto"/>
            </w:tcBorders>
            <w:vAlign w:val="center"/>
            <w:hideMark/>
          </w:tcPr>
          <w:p w14:paraId="6D02540D" w14:textId="77777777" w:rsidR="00B70C3A" w:rsidRPr="00112172" w:rsidRDefault="00B70C3A" w:rsidP="00112172">
            <w:pPr>
              <w:ind w:firstLine="851"/>
              <w:rPr>
                <w:rFonts w:ascii="Times New Roman" w:hAnsi="Times New Roman" w:cs="Times New Roman"/>
                <w:sz w:val="28"/>
                <w:szCs w:val="28"/>
                <w:lang w:eastAsia="ar-SA"/>
              </w:rPr>
            </w:pPr>
          </w:p>
        </w:tc>
      </w:tr>
      <w:tr w:rsidR="00B70C3A" w:rsidRPr="00B70C3A" w14:paraId="353C452D" w14:textId="77777777" w:rsidTr="00CD4952">
        <w:trPr>
          <w:trHeight w:val="312"/>
        </w:trPr>
        <w:tc>
          <w:tcPr>
            <w:tcW w:w="1956" w:type="pct"/>
            <w:tcBorders>
              <w:top w:val="nil"/>
              <w:left w:val="single" w:sz="4" w:space="0" w:color="auto"/>
              <w:bottom w:val="single" w:sz="4" w:space="0" w:color="auto"/>
              <w:right w:val="single" w:sz="4" w:space="0" w:color="auto"/>
            </w:tcBorders>
            <w:noWrap/>
            <w:vAlign w:val="center"/>
            <w:hideMark/>
          </w:tcPr>
          <w:p w14:paraId="22765304"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Иркутск</w:t>
            </w:r>
          </w:p>
        </w:tc>
        <w:tc>
          <w:tcPr>
            <w:tcW w:w="1161" w:type="pct"/>
            <w:tcBorders>
              <w:top w:val="nil"/>
              <w:left w:val="nil"/>
              <w:bottom w:val="single" w:sz="4" w:space="0" w:color="auto"/>
              <w:right w:val="single" w:sz="4" w:space="0" w:color="auto"/>
            </w:tcBorders>
            <w:noWrap/>
            <w:vAlign w:val="center"/>
            <w:hideMark/>
          </w:tcPr>
          <w:p w14:paraId="305B8AEF"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GMT+8</w:t>
            </w:r>
          </w:p>
        </w:tc>
        <w:tc>
          <w:tcPr>
            <w:tcW w:w="1883" w:type="pct"/>
            <w:tcBorders>
              <w:top w:val="nil"/>
              <w:left w:val="nil"/>
              <w:bottom w:val="single" w:sz="4" w:space="0" w:color="auto"/>
              <w:right w:val="single" w:sz="4" w:space="0" w:color="auto"/>
            </w:tcBorders>
            <w:hideMark/>
          </w:tcPr>
          <w:p w14:paraId="42EDBB6E" w14:textId="77777777" w:rsidR="00B70C3A" w:rsidRPr="00112172" w:rsidRDefault="00B70C3A" w:rsidP="00112172">
            <w:pPr>
              <w:ind w:firstLine="851"/>
              <w:jc w:val="center"/>
              <w:rPr>
                <w:rFonts w:ascii="Times New Roman" w:hAnsi="Times New Roman" w:cs="Times New Roman"/>
                <w:sz w:val="28"/>
                <w:szCs w:val="28"/>
              </w:rPr>
            </w:pPr>
            <w:r w:rsidRPr="00112172">
              <w:rPr>
                <w:rFonts w:ascii="Times New Roman" w:hAnsi="Times New Roman" w:cs="Times New Roman"/>
                <w:sz w:val="28"/>
                <w:szCs w:val="28"/>
              </w:rPr>
              <w:t>110</w:t>
            </w:r>
          </w:p>
        </w:tc>
      </w:tr>
      <w:tr w:rsidR="00B70C3A" w:rsidRPr="00B70C3A" w14:paraId="2F7B29E8" w14:textId="77777777" w:rsidTr="00CD4952">
        <w:trPr>
          <w:trHeight w:val="312"/>
        </w:trPr>
        <w:tc>
          <w:tcPr>
            <w:tcW w:w="1956" w:type="pct"/>
            <w:tcBorders>
              <w:top w:val="nil"/>
              <w:left w:val="single" w:sz="4" w:space="0" w:color="auto"/>
              <w:bottom w:val="single" w:sz="4" w:space="0" w:color="auto"/>
              <w:right w:val="single" w:sz="4" w:space="0" w:color="auto"/>
            </w:tcBorders>
            <w:noWrap/>
            <w:vAlign w:val="center"/>
            <w:hideMark/>
          </w:tcPr>
          <w:p w14:paraId="64369D7F"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Чита</w:t>
            </w:r>
          </w:p>
        </w:tc>
        <w:tc>
          <w:tcPr>
            <w:tcW w:w="1161" w:type="pct"/>
            <w:tcBorders>
              <w:top w:val="nil"/>
              <w:left w:val="nil"/>
              <w:bottom w:val="single" w:sz="4" w:space="0" w:color="auto"/>
              <w:right w:val="single" w:sz="4" w:space="0" w:color="auto"/>
            </w:tcBorders>
            <w:noWrap/>
            <w:vAlign w:val="center"/>
            <w:hideMark/>
          </w:tcPr>
          <w:p w14:paraId="1E44FC49"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GMT+9</w:t>
            </w:r>
          </w:p>
        </w:tc>
        <w:tc>
          <w:tcPr>
            <w:tcW w:w="1883" w:type="pct"/>
            <w:tcBorders>
              <w:top w:val="nil"/>
              <w:left w:val="nil"/>
              <w:bottom w:val="single" w:sz="4" w:space="0" w:color="auto"/>
              <w:right w:val="single" w:sz="4" w:space="0" w:color="auto"/>
            </w:tcBorders>
            <w:hideMark/>
          </w:tcPr>
          <w:p w14:paraId="578F4C9E" w14:textId="77777777" w:rsidR="00B70C3A" w:rsidRPr="00112172" w:rsidRDefault="00B70C3A" w:rsidP="00112172">
            <w:pPr>
              <w:ind w:firstLine="851"/>
              <w:jc w:val="center"/>
              <w:rPr>
                <w:rFonts w:ascii="Times New Roman" w:hAnsi="Times New Roman" w:cs="Times New Roman"/>
                <w:sz w:val="28"/>
                <w:szCs w:val="28"/>
              </w:rPr>
            </w:pPr>
            <w:r w:rsidRPr="00112172">
              <w:rPr>
                <w:rFonts w:ascii="Times New Roman" w:hAnsi="Times New Roman" w:cs="Times New Roman"/>
                <w:sz w:val="28"/>
                <w:szCs w:val="28"/>
              </w:rPr>
              <w:t>140</w:t>
            </w:r>
          </w:p>
        </w:tc>
      </w:tr>
      <w:tr w:rsidR="00B70C3A" w:rsidRPr="00B70C3A" w14:paraId="7B147E56" w14:textId="77777777" w:rsidTr="00CD4952">
        <w:trPr>
          <w:trHeight w:val="312"/>
        </w:trPr>
        <w:tc>
          <w:tcPr>
            <w:tcW w:w="1956" w:type="pct"/>
            <w:tcBorders>
              <w:top w:val="single" w:sz="4" w:space="0" w:color="auto"/>
              <w:left w:val="single" w:sz="4" w:space="0" w:color="auto"/>
              <w:bottom w:val="single" w:sz="4" w:space="0" w:color="auto"/>
              <w:right w:val="single" w:sz="4" w:space="0" w:color="auto"/>
            </w:tcBorders>
            <w:noWrap/>
            <w:vAlign w:val="center"/>
            <w:hideMark/>
          </w:tcPr>
          <w:p w14:paraId="23038153"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Хабаровск</w:t>
            </w:r>
          </w:p>
        </w:tc>
        <w:tc>
          <w:tcPr>
            <w:tcW w:w="1161" w:type="pct"/>
            <w:tcBorders>
              <w:top w:val="single" w:sz="4" w:space="0" w:color="auto"/>
              <w:left w:val="nil"/>
              <w:bottom w:val="single" w:sz="4" w:space="0" w:color="auto"/>
              <w:right w:val="single" w:sz="4" w:space="0" w:color="auto"/>
            </w:tcBorders>
            <w:noWrap/>
            <w:vAlign w:val="center"/>
            <w:hideMark/>
          </w:tcPr>
          <w:p w14:paraId="58851109"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GMT+10</w:t>
            </w:r>
          </w:p>
        </w:tc>
        <w:tc>
          <w:tcPr>
            <w:tcW w:w="1883" w:type="pct"/>
            <w:vMerge w:val="restart"/>
            <w:tcBorders>
              <w:top w:val="single" w:sz="4" w:space="0" w:color="auto"/>
              <w:left w:val="nil"/>
              <w:bottom w:val="single" w:sz="4" w:space="0" w:color="auto"/>
              <w:right w:val="single" w:sz="4" w:space="0" w:color="auto"/>
            </w:tcBorders>
            <w:hideMark/>
          </w:tcPr>
          <w:p w14:paraId="03EB75D7" w14:textId="77777777" w:rsidR="00B70C3A" w:rsidRPr="00112172" w:rsidRDefault="00B70C3A" w:rsidP="00112172">
            <w:pPr>
              <w:ind w:firstLine="851"/>
              <w:jc w:val="center"/>
              <w:rPr>
                <w:rFonts w:ascii="Times New Roman" w:hAnsi="Times New Roman" w:cs="Times New Roman"/>
                <w:sz w:val="28"/>
                <w:szCs w:val="28"/>
              </w:rPr>
            </w:pPr>
            <w:r w:rsidRPr="00112172">
              <w:rPr>
                <w:rFonts w:ascii="Times New Roman" w:hAnsi="Times New Roman" w:cs="Times New Roman"/>
                <w:sz w:val="28"/>
                <w:szCs w:val="28"/>
              </w:rPr>
              <w:t>190</w:t>
            </w:r>
          </w:p>
        </w:tc>
      </w:tr>
      <w:tr w:rsidR="00B70C3A" w:rsidRPr="00B70C3A" w14:paraId="39FEB3B0" w14:textId="77777777" w:rsidTr="00CD4952">
        <w:trPr>
          <w:trHeight w:val="312"/>
        </w:trPr>
        <w:tc>
          <w:tcPr>
            <w:tcW w:w="1956" w:type="pct"/>
            <w:tcBorders>
              <w:top w:val="single" w:sz="4" w:space="0" w:color="auto"/>
              <w:left w:val="single" w:sz="4" w:space="0" w:color="auto"/>
              <w:bottom w:val="single" w:sz="4" w:space="0" w:color="auto"/>
              <w:right w:val="single" w:sz="4" w:space="0" w:color="auto"/>
            </w:tcBorders>
            <w:noWrap/>
            <w:vAlign w:val="center"/>
            <w:hideMark/>
          </w:tcPr>
          <w:p w14:paraId="5C3FA326"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Владивосток</w:t>
            </w:r>
          </w:p>
        </w:tc>
        <w:tc>
          <w:tcPr>
            <w:tcW w:w="1161" w:type="pct"/>
            <w:tcBorders>
              <w:top w:val="single" w:sz="4" w:space="0" w:color="auto"/>
              <w:left w:val="nil"/>
              <w:bottom w:val="single" w:sz="4" w:space="0" w:color="auto"/>
              <w:right w:val="single" w:sz="4" w:space="0" w:color="auto"/>
            </w:tcBorders>
            <w:noWrap/>
            <w:vAlign w:val="center"/>
            <w:hideMark/>
          </w:tcPr>
          <w:p w14:paraId="1062D707" w14:textId="77777777" w:rsidR="00B70C3A" w:rsidRPr="00112172" w:rsidRDefault="00B70C3A" w:rsidP="00112172">
            <w:pPr>
              <w:ind w:firstLine="851"/>
              <w:rPr>
                <w:rFonts w:ascii="Times New Roman" w:hAnsi="Times New Roman" w:cs="Times New Roman"/>
                <w:sz w:val="28"/>
                <w:szCs w:val="28"/>
              </w:rPr>
            </w:pPr>
            <w:r w:rsidRPr="00112172">
              <w:rPr>
                <w:rFonts w:ascii="Times New Roman" w:hAnsi="Times New Roman" w:cs="Times New Roman"/>
                <w:sz w:val="28"/>
                <w:szCs w:val="28"/>
              </w:rPr>
              <w:t>GMT+10</w:t>
            </w:r>
          </w:p>
        </w:tc>
        <w:tc>
          <w:tcPr>
            <w:tcW w:w="0" w:type="auto"/>
            <w:vMerge/>
            <w:tcBorders>
              <w:top w:val="single" w:sz="4" w:space="0" w:color="auto"/>
              <w:left w:val="nil"/>
              <w:bottom w:val="single" w:sz="4" w:space="0" w:color="auto"/>
              <w:right w:val="single" w:sz="4" w:space="0" w:color="auto"/>
            </w:tcBorders>
            <w:vAlign w:val="center"/>
            <w:hideMark/>
          </w:tcPr>
          <w:p w14:paraId="3ADFE270" w14:textId="77777777" w:rsidR="00B70C3A" w:rsidRPr="00112172" w:rsidRDefault="00B70C3A" w:rsidP="00112172">
            <w:pPr>
              <w:ind w:firstLine="851"/>
              <w:rPr>
                <w:rFonts w:ascii="Times New Roman" w:hAnsi="Times New Roman" w:cs="Times New Roman"/>
                <w:sz w:val="28"/>
                <w:szCs w:val="28"/>
                <w:lang w:eastAsia="ar-SA"/>
              </w:rPr>
            </w:pPr>
          </w:p>
        </w:tc>
      </w:tr>
      <w:bookmarkEnd w:id="4"/>
    </w:tbl>
    <w:p w14:paraId="7B4027F9" w14:textId="77777777" w:rsidR="00B70C3A" w:rsidRPr="00112172" w:rsidRDefault="00B70C3A" w:rsidP="00112172">
      <w:pPr>
        <w:shd w:val="clear" w:color="auto" w:fill="FFFFFF"/>
        <w:ind w:firstLine="851"/>
        <w:jc w:val="both"/>
        <w:rPr>
          <w:rFonts w:ascii="Times New Roman" w:hAnsi="Times New Roman" w:cs="Times New Roman"/>
          <w:sz w:val="28"/>
          <w:szCs w:val="28"/>
          <w:lang w:eastAsia="ar-SA"/>
        </w:rPr>
      </w:pPr>
    </w:p>
    <w:p w14:paraId="6566243D" w14:textId="7D4FEB22" w:rsidR="00B70C3A" w:rsidRPr="00112172" w:rsidRDefault="00B70C3A" w:rsidP="00112172">
      <w:pPr>
        <w:shd w:val="clear" w:color="auto" w:fill="FFFFFF"/>
        <w:ind w:firstLine="851"/>
        <w:jc w:val="both"/>
        <w:rPr>
          <w:rFonts w:ascii="Times New Roman" w:hAnsi="Times New Roman" w:cs="Times New Roman"/>
          <w:sz w:val="28"/>
          <w:szCs w:val="28"/>
        </w:rPr>
      </w:pPr>
      <w:bookmarkStart w:id="5" w:name="_Hlk132209253"/>
      <w:r w:rsidRPr="00112172">
        <w:rPr>
          <w:rFonts w:ascii="Times New Roman" w:hAnsi="Times New Roman" w:cs="Times New Roman"/>
          <w:sz w:val="28"/>
          <w:szCs w:val="28"/>
        </w:rPr>
        <w:t>*Часть работников Заказчика осуществляет трудовую функцию с учетом ненормированного рабочего дня, поэтому распределение по часовым поясам может отличаться.</w:t>
      </w:r>
      <w:bookmarkEnd w:id="5"/>
      <w:r w:rsidRPr="00112172">
        <w:rPr>
          <w:rFonts w:ascii="Times New Roman" w:hAnsi="Times New Roman" w:cs="Times New Roman"/>
          <w:sz w:val="28"/>
          <w:szCs w:val="28"/>
        </w:rPr>
        <w:t>»</w:t>
      </w:r>
      <w:r>
        <w:rPr>
          <w:rFonts w:ascii="Times New Roman" w:hAnsi="Times New Roman" w:cs="Times New Roman"/>
          <w:sz w:val="28"/>
          <w:szCs w:val="28"/>
        </w:rPr>
        <w:t>.</w:t>
      </w:r>
    </w:p>
    <w:p w14:paraId="2E2C4E5B" w14:textId="77777777" w:rsidR="00393D98" w:rsidRPr="00B70C3A" w:rsidRDefault="00393D98" w:rsidP="00112172">
      <w:pPr>
        <w:ind w:firstLine="851"/>
        <w:jc w:val="both"/>
        <w:rPr>
          <w:rFonts w:ascii="Times New Roman" w:eastAsia="Times New Roman" w:hAnsi="Times New Roman" w:cs="Times New Roman"/>
          <w:b/>
          <w:sz w:val="28"/>
          <w:szCs w:val="28"/>
          <w:lang w:eastAsia="ru-RU"/>
        </w:rPr>
      </w:pPr>
    </w:p>
    <w:p w14:paraId="74717495" w14:textId="4CCEACCB" w:rsidR="002B798F" w:rsidRPr="00B70C3A" w:rsidRDefault="002B798F" w:rsidP="00112172">
      <w:pPr>
        <w:pStyle w:val="ac"/>
        <w:numPr>
          <w:ilvl w:val="1"/>
          <w:numId w:val="10"/>
        </w:numPr>
        <w:suppressAutoHyphens/>
        <w:ind w:left="0" w:firstLine="851"/>
        <w:jc w:val="both"/>
        <w:rPr>
          <w:rFonts w:ascii="Times New Roman" w:eastAsia="Times New Roman" w:hAnsi="Times New Roman" w:cs="Times New Roman"/>
          <w:sz w:val="28"/>
          <w:szCs w:val="28"/>
          <w:lang w:eastAsia="ar-SA"/>
        </w:rPr>
      </w:pPr>
      <w:r w:rsidRPr="00B70C3A">
        <w:rPr>
          <w:rFonts w:ascii="Times New Roman" w:eastAsia="Times New Roman" w:hAnsi="Times New Roman" w:cs="Times New Roman"/>
          <w:sz w:val="28"/>
          <w:szCs w:val="28"/>
          <w:lang w:eastAsia="ar-SA"/>
        </w:rPr>
        <w:t xml:space="preserve"> Пункты 7, 8</w:t>
      </w:r>
      <w:r w:rsidR="00FC7BAE">
        <w:rPr>
          <w:rFonts w:ascii="Times New Roman" w:eastAsia="Times New Roman" w:hAnsi="Times New Roman" w:cs="Times New Roman"/>
          <w:sz w:val="28"/>
          <w:szCs w:val="28"/>
          <w:lang w:eastAsia="ar-SA"/>
        </w:rPr>
        <w:t xml:space="preserve"> </w:t>
      </w:r>
      <w:r w:rsidRPr="00B70C3A">
        <w:rPr>
          <w:rFonts w:ascii="Times New Roman" w:eastAsia="Times New Roman" w:hAnsi="Times New Roman" w:cs="Times New Roman"/>
          <w:sz w:val="28"/>
          <w:szCs w:val="28"/>
          <w:lang w:eastAsia="ar-SA"/>
        </w:rPr>
        <w:t>раздела 5 «Информационная карта» документации о</w:t>
      </w:r>
      <w:r w:rsidR="008E075A" w:rsidRPr="00B70C3A">
        <w:rPr>
          <w:rFonts w:ascii="Times New Roman" w:eastAsia="Times New Roman" w:hAnsi="Times New Roman" w:cs="Times New Roman"/>
          <w:sz w:val="28"/>
          <w:szCs w:val="28"/>
          <w:lang w:val="en-US" w:eastAsia="ar-SA"/>
        </w:rPr>
        <w:t> </w:t>
      </w:r>
      <w:r w:rsidRPr="00B70C3A">
        <w:rPr>
          <w:rFonts w:ascii="Times New Roman" w:eastAsia="Times New Roman" w:hAnsi="Times New Roman" w:cs="Times New Roman"/>
          <w:sz w:val="28"/>
          <w:szCs w:val="28"/>
          <w:lang w:eastAsia="ar-SA"/>
        </w:rPr>
        <w:t>закупке изложить в следующей редакции:</w:t>
      </w:r>
    </w:p>
    <w:p w14:paraId="35F48F04" w14:textId="03A100AB" w:rsidR="00EC4D42" w:rsidRPr="00B70C3A" w:rsidRDefault="00EC4D42" w:rsidP="00112172">
      <w:pPr>
        <w:pStyle w:val="ac"/>
        <w:suppressAutoHyphens/>
        <w:ind w:left="0" w:firstLine="851"/>
        <w:jc w:val="both"/>
        <w:rPr>
          <w:rFonts w:ascii="Times New Roman" w:eastAsia="Times New Roman" w:hAnsi="Times New Roman" w:cs="Times New Roman"/>
          <w:sz w:val="28"/>
          <w:szCs w:val="28"/>
          <w:lang w:eastAsia="ar-SA"/>
        </w:rPr>
      </w:pPr>
      <w:bookmarkStart w:id="6" w:name="_Hlk127197102"/>
      <w:r w:rsidRPr="00B70C3A">
        <w:rPr>
          <w:rFonts w:ascii="Times New Roman" w:eastAsia="Times New Roman" w:hAnsi="Times New Roman" w:cs="Times New Roman"/>
          <w:sz w:val="28"/>
          <w:szCs w:val="28"/>
          <w:lang w:eastAsia="ar-SA"/>
        </w:rPr>
        <w:lastRenderedPageBreak/>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205"/>
        <w:gridCol w:w="7013"/>
      </w:tblGrid>
      <w:tr w:rsidR="002B798F" w:rsidRPr="00B70C3A" w14:paraId="2B2D7855" w14:textId="77777777" w:rsidTr="00112172">
        <w:tc>
          <w:tcPr>
            <w:tcW w:w="421" w:type="dxa"/>
          </w:tcPr>
          <w:p w14:paraId="5D5DD6AD" w14:textId="2FC7C99B" w:rsidR="002B798F" w:rsidRPr="00112172" w:rsidRDefault="002B798F" w:rsidP="00112172">
            <w:pPr>
              <w:pStyle w:val="10"/>
              <w:ind w:right="-108" w:firstLine="851"/>
              <w:rPr>
                <w:b/>
                <w:szCs w:val="28"/>
              </w:rPr>
            </w:pPr>
            <w:r w:rsidRPr="00112172">
              <w:rPr>
                <w:b/>
                <w:szCs w:val="28"/>
              </w:rPr>
              <w:t>7</w:t>
            </w:r>
            <w:r w:rsidR="00B70C3A">
              <w:rPr>
                <w:b/>
                <w:szCs w:val="28"/>
              </w:rPr>
              <w:t>7.</w:t>
            </w:r>
          </w:p>
        </w:tc>
        <w:tc>
          <w:tcPr>
            <w:tcW w:w="2205" w:type="dxa"/>
          </w:tcPr>
          <w:p w14:paraId="74019CE3" w14:textId="77777777" w:rsidR="002B798F" w:rsidRPr="00112172" w:rsidRDefault="002B798F" w:rsidP="00B70C3A">
            <w:pPr>
              <w:pStyle w:val="Default"/>
              <w:rPr>
                <w:b/>
                <w:color w:val="auto"/>
                <w:sz w:val="28"/>
                <w:szCs w:val="28"/>
              </w:rPr>
            </w:pPr>
            <w:r w:rsidRPr="00112172">
              <w:rPr>
                <w:b/>
                <w:color w:val="auto"/>
                <w:sz w:val="28"/>
                <w:szCs w:val="28"/>
              </w:rPr>
              <w:t>Место, дата и время начала и окончания срока подачи Заявок, открытия доступа к Заявкам</w:t>
            </w:r>
          </w:p>
        </w:tc>
        <w:tc>
          <w:tcPr>
            <w:tcW w:w="7013" w:type="dxa"/>
          </w:tcPr>
          <w:p w14:paraId="103A647B" w14:textId="15C7FF8B" w:rsidR="002B798F" w:rsidRPr="00112172" w:rsidRDefault="00D25A49" w:rsidP="00112172">
            <w:pPr>
              <w:pStyle w:val="10"/>
              <w:ind w:firstLine="851"/>
              <w:rPr>
                <w:b/>
                <w:szCs w:val="28"/>
              </w:rPr>
            </w:pPr>
            <w:r w:rsidRPr="00112172">
              <w:rPr>
                <w:szCs w:val="28"/>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9702A6">
              <w:rPr>
                <w:szCs w:val="28"/>
              </w:rPr>
              <w:br/>
            </w:r>
            <w:r w:rsidRPr="00112172">
              <w:rPr>
                <w:szCs w:val="28"/>
              </w:rPr>
              <w:t>«</w:t>
            </w:r>
            <w:r w:rsidR="00F17958">
              <w:rPr>
                <w:szCs w:val="28"/>
              </w:rPr>
              <w:t>19</w:t>
            </w:r>
            <w:r w:rsidRPr="00112172">
              <w:rPr>
                <w:szCs w:val="28"/>
              </w:rPr>
              <w:t>» апреля 2023 г. 1</w:t>
            </w:r>
            <w:r w:rsidR="00D36010">
              <w:rPr>
                <w:szCs w:val="28"/>
              </w:rPr>
              <w:t>8</w:t>
            </w:r>
            <w:r w:rsidRPr="00112172">
              <w:rPr>
                <w:szCs w:val="28"/>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2B798F" w:rsidRPr="00B70C3A" w14:paraId="53EBA6BA" w14:textId="77777777" w:rsidTr="00112172">
        <w:tc>
          <w:tcPr>
            <w:tcW w:w="421" w:type="dxa"/>
            <w:tcBorders>
              <w:top w:val="single" w:sz="4" w:space="0" w:color="auto"/>
              <w:left w:val="single" w:sz="4" w:space="0" w:color="auto"/>
              <w:bottom w:val="single" w:sz="4" w:space="0" w:color="auto"/>
              <w:right w:val="single" w:sz="4" w:space="0" w:color="auto"/>
            </w:tcBorders>
          </w:tcPr>
          <w:p w14:paraId="0A6E30D2" w14:textId="47EF8BF3" w:rsidR="002B798F" w:rsidRPr="00112172" w:rsidRDefault="002B798F" w:rsidP="00112172">
            <w:pPr>
              <w:pStyle w:val="10"/>
              <w:ind w:right="-108" w:firstLine="851"/>
              <w:rPr>
                <w:b/>
                <w:szCs w:val="28"/>
              </w:rPr>
            </w:pPr>
            <w:r w:rsidRPr="00112172">
              <w:rPr>
                <w:b/>
                <w:szCs w:val="28"/>
              </w:rPr>
              <w:t>8</w:t>
            </w:r>
            <w:r w:rsidR="00B70C3A">
              <w:rPr>
                <w:b/>
                <w:szCs w:val="28"/>
              </w:rPr>
              <w:t>8.</w:t>
            </w:r>
          </w:p>
        </w:tc>
        <w:tc>
          <w:tcPr>
            <w:tcW w:w="2205" w:type="dxa"/>
            <w:tcBorders>
              <w:top w:val="single" w:sz="4" w:space="0" w:color="auto"/>
              <w:left w:val="single" w:sz="4" w:space="0" w:color="auto"/>
              <w:bottom w:val="single" w:sz="4" w:space="0" w:color="auto"/>
              <w:right w:val="single" w:sz="4" w:space="0" w:color="auto"/>
            </w:tcBorders>
          </w:tcPr>
          <w:p w14:paraId="405396E5" w14:textId="77777777" w:rsidR="002B798F" w:rsidRPr="00112172" w:rsidRDefault="002B798F" w:rsidP="00B70C3A">
            <w:pPr>
              <w:pStyle w:val="Default"/>
              <w:rPr>
                <w:b/>
                <w:color w:val="auto"/>
                <w:sz w:val="28"/>
                <w:szCs w:val="28"/>
              </w:rPr>
            </w:pPr>
            <w:r w:rsidRPr="00112172">
              <w:rPr>
                <w:b/>
                <w:color w:val="auto"/>
                <w:sz w:val="28"/>
                <w:szCs w:val="28"/>
              </w:rPr>
              <w:t>Рассмотрение, оценка и сопоставление Заявок</w:t>
            </w:r>
          </w:p>
        </w:tc>
        <w:tc>
          <w:tcPr>
            <w:tcW w:w="7013" w:type="dxa"/>
            <w:tcBorders>
              <w:top w:val="single" w:sz="4" w:space="0" w:color="auto"/>
              <w:left w:val="single" w:sz="4" w:space="0" w:color="auto"/>
              <w:bottom w:val="single" w:sz="4" w:space="0" w:color="auto"/>
              <w:right w:val="single" w:sz="4" w:space="0" w:color="auto"/>
            </w:tcBorders>
          </w:tcPr>
          <w:p w14:paraId="25AC0940" w14:textId="4543922D" w:rsidR="002B798F" w:rsidRPr="00112172" w:rsidRDefault="002B798F" w:rsidP="009702A6">
            <w:pPr>
              <w:pStyle w:val="10"/>
              <w:ind w:firstLine="851"/>
              <w:rPr>
                <w:szCs w:val="28"/>
              </w:rPr>
            </w:pPr>
            <w:r w:rsidRPr="00112172">
              <w:rPr>
                <w:szCs w:val="28"/>
              </w:rPr>
              <w:t>Рассмотрение, оценка и сопоставление Заявок состоится «</w:t>
            </w:r>
            <w:r w:rsidR="00F17958">
              <w:rPr>
                <w:szCs w:val="28"/>
              </w:rPr>
              <w:t>26</w:t>
            </w:r>
            <w:r w:rsidRPr="00112172">
              <w:rPr>
                <w:szCs w:val="28"/>
              </w:rPr>
              <w:t>» апреля 2023 г. 14 часов 00 минут местного времени по адресу, указанному в пункте 2 Информационной карты.</w:t>
            </w:r>
          </w:p>
        </w:tc>
      </w:tr>
    </w:tbl>
    <w:bookmarkEnd w:id="6"/>
    <w:p w14:paraId="49838732" w14:textId="77777777" w:rsidR="009702A6" w:rsidRDefault="009702A6" w:rsidP="009702A6">
      <w:pPr>
        <w:suppressAutoHyphens/>
        <w:ind w:firstLine="851"/>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154CC581" w14:textId="21B5762E" w:rsidR="000018B0" w:rsidRPr="00112172" w:rsidRDefault="003B1F7D" w:rsidP="00112172">
      <w:pPr>
        <w:suppressAutoHyphens/>
        <w:ind w:firstLine="851"/>
        <w:jc w:val="both"/>
        <w:rPr>
          <w:rFonts w:ascii="Times New Roman" w:hAnsi="Times New Roman" w:cs="Times New Roman"/>
          <w:sz w:val="28"/>
          <w:szCs w:val="28"/>
          <w:lang w:eastAsia="ar-SA"/>
        </w:rPr>
      </w:pPr>
      <w:r w:rsidRPr="00B70C3A">
        <w:rPr>
          <w:rFonts w:ascii="Times New Roman" w:eastAsia="Times New Roman" w:hAnsi="Times New Roman" w:cs="Times New Roman"/>
          <w:sz w:val="28"/>
          <w:szCs w:val="28"/>
          <w:lang w:eastAsia="ar-SA"/>
        </w:rPr>
        <w:t>Далее по тексту…</w:t>
      </w:r>
      <w:r w:rsidRPr="00112172">
        <w:rPr>
          <w:rFonts w:ascii="Times New Roman" w:eastAsia="Times New Roman" w:hAnsi="Times New Roman" w:cs="Times New Roman"/>
          <w:sz w:val="28"/>
          <w:szCs w:val="28"/>
          <w:lang w:eastAsia="ar-SA"/>
        </w:rPr>
        <w:t xml:space="preserve">  </w:t>
      </w:r>
    </w:p>
    <w:p w14:paraId="4B572D58" w14:textId="1718DA40" w:rsidR="0067645C" w:rsidRDefault="0067645C" w:rsidP="00DD4293">
      <w:pPr>
        <w:suppressAutoHyphens/>
        <w:jc w:val="both"/>
        <w:rPr>
          <w:rFonts w:ascii="Times New Roman" w:eastAsia="Times New Roman" w:hAnsi="Times New Roman" w:cs="Times New Roman"/>
          <w:sz w:val="28"/>
          <w:szCs w:val="28"/>
          <w:lang w:eastAsia="ar-SA"/>
        </w:rPr>
      </w:pPr>
    </w:p>
    <w:p w14:paraId="5F2D19B4" w14:textId="77777777" w:rsidR="002B798F" w:rsidRPr="001A790B" w:rsidRDefault="002B798F" w:rsidP="00DD4293">
      <w:pPr>
        <w:suppressAutoHyphens/>
        <w:jc w:val="both"/>
        <w:rPr>
          <w:rFonts w:ascii="Times New Roman" w:eastAsia="Times New Roman" w:hAnsi="Times New Roman" w:cs="Times New Roman"/>
          <w:sz w:val="28"/>
          <w:szCs w:val="28"/>
          <w:lang w:eastAsia="ar-SA"/>
        </w:rPr>
      </w:pPr>
    </w:p>
    <w:tbl>
      <w:tblPr>
        <w:tblStyle w:val="41"/>
        <w:tblW w:w="0" w:type="auto"/>
        <w:tblInd w:w="-142" w:type="dxa"/>
        <w:tblLook w:val="04A0" w:firstRow="1" w:lastRow="0" w:firstColumn="1" w:lastColumn="0" w:noHBand="0" w:noVBand="1"/>
      </w:tblPr>
      <w:tblGrid>
        <w:gridCol w:w="6168"/>
        <w:gridCol w:w="3321"/>
      </w:tblGrid>
      <w:tr w:rsidR="007A384C" w14:paraId="4B572D5C" w14:textId="77777777" w:rsidTr="008E07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8" w:type="dxa"/>
            <w:hideMark/>
          </w:tcPr>
          <w:p w14:paraId="4B572D59" w14:textId="77777777" w:rsidR="00A2371D" w:rsidRPr="001A790B" w:rsidRDefault="003B1F7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4B572D5A" w14:textId="77777777" w:rsidR="00A2371D" w:rsidRPr="001A790B" w:rsidRDefault="003B1F7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321" w:type="dxa"/>
            <w:hideMark/>
          </w:tcPr>
          <w:p w14:paraId="5E589ACC" w14:textId="77777777" w:rsidR="0026031B" w:rsidRDefault="0026031B"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rPr>
            </w:pPr>
          </w:p>
          <w:p w14:paraId="4B572D5B" w14:textId="36D6827C" w:rsidR="00A2371D" w:rsidRPr="00A2371D" w:rsidRDefault="003B1F7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4B572D5D" w14:textId="77777777" w:rsidR="00A2371D" w:rsidRPr="00A2371D" w:rsidRDefault="00A2371D" w:rsidP="0067645C"/>
    <w:sectPr w:rsidR="00A2371D" w:rsidRPr="00A2371D" w:rsidSect="008E075A">
      <w:headerReference w:type="default" r:id="rId12"/>
      <w:headerReference w:type="first" r:id="rId13"/>
      <w:pgSz w:w="11900" w:h="16840"/>
      <w:pgMar w:top="1134" w:right="851" w:bottom="284" w:left="156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1719" w14:textId="77777777" w:rsidR="00E24F66" w:rsidRDefault="00E24F66">
      <w:r>
        <w:separator/>
      </w:r>
    </w:p>
  </w:endnote>
  <w:endnote w:type="continuationSeparator" w:id="0">
    <w:p w14:paraId="5FC3D6BC" w14:textId="77777777" w:rsidR="00E24F66" w:rsidRDefault="00E2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8B5B7" w14:textId="77777777" w:rsidR="00E24F66" w:rsidRDefault="00E24F66">
      <w:r>
        <w:separator/>
      </w:r>
    </w:p>
  </w:footnote>
  <w:footnote w:type="continuationSeparator" w:id="0">
    <w:p w14:paraId="11376211" w14:textId="77777777" w:rsidR="00E24F66" w:rsidRDefault="00E24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13D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32ADA"/>
    <w:multiLevelType w:val="hybridMultilevel"/>
    <w:tmpl w:val="3BB2875C"/>
    <w:lvl w:ilvl="0" w:tplc="3CA03848">
      <w:start w:val="1"/>
      <w:numFmt w:val="bullet"/>
      <w:lvlText w:val="-"/>
      <w:lvlJc w:val="left"/>
      <w:pPr>
        <w:ind w:left="1944" w:hanging="360"/>
      </w:pPr>
      <w:rPr>
        <w:rFonts w:ascii="Times New Roman" w:eastAsia="Times New Roman" w:hAnsi="Times New Roman" w:cs="Times New Roman"/>
      </w:rPr>
    </w:lvl>
    <w:lvl w:ilvl="1" w:tplc="B49C55A0">
      <w:start w:val="1"/>
      <w:numFmt w:val="bullet"/>
      <w:lvlText w:val="o"/>
      <w:lvlJc w:val="left"/>
      <w:pPr>
        <w:ind w:left="2664" w:hanging="360"/>
      </w:pPr>
      <w:rPr>
        <w:rFonts w:ascii="Courier New" w:eastAsia="Courier New" w:hAnsi="Courier New" w:cs="Courier New"/>
      </w:rPr>
    </w:lvl>
    <w:lvl w:ilvl="2" w:tplc="63F41FBA">
      <w:start w:val="1"/>
      <w:numFmt w:val="bullet"/>
      <w:lvlText w:val="▪"/>
      <w:lvlJc w:val="left"/>
      <w:pPr>
        <w:ind w:left="3384" w:hanging="360"/>
      </w:pPr>
      <w:rPr>
        <w:rFonts w:ascii="noto sans symbols" w:eastAsia="noto sans symbols" w:hAnsi="noto sans symbols" w:cs="noto sans symbols"/>
      </w:rPr>
    </w:lvl>
    <w:lvl w:ilvl="3" w:tplc="AC9C6C40">
      <w:start w:val="1"/>
      <w:numFmt w:val="bullet"/>
      <w:lvlText w:val="●"/>
      <w:lvlJc w:val="left"/>
      <w:pPr>
        <w:ind w:left="4104" w:hanging="360"/>
      </w:pPr>
      <w:rPr>
        <w:rFonts w:ascii="noto sans symbols" w:eastAsia="noto sans symbols" w:hAnsi="noto sans symbols" w:cs="noto sans symbols"/>
      </w:rPr>
    </w:lvl>
    <w:lvl w:ilvl="4" w:tplc="30324DAA">
      <w:start w:val="1"/>
      <w:numFmt w:val="bullet"/>
      <w:lvlText w:val="o"/>
      <w:lvlJc w:val="left"/>
      <w:pPr>
        <w:ind w:left="4824" w:hanging="360"/>
      </w:pPr>
      <w:rPr>
        <w:rFonts w:ascii="Courier New" w:eastAsia="Courier New" w:hAnsi="Courier New" w:cs="Courier New"/>
      </w:rPr>
    </w:lvl>
    <w:lvl w:ilvl="5" w:tplc="E4E84832">
      <w:start w:val="1"/>
      <w:numFmt w:val="bullet"/>
      <w:lvlText w:val="▪"/>
      <w:lvlJc w:val="left"/>
      <w:pPr>
        <w:ind w:left="5544" w:hanging="360"/>
      </w:pPr>
      <w:rPr>
        <w:rFonts w:ascii="noto sans symbols" w:eastAsia="noto sans symbols" w:hAnsi="noto sans symbols" w:cs="noto sans symbols"/>
      </w:rPr>
    </w:lvl>
    <w:lvl w:ilvl="6" w:tplc="F8D8162C">
      <w:start w:val="1"/>
      <w:numFmt w:val="bullet"/>
      <w:lvlText w:val="●"/>
      <w:lvlJc w:val="left"/>
      <w:pPr>
        <w:ind w:left="6264" w:hanging="360"/>
      </w:pPr>
      <w:rPr>
        <w:rFonts w:ascii="noto sans symbols" w:eastAsia="noto sans symbols" w:hAnsi="noto sans symbols" w:cs="noto sans symbols"/>
      </w:rPr>
    </w:lvl>
    <w:lvl w:ilvl="7" w:tplc="F600E21A">
      <w:start w:val="1"/>
      <w:numFmt w:val="bullet"/>
      <w:lvlText w:val="o"/>
      <w:lvlJc w:val="left"/>
      <w:pPr>
        <w:ind w:left="6984" w:hanging="360"/>
      </w:pPr>
      <w:rPr>
        <w:rFonts w:ascii="Courier New" w:eastAsia="Courier New" w:hAnsi="Courier New" w:cs="Courier New"/>
      </w:rPr>
    </w:lvl>
    <w:lvl w:ilvl="8" w:tplc="A06E1E88">
      <w:start w:val="1"/>
      <w:numFmt w:val="bullet"/>
      <w:lvlText w:val="▪"/>
      <w:lvlJc w:val="left"/>
      <w:pPr>
        <w:ind w:left="7704" w:hanging="360"/>
      </w:pPr>
      <w:rPr>
        <w:rFonts w:ascii="noto sans symbols" w:eastAsia="noto sans symbols" w:hAnsi="noto sans symbols" w:cs="noto sans symbols"/>
      </w:rPr>
    </w:lvl>
  </w:abstractNum>
  <w:abstractNum w:abstractNumId="2" w15:restartNumberingAfterBreak="0">
    <w:nsid w:val="0762708A"/>
    <w:multiLevelType w:val="multilevel"/>
    <w:tmpl w:val="6A907CFC"/>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4" w15:restartNumberingAfterBreak="0">
    <w:nsid w:val="112F59AD"/>
    <w:multiLevelType w:val="hybridMultilevel"/>
    <w:tmpl w:val="39F4976A"/>
    <w:lvl w:ilvl="0" w:tplc="F08CF210">
      <w:start w:val="1"/>
      <w:numFmt w:val="decimal"/>
      <w:lvlText w:val="%1."/>
      <w:lvlJc w:val="left"/>
      <w:pPr>
        <w:ind w:left="720" w:hanging="360"/>
      </w:pPr>
    </w:lvl>
    <w:lvl w:ilvl="1" w:tplc="031816A0" w:tentative="1">
      <w:start w:val="1"/>
      <w:numFmt w:val="lowerLetter"/>
      <w:lvlText w:val="%2."/>
      <w:lvlJc w:val="left"/>
      <w:pPr>
        <w:ind w:left="1440" w:hanging="360"/>
      </w:pPr>
    </w:lvl>
    <w:lvl w:ilvl="2" w:tplc="39248F6E" w:tentative="1">
      <w:start w:val="1"/>
      <w:numFmt w:val="lowerRoman"/>
      <w:lvlText w:val="%3."/>
      <w:lvlJc w:val="right"/>
      <w:pPr>
        <w:ind w:left="2160" w:hanging="180"/>
      </w:pPr>
    </w:lvl>
    <w:lvl w:ilvl="3" w:tplc="100AA168" w:tentative="1">
      <w:start w:val="1"/>
      <w:numFmt w:val="decimal"/>
      <w:lvlText w:val="%4."/>
      <w:lvlJc w:val="left"/>
      <w:pPr>
        <w:ind w:left="2880" w:hanging="360"/>
      </w:pPr>
    </w:lvl>
    <w:lvl w:ilvl="4" w:tplc="9F18D0F4" w:tentative="1">
      <w:start w:val="1"/>
      <w:numFmt w:val="lowerLetter"/>
      <w:lvlText w:val="%5."/>
      <w:lvlJc w:val="left"/>
      <w:pPr>
        <w:ind w:left="3600" w:hanging="360"/>
      </w:pPr>
    </w:lvl>
    <w:lvl w:ilvl="5" w:tplc="D046B582" w:tentative="1">
      <w:start w:val="1"/>
      <w:numFmt w:val="lowerRoman"/>
      <w:lvlText w:val="%6."/>
      <w:lvlJc w:val="right"/>
      <w:pPr>
        <w:ind w:left="4320" w:hanging="180"/>
      </w:pPr>
    </w:lvl>
    <w:lvl w:ilvl="6" w:tplc="BC688CEC" w:tentative="1">
      <w:start w:val="1"/>
      <w:numFmt w:val="decimal"/>
      <w:lvlText w:val="%7."/>
      <w:lvlJc w:val="left"/>
      <w:pPr>
        <w:ind w:left="5040" w:hanging="360"/>
      </w:pPr>
    </w:lvl>
    <w:lvl w:ilvl="7" w:tplc="D6D06F1A" w:tentative="1">
      <w:start w:val="1"/>
      <w:numFmt w:val="lowerLetter"/>
      <w:lvlText w:val="%8."/>
      <w:lvlJc w:val="left"/>
      <w:pPr>
        <w:ind w:left="5760" w:hanging="360"/>
      </w:pPr>
    </w:lvl>
    <w:lvl w:ilvl="8" w:tplc="937CA43A" w:tentative="1">
      <w:start w:val="1"/>
      <w:numFmt w:val="lowerRoman"/>
      <w:lvlText w:val="%9."/>
      <w:lvlJc w:val="right"/>
      <w:pPr>
        <w:ind w:left="6480" w:hanging="180"/>
      </w:pPr>
    </w:lvl>
  </w:abstractNum>
  <w:abstractNum w:abstractNumId="5" w15:restartNumberingAfterBreak="0">
    <w:nsid w:val="1C005D37"/>
    <w:multiLevelType w:val="multilevel"/>
    <w:tmpl w:val="B42A4898"/>
    <w:lvl w:ilvl="0">
      <w:start w:val="4"/>
      <w:numFmt w:val="decimal"/>
      <w:lvlText w:val="%1."/>
      <w:lvlJc w:val="left"/>
      <w:pPr>
        <w:ind w:left="600" w:hanging="60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43A7336"/>
    <w:multiLevelType w:val="multilevel"/>
    <w:tmpl w:val="4762D996"/>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8" w15:restartNumberingAfterBreak="0">
    <w:nsid w:val="3248339F"/>
    <w:multiLevelType w:val="multilevel"/>
    <w:tmpl w:val="362825B4"/>
    <w:lvl w:ilvl="0">
      <w:start w:val="4"/>
      <w:numFmt w:val="decimal"/>
      <w:lvlText w:val="%1."/>
      <w:lvlJc w:val="left"/>
      <w:pPr>
        <w:ind w:left="825" w:hanging="825"/>
      </w:pPr>
      <w:rPr>
        <w:rFonts w:hint="default"/>
      </w:rPr>
    </w:lvl>
    <w:lvl w:ilvl="1">
      <w:start w:val="6"/>
      <w:numFmt w:val="decimal"/>
      <w:lvlText w:val="%1.%2."/>
      <w:lvlJc w:val="left"/>
      <w:pPr>
        <w:ind w:left="825" w:hanging="825"/>
      </w:pPr>
      <w:rPr>
        <w:rFonts w:hint="default"/>
      </w:rPr>
    </w:lvl>
    <w:lvl w:ilvl="2">
      <w:start w:val="18"/>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40C70C2"/>
    <w:multiLevelType w:val="multilevel"/>
    <w:tmpl w:val="179C37EE"/>
    <w:lvl w:ilvl="0">
      <w:start w:val="4"/>
      <w:numFmt w:val="decimal"/>
      <w:lvlText w:val="%1."/>
      <w:lvlJc w:val="left"/>
      <w:pPr>
        <w:ind w:left="810" w:hanging="810"/>
      </w:pPr>
      <w:rPr>
        <w:rFonts w:hint="default"/>
      </w:rPr>
    </w:lvl>
    <w:lvl w:ilvl="1">
      <w:start w:val="2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0D4BFF"/>
    <w:multiLevelType w:val="hybridMultilevel"/>
    <w:tmpl w:val="C3842118"/>
    <w:lvl w:ilvl="0" w:tplc="ECF89B9E">
      <w:start w:val="1"/>
      <w:numFmt w:val="decimal"/>
      <w:lvlText w:val="%1."/>
      <w:lvlJc w:val="left"/>
      <w:pPr>
        <w:ind w:left="720" w:hanging="360"/>
      </w:pPr>
      <w:rPr>
        <w:rFonts w:hint="default"/>
      </w:rPr>
    </w:lvl>
    <w:lvl w:ilvl="1" w:tplc="7EB69208" w:tentative="1">
      <w:start w:val="1"/>
      <w:numFmt w:val="lowerLetter"/>
      <w:lvlText w:val="%2."/>
      <w:lvlJc w:val="left"/>
      <w:pPr>
        <w:ind w:left="1440" w:hanging="360"/>
      </w:pPr>
    </w:lvl>
    <w:lvl w:ilvl="2" w:tplc="AB3EFC08" w:tentative="1">
      <w:start w:val="1"/>
      <w:numFmt w:val="lowerRoman"/>
      <w:lvlText w:val="%3."/>
      <w:lvlJc w:val="right"/>
      <w:pPr>
        <w:ind w:left="2160" w:hanging="180"/>
      </w:pPr>
    </w:lvl>
    <w:lvl w:ilvl="3" w:tplc="6D6EA798" w:tentative="1">
      <w:start w:val="1"/>
      <w:numFmt w:val="decimal"/>
      <w:lvlText w:val="%4."/>
      <w:lvlJc w:val="left"/>
      <w:pPr>
        <w:ind w:left="2880" w:hanging="360"/>
      </w:pPr>
    </w:lvl>
    <w:lvl w:ilvl="4" w:tplc="1E724600" w:tentative="1">
      <w:start w:val="1"/>
      <w:numFmt w:val="lowerLetter"/>
      <w:lvlText w:val="%5."/>
      <w:lvlJc w:val="left"/>
      <w:pPr>
        <w:ind w:left="3600" w:hanging="360"/>
      </w:pPr>
    </w:lvl>
    <w:lvl w:ilvl="5" w:tplc="DBEEE640" w:tentative="1">
      <w:start w:val="1"/>
      <w:numFmt w:val="lowerRoman"/>
      <w:lvlText w:val="%6."/>
      <w:lvlJc w:val="right"/>
      <w:pPr>
        <w:ind w:left="4320" w:hanging="180"/>
      </w:pPr>
    </w:lvl>
    <w:lvl w:ilvl="6" w:tplc="C352C662" w:tentative="1">
      <w:start w:val="1"/>
      <w:numFmt w:val="decimal"/>
      <w:lvlText w:val="%7."/>
      <w:lvlJc w:val="left"/>
      <w:pPr>
        <w:ind w:left="5040" w:hanging="360"/>
      </w:pPr>
    </w:lvl>
    <w:lvl w:ilvl="7" w:tplc="4B544496" w:tentative="1">
      <w:start w:val="1"/>
      <w:numFmt w:val="lowerLetter"/>
      <w:lvlText w:val="%8."/>
      <w:lvlJc w:val="left"/>
      <w:pPr>
        <w:ind w:left="5760" w:hanging="360"/>
      </w:pPr>
    </w:lvl>
    <w:lvl w:ilvl="8" w:tplc="B28899DC" w:tentative="1">
      <w:start w:val="1"/>
      <w:numFmt w:val="lowerRoman"/>
      <w:lvlText w:val="%9."/>
      <w:lvlJc w:val="right"/>
      <w:pPr>
        <w:ind w:left="6480" w:hanging="180"/>
      </w:pPr>
    </w:lvl>
  </w:abstractNum>
  <w:abstractNum w:abstractNumId="11" w15:restartNumberingAfterBreak="0">
    <w:nsid w:val="45ED4F62"/>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474D3A"/>
    <w:multiLevelType w:val="hybridMultilevel"/>
    <w:tmpl w:val="C6BA63A4"/>
    <w:lvl w:ilvl="0" w:tplc="2DB03740">
      <w:start w:val="1"/>
      <w:numFmt w:val="bullet"/>
      <w:lvlText w:val=""/>
      <w:lvlJc w:val="left"/>
      <w:pPr>
        <w:tabs>
          <w:tab w:val="num" w:pos="1440"/>
        </w:tabs>
        <w:ind w:left="1440" w:hanging="360"/>
      </w:pPr>
      <w:rPr>
        <w:rFonts w:ascii="Symbol" w:hAnsi="Symbol" w:hint="default"/>
      </w:rPr>
    </w:lvl>
    <w:lvl w:ilvl="1" w:tplc="FB44FCCE" w:tentative="1">
      <w:start w:val="1"/>
      <w:numFmt w:val="bullet"/>
      <w:lvlText w:val="o"/>
      <w:lvlJc w:val="left"/>
      <w:pPr>
        <w:tabs>
          <w:tab w:val="num" w:pos="2160"/>
        </w:tabs>
        <w:ind w:left="2160" w:hanging="360"/>
      </w:pPr>
      <w:rPr>
        <w:rFonts w:ascii="Courier New" w:hAnsi="Courier New" w:cs="Courier New" w:hint="default"/>
      </w:rPr>
    </w:lvl>
    <w:lvl w:ilvl="2" w:tplc="2F926DD2">
      <w:start w:val="1"/>
      <w:numFmt w:val="bullet"/>
      <w:lvlText w:val=""/>
      <w:lvlJc w:val="left"/>
      <w:pPr>
        <w:tabs>
          <w:tab w:val="num" w:pos="2880"/>
        </w:tabs>
        <w:ind w:left="2880" w:hanging="360"/>
      </w:pPr>
      <w:rPr>
        <w:rFonts w:ascii="Wingdings" w:hAnsi="Wingdings" w:hint="default"/>
      </w:rPr>
    </w:lvl>
    <w:lvl w:ilvl="3" w:tplc="9B523C64" w:tentative="1">
      <w:start w:val="1"/>
      <w:numFmt w:val="bullet"/>
      <w:lvlText w:val=""/>
      <w:lvlJc w:val="left"/>
      <w:pPr>
        <w:tabs>
          <w:tab w:val="num" w:pos="3600"/>
        </w:tabs>
        <w:ind w:left="3600" w:hanging="360"/>
      </w:pPr>
      <w:rPr>
        <w:rFonts w:ascii="Symbol" w:hAnsi="Symbol" w:hint="default"/>
      </w:rPr>
    </w:lvl>
    <w:lvl w:ilvl="4" w:tplc="1DA4A7DC" w:tentative="1">
      <w:start w:val="1"/>
      <w:numFmt w:val="bullet"/>
      <w:lvlText w:val="o"/>
      <w:lvlJc w:val="left"/>
      <w:pPr>
        <w:tabs>
          <w:tab w:val="num" w:pos="4320"/>
        </w:tabs>
        <w:ind w:left="4320" w:hanging="360"/>
      </w:pPr>
      <w:rPr>
        <w:rFonts w:ascii="Courier New" w:hAnsi="Courier New" w:cs="Courier New" w:hint="default"/>
      </w:rPr>
    </w:lvl>
    <w:lvl w:ilvl="5" w:tplc="104A3746" w:tentative="1">
      <w:start w:val="1"/>
      <w:numFmt w:val="bullet"/>
      <w:lvlText w:val=""/>
      <w:lvlJc w:val="left"/>
      <w:pPr>
        <w:tabs>
          <w:tab w:val="num" w:pos="5040"/>
        </w:tabs>
        <w:ind w:left="5040" w:hanging="360"/>
      </w:pPr>
      <w:rPr>
        <w:rFonts w:ascii="Wingdings" w:hAnsi="Wingdings" w:hint="default"/>
      </w:rPr>
    </w:lvl>
    <w:lvl w:ilvl="6" w:tplc="D17ABFFE" w:tentative="1">
      <w:start w:val="1"/>
      <w:numFmt w:val="bullet"/>
      <w:lvlText w:val=""/>
      <w:lvlJc w:val="left"/>
      <w:pPr>
        <w:tabs>
          <w:tab w:val="num" w:pos="5760"/>
        </w:tabs>
        <w:ind w:left="5760" w:hanging="360"/>
      </w:pPr>
      <w:rPr>
        <w:rFonts w:ascii="Symbol" w:hAnsi="Symbol" w:hint="default"/>
      </w:rPr>
    </w:lvl>
    <w:lvl w:ilvl="7" w:tplc="061246D6" w:tentative="1">
      <w:start w:val="1"/>
      <w:numFmt w:val="bullet"/>
      <w:lvlText w:val="o"/>
      <w:lvlJc w:val="left"/>
      <w:pPr>
        <w:tabs>
          <w:tab w:val="num" w:pos="6480"/>
        </w:tabs>
        <w:ind w:left="6480" w:hanging="360"/>
      </w:pPr>
      <w:rPr>
        <w:rFonts w:ascii="Courier New" w:hAnsi="Courier New" w:cs="Courier New" w:hint="default"/>
      </w:rPr>
    </w:lvl>
    <w:lvl w:ilvl="8" w:tplc="1360AD84"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4"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5" w15:restartNumberingAfterBreak="0">
    <w:nsid w:val="4DC37A63"/>
    <w:multiLevelType w:val="multilevel"/>
    <w:tmpl w:val="0D1E8398"/>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B981211"/>
    <w:multiLevelType w:val="hybridMultilevel"/>
    <w:tmpl w:val="9F482FA4"/>
    <w:lvl w:ilvl="0" w:tplc="696605EC">
      <w:start w:val="1"/>
      <w:numFmt w:val="decimal"/>
      <w:lvlText w:val="%1."/>
      <w:lvlJc w:val="left"/>
      <w:pPr>
        <w:ind w:left="1080" w:hanging="360"/>
      </w:pPr>
    </w:lvl>
    <w:lvl w:ilvl="1" w:tplc="910CE064" w:tentative="1">
      <w:start w:val="1"/>
      <w:numFmt w:val="lowerLetter"/>
      <w:lvlText w:val="%2."/>
      <w:lvlJc w:val="left"/>
      <w:pPr>
        <w:ind w:left="1800" w:hanging="360"/>
      </w:pPr>
    </w:lvl>
    <w:lvl w:ilvl="2" w:tplc="FA589E34" w:tentative="1">
      <w:start w:val="1"/>
      <w:numFmt w:val="lowerRoman"/>
      <w:lvlText w:val="%3."/>
      <w:lvlJc w:val="right"/>
      <w:pPr>
        <w:ind w:left="2520" w:hanging="180"/>
      </w:pPr>
    </w:lvl>
    <w:lvl w:ilvl="3" w:tplc="D84EDB46" w:tentative="1">
      <w:start w:val="1"/>
      <w:numFmt w:val="decimal"/>
      <w:lvlText w:val="%4."/>
      <w:lvlJc w:val="left"/>
      <w:pPr>
        <w:ind w:left="3240" w:hanging="360"/>
      </w:pPr>
    </w:lvl>
    <w:lvl w:ilvl="4" w:tplc="8CD41B3C" w:tentative="1">
      <w:start w:val="1"/>
      <w:numFmt w:val="lowerLetter"/>
      <w:lvlText w:val="%5."/>
      <w:lvlJc w:val="left"/>
      <w:pPr>
        <w:ind w:left="3960" w:hanging="360"/>
      </w:pPr>
    </w:lvl>
    <w:lvl w:ilvl="5" w:tplc="1EECC8CA" w:tentative="1">
      <w:start w:val="1"/>
      <w:numFmt w:val="lowerRoman"/>
      <w:lvlText w:val="%6."/>
      <w:lvlJc w:val="right"/>
      <w:pPr>
        <w:ind w:left="4680" w:hanging="180"/>
      </w:pPr>
    </w:lvl>
    <w:lvl w:ilvl="6" w:tplc="887A411E" w:tentative="1">
      <w:start w:val="1"/>
      <w:numFmt w:val="decimal"/>
      <w:lvlText w:val="%7."/>
      <w:lvlJc w:val="left"/>
      <w:pPr>
        <w:ind w:left="5400" w:hanging="360"/>
      </w:pPr>
    </w:lvl>
    <w:lvl w:ilvl="7" w:tplc="9F2E4150" w:tentative="1">
      <w:start w:val="1"/>
      <w:numFmt w:val="lowerLetter"/>
      <w:lvlText w:val="%8."/>
      <w:lvlJc w:val="left"/>
      <w:pPr>
        <w:ind w:left="6120" w:hanging="360"/>
      </w:pPr>
    </w:lvl>
    <w:lvl w:ilvl="8" w:tplc="EE365648" w:tentative="1">
      <w:start w:val="1"/>
      <w:numFmt w:val="lowerRoman"/>
      <w:lvlText w:val="%9."/>
      <w:lvlJc w:val="right"/>
      <w:pPr>
        <w:ind w:left="6840" w:hanging="180"/>
      </w:pPr>
    </w:lvl>
  </w:abstractNum>
  <w:abstractNum w:abstractNumId="17"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7106E1"/>
    <w:multiLevelType w:val="hybridMultilevel"/>
    <w:tmpl w:val="87ECD9EC"/>
    <w:lvl w:ilvl="0" w:tplc="560090BC">
      <w:start w:val="1"/>
      <w:numFmt w:val="decimal"/>
      <w:lvlText w:val="%1.3"/>
      <w:lvlJc w:val="left"/>
      <w:pPr>
        <w:ind w:left="1429" w:hanging="360"/>
      </w:pPr>
      <w:rPr>
        <w:rFonts w:hint="default"/>
      </w:rPr>
    </w:lvl>
    <w:lvl w:ilvl="1" w:tplc="011267CC" w:tentative="1">
      <w:start w:val="1"/>
      <w:numFmt w:val="lowerLetter"/>
      <w:lvlText w:val="%2."/>
      <w:lvlJc w:val="left"/>
      <w:pPr>
        <w:ind w:left="2149" w:hanging="360"/>
      </w:pPr>
    </w:lvl>
    <w:lvl w:ilvl="2" w:tplc="5F10549A" w:tentative="1">
      <w:start w:val="1"/>
      <w:numFmt w:val="lowerRoman"/>
      <w:lvlText w:val="%3."/>
      <w:lvlJc w:val="right"/>
      <w:pPr>
        <w:ind w:left="2869" w:hanging="180"/>
      </w:pPr>
    </w:lvl>
    <w:lvl w:ilvl="3" w:tplc="02DAC738" w:tentative="1">
      <w:start w:val="1"/>
      <w:numFmt w:val="decimal"/>
      <w:lvlText w:val="%4."/>
      <w:lvlJc w:val="left"/>
      <w:pPr>
        <w:ind w:left="3589" w:hanging="360"/>
      </w:pPr>
    </w:lvl>
    <w:lvl w:ilvl="4" w:tplc="66B46B48" w:tentative="1">
      <w:start w:val="1"/>
      <w:numFmt w:val="lowerLetter"/>
      <w:lvlText w:val="%5."/>
      <w:lvlJc w:val="left"/>
      <w:pPr>
        <w:ind w:left="4309" w:hanging="360"/>
      </w:pPr>
    </w:lvl>
    <w:lvl w:ilvl="5" w:tplc="46A495EE" w:tentative="1">
      <w:start w:val="1"/>
      <w:numFmt w:val="lowerRoman"/>
      <w:lvlText w:val="%6."/>
      <w:lvlJc w:val="right"/>
      <w:pPr>
        <w:ind w:left="5029" w:hanging="180"/>
      </w:pPr>
    </w:lvl>
    <w:lvl w:ilvl="6" w:tplc="4FEEEF08" w:tentative="1">
      <w:start w:val="1"/>
      <w:numFmt w:val="decimal"/>
      <w:lvlText w:val="%7."/>
      <w:lvlJc w:val="left"/>
      <w:pPr>
        <w:ind w:left="5749" w:hanging="360"/>
      </w:pPr>
    </w:lvl>
    <w:lvl w:ilvl="7" w:tplc="ACDC2660" w:tentative="1">
      <w:start w:val="1"/>
      <w:numFmt w:val="lowerLetter"/>
      <w:lvlText w:val="%8."/>
      <w:lvlJc w:val="left"/>
      <w:pPr>
        <w:ind w:left="6469" w:hanging="360"/>
      </w:pPr>
    </w:lvl>
    <w:lvl w:ilvl="8" w:tplc="AEFC9554" w:tentative="1">
      <w:start w:val="1"/>
      <w:numFmt w:val="lowerRoman"/>
      <w:lvlText w:val="%9."/>
      <w:lvlJc w:val="right"/>
      <w:pPr>
        <w:ind w:left="7189" w:hanging="180"/>
      </w:pPr>
    </w:lvl>
  </w:abstractNum>
  <w:abstractNum w:abstractNumId="20" w15:restartNumberingAfterBreak="0">
    <w:nsid w:val="67E80A66"/>
    <w:multiLevelType w:val="multilevel"/>
    <w:tmpl w:val="32762826"/>
    <w:lvl w:ilvl="0">
      <w:start w:val="4"/>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22" w15:restartNumberingAfterBreak="0">
    <w:nsid w:val="6C926C7A"/>
    <w:multiLevelType w:val="multilevel"/>
    <w:tmpl w:val="5BF05DD8"/>
    <w:lvl w:ilvl="0">
      <w:start w:val="4"/>
      <w:numFmt w:val="decimal"/>
      <w:lvlText w:val="%1."/>
      <w:lvlJc w:val="left"/>
      <w:pPr>
        <w:ind w:left="432" w:hanging="432"/>
      </w:pPr>
    </w:lvl>
    <w:lvl w:ilvl="1">
      <w:start w:val="1"/>
      <w:numFmt w:val="decimal"/>
      <w:lvlText w:val="%1.%2."/>
      <w:lvlJc w:val="left"/>
      <w:pPr>
        <w:ind w:left="1080" w:hanging="720"/>
      </w:pPr>
      <w:rPr>
        <w:b w:val="0"/>
        <w:sz w:val="28"/>
        <w:szCs w:val="28"/>
      </w:rPr>
    </w:lvl>
    <w:lvl w:ilvl="2">
      <w:start w:val="1"/>
      <w:numFmt w:val="decimal"/>
      <w:lvlText w:val="%1.%2.%3."/>
      <w:lvlJc w:val="left"/>
      <w:pPr>
        <w:ind w:left="1440" w:hanging="731"/>
      </w:pPr>
      <w:rPr>
        <w:b w:val="0"/>
        <w:sz w:val="28"/>
        <w:szCs w:val="28"/>
      </w:rPr>
    </w:lvl>
    <w:lvl w:ilvl="3">
      <w:start w:val="1"/>
      <w:numFmt w:val="bullet"/>
      <w:lvlText w:val="●"/>
      <w:lvlJc w:val="left"/>
      <w:pPr>
        <w:ind w:left="1700" w:hanging="566"/>
      </w:pPr>
    </w:lvl>
    <w:lvl w:ilvl="4">
      <w:start w:val="1"/>
      <w:numFmt w:val="decimal"/>
      <w:lvlText w:val="%1.%2.%3.●.%5."/>
      <w:lvlJc w:val="left"/>
      <w:pPr>
        <w:ind w:left="2520" w:hanging="1080"/>
      </w:pPr>
    </w:lvl>
    <w:lvl w:ilvl="5">
      <w:start w:val="1"/>
      <w:numFmt w:val="decimal"/>
      <w:lvlText w:val="%1.%2.%3.●.%5.%6."/>
      <w:lvlJc w:val="left"/>
      <w:pPr>
        <w:ind w:left="3240" w:hanging="1440"/>
      </w:pPr>
    </w:lvl>
    <w:lvl w:ilvl="6">
      <w:start w:val="1"/>
      <w:numFmt w:val="decimal"/>
      <w:lvlText w:val="%1.%2.%3.●.%5.%6.%7."/>
      <w:lvlJc w:val="left"/>
      <w:pPr>
        <w:ind w:left="3960" w:hanging="1800"/>
      </w:pPr>
    </w:lvl>
    <w:lvl w:ilvl="7">
      <w:start w:val="1"/>
      <w:numFmt w:val="decimal"/>
      <w:lvlText w:val="%1.%2.%3.●.%5.%6.%7.%8."/>
      <w:lvlJc w:val="left"/>
      <w:pPr>
        <w:ind w:left="4320" w:hanging="1800"/>
      </w:pPr>
    </w:lvl>
    <w:lvl w:ilvl="8">
      <w:start w:val="1"/>
      <w:numFmt w:val="decimal"/>
      <w:lvlText w:val="%1.%2.%3.●.%5.%6.%7.%8.%9."/>
      <w:lvlJc w:val="left"/>
      <w:pPr>
        <w:ind w:left="5040" w:hanging="2160"/>
      </w:pPr>
    </w:lvl>
  </w:abstractNum>
  <w:num w:numId="1">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4"/>
  </w:num>
  <w:num w:numId="4">
    <w:abstractNumId w:val="4"/>
  </w:num>
  <w:num w:numId="5">
    <w:abstractNumId w:val="16"/>
  </w:num>
  <w:num w:numId="6">
    <w:abstractNumId w:val="7"/>
  </w:num>
  <w:num w:numId="7">
    <w:abstractNumId w:val="21"/>
  </w:num>
  <w:num w:numId="8">
    <w:abstractNumId w:val="19"/>
  </w:num>
  <w:num w:numId="9">
    <w:abstractNumId w:val="13"/>
  </w:num>
  <w:num w:numId="10">
    <w:abstractNumId w:val="11"/>
  </w:num>
  <w:num w:numId="11">
    <w:abstractNumId w:val="12"/>
  </w:num>
  <w:num w:numId="12">
    <w:abstractNumId w:val="10"/>
  </w:num>
  <w:num w:numId="13">
    <w:abstractNumId w:val="18"/>
  </w:num>
  <w:num w:numId="14">
    <w:abstractNumId w:val="0"/>
  </w:num>
  <w:num w:numId="15">
    <w:abstractNumId w:val="22"/>
    <w:lvlOverride w:ilvl="0">
      <w:startOverride w:val="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0"/>
  </w:num>
  <w:num w:numId="18">
    <w:abstractNumId w:val="15"/>
  </w:num>
  <w:num w:numId="19">
    <w:abstractNumId w:val="6"/>
  </w:num>
  <w:num w:numId="20">
    <w:abstractNumId w:val="8"/>
  </w:num>
  <w:num w:numId="21">
    <w:abstractNumId w:val="5"/>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0CDC"/>
    <w:rsid w:val="000018B0"/>
    <w:rsid w:val="00011D80"/>
    <w:rsid w:val="0003541F"/>
    <w:rsid w:val="000526AC"/>
    <w:rsid w:val="00060D8A"/>
    <w:rsid w:val="00074D20"/>
    <w:rsid w:val="00087B15"/>
    <w:rsid w:val="00095708"/>
    <w:rsid w:val="000A5E01"/>
    <w:rsid w:val="000A710F"/>
    <w:rsid w:val="000B0FF8"/>
    <w:rsid w:val="000B52F7"/>
    <w:rsid w:val="000D5C05"/>
    <w:rsid w:val="000E627D"/>
    <w:rsid w:val="000E79F2"/>
    <w:rsid w:val="000F3697"/>
    <w:rsid w:val="0010575A"/>
    <w:rsid w:val="00111F31"/>
    <w:rsid w:val="00112172"/>
    <w:rsid w:val="001134F7"/>
    <w:rsid w:val="00114232"/>
    <w:rsid w:val="00125D8B"/>
    <w:rsid w:val="00127DE1"/>
    <w:rsid w:val="0013515C"/>
    <w:rsid w:val="00141443"/>
    <w:rsid w:val="00150628"/>
    <w:rsid w:val="001534F7"/>
    <w:rsid w:val="00160BB9"/>
    <w:rsid w:val="001A790B"/>
    <w:rsid w:val="001C13A2"/>
    <w:rsid w:val="001D03F7"/>
    <w:rsid w:val="001D2CE9"/>
    <w:rsid w:val="001D7A6B"/>
    <w:rsid w:val="001E6969"/>
    <w:rsid w:val="00201395"/>
    <w:rsid w:val="00202063"/>
    <w:rsid w:val="00240807"/>
    <w:rsid w:val="00252B51"/>
    <w:rsid w:val="002600AB"/>
    <w:rsid w:val="0026031B"/>
    <w:rsid w:val="002642F4"/>
    <w:rsid w:val="002652E1"/>
    <w:rsid w:val="002718D0"/>
    <w:rsid w:val="00287778"/>
    <w:rsid w:val="002A1994"/>
    <w:rsid w:val="002B798F"/>
    <w:rsid w:val="002C4FC6"/>
    <w:rsid w:val="002C6513"/>
    <w:rsid w:val="002C69BE"/>
    <w:rsid w:val="002E0A20"/>
    <w:rsid w:val="002E73BF"/>
    <w:rsid w:val="0030636E"/>
    <w:rsid w:val="00311629"/>
    <w:rsid w:val="003145DD"/>
    <w:rsid w:val="003172BB"/>
    <w:rsid w:val="00317B6A"/>
    <w:rsid w:val="00322566"/>
    <w:rsid w:val="0032466E"/>
    <w:rsid w:val="003319B7"/>
    <w:rsid w:val="0033658B"/>
    <w:rsid w:val="00336CD7"/>
    <w:rsid w:val="003417AB"/>
    <w:rsid w:val="0035320E"/>
    <w:rsid w:val="00370B19"/>
    <w:rsid w:val="00380853"/>
    <w:rsid w:val="003835EC"/>
    <w:rsid w:val="00393D98"/>
    <w:rsid w:val="00397692"/>
    <w:rsid w:val="003A51B8"/>
    <w:rsid w:val="003A7B72"/>
    <w:rsid w:val="003B0AA4"/>
    <w:rsid w:val="003B1F7D"/>
    <w:rsid w:val="003B2A3E"/>
    <w:rsid w:val="003C3344"/>
    <w:rsid w:val="003E7284"/>
    <w:rsid w:val="003F18BD"/>
    <w:rsid w:val="004026D7"/>
    <w:rsid w:val="00424444"/>
    <w:rsid w:val="00425145"/>
    <w:rsid w:val="00427893"/>
    <w:rsid w:val="00443773"/>
    <w:rsid w:val="00453E1A"/>
    <w:rsid w:val="004763CD"/>
    <w:rsid w:val="00477552"/>
    <w:rsid w:val="00482FBC"/>
    <w:rsid w:val="004B1CAB"/>
    <w:rsid w:val="004B58AD"/>
    <w:rsid w:val="004B5E7E"/>
    <w:rsid w:val="004B5ED2"/>
    <w:rsid w:val="004B6763"/>
    <w:rsid w:val="004C25FC"/>
    <w:rsid w:val="004E1B85"/>
    <w:rsid w:val="004E59B4"/>
    <w:rsid w:val="004F28F2"/>
    <w:rsid w:val="004F3A0C"/>
    <w:rsid w:val="004F642E"/>
    <w:rsid w:val="004F7FE5"/>
    <w:rsid w:val="00510C94"/>
    <w:rsid w:val="00516368"/>
    <w:rsid w:val="005237CF"/>
    <w:rsid w:val="00527454"/>
    <w:rsid w:val="00530FF2"/>
    <w:rsid w:val="00534C78"/>
    <w:rsid w:val="00542824"/>
    <w:rsid w:val="00592146"/>
    <w:rsid w:val="005A59A7"/>
    <w:rsid w:val="005A66C3"/>
    <w:rsid w:val="005B53D1"/>
    <w:rsid w:val="005C7297"/>
    <w:rsid w:val="005D06F5"/>
    <w:rsid w:val="005D705E"/>
    <w:rsid w:val="005F4027"/>
    <w:rsid w:val="005F5835"/>
    <w:rsid w:val="00613088"/>
    <w:rsid w:val="006137FE"/>
    <w:rsid w:val="00614463"/>
    <w:rsid w:val="0061482E"/>
    <w:rsid w:val="00632A6D"/>
    <w:rsid w:val="0063757D"/>
    <w:rsid w:val="006566B1"/>
    <w:rsid w:val="00673790"/>
    <w:rsid w:val="0067645C"/>
    <w:rsid w:val="006822BB"/>
    <w:rsid w:val="006A4324"/>
    <w:rsid w:val="006E0390"/>
    <w:rsid w:val="006E5712"/>
    <w:rsid w:val="006F2CA9"/>
    <w:rsid w:val="006F7F82"/>
    <w:rsid w:val="00701D42"/>
    <w:rsid w:val="00712FC8"/>
    <w:rsid w:val="007142A9"/>
    <w:rsid w:val="00723816"/>
    <w:rsid w:val="007254C9"/>
    <w:rsid w:val="00757368"/>
    <w:rsid w:val="00761FA7"/>
    <w:rsid w:val="007716FA"/>
    <w:rsid w:val="00776902"/>
    <w:rsid w:val="00785001"/>
    <w:rsid w:val="007A307E"/>
    <w:rsid w:val="007A384C"/>
    <w:rsid w:val="007A4D5A"/>
    <w:rsid w:val="007B2399"/>
    <w:rsid w:val="007C058F"/>
    <w:rsid w:val="007D1E59"/>
    <w:rsid w:val="007F0E7C"/>
    <w:rsid w:val="00843E7E"/>
    <w:rsid w:val="00855C8D"/>
    <w:rsid w:val="00856650"/>
    <w:rsid w:val="008633E1"/>
    <w:rsid w:val="00870037"/>
    <w:rsid w:val="008746CB"/>
    <w:rsid w:val="008873FD"/>
    <w:rsid w:val="00887B28"/>
    <w:rsid w:val="008A3176"/>
    <w:rsid w:val="008A47FA"/>
    <w:rsid w:val="008A7C59"/>
    <w:rsid w:val="008C3437"/>
    <w:rsid w:val="008C38E2"/>
    <w:rsid w:val="008D21BB"/>
    <w:rsid w:val="008D679C"/>
    <w:rsid w:val="008E075A"/>
    <w:rsid w:val="008F2D27"/>
    <w:rsid w:val="008F3CD2"/>
    <w:rsid w:val="0090764F"/>
    <w:rsid w:val="00916871"/>
    <w:rsid w:val="00936E08"/>
    <w:rsid w:val="0094589F"/>
    <w:rsid w:val="0095328E"/>
    <w:rsid w:val="00953872"/>
    <w:rsid w:val="00954544"/>
    <w:rsid w:val="009702A6"/>
    <w:rsid w:val="00971A17"/>
    <w:rsid w:val="00972D32"/>
    <w:rsid w:val="009737AF"/>
    <w:rsid w:val="00977E9D"/>
    <w:rsid w:val="0099418A"/>
    <w:rsid w:val="009A48F7"/>
    <w:rsid w:val="009A7AA4"/>
    <w:rsid w:val="009B0326"/>
    <w:rsid w:val="009B1D4E"/>
    <w:rsid w:val="009C064A"/>
    <w:rsid w:val="009C26DF"/>
    <w:rsid w:val="009C6394"/>
    <w:rsid w:val="009D0F47"/>
    <w:rsid w:val="009F191A"/>
    <w:rsid w:val="00A05799"/>
    <w:rsid w:val="00A12530"/>
    <w:rsid w:val="00A2371D"/>
    <w:rsid w:val="00A353F5"/>
    <w:rsid w:val="00A43011"/>
    <w:rsid w:val="00A62C31"/>
    <w:rsid w:val="00A77340"/>
    <w:rsid w:val="00A87158"/>
    <w:rsid w:val="00A874B4"/>
    <w:rsid w:val="00A91A5D"/>
    <w:rsid w:val="00AA0873"/>
    <w:rsid w:val="00AA7514"/>
    <w:rsid w:val="00AB5B83"/>
    <w:rsid w:val="00AD4ECB"/>
    <w:rsid w:val="00AD7C10"/>
    <w:rsid w:val="00B03FE6"/>
    <w:rsid w:val="00B04E2C"/>
    <w:rsid w:val="00B11AF8"/>
    <w:rsid w:val="00B2409F"/>
    <w:rsid w:val="00B31B41"/>
    <w:rsid w:val="00B352EF"/>
    <w:rsid w:val="00B431DD"/>
    <w:rsid w:val="00B62EE7"/>
    <w:rsid w:val="00B70C3A"/>
    <w:rsid w:val="00B90F02"/>
    <w:rsid w:val="00B979AB"/>
    <w:rsid w:val="00BA0DBD"/>
    <w:rsid w:val="00BA2029"/>
    <w:rsid w:val="00BB5591"/>
    <w:rsid w:val="00BB7D7B"/>
    <w:rsid w:val="00BC04DB"/>
    <w:rsid w:val="00BC3F2D"/>
    <w:rsid w:val="00BD0253"/>
    <w:rsid w:val="00BD2487"/>
    <w:rsid w:val="00BE1550"/>
    <w:rsid w:val="00C044E9"/>
    <w:rsid w:val="00C122E4"/>
    <w:rsid w:val="00C24860"/>
    <w:rsid w:val="00C312F1"/>
    <w:rsid w:val="00C52ACD"/>
    <w:rsid w:val="00C867D0"/>
    <w:rsid w:val="00C93C0D"/>
    <w:rsid w:val="00CA492F"/>
    <w:rsid w:val="00CC26E7"/>
    <w:rsid w:val="00CE0586"/>
    <w:rsid w:val="00CE0719"/>
    <w:rsid w:val="00CE757D"/>
    <w:rsid w:val="00D00633"/>
    <w:rsid w:val="00D10DC0"/>
    <w:rsid w:val="00D25A49"/>
    <w:rsid w:val="00D31B5C"/>
    <w:rsid w:val="00D36010"/>
    <w:rsid w:val="00D5504C"/>
    <w:rsid w:val="00D77F37"/>
    <w:rsid w:val="00D8479D"/>
    <w:rsid w:val="00D8634C"/>
    <w:rsid w:val="00DA2F1A"/>
    <w:rsid w:val="00DB09E1"/>
    <w:rsid w:val="00DB3C70"/>
    <w:rsid w:val="00DB5BE0"/>
    <w:rsid w:val="00DD4293"/>
    <w:rsid w:val="00DD635C"/>
    <w:rsid w:val="00DD680E"/>
    <w:rsid w:val="00DD727F"/>
    <w:rsid w:val="00DE33D5"/>
    <w:rsid w:val="00DF2EB7"/>
    <w:rsid w:val="00DF6384"/>
    <w:rsid w:val="00E01753"/>
    <w:rsid w:val="00E22A17"/>
    <w:rsid w:val="00E24EDA"/>
    <w:rsid w:val="00E24F66"/>
    <w:rsid w:val="00E26EA2"/>
    <w:rsid w:val="00E27602"/>
    <w:rsid w:val="00E40234"/>
    <w:rsid w:val="00E41EF5"/>
    <w:rsid w:val="00E47144"/>
    <w:rsid w:val="00E74681"/>
    <w:rsid w:val="00E810AE"/>
    <w:rsid w:val="00EC4D42"/>
    <w:rsid w:val="00ED2F65"/>
    <w:rsid w:val="00EE1976"/>
    <w:rsid w:val="00EE5250"/>
    <w:rsid w:val="00EF4BF5"/>
    <w:rsid w:val="00EF4D03"/>
    <w:rsid w:val="00F147E9"/>
    <w:rsid w:val="00F17958"/>
    <w:rsid w:val="00F231B8"/>
    <w:rsid w:val="00F30524"/>
    <w:rsid w:val="00F43CAF"/>
    <w:rsid w:val="00F52C10"/>
    <w:rsid w:val="00F6319E"/>
    <w:rsid w:val="00F631F9"/>
    <w:rsid w:val="00F730C4"/>
    <w:rsid w:val="00F75685"/>
    <w:rsid w:val="00F8083D"/>
    <w:rsid w:val="00F861C3"/>
    <w:rsid w:val="00F86FAA"/>
    <w:rsid w:val="00FA7FB0"/>
    <w:rsid w:val="00FC2AAD"/>
    <w:rsid w:val="00FC7BAE"/>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929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uiPriority w:val="34"/>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character" w:styleId="af1">
    <w:name w:val="annotation reference"/>
    <w:basedOn w:val="a0"/>
    <w:uiPriority w:val="99"/>
    <w:semiHidden/>
    <w:unhideWhenUsed/>
    <w:rsid w:val="00DF2EB7"/>
    <w:rPr>
      <w:sz w:val="16"/>
      <w:szCs w:val="16"/>
    </w:rPr>
  </w:style>
  <w:style w:type="paragraph" w:styleId="af2">
    <w:name w:val="annotation text"/>
    <w:basedOn w:val="a"/>
    <w:link w:val="af3"/>
    <w:uiPriority w:val="99"/>
    <w:unhideWhenUsed/>
    <w:rsid w:val="00DF2EB7"/>
    <w:rPr>
      <w:sz w:val="20"/>
      <w:szCs w:val="20"/>
    </w:rPr>
  </w:style>
  <w:style w:type="character" w:customStyle="1" w:styleId="af3">
    <w:name w:val="Текст примечания Знак"/>
    <w:basedOn w:val="a0"/>
    <w:link w:val="af2"/>
    <w:uiPriority w:val="99"/>
    <w:semiHidden/>
    <w:rsid w:val="00DF2EB7"/>
    <w:rPr>
      <w:sz w:val="20"/>
      <w:szCs w:val="20"/>
    </w:rPr>
  </w:style>
  <w:style w:type="paragraph" w:styleId="af4">
    <w:name w:val="annotation subject"/>
    <w:basedOn w:val="af2"/>
    <w:next w:val="af2"/>
    <w:link w:val="af5"/>
    <w:uiPriority w:val="99"/>
    <w:semiHidden/>
    <w:unhideWhenUsed/>
    <w:rsid w:val="00DF2EB7"/>
    <w:rPr>
      <w:b/>
      <w:bCs/>
    </w:rPr>
  </w:style>
  <w:style w:type="character" w:customStyle="1" w:styleId="af5">
    <w:name w:val="Тема примечания Знак"/>
    <w:basedOn w:val="af3"/>
    <w:link w:val="af4"/>
    <w:uiPriority w:val="99"/>
    <w:semiHidden/>
    <w:rsid w:val="00DF2EB7"/>
    <w:rPr>
      <w:b/>
      <w:bCs/>
      <w:sz w:val="20"/>
      <w:szCs w:val="20"/>
    </w:rPr>
  </w:style>
  <w:style w:type="character" w:customStyle="1" w:styleId="13">
    <w:name w:val="Текст примечания Знак1"/>
    <w:basedOn w:val="a0"/>
    <w:rsid w:val="00EC4D42"/>
    <w:rPr>
      <w:lang w:eastAsia="ar-SA"/>
    </w:rPr>
  </w:style>
  <w:style w:type="paragraph" w:styleId="af6">
    <w:name w:val="Revision"/>
    <w:hidden/>
    <w:uiPriority w:val="99"/>
    <w:semiHidden/>
    <w:rsid w:val="00874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3515">
      <w:bodyDiv w:val="1"/>
      <w:marLeft w:val="0"/>
      <w:marRight w:val="0"/>
      <w:marTop w:val="0"/>
      <w:marBottom w:val="0"/>
      <w:divBdr>
        <w:top w:val="none" w:sz="0" w:space="0" w:color="auto"/>
        <w:left w:val="none" w:sz="0" w:space="0" w:color="auto"/>
        <w:bottom w:val="none" w:sz="0" w:space="0" w:color="auto"/>
        <w:right w:val="none" w:sz="0" w:space="0" w:color="auto"/>
      </w:divBdr>
    </w:div>
    <w:div w:id="292179095">
      <w:bodyDiv w:val="1"/>
      <w:marLeft w:val="0"/>
      <w:marRight w:val="0"/>
      <w:marTop w:val="0"/>
      <w:marBottom w:val="0"/>
      <w:divBdr>
        <w:top w:val="none" w:sz="0" w:space="0" w:color="auto"/>
        <w:left w:val="none" w:sz="0" w:space="0" w:color="auto"/>
        <w:bottom w:val="none" w:sz="0" w:space="0" w:color="auto"/>
        <w:right w:val="none" w:sz="0" w:space="0" w:color="auto"/>
      </w:divBdr>
    </w:div>
    <w:div w:id="338971881">
      <w:bodyDiv w:val="1"/>
      <w:marLeft w:val="0"/>
      <w:marRight w:val="0"/>
      <w:marTop w:val="0"/>
      <w:marBottom w:val="0"/>
      <w:divBdr>
        <w:top w:val="none" w:sz="0" w:space="0" w:color="auto"/>
        <w:left w:val="none" w:sz="0" w:space="0" w:color="auto"/>
        <w:bottom w:val="none" w:sz="0" w:space="0" w:color="auto"/>
        <w:right w:val="none" w:sz="0" w:space="0" w:color="auto"/>
      </w:divBdr>
    </w:div>
    <w:div w:id="612245293">
      <w:bodyDiv w:val="1"/>
      <w:marLeft w:val="0"/>
      <w:marRight w:val="0"/>
      <w:marTop w:val="0"/>
      <w:marBottom w:val="0"/>
      <w:divBdr>
        <w:top w:val="none" w:sz="0" w:space="0" w:color="auto"/>
        <w:left w:val="none" w:sz="0" w:space="0" w:color="auto"/>
        <w:bottom w:val="none" w:sz="0" w:space="0" w:color="auto"/>
        <w:right w:val="none" w:sz="0" w:space="0" w:color="auto"/>
      </w:divBdr>
    </w:div>
    <w:div w:id="653991915">
      <w:bodyDiv w:val="1"/>
      <w:marLeft w:val="0"/>
      <w:marRight w:val="0"/>
      <w:marTop w:val="0"/>
      <w:marBottom w:val="0"/>
      <w:divBdr>
        <w:top w:val="none" w:sz="0" w:space="0" w:color="auto"/>
        <w:left w:val="none" w:sz="0" w:space="0" w:color="auto"/>
        <w:bottom w:val="none" w:sz="0" w:space="0" w:color="auto"/>
        <w:right w:val="none" w:sz="0" w:space="0" w:color="auto"/>
      </w:divBdr>
    </w:div>
    <w:div w:id="1532717970">
      <w:bodyDiv w:val="1"/>
      <w:marLeft w:val="0"/>
      <w:marRight w:val="0"/>
      <w:marTop w:val="0"/>
      <w:marBottom w:val="0"/>
      <w:divBdr>
        <w:top w:val="none" w:sz="0" w:space="0" w:color="auto"/>
        <w:left w:val="none" w:sz="0" w:space="0" w:color="auto"/>
        <w:bottom w:val="none" w:sz="0" w:space="0" w:color="auto"/>
        <w:right w:val="none" w:sz="0" w:space="0" w:color="auto"/>
      </w:divBdr>
    </w:div>
    <w:div w:id="1777867737">
      <w:bodyDiv w:val="1"/>
      <w:marLeft w:val="0"/>
      <w:marRight w:val="0"/>
      <w:marTop w:val="0"/>
      <w:marBottom w:val="0"/>
      <w:divBdr>
        <w:top w:val="none" w:sz="0" w:space="0" w:color="auto"/>
        <w:left w:val="none" w:sz="0" w:space="0" w:color="auto"/>
        <w:bottom w:val="none" w:sz="0" w:space="0" w:color="auto"/>
        <w:right w:val="none" w:sz="0" w:space="0" w:color="auto"/>
      </w:divBdr>
    </w:div>
    <w:div w:id="19585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4D9635-34EC-4D00-AB5E-EB8E3045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EA51292-C933-4E0A-877C-C0C621A33F0D}">
  <ds:schemaRefs>
    <ds:schemaRef ds:uri="http://schemas.openxmlformats.org/officeDocument/2006/bibliography"/>
  </ds:schemaRefs>
</ds:datastoreItem>
</file>

<file path=customXml/itemProps3.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4.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664</Words>
  <Characters>3789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БСИ</cp:lastModifiedBy>
  <cp:revision>4</cp:revision>
  <cp:lastPrinted>2021-03-01T09:41:00Z</cp:lastPrinted>
  <dcterms:created xsi:type="dcterms:W3CDTF">2023-04-12T13:06:00Z</dcterms:created>
  <dcterms:modified xsi:type="dcterms:W3CDTF">2023-04-12T13:35:00Z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