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34C" w:rsidRDefault="003016A0" w:rsidP="003016A0">
      <w:pPr>
        <w:pStyle w:val="a3"/>
        <w:ind w:left="0"/>
        <w:jc w:val="right"/>
        <w:rPr>
          <w:b/>
        </w:rPr>
      </w:pPr>
      <w:r>
        <w:rPr>
          <w:b/>
          <w:lang w:eastAsia="ru-RU"/>
        </w:rPr>
        <w:t>21.04.2023 г</w:t>
      </w:r>
    </w:p>
    <w:p w:rsidR="00CF234C" w:rsidRPr="005A5AF1" w:rsidRDefault="00CF234C" w:rsidP="00CF234C">
      <w:pPr>
        <w:tabs>
          <w:tab w:val="left" w:pos="7155"/>
        </w:tabs>
        <w:spacing w:after="0" w:line="240" w:lineRule="auto"/>
        <w:ind w:left="3969"/>
        <w:rPr>
          <w:rFonts w:ascii="Times New Roman" w:eastAsia="Times New Roman" w:hAnsi="Times New Roman" w:cs="Times New Roman"/>
          <w:b/>
          <w:color w:val="FF0000"/>
          <w:sz w:val="24"/>
          <w:szCs w:val="24"/>
          <w:lang w:eastAsia="ru-RU"/>
        </w:rPr>
      </w:pPr>
      <w:r w:rsidRPr="005A5AF1">
        <w:rPr>
          <w:rFonts w:ascii="Times New Roman" w:eastAsia="Times New Roman" w:hAnsi="Times New Roman" w:cs="Times New Roman"/>
          <w:b/>
          <w:color w:val="FF0000"/>
          <w:sz w:val="24"/>
          <w:szCs w:val="24"/>
          <w:lang w:eastAsia="ru-RU"/>
        </w:rPr>
        <w:t>ВНИМАНИЕ!</w:t>
      </w:r>
      <w:r w:rsidRPr="005A5AF1">
        <w:rPr>
          <w:rFonts w:ascii="Times New Roman" w:eastAsia="Times New Roman" w:hAnsi="Times New Roman" w:cs="Times New Roman"/>
          <w:b/>
          <w:color w:val="FF0000"/>
          <w:sz w:val="24"/>
          <w:szCs w:val="24"/>
          <w:lang w:eastAsia="ru-RU"/>
        </w:rPr>
        <w:tab/>
      </w:r>
    </w:p>
    <w:p w:rsidR="00CF234C" w:rsidRPr="005A5AF1" w:rsidRDefault="00CF234C" w:rsidP="00CF234C">
      <w:pPr>
        <w:spacing w:after="0" w:line="240" w:lineRule="auto"/>
        <w:ind w:left="3969"/>
        <w:rPr>
          <w:rFonts w:ascii="Times New Roman" w:eastAsia="Times New Roman" w:hAnsi="Times New Roman" w:cs="Times New Roman"/>
          <w:b/>
          <w:color w:val="FF0000"/>
          <w:sz w:val="20"/>
          <w:szCs w:val="20"/>
          <w:lang w:eastAsia="ru-RU"/>
        </w:rPr>
      </w:pPr>
    </w:p>
    <w:p w:rsidR="00CF234C" w:rsidRPr="005A5AF1" w:rsidRDefault="00CF234C" w:rsidP="00CF234C">
      <w:pPr>
        <w:spacing w:after="0" w:line="240" w:lineRule="auto"/>
        <w:jc w:val="both"/>
        <w:rPr>
          <w:rFonts w:ascii="Times New Roman" w:eastAsia="Times New Roman" w:hAnsi="Times New Roman" w:cs="Times New Roman"/>
          <w:b/>
          <w:bCs/>
          <w:sz w:val="20"/>
          <w:szCs w:val="20"/>
          <w:lang w:eastAsia="ru-RU"/>
        </w:rPr>
      </w:pPr>
    </w:p>
    <w:p w:rsidR="00CF234C" w:rsidRPr="008946B0" w:rsidRDefault="00CF234C" w:rsidP="00CF234C">
      <w:pPr>
        <w:spacing w:after="0" w:line="240" w:lineRule="auto"/>
        <w:ind w:firstLine="708"/>
        <w:jc w:val="both"/>
        <w:rPr>
          <w:rFonts w:ascii="Times New Roman" w:eastAsia="Times New Roman" w:hAnsi="Times New Roman" w:cs="Times New Roman"/>
          <w:sz w:val="24"/>
          <w:szCs w:val="24"/>
          <w:lang w:eastAsia="ru-RU"/>
        </w:rPr>
      </w:pPr>
      <w:r w:rsidRPr="008946B0">
        <w:rPr>
          <w:rFonts w:ascii="Times New Roman" w:eastAsia="Times New Roman" w:hAnsi="Times New Roman" w:cs="Times New Roman"/>
          <w:bCs/>
          <w:sz w:val="24"/>
          <w:szCs w:val="24"/>
          <w:lang w:eastAsia="ru-RU"/>
        </w:rPr>
        <w:t>ПАО «</w:t>
      </w:r>
      <w:proofErr w:type="spellStart"/>
      <w:r w:rsidRPr="008946B0">
        <w:rPr>
          <w:rFonts w:ascii="Times New Roman" w:eastAsia="Times New Roman" w:hAnsi="Times New Roman" w:cs="Times New Roman"/>
          <w:bCs/>
          <w:sz w:val="24"/>
          <w:szCs w:val="24"/>
          <w:lang w:eastAsia="ru-RU"/>
        </w:rPr>
        <w:t>ТрансКонтейнер</w:t>
      </w:r>
      <w:proofErr w:type="spellEnd"/>
      <w:r w:rsidRPr="008946B0">
        <w:rPr>
          <w:rFonts w:ascii="Times New Roman" w:eastAsia="Times New Roman" w:hAnsi="Times New Roman" w:cs="Times New Roman"/>
          <w:bCs/>
          <w:sz w:val="24"/>
          <w:szCs w:val="24"/>
          <w:lang w:eastAsia="ru-RU"/>
        </w:rPr>
        <w:t xml:space="preserve">» информирует о внесении изменений в документацию по открытому конкурсу </w:t>
      </w:r>
      <w:r w:rsidRPr="008946B0">
        <w:rPr>
          <w:rFonts w:ascii="Times New Roman" w:eastAsia="Times New Roman" w:hAnsi="Times New Roman" w:cs="Times New Roman"/>
          <w:sz w:val="24"/>
          <w:szCs w:val="24"/>
          <w:lang w:eastAsia="ru-RU"/>
        </w:rPr>
        <w:t>в электронной форме № ОКэ-НКПЗАБ-23-0008 по предмету закупки "Охрана объектов производственного назначения филиала ПАО «</w:t>
      </w:r>
      <w:proofErr w:type="spellStart"/>
      <w:r w:rsidRPr="008946B0">
        <w:rPr>
          <w:rFonts w:ascii="Times New Roman" w:eastAsia="Times New Roman" w:hAnsi="Times New Roman" w:cs="Times New Roman"/>
          <w:sz w:val="24"/>
          <w:szCs w:val="24"/>
          <w:lang w:eastAsia="ru-RU"/>
        </w:rPr>
        <w:t>ТрансКонтейнер</w:t>
      </w:r>
      <w:proofErr w:type="spellEnd"/>
      <w:r w:rsidRPr="008946B0">
        <w:rPr>
          <w:rFonts w:ascii="Times New Roman" w:eastAsia="Times New Roman" w:hAnsi="Times New Roman" w:cs="Times New Roman"/>
          <w:sz w:val="24"/>
          <w:szCs w:val="24"/>
          <w:lang w:eastAsia="ru-RU"/>
        </w:rPr>
        <w:t>» на Забайкальской железной дороге" (далее – документация о закупке).</w:t>
      </w:r>
    </w:p>
    <w:p w:rsidR="00CF234C" w:rsidRPr="008946B0" w:rsidRDefault="00CF234C" w:rsidP="00CF234C">
      <w:pPr>
        <w:tabs>
          <w:tab w:val="left" w:pos="8550"/>
        </w:tabs>
        <w:spacing w:after="0" w:line="240" w:lineRule="auto"/>
        <w:ind w:firstLine="708"/>
        <w:jc w:val="both"/>
        <w:rPr>
          <w:rFonts w:ascii="Times New Roman" w:hAnsi="Times New Roman" w:cs="Times New Roman"/>
          <w:b/>
          <w:sz w:val="24"/>
          <w:szCs w:val="24"/>
        </w:rPr>
      </w:pPr>
      <w:r w:rsidRPr="008946B0">
        <w:rPr>
          <w:rFonts w:ascii="Times New Roman" w:eastAsia="Times New Roman" w:hAnsi="Times New Roman" w:cs="Times New Roman"/>
          <w:sz w:val="24"/>
          <w:szCs w:val="24"/>
          <w:lang w:eastAsia="ru-RU"/>
        </w:rPr>
        <w:tab/>
      </w:r>
    </w:p>
    <w:p w:rsidR="009D1206" w:rsidRPr="008946B0" w:rsidRDefault="009D1206" w:rsidP="001A441D">
      <w:pPr>
        <w:pStyle w:val="a3"/>
        <w:numPr>
          <w:ilvl w:val="0"/>
          <w:numId w:val="3"/>
        </w:numPr>
        <w:ind w:hanging="502"/>
        <w:jc w:val="both"/>
        <w:rPr>
          <w:b/>
        </w:rPr>
      </w:pPr>
      <w:r w:rsidRPr="008946B0">
        <w:rPr>
          <w:b/>
        </w:rPr>
        <w:t>Подпункт 1.4. пункта 17 Информационной карты документации о закупке Открытого конкурса</w:t>
      </w:r>
      <w:r w:rsidR="00CF234C" w:rsidRPr="008946B0">
        <w:t xml:space="preserve"> </w:t>
      </w:r>
      <w:r w:rsidR="00CF234C" w:rsidRPr="008946B0">
        <w:rPr>
          <w:b/>
        </w:rPr>
        <w:t>изменить и читать в следующей редакции</w:t>
      </w:r>
      <w:r w:rsidRPr="008946B0">
        <w:rPr>
          <w:b/>
        </w:rPr>
        <w:t xml:space="preserve">: </w:t>
      </w:r>
    </w:p>
    <w:p w:rsidR="009D1206" w:rsidRPr="008946B0" w:rsidRDefault="00CF234C" w:rsidP="001A441D">
      <w:pPr>
        <w:jc w:val="both"/>
        <w:rPr>
          <w:rFonts w:ascii="Times New Roman" w:hAnsi="Times New Roman" w:cs="Times New Roman"/>
          <w:sz w:val="24"/>
          <w:szCs w:val="24"/>
        </w:rPr>
      </w:pPr>
      <w:r w:rsidRPr="008946B0">
        <w:rPr>
          <w:rFonts w:ascii="Times New Roman" w:hAnsi="Times New Roman" w:cs="Times New Roman"/>
          <w:sz w:val="24"/>
          <w:szCs w:val="24"/>
        </w:rPr>
        <w:t xml:space="preserve"> </w:t>
      </w:r>
      <w:r w:rsidR="009D1206" w:rsidRPr="008946B0">
        <w:rPr>
          <w:rFonts w:ascii="Times New Roman" w:hAnsi="Times New Roman" w:cs="Times New Roman"/>
          <w:sz w:val="24"/>
          <w:szCs w:val="24"/>
        </w:rPr>
        <w:t>«1.4. наличие за 2020-2023 годы опыта оказания услуг с предметом охрана движимого и недвижимого имущества, со стоимостью договора (-</w:t>
      </w:r>
      <w:proofErr w:type="spellStart"/>
      <w:r w:rsidR="009D1206" w:rsidRPr="008946B0">
        <w:rPr>
          <w:rFonts w:ascii="Times New Roman" w:hAnsi="Times New Roman" w:cs="Times New Roman"/>
          <w:sz w:val="24"/>
          <w:szCs w:val="24"/>
        </w:rPr>
        <w:t>ов</w:t>
      </w:r>
      <w:proofErr w:type="spellEnd"/>
      <w:r w:rsidR="009D1206" w:rsidRPr="008946B0">
        <w:rPr>
          <w:rFonts w:ascii="Times New Roman" w:hAnsi="Times New Roman" w:cs="Times New Roman"/>
          <w:sz w:val="24"/>
          <w:szCs w:val="24"/>
        </w:rPr>
        <w:t>) не менее 60 % от начальной (максимальной) цены договора/цены лота. В случае, если на стороне одного претендента выступают несколько участников, опыт участника, с кем из представленных субъектов предполагается заключение договора</w:t>
      </w:r>
      <w:r w:rsidRPr="008946B0">
        <w:rPr>
          <w:rFonts w:ascii="Times New Roman" w:hAnsi="Times New Roman" w:cs="Times New Roman"/>
          <w:sz w:val="24"/>
          <w:szCs w:val="24"/>
        </w:rPr>
        <w:t>,</w:t>
      </w:r>
      <w:r w:rsidR="009D1206" w:rsidRPr="008946B0">
        <w:rPr>
          <w:rFonts w:ascii="Times New Roman" w:hAnsi="Times New Roman" w:cs="Times New Roman"/>
          <w:sz w:val="24"/>
          <w:szCs w:val="24"/>
        </w:rPr>
        <w:t xml:space="preserve"> должен составлять не менее 30 % от начальной (максимальной) цены договора/цены. Информация о лице, с которым предполагается заключение договора</w:t>
      </w:r>
      <w:r w:rsidRPr="008946B0">
        <w:rPr>
          <w:rFonts w:ascii="Times New Roman" w:hAnsi="Times New Roman" w:cs="Times New Roman"/>
          <w:sz w:val="24"/>
          <w:szCs w:val="24"/>
        </w:rPr>
        <w:t>,</w:t>
      </w:r>
      <w:r w:rsidR="009D1206" w:rsidRPr="008946B0">
        <w:rPr>
          <w:rFonts w:ascii="Times New Roman" w:hAnsi="Times New Roman" w:cs="Times New Roman"/>
          <w:sz w:val="24"/>
          <w:szCs w:val="24"/>
        </w:rPr>
        <w:t xml:space="preserve"> указывается в письменном заявлении, обязательность предоставления которого указана в п.п.2.13 п.17 Информационной карты документаци</w:t>
      </w:r>
      <w:r w:rsidR="00184F71" w:rsidRPr="008946B0">
        <w:rPr>
          <w:rFonts w:ascii="Times New Roman" w:hAnsi="Times New Roman" w:cs="Times New Roman"/>
          <w:sz w:val="24"/>
          <w:szCs w:val="24"/>
        </w:rPr>
        <w:t>и о закупке Открытого конкурса»</w:t>
      </w:r>
      <w:r w:rsidRPr="008946B0">
        <w:rPr>
          <w:rFonts w:ascii="Times New Roman" w:hAnsi="Times New Roman" w:cs="Times New Roman"/>
          <w:sz w:val="24"/>
          <w:szCs w:val="24"/>
        </w:rPr>
        <w:t>;</w:t>
      </w:r>
    </w:p>
    <w:p w:rsidR="009D1206" w:rsidRPr="008946B0" w:rsidRDefault="009D1206" w:rsidP="001A441D">
      <w:pPr>
        <w:pStyle w:val="a3"/>
        <w:numPr>
          <w:ilvl w:val="0"/>
          <w:numId w:val="3"/>
        </w:numPr>
        <w:ind w:left="0" w:firstLine="0"/>
        <w:jc w:val="both"/>
        <w:rPr>
          <w:b/>
        </w:rPr>
      </w:pPr>
      <w:r w:rsidRPr="008946B0">
        <w:rPr>
          <w:b/>
        </w:rPr>
        <w:t xml:space="preserve">Подпункт </w:t>
      </w:r>
      <w:r w:rsidR="00CF234C" w:rsidRPr="008946B0">
        <w:rPr>
          <w:b/>
        </w:rPr>
        <w:t>2</w:t>
      </w:r>
      <w:r w:rsidRPr="008946B0">
        <w:rPr>
          <w:b/>
        </w:rPr>
        <w:t>.4. пункта 17 Информационной карты документации о закупке Открытого конкурса</w:t>
      </w:r>
      <w:r w:rsidR="00CF234C" w:rsidRPr="008946B0">
        <w:t xml:space="preserve"> </w:t>
      </w:r>
      <w:r w:rsidR="00CF234C" w:rsidRPr="008946B0">
        <w:rPr>
          <w:b/>
        </w:rPr>
        <w:t>изменить и читать в следующей редакции</w:t>
      </w:r>
      <w:r w:rsidRPr="008946B0">
        <w:rPr>
          <w:b/>
        </w:rPr>
        <w:t xml:space="preserve">: </w:t>
      </w:r>
    </w:p>
    <w:p w:rsidR="009D1206" w:rsidRPr="008946B0" w:rsidRDefault="00CF234C" w:rsidP="001A441D">
      <w:pPr>
        <w:jc w:val="both"/>
        <w:rPr>
          <w:rFonts w:ascii="Times New Roman" w:hAnsi="Times New Roman" w:cs="Times New Roman"/>
          <w:sz w:val="24"/>
          <w:szCs w:val="24"/>
        </w:rPr>
      </w:pPr>
      <w:r w:rsidRPr="008946B0">
        <w:rPr>
          <w:rFonts w:ascii="Times New Roman" w:hAnsi="Times New Roman" w:cs="Times New Roman"/>
          <w:sz w:val="24"/>
          <w:szCs w:val="24"/>
        </w:rPr>
        <w:t xml:space="preserve"> </w:t>
      </w:r>
      <w:r w:rsidR="009D1206" w:rsidRPr="008946B0">
        <w:rPr>
          <w:rFonts w:ascii="Times New Roman" w:hAnsi="Times New Roman" w:cs="Times New Roman"/>
          <w:sz w:val="24"/>
          <w:szCs w:val="24"/>
        </w:rPr>
        <w:t>«</w:t>
      </w:r>
      <w:r w:rsidRPr="008946B0">
        <w:rPr>
          <w:rFonts w:ascii="Times New Roman" w:hAnsi="Times New Roman" w:cs="Times New Roman"/>
          <w:sz w:val="24"/>
          <w:szCs w:val="24"/>
        </w:rPr>
        <w:t>2</w:t>
      </w:r>
      <w:r w:rsidR="009D1206" w:rsidRPr="008946B0">
        <w:rPr>
          <w:rFonts w:ascii="Times New Roman" w:hAnsi="Times New Roman" w:cs="Times New Roman"/>
          <w:sz w:val="24"/>
          <w:szCs w:val="24"/>
        </w:rPr>
        <w:t>.4.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лица, выступающего на стороне одного претендента</w:t>
      </w:r>
      <w:r w:rsidR="00184F71" w:rsidRPr="008946B0">
        <w:rPr>
          <w:rFonts w:ascii="Times New Roman" w:hAnsi="Times New Roman" w:cs="Times New Roman"/>
          <w:sz w:val="24"/>
          <w:szCs w:val="24"/>
        </w:rPr>
        <w:t>»</w:t>
      </w:r>
      <w:r w:rsidRPr="008946B0">
        <w:rPr>
          <w:rFonts w:ascii="Times New Roman" w:hAnsi="Times New Roman" w:cs="Times New Roman"/>
          <w:sz w:val="24"/>
          <w:szCs w:val="24"/>
        </w:rPr>
        <w:t>;</w:t>
      </w:r>
    </w:p>
    <w:p w:rsidR="009D1206" w:rsidRPr="008946B0" w:rsidRDefault="009D1206" w:rsidP="001A441D">
      <w:pPr>
        <w:pStyle w:val="a3"/>
        <w:numPr>
          <w:ilvl w:val="0"/>
          <w:numId w:val="3"/>
        </w:numPr>
        <w:ind w:left="0" w:firstLine="0"/>
        <w:jc w:val="both"/>
        <w:rPr>
          <w:b/>
        </w:rPr>
      </w:pPr>
      <w:r w:rsidRPr="008946B0">
        <w:rPr>
          <w:b/>
        </w:rPr>
        <w:t>Подпункт 2.5. пункта 17 Информационной карты документации о закупке Открытого конкурса</w:t>
      </w:r>
      <w:r w:rsidR="00CF234C" w:rsidRPr="008946B0">
        <w:rPr>
          <w:b/>
        </w:rPr>
        <w:t xml:space="preserve"> изменить и читать в следующей редакции</w:t>
      </w:r>
      <w:r w:rsidRPr="008946B0">
        <w:rPr>
          <w:b/>
        </w:rPr>
        <w:t xml:space="preserve">: </w:t>
      </w:r>
    </w:p>
    <w:p w:rsidR="009D1206" w:rsidRPr="008946B0" w:rsidRDefault="00CF234C" w:rsidP="001A441D">
      <w:pPr>
        <w:pStyle w:val="a3"/>
        <w:ind w:left="0"/>
        <w:jc w:val="both"/>
      </w:pPr>
      <w:r w:rsidRPr="008946B0">
        <w:t xml:space="preserve"> </w:t>
      </w:r>
      <w:r w:rsidR="009D1206" w:rsidRPr="008946B0">
        <w:t>«</w:t>
      </w:r>
      <w:r w:rsidRPr="008946B0">
        <w:t xml:space="preserve">2.5 </w:t>
      </w:r>
      <w:r w:rsidR="009D1206" w:rsidRPr="008946B0">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w:t>
      </w:r>
      <w:r w:rsidRPr="008946B0">
        <w:t>ткрытом доступе</w:t>
      </w:r>
      <w:r w:rsidR="009D1206" w:rsidRPr="008946B0">
        <w:t>(https://rosguard.gov.ru/page/index/proverka-otkrytyx-dannyx-licenzij).</w:t>
      </w:r>
      <w:r w:rsidR="00184F71" w:rsidRPr="008946B0">
        <w:t xml:space="preserve"> Предоставляется копия документа от каждого лица, выступающего на стороне одного претендента»</w:t>
      </w:r>
      <w:r w:rsidRPr="008946B0">
        <w:t>;</w:t>
      </w:r>
    </w:p>
    <w:p w:rsidR="00CF234C" w:rsidRPr="008946B0" w:rsidRDefault="00CF234C" w:rsidP="001A441D">
      <w:pPr>
        <w:pStyle w:val="a3"/>
        <w:ind w:left="0"/>
        <w:jc w:val="both"/>
      </w:pPr>
    </w:p>
    <w:p w:rsidR="00184F71" w:rsidRPr="008946B0" w:rsidRDefault="00184F71" w:rsidP="001A441D">
      <w:pPr>
        <w:pStyle w:val="a3"/>
        <w:numPr>
          <w:ilvl w:val="0"/>
          <w:numId w:val="3"/>
        </w:numPr>
        <w:ind w:left="0" w:firstLine="0"/>
        <w:jc w:val="both"/>
        <w:rPr>
          <w:b/>
        </w:rPr>
      </w:pPr>
      <w:r w:rsidRPr="008946B0">
        <w:rPr>
          <w:b/>
        </w:rPr>
        <w:t>Подпункт 2.6. пункта 17 Информационной карты документации о закупке Открытого конкурса</w:t>
      </w:r>
      <w:r w:rsidR="00BA76D9" w:rsidRPr="00BA76D9">
        <w:rPr>
          <w:b/>
        </w:rPr>
        <w:t xml:space="preserve"> </w:t>
      </w:r>
      <w:r w:rsidR="00BA76D9" w:rsidRPr="008946B0">
        <w:rPr>
          <w:b/>
        </w:rPr>
        <w:t>изменить и читать в следующей редакции</w:t>
      </w:r>
      <w:r w:rsidRPr="008946B0">
        <w:rPr>
          <w:b/>
        </w:rPr>
        <w:t xml:space="preserve">: </w:t>
      </w:r>
    </w:p>
    <w:p w:rsidR="009D1206" w:rsidRPr="008946B0" w:rsidRDefault="00CF234C" w:rsidP="001A441D">
      <w:pPr>
        <w:pStyle w:val="a3"/>
        <w:ind w:left="0"/>
        <w:jc w:val="both"/>
      </w:pPr>
      <w:r w:rsidRPr="008946B0">
        <w:t xml:space="preserve"> </w:t>
      </w:r>
      <w:r w:rsidR="00184F71" w:rsidRPr="008946B0">
        <w:t>«2.6. документ по форме приложения № 4 к документации о закупке о наличии за 2020-2023 годы опыта охраны движимого и недвижимого имущества со стоимостью договоров не менее 60% от начальной (максимальной) цены Открытого конкурса/цены лота»</w:t>
      </w:r>
      <w:r w:rsidRPr="008946B0">
        <w:t>;</w:t>
      </w:r>
    </w:p>
    <w:p w:rsidR="00CF234C" w:rsidRPr="008946B0" w:rsidRDefault="00CF234C" w:rsidP="001A441D">
      <w:pPr>
        <w:pStyle w:val="a3"/>
        <w:ind w:left="0"/>
        <w:jc w:val="both"/>
      </w:pPr>
    </w:p>
    <w:p w:rsidR="001A441D" w:rsidRPr="008946B0" w:rsidRDefault="001A441D" w:rsidP="001A441D">
      <w:pPr>
        <w:jc w:val="both"/>
        <w:rPr>
          <w:rFonts w:ascii="Times New Roman" w:hAnsi="Times New Roman" w:cs="Times New Roman"/>
          <w:sz w:val="24"/>
          <w:szCs w:val="24"/>
        </w:rPr>
      </w:pPr>
      <w:r w:rsidRPr="008946B0">
        <w:rPr>
          <w:rFonts w:ascii="Times New Roman" w:hAnsi="Times New Roman" w:cs="Times New Roman"/>
          <w:b/>
          <w:sz w:val="24"/>
          <w:szCs w:val="24"/>
        </w:rPr>
        <w:t>5.</w:t>
      </w:r>
      <w:r w:rsidRPr="008946B0">
        <w:rPr>
          <w:rFonts w:ascii="Times New Roman" w:hAnsi="Times New Roman" w:cs="Times New Roman"/>
          <w:sz w:val="24"/>
          <w:szCs w:val="24"/>
        </w:rPr>
        <w:tab/>
      </w:r>
      <w:r w:rsidRPr="008946B0">
        <w:rPr>
          <w:rFonts w:ascii="Times New Roman" w:hAnsi="Times New Roman" w:cs="Times New Roman"/>
          <w:b/>
          <w:sz w:val="24"/>
          <w:szCs w:val="24"/>
        </w:rPr>
        <w:t>П</w:t>
      </w:r>
      <w:bookmarkStart w:id="0" w:name="_GoBack"/>
      <w:bookmarkEnd w:id="0"/>
      <w:r w:rsidRPr="008946B0">
        <w:rPr>
          <w:rFonts w:ascii="Times New Roman" w:hAnsi="Times New Roman" w:cs="Times New Roman"/>
          <w:b/>
          <w:sz w:val="24"/>
          <w:szCs w:val="24"/>
        </w:rPr>
        <w:t>ункт 19 Информационной карты документации о закупке Открытого конкурса</w:t>
      </w:r>
      <w:r w:rsidR="00BA76D9" w:rsidRPr="00BA76D9">
        <w:rPr>
          <w:b/>
        </w:rPr>
        <w:t xml:space="preserve"> </w:t>
      </w:r>
      <w:r w:rsidR="00BA76D9" w:rsidRPr="00BA76D9">
        <w:rPr>
          <w:rFonts w:ascii="Times New Roman" w:hAnsi="Times New Roman" w:cs="Times New Roman"/>
          <w:b/>
          <w:sz w:val="24"/>
          <w:szCs w:val="24"/>
        </w:rPr>
        <w:t>изменить и читать в следующей редакции</w:t>
      </w:r>
      <w:r w:rsidRPr="008946B0">
        <w:rPr>
          <w:rFonts w:ascii="Times New Roman" w:hAnsi="Times New Roman" w:cs="Times New Roman"/>
          <w:b/>
          <w:sz w:val="24"/>
          <w:szCs w:val="24"/>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691"/>
      </w:tblGrid>
      <w:tr w:rsidR="001A441D" w:rsidRPr="008946B0" w:rsidTr="008946B0">
        <w:tc>
          <w:tcPr>
            <w:tcW w:w="426" w:type="dxa"/>
          </w:tcPr>
          <w:p w:rsidR="001A441D" w:rsidRPr="008946B0" w:rsidRDefault="001A441D" w:rsidP="008E5C3D">
            <w:pPr>
              <w:pStyle w:val="10"/>
              <w:ind w:left="-57" w:right="-108" w:firstLine="0"/>
              <w:rPr>
                <w:b/>
                <w:sz w:val="24"/>
                <w:szCs w:val="24"/>
              </w:rPr>
            </w:pPr>
            <w:r w:rsidRPr="008946B0">
              <w:rPr>
                <w:b/>
                <w:sz w:val="24"/>
                <w:szCs w:val="24"/>
              </w:rPr>
              <w:t>19.</w:t>
            </w:r>
          </w:p>
        </w:tc>
        <w:tc>
          <w:tcPr>
            <w:tcW w:w="2126" w:type="dxa"/>
          </w:tcPr>
          <w:p w:rsidR="001A441D" w:rsidRPr="008946B0" w:rsidRDefault="001A441D" w:rsidP="008E5C3D">
            <w:pPr>
              <w:pStyle w:val="Default"/>
              <w:rPr>
                <w:b/>
                <w:color w:val="auto"/>
              </w:rPr>
            </w:pPr>
            <w:r w:rsidRPr="008946B0">
              <w:rPr>
                <w:b/>
                <w:color w:val="auto"/>
              </w:rPr>
              <w:t xml:space="preserve">Критерии оценки при сопоставлении </w:t>
            </w:r>
            <w:r w:rsidRPr="008946B0">
              <w:rPr>
                <w:b/>
                <w:color w:val="auto"/>
              </w:rPr>
              <w:lastRenderedPageBreak/>
              <w:t>Заявок и коэффициент их значимости (</w:t>
            </w:r>
            <w:proofErr w:type="spellStart"/>
            <w:r w:rsidRPr="008946B0">
              <w:rPr>
                <w:b/>
                <w:color w:val="auto"/>
              </w:rPr>
              <w:t>Кз</w:t>
            </w:r>
            <w:proofErr w:type="spellEnd"/>
            <w:r w:rsidRPr="008946B0">
              <w:rPr>
                <w:b/>
                <w:color w:val="auto"/>
              </w:rPr>
              <w:t>)</w:t>
            </w:r>
          </w:p>
        </w:tc>
        <w:tc>
          <w:tcPr>
            <w:tcW w:w="6691" w:type="dxa"/>
          </w:tcPr>
          <w:tbl>
            <w:tblPr>
              <w:tblW w:w="6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040"/>
            </w:tblGrid>
            <w:tr w:rsidR="001A441D" w:rsidRPr="008946B0" w:rsidTr="008946B0">
              <w:tc>
                <w:tcPr>
                  <w:tcW w:w="4536" w:type="dxa"/>
                </w:tcPr>
                <w:p w:rsidR="001A441D" w:rsidRPr="008946B0" w:rsidRDefault="001A441D" w:rsidP="008E5C3D">
                  <w:pPr>
                    <w:pStyle w:val="a4"/>
                    <w:rPr>
                      <w:b/>
                      <w:sz w:val="24"/>
                    </w:rPr>
                  </w:pPr>
                  <w:r w:rsidRPr="008946B0">
                    <w:rPr>
                      <w:b/>
                      <w:sz w:val="24"/>
                    </w:rPr>
                    <w:lastRenderedPageBreak/>
                    <w:t>Критерий оценки</w:t>
                  </w:r>
                </w:p>
              </w:tc>
              <w:tc>
                <w:tcPr>
                  <w:tcW w:w="2040" w:type="dxa"/>
                </w:tcPr>
                <w:p w:rsidR="001A441D" w:rsidRPr="008946B0" w:rsidRDefault="001A441D" w:rsidP="008E5C3D">
                  <w:pPr>
                    <w:pStyle w:val="a4"/>
                    <w:ind w:firstLine="0"/>
                    <w:rPr>
                      <w:b/>
                      <w:sz w:val="24"/>
                    </w:rPr>
                  </w:pPr>
                  <w:r w:rsidRPr="008946B0">
                    <w:rPr>
                      <w:b/>
                      <w:sz w:val="24"/>
                    </w:rPr>
                    <w:t xml:space="preserve">Значение </w:t>
                  </w:r>
                  <w:proofErr w:type="spellStart"/>
                  <w:r w:rsidRPr="008946B0">
                    <w:rPr>
                      <w:b/>
                      <w:sz w:val="24"/>
                    </w:rPr>
                    <w:t>Кз</w:t>
                  </w:r>
                  <w:proofErr w:type="spellEnd"/>
                </w:p>
              </w:tc>
            </w:tr>
            <w:tr w:rsidR="001A441D" w:rsidRPr="008946B0" w:rsidTr="008946B0">
              <w:tc>
                <w:tcPr>
                  <w:tcW w:w="4536" w:type="dxa"/>
                  <w:tcBorders>
                    <w:bottom w:val="single" w:sz="4" w:space="0" w:color="auto"/>
                  </w:tcBorders>
                </w:tcPr>
                <w:p w:rsidR="001A441D" w:rsidRPr="008946B0" w:rsidRDefault="001A441D" w:rsidP="008E5C3D">
                  <w:pPr>
                    <w:pStyle w:val="a4"/>
                    <w:ind w:firstLine="0"/>
                    <w:rPr>
                      <w:sz w:val="24"/>
                    </w:rPr>
                  </w:pPr>
                  <w:r w:rsidRPr="008946B0">
                    <w:rPr>
                      <w:sz w:val="24"/>
                    </w:rPr>
                    <w:t xml:space="preserve">Цена за весь период оказания услуг,  без учета НДС </w:t>
                  </w:r>
                </w:p>
              </w:tc>
              <w:tc>
                <w:tcPr>
                  <w:tcW w:w="2040" w:type="dxa"/>
                </w:tcPr>
                <w:p w:rsidR="001A441D" w:rsidRPr="008946B0" w:rsidRDefault="001A441D" w:rsidP="001A441D">
                  <w:pPr>
                    <w:pStyle w:val="a4"/>
                    <w:ind w:firstLine="0"/>
                    <w:rPr>
                      <w:sz w:val="24"/>
                      <w:lang w:val="en-US"/>
                    </w:rPr>
                  </w:pPr>
                  <w:r w:rsidRPr="008946B0">
                    <w:rPr>
                      <w:sz w:val="24"/>
                      <w:lang w:val="en-US"/>
                    </w:rPr>
                    <w:t>0,</w:t>
                  </w:r>
                  <w:r w:rsidRPr="008946B0">
                    <w:rPr>
                      <w:sz w:val="24"/>
                    </w:rPr>
                    <w:t>7</w:t>
                  </w:r>
                  <w:r w:rsidRPr="008946B0">
                    <w:rPr>
                      <w:sz w:val="24"/>
                      <w:lang w:val="en-US"/>
                    </w:rPr>
                    <w:t>0</w:t>
                  </w:r>
                </w:p>
              </w:tc>
            </w:tr>
            <w:tr w:rsidR="001A441D" w:rsidRPr="008946B0" w:rsidTr="008946B0">
              <w:tc>
                <w:tcPr>
                  <w:tcW w:w="4536" w:type="dxa"/>
                  <w:tcBorders>
                    <w:top w:val="single" w:sz="4" w:space="0" w:color="auto"/>
                  </w:tcBorders>
                </w:tcPr>
                <w:p w:rsidR="001A441D" w:rsidRPr="008946B0" w:rsidRDefault="001A441D" w:rsidP="001A441D">
                  <w:pPr>
                    <w:pStyle w:val="a4"/>
                    <w:ind w:firstLine="0"/>
                    <w:rPr>
                      <w:sz w:val="24"/>
                    </w:rPr>
                  </w:pPr>
                  <w:r w:rsidRPr="008946B0">
                    <w:rPr>
                      <w:sz w:val="24"/>
                    </w:rPr>
                    <w:lastRenderedPageBreak/>
                    <w:t>Сумма исполненных обязательств по договорам с предметом охрана движимого и недвижимого имущества (за период 2020-2023 годы).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w:t>
                  </w:r>
                  <w:r w:rsidRPr="008946B0">
                    <w:rPr>
                      <w:rFonts w:eastAsia="Times New Roman"/>
                      <w:sz w:val="24"/>
                    </w:rPr>
                    <w:t xml:space="preserve"> </w:t>
                  </w:r>
                </w:p>
              </w:tc>
              <w:tc>
                <w:tcPr>
                  <w:tcW w:w="2040" w:type="dxa"/>
                </w:tcPr>
                <w:p w:rsidR="001A441D" w:rsidRPr="008946B0" w:rsidRDefault="001A441D" w:rsidP="001A441D">
                  <w:pPr>
                    <w:pStyle w:val="a4"/>
                    <w:ind w:firstLine="0"/>
                    <w:rPr>
                      <w:sz w:val="24"/>
                    </w:rPr>
                  </w:pPr>
                  <w:r w:rsidRPr="008946B0">
                    <w:rPr>
                      <w:sz w:val="24"/>
                      <w:lang w:val="en-US"/>
                    </w:rPr>
                    <w:t>0,</w:t>
                  </w:r>
                  <w:r w:rsidRPr="008946B0">
                    <w:rPr>
                      <w:sz w:val="24"/>
                    </w:rPr>
                    <w:t>3</w:t>
                  </w:r>
                  <w:r w:rsidRPr="008946B0">
                    <w:rPr>
                      <w:sz w:val="24"/>
                      <w:lang w:val="en-US"/>
                    </w:rPr>
                    <w:t>0</w:t>
                  </w:r>
                </w:p>
              </w:tc>
            </w:tr>
          </w:tbl>
          <w:p w:rsidR="001A441D" w:rsidRPr="008946B0" w:rsidRDefault="001A441D" w:rsidP="008E5C3D">
            <w:pPr>
              <w:pStyle w:val="a4"/>
              <w:rPr>
                <w:b/>
                <w:i/>
                <w:sz w:val="24"/>
              </w:rPr>
            </w:pPr>
          </w:p>
        </w:tc>
      </w:tr>
    </w:tbl>
    <w:p w:rsidR="001A441D" w:rsidRPr="00534005" w:rsidRDefault="001A441D" w:rsidP="00B15FCE">
      <w:pPr>
        <w:pStyle w:val="a3"/>
        <w:numPr>
          <w:ilvl w:val="0"/>
          <w:numId w:val="6"/>
        </w:numPr>
        <w:jc w:val="both"/>
        <w:rPr>
          <w:b/>
        </w:rPr>
      </w:pPr>
      <w:r w:rsidRPr="00534005">
        <w:rPr>
          <w:b/>
        </w:rPr>
        <w:lastRenderedPageBreak/>
        <w:t>П</w:t>
      </w:r>
      <w:r w:rsidR="004E7D32">
        <w:rPr>
          <w:b/>
        </w:rPr>
        <w:t>у</w:t>
      </w:r>
      <w:r w:rsidRPr="00534005">
        <w:rPr>
          <w:b/>
        </w:rPr>
        <w:t>нкт 21  Информационной карты документации о закупке Открытого конкурса</w:t>
      </w:r>
      <w:r w:rsidR="00BA76D9" w:rsidRPr="00534005">
        <w:rPr>
          <w:b/>
        </w:rPr>
        <w:t xml:space="preserve"> изменить и читать в следующей редакции</w:t>
      </w:r>
      <w:r w:rsidRPr="00534005">
        <w:rPr>
          <w:b/>
        </w:rPr>
        <w:t xml:space="preserve">: </w:t>
      </w:r>
    </w:p>
    <w:p w:rsidR="001A441D" w:rsidRPr="008946B0" w:rsidRDefault="001A441D" w:rsidP="00B15FCE">
      <w:pPr>
        <w:ind w:left="502" w:hanging="360"/>
        <w:jc w:val="both"/>
        <w:rPr>
          <w:rFonts w:ascii="Times New Roman" w:hAnsi="Times New Roman" w:cs="Times New Roman"/>
          <w:sz w:val="24"/>
          <w:szCs w:val="24"/>
        </w:rPr>
      </w:pPr>
      <w:r w:rsidRPr="008946B0">
        <w:rPr>
          <w:rFonts w:ascii="Times New Roman" w:hAnsi="Times New Roman" w:cs="Times New Roman"/>
          <w:sz w:val="24"/>
          <w:szCs w:val="24"/>
        </w:rPr>
        <w:t xml:space="preserve"> «21. Возможно привлечение субподрядчика только для предоставления услуг ГБР (привлечение </w:t>
      </w:r>
      <w:proofErr w:type="spellStart"/>
      <w:r w:rsidRPr="008946B0">
        <w:rPr>
          <w:rFonts w:ascii="Times New Roman" w:hAnsi="Times New Roman" w:cs="Times New Roman"/>
          <w:sz w:val="24"/>
          <w:szCs w:val="24"/>
        </w:rPr>
        <w:t>Росгвардии</w:t>
      </w:r>
      <w:proofErr w:type="spellEnd"/>
      <w:r w:rsidRPr="008946B0">
        <w:rPr>
          <w:rFonts w:ascii="Times New Roman" w:hAnsi="Times New Roman" w:cs="Times New Roman"/>
          <w:sz w:val="24"/>
          <w:szCs w:val="24"/>
        </w:rPr>
        <w:t xml:space="preserve"> для оказания услуг ГБР при присутствии в регионе предоставления услуг)»</w:t>
      </w:r>
      <w:r w:rsidR="008946B0">
        <w:rPr>
          <w:rFonts w:ascii="Times New Roman" w:hAnsi="Times New Roman" w:cs="Times New Roman"/>
          <w:sz w:val="24"/>
          <w:szCs w:val="24"/>
        </w:rPr>
        <w:t>.</w:t>
      </w:r>
    </w:p>
    <w:p w:rsidR="0016779F" w:rsidRPr="005A5AF1" w:rsidRDefault="0016779F" w:rsidP="00B15FCE">
      <w:pPr>
        <w:spacing w:after="0" w:line="240" w:lineRule="auto"/>
        <w:ind w:left="502" w:hanging="360"/>
        <w:jc w:val="both"/>
        <w:rPr>
          <w:rFonts w:ascii="Times New Roman" w:eastAsia="Times New Roman" w:hAnsi="Times New Roman" w:cs="Times New Roman"/>
          <w:sz w:val="24"/>
          <w:szCs w:val="24"/>
          <w:lang w:eastAsia="ru-RU"/>
        </w:rPr>
      </w:pPr>
    </w:p>
    <w:p w:rsidR="00725B39" w:rsidRPr="00B15FCE" w:rsidRDefault="00B15FCE" w:rsidP="00B15FCE">
      <w:pPr>
        <w:spacing w:after="0" w:line="240" w:lineRule="auto"/>
        <w:ind w:left="502" w:hanging="360"/>
        <w:jc w:val="both"/>
        <w:outlineLvl w:val="1"/>
        <w:rPr>
          <w:rFonts w:ascii="Times New Roman" w:eastAsia="MS Mincho" w:hAnsi="Times New Roman" w:cs="Times New Roman"/>
          <w:b/>
          <w:sz w:val="24"/>
          <w:szCs w:val="24"/>
          <w:lang w:eastAsia="ru-RU"/>
        </w:rPr>
      </w:pPr>
      <w:r w:rsidRPr="000E260E">
        <w:rPr>
          <w:rFonts w:ascii="Times New Roman" w:eastAsia="MS Mincho" w:hAnsi="Times New Roman" w:cs="Times New Roman"/>
          <w:b/>
          <w:sz w:val="24"/>
          <w:szCs w:val="24"/>
          <w:lang w:eastAsia="ru-RU"/>
        </w:rPr>
        <w:t>7</w:t>
      </w:r>
      <w:r w:rsidR="00725B39" w:rsidRPr="00B15FCE">
        <w:rPr>
          <w:rFonts w:ascii="Times New Roman" w:eastAsia="MS Mincho" w:hAnsi="Times New Roman" w:cs="Times New Roman"/>
          <w:b/>
          <w:sz w:val="24"/>
          <w:szCs w:val="24"/>
          <w:lang w:eastAsia="ru-RU"/>
        </w:rPr>
        <w:t xml:space="preserve">. Пункты 7,8 раздела 5 «Информационная карта» документации о закупке </w:t>
      </w:r>
      <w:r w:rsidR="00725B39" w:rsidRPr="00B15FCE">
        <w:rPr>
          <w:rFonts w:ascii="Times New Roman" w:eastAsia="Times New Roman" w:hAnsi="Times New Roman" w:cs="Times New Roman"/>
          <w:b/>
          <w:sz w:val="24"/>
          <w:szCs w:val="24"/>
          <w:lang w:eastAsia="ru-RU"/>
        </w:rPr>
        <w:t xml:space="preserve">Открытого конкурса </w:t>
      </w:r>
      <w:r w:rsidR="00725B39" w:rsidRPr="00B15FCE">
        <w:rPr>
          <w:rFonts w:ascii="Times New Roman" w:eastAsia="MS Mincho" w:hAnsi="Times New Roman" w:cs="Times New Roman"/>
          <w:b/>
          <w:sz w:val="24"/>
          <w:szCs w:val="24"/>
          <w:lang w:eastAsia="ru-RU"/>
        </w:rPr>
        <w:t>изменить и читать в следующей редакции: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6521"/>
      </w:tblGrid>
      <w:tr w:rsidR="00725B39" w:rsidTr="00B15FCE">
        <w:tc>
          <w:tcPr>
            <w:tcW w:w="426" w:type="dxa"/>
            <w:tcBorders>
              <w:top w:val="single" w:sz="4" w:space="0" w:color="auto"/>
              <w:left w:val="single" w:sz="4" w:space="0" w:color="auto"/>
              <w:bottom w:val="single" w:sz="4" w:space="0" w:color="auto"/>
              <w:right w:val="single" w:sz="4" w:space="0" w:color="auto"/>
            </w:tcBorders>
            <w:hideMark/>
          </w:tcPr>
          <w:p w:rsidR="00725B39" w:rsidRDefault="00725B39">
            <w:pPr>
              <w:suppressAutoHyphens/>
              <w:spacing w:after="0" w:line="240" w:lineRule="auto"/>
              <w:ind w:left="-57" w:right="-108"/>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7.</w:t>
            </w:r>
          </w:p>
        </w:tc>
        <w:tc>
          <w:tcPr>
            <w:tcW w:w="2409" w:type="dxa"/>
            <w:tcBorders>
              <w:top w:val="single" w:sz="4" w:space="0" w:color="auto"/>
              <w:left w:val="single" w:sz="4" w:space="0" w:color="auto"/>
              <w:bottom w:val="single" w:sz="4" w:space="0" w:color="auto"/>
              <w:right w:val="single" w:sz="4" w:space="0" w:color="auto"/>
            </w:tcBorders>
            <w:hideMark/>
          </w:tcPr>
          <w:p w:rsidR="00725B39" w:rsidRDefault="00725B39">
            <w:pPr>
              <w:suppressAutoHyphens/>
              <w:autoSpaceDE w:val="0"/>
              <w:spacing w:after="0" w:line="240" w:lineRule="auto"/>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Место, дата и время начала и окончания срока подачи Заявок, открытия доступа к Заявкам</w:t>
            </w:r>
          </w:p>
        </w:tc>
        <w:tc>
          <w:tcPr>
            <w:tcW w:w="6521" w:type="dxa"/>
            <w:tcBorders>
              <w:top w:val="single" w:sz="4" w:space="0" w:color="auto"/>
              <w:left w:val="single" w:sz="4" w:space="0" w:color="auto"/>
              <w:bottom w:val="single" w:sz="4" w:space="0" w:color="auto"/>
              <w:right w:val="single" w:sz="4" w:space="0" w:color="auto"/>
            </w:tcBorders>
            <w:hideMark/>
          </w:tcPr>
          <w:p w:rsidR="00725B39" w:rsidRDefault="00725B39" w:rsidP="00A57B80">
            <w:pPr>
              <w:suppressAutoHyphens/>
              <w:spacing w:after="0" w:line="240" w:lineRule="auto"/>
              <w:ind w:firstLine="397"/>
              <w:jc w:val="both"/>
              <w:rPr>
                <w:rFonts w:ascii="Times New Roman" w:eastAsia="Arial" w:hAnsi="Times New Roman" w:cs="Times New Roman"/>
                <w:b/>
                <w:sz w:val="24"/>
                <w:szCs w:val="24"/>
                <w:lang w:eastAsia="ar-SA"/>
              </w:rPr>
            </w:pPr>
            <w:r>
              <w:rPr>
                <w:rFonts w:ascii="Times New Roman" w:eastAsia="Arial" w:hAnsi="Times New Roman" w:cs="Times New Roman"/>
                <w:sz w:val="24"/>
                <w:szCs w:val="24"/>
                <w:lang w:eastAsia="ar-SA"/>
              </w:rPr>
              <w:t>Заявки принимаются через ЭТП, информация по которой указана в пункте 4 Информационной карты с даты опубликования Открытого конкурса и до «2</w:t>
            </w:r>
            <w:r w:rsidR="00A57B80" w:rsidRPr="00A57B80">
              <w:rPr>
                <w:rFonts w:ascii="Times New Roman" w:eastAsia="Arial" w:hAnsi="Times New Roman" w:cs="Times New Roman"/>
                <w:sz w:val="24"/>
                <w:szCs w:val="24"/>
                <w:lang w:eastAsia="ar-SA"/>
              </w:rPr>
              <w:t>8</w:t>
            </w:r>
            <w:r>
              <w:rPr>
                <w:rFonts w:ascii="Times New Roman" w:eastAsia="Arial" w:hAnsi="Times New Roman" w:cs="Times New Roman"/>
                <w:sz w:val="24"/>
                <w:szCs w:val="24"/>
                <w:lang w:eastAsia="ar-SA"/>
              </w:rPr>
              <w:t>» апреля 2023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25B39" w:rsidTr="00B15FCE">
        <w:tc>
          <w:tcPr>
            <w:tcW w:w="426" w:type="dxa"/>
            <w:tcBorders>
              <w:top w:val="single" w:sz="4" w:space="0" w:color="auto"/>
              <w:left w:val="single" w:sz="4" w:space="0" w:color="auto"/>
              <w:bottom w:val="single" w:sz="4" w:space="0" w:color="auto"/>
              <w:right w:val="single" w:sz="4" w:space="0" w:color="auto"/>
            </w:tcBorders>
            <w:hideMark/>
          </w:tcPr>
          <w:p w:rsidR="00725B39" w:rsidRDefault="00725B39">
            <w:pPr>
              <w:suppressAutoHyphens/>
              <w:spacing w:after="0" w:line="240" w:lineRule="auto"/>
              <w:ind w:left="-57" w:right="-108"/>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8.</w:t>
            </w:r>
          </w:p>
        </w:tc>
        <w:tc>
          <w:tcPr>
            <w:tcW w:w="2409" w:type="dxa"/>
            <w:tcBorders>
              <w:top w:val="single" w:sz="4" w:space="0" w:color="auto"/>
              <w:left w:val="single" w:sz="4" w:space="0" w:color="auto"/>
              <w:bottom w:val="single" w:sz="4" w:space="0" w:color="auto"/>
              <w:right w:val="single" w:sz="4" w:space="0" w:color="auto"/>
            </w:tcBorders>
            <w:hideMark/>
          </w:tcPr>
          <w:p w:rsidR="00725B39" w:rsidRDefault="00725B39">
            <w:pPr>
              <w:suppressAutoHyphens/>
              <w:autoSpaceDE w:val="0"/>
              <w:spacing w:after="0" w:line="240" w:lineRule="auto"/>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Рассмотрение, оценка и сопоставление Заявок</w:t>
            </w:r>
          </w:p>
        </w:tc>
        <w:tc>
          <w:tcPr>
            <w:tcW w:w="6521" w:type="dxa"/>
            <w:tcBorders>
              <w:top w:val="single" w:sz="4" w:space="0" w:color="auto"/>
              <w:left w:val="single" w:sz="4" w:space="0" w:color="auto"/>
              <w:bottom w:val="single" w:sz="4" w:space="0" w:color="auto"/>
              <w:right w:val="single" w:sz="4" w:space="0" w:color="auto"/>
            </w:tcBorders>
            <w:hideMark/>
          </w:tcPr>
          <w:p w:rsidR="00725B39" w:rsidRDefault="00725B39" w:rsidP="00A57B80">
            <w:pPr>
              <w:suppressAutoHyphens/>
              <w:spacing w:after="0" w:line="240" w:lineRule="auto"/>
              <w:ind w:firstLine="397"/>
              <w:jc w:val="both"/>
              <w:rPr>
                <w:rFonts w:ascii="Times New Roman" w:eastAsia="Arial" w:hAnsi="Times New Roman" w:cs="Times New Roman"/>
                <w:sz w:val="24"/>
                <w:szCs w:val="24"/>
                <w:highlight w:val="cyan"/>
                <w:lang w:eastAsia="ar-SA"/>
              </w:rPr>
            </w:pPr>
            <w:r>
              <w:rPr>
                <w:rFonts w:ascii="Times New Roman" w:eastAsia="Arial" w:hAnsi="Times New Roman" w:cs="Times New Roman"/>
                <w:sz w:val="24"/>
                <w:szCs w:val="24"/>
                <w:lang w:eastAsia="ar-SA"/>
              </w:rPr>
              <w:t>Рассмотрение, оценка и сопоставление Заявок состоится «</w:t>
            </w:r>
            <w:r w:rsidR="00A57B80" w:rsidRPr="00A57B80">
              <w:rPr>
                <w:rFonts w:ascii="Times New Roman" w:eastAsia="Arial" w:hAnsi="Times New Roman" w:cs="Times New Roman"/>
                <w:sz w:val="24"/>
                <w:szCs w:val="24"/>
                <w:lang w:eastAsia="ar-SA"/>
              </w:rPr>
              <w:t>02</w:t>
            </w:r>
            <w:r>
              <w:rPr>
                <w:rFonts w:ascii="Times New Roman" w:eastAsia="Arial" w:hAnsi="Times New Roman" w:cs="Times New Roman"/>
                <w:sz w:val="24"/>
                <w:szCs w:val="24"/>
                <w:lang w:eastAsia="ar-SA"/>
              </w:rPr>
              <w:t xml:space="preserve">» </w:t>
            </w:r>
            <w:r w:rsidR="00A57B80">
              <w:rPr>
                <w:rFonts w:ascii="Times New Roman" w:eastAsia="Arial" w:hAnsi="Times New Roman" w:cs="Times New Roman"/>
                <w:sz w:val="24"/>
                <w:szCs w:val="24"/>
                <w:lang w:eastAsia="ar-SA"/>
              </w:rPr>
              <w:t>мая</w:t>
            </w:r>
            <w:r>
              <w:rPr>
                <w:rFonts w:ascii="Times New Roman" w:eastAsia="Arial" w:hAnsi="Times New Roman" w:cs="Times New Roman"/>
                <w:sz w:val="24"/>
                <w:szCs w:val="24"/>
                <w:lang w:eastAsia="ar-SA"/>
              </w:rPr>
              <w:t xml:space="preserve"> 2023 г. 10 час. 00 мин. московского времени по адресу, указанному в пункте 2 Информационной карты.</w:t>
            </w:r>
          </w:p>
        </w:tc>
      </w:tr>
    </w:tbl>
    <w:p w:rsidR="00B15FCE" w:rsidRPr="00B15FCE" w:rsidRDefault="00B15FCE" w:rsidP="00B15FCE">
      <w:pPr>
        <w:jc w:val="both"/>
        <w:rPr>
          <w:sz w:val="24"/>
          <w:szCs w:val="24"/>
          <w:lang w:eastAsia="ru-RU"/>
        </w:rPr>
      </w:pPr>
    </w:p>
    <w:p w:rsidR="00B15FCE" w:rsidRPr="00B15FCE" w:rsidRDefault="00B15FCE" w:rsidP="00B15FCE">
      <w:pPr>
        <w:jc w:val="both"/>
        <w:rPr>
          <w:rFonts w:ascii="Times New Roman" w:hAnsi="Times New Roman" w:cs="Times New Roman"/>
          <w:sz w:val="24"/>
          <w:szCs w:val="24"/>
          <w:lang w:eastAsia="ru-RU"/>
        </w:rPr>
      </w:pPr>
      <w:r w:rsidRPr="00B15FCE">
        <w:rPr>
          <w:rFonts w:ascii="Times New Roman" w:hAnsi="Times New Roman" w:cs="Times New Roman"/>
          <w:sz w:val="24"/>
          <w:szCs w:val="24"/>
          <w:lang w:eastAsia="ru-RU"/>
        </w:rPr>
        <w:t>Актуальная редакция документации о закупке по Открытому конкурсу размещена на официальном сайте ПАО «</w:t>
      </w:r>
      <w:proofErr w:type="spellStart"/>
      <w:r w:rsidRPr="00B15FCE">
        <w:rPr>
          <w:rFonts w:ascii="Times New Roman" w:hAnsi="Times New Roman" w:cs="Times New Roman"/>
          <w:sz w:val="24"/>
          <w:szCs w:val="24"/>
          <w:lang w:eastAsia="ru-RU"/>
        </w:rPr>
        <w:t>ТрансКонтейнер</w:t>
      </w:r>
      <w:proofErr w:type="spellEnd"/>
      <w:r w:rsidRPr="00B15FCE">
        <w:rPr>
          <w:rFonts w:ascii="Times New Roman" w:hAnsi="Times New Roman" w:cs="Times New Roman"/>
          <w:sz w:val="24"/>
          <w:szCs w:val="24"/>
          <w:lang w:eastAsia="ru-RU"/>
        </w:rPr>
        <w:t>» (http://www.trcont.ru).</w:t>
      </w:r>
    </w:p>
    <w:p w:rsidR="001A441D" w:rsidRPr="00534005" w:rsidRDefault="001A441D" w:rsidP="00B15FCE">
      <w:pPr>
        <w:jc w:val="both"/>
      </w:pPr>
    </w:p>
    <w:p w:rsidR="00EF0B5B" w:rsidRPr="005A5AF1" w:rsidRDefault="00EF0B5B" w:rsidP="00EF0B5B">
      <w:pPr>
        <w:spacing w:after="0" w:line="240" w:lineRule="auto"/>
        <w:jc w:val="both"/>
        <w:rPr>
          <w:rFonts w:ascii="Times New Roman" w:eastAsia="Times New Roman" w:hAnsi="Times New Roman" w:cs="Times New Roman"/>
          <w:sz w:val="24"/>
          <w:szCs w:val="24"/>
          <w:lang w:eastAsia="ru-RU"/>
        </w:rPr>
      </w:pPr>
      <w:r w:rsidRPr="005A5AF1">
        <w:rPr>
          <w:rFonts w:ascii="Times New Roman" w:eastAsia="Times New Roman" w:hAnsi="Times New Roman" w:cs="Times New Roman"/>
          <w:sz w:val="24"/>
          <w:szCs w:val="24"/>
          <w:lang w:eastAsia="ru-RU"/>
        </w:rPr>
        <w:t>Председатель</w:t>
      </w:r>
    </w:p>
    <w:p w:rsidR="00EF0B5B" w:rsidRPr="005A5AF1" w:rsidRDefault="00EF0B5B" w:rsidP="00EF0B5B">
      <w:pPr>
        <w:spacing w:after="0" w:line="240" w:lineRule="auto"/>
        <w:jc w:val="both"/>
        <w:rPr>
          <w:rFonts w:ascii="Times New Roman" w:eastAsia="Times New Roman" w:hAnsi="Times New Roman" w:cs="Times New Roman"/>
          <w:sz w:val="24"/>
          <w:szCs w:val="24"/>
          <w:lang w:eastAsia="ru-RU"/>
        </w:rPr>
      </w:pPr>
      <w:r w:rsidRPr="005A5AF1">
        <w:rPr>
          <w:rFonts w:ascii="Times New Roman" w:eastAsia="Times New Roman" w:hAnsi="Times New Roman" w:cs="Times New Roman"/>
          <w:sz w:val="24"/>
          <w:szCs w:val="24"/>
          <w:lang w:eastAsia="ru-RU"/>
        </w:rPr>
        <w:t xml:space="preserve">Конкурсной Комиссии филиала </w:t>
      </w:r>
    </w:p>
    <w:p w:rsidR="00EF0B5B" w:rsidRPr="005A5AF1" w:rsidRDefault="00EF0B5B" w:rsidP="00EF0B5B">
      <w:pPr>
        <w:spacing w:after="0" w:line="240" w:lineRule="auto"/>
        <w:jc w:val="both"/>
        <w:rPr>
          <w:rFonts w:ascii="Times New Roman" w:eastAsia="Times New Roman" w:hAnsi="Times New Roman" w:cs="Times New Roman"/>
          <w:sz w:val="24"/>
          <w:szCs w:val="24"/>
          <w:lang w:eastAsia="ru-RU"/>
        </w:rPr>
      </w:pPr>
      <w:r w:rsidRPr="005A5AF1">
        <w:rPr>
          <w:rFonts w:ascii="Times New Roman" w:eastAsia="Times New Roman" w:hAnsi="Times New Roman" w:cs="Times New Roman"/>
          <w:sz w:val="24"/>
          <w:szCs w:val="24"/>
          <w:lang w:eastAsia="ru-RU"/>
        </w:rPr>
        <w:t>ПАО «</w:t>
      </w:r>
      <w:proofErr w:type="spellStart"/>
      <w:r w:rsidRPr="005A5AF1">
        <w:rPr>
          <w:rFonts w:ascii="Times New Roman" w:eastAsia="Times New Roman" w:hAnsi="Times New Roman" w:cs="Times New Roman"/>
          <w:sz w:val="24"/>
          <w:szCs w:val="24"/>
          <w:lang w:eastAsia="ru-RU"/>
        </w:rPr>
        <w:t>ТрансКонтейнер</w:t>
      </w:r>
      <w:proofErr w:type="spellEnd"/>
      <w:r w:rsidRPr="005A5AF1">
        <w:rPr>
          <w:rFonts w:ascii="Times New Roman" w:eastAsia="Times New Roman" w:hAnsi="Times New Roman" w:cs="Times New Roman"/>
          <w:sz w:val="24"/>
          <w:szCs w:val="24"/>
          <w:lang w:eastAsia="ru-RU"/>
        </w:rPr>
        <w:t xml:space="preserve">» </w:t>
      </w:r>
    </w:p>
    <w:p w:rsidR="00EF0B5B" w:rsidRPr="005A5AF1" w:rsidRDefault="00EF0B5B" w:rsidP="00EF0B5B">
      <w:pPr>
        <w:spacing w:after="0" w:line="240" w:lineRule="auto"/>
        <w:jc w:val="both"/>
        <w:rPr>
          <w:rFonts w:ascii="Times New Roman" w:eastAsia="Times New Roman" w:hAnsi="Times New Roman" w:cs="Times New Roman"/>
          <w:sz w:val="24"/>
          <w:szCs w:val="24"/>
          <w:lang w:eastAsia="ru-RU"/>
        </w:rPr>
      </w:pPr>
      <w:r w:rsidRPr="005A5AF1">
        <w:rPr>
          <w:rFonts w:ascii="Times New Roman" w:eastAsia="Times New Roman" w:hAnsi="Times New Roman" w:cs="Times New Roman"/>
          <w:sz w:val="24"/>
          <w:szCs w:val="24"/>
          <w:lang w:eastAsia="ru-RU"/>
        </w:rPr>
        <w:t>на Забайкальской железной дороге                                                           К.В. Кудрявцев</w:t>
      </w:r>
    </w:p>
    <w:p w:rsidR="00EF0B5B" w:rsidRPr="005A5AF1" w:rsidRDefault="00EF0B5B" w:rsidP="00EF0B5B">
      <w:pPr>
        <w:spacing w:after="0" w:line="240" w:lineRule="auto"/>
        <w:jc w:val="both"/>
        <w:rPr>
          <w:rFonts w:ascii="Times New Roman" w:eastAsia="Times New Roman" w:hAnsi="Times New Roman" w:cs="Times New Roman"/>
          <w:sz w:val="20"/>
          <w:szCs w:val="20"/>
          <w:lang w:eastAsia="ru-RU"/>
        </w:rPr>
      </w:pPr>
    </w:p>
    <w:p w:rsidR="00184F71" w:rsidRDefault="00184F71" w:rsidP="00184F71"/>
    <w:sectPr w:rsidR="00184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884"/>
    <w:multiLevelType w:val="hybridMultilevel"/>
    <w:tmpl w:val="C6F2BEB8"/>
    <w:lvl w:ilvl="0" w:tplc="2E3AF4F4">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B890089"/>
    <w:multiLevelType w:val="multilevel"/>
    <w:tmpl w:val="91CA67CE"/>
    <w:lvl w:ilvl="0">
      <w:start w:val="1"/>
      <w:numFmt w:val="decimal"/>
      <w:lvlText w:val="%1."/>
      <w:lvlJc w:val="left"/>
      <w:pPr>
        <w:ind w:left="218"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292" w:hanging="1440"/>
      </w:pPr>
      <w:rPr>
        <w:rFonts w:hint="default"/>
      </w:rPr>
    </w:lvl>
    <w:lvl w:ilvl="8">
      <w:start w:val="1"/>
      <w:numFmt w:val="decimal"/>
      <w:lvlText w:val="%1.%2.%3.%4.%5.%6.%7.%8.%9."/>
      <w:lvlJc w:val="left"/>
      <w:pPr>
        <w:ind w:left="2794" w:hanging="1800"/>
      </w:pPr>
      <w:rPr>
        <w:rFonts w:hint="default"/>
      </w:rPr>
    </w:lvl>
  </w:abstractNum>
  <w:abstractNum w:abstractNumId="2" w15:restartNumberingAfterBreak="0">
    <w:nsid w:val="518A5C7E"/>
    <w:multiLevelType w:val="hybridMultilevel"/>
    <w:tmpl w:val="83A6D7BE"/>
    <w:lvl w:ilvl="0" w:tplc="AFE215E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1776401"/>
    <w:multiLevelType w:val="multilevel"/>
    <w:tmpl w:val="9B6E4324"/>
    <w:lvl w:ilvl="0">
      <w:start w:val="2"/>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BE2AC4"/>
    <w:multiLevelType w:val="multilevel"/>
    <w:tmpl w:val="D89A172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06"/>
    <w:rsid w:val="000E260E"/>
    <w:rsid w:val="0016779F"/>
    <w:rsid w:val="00184F71"/>
    <w:rsid w:val="001A441D"/>
    <w:rsid w:val="003016A0"/>
    <w:rsid w:val="003B0187"/>
    <w:rsid w:val="003E17A9"/>
    <w:rsid w:val="004E7D32"/>
    <w:rsid w:val="00534005"/>
    <w:rsid w:val="00725B39"/>
    <w:rsid w:val="008946B0"/>
    <w:rsid w:val="009D1206"/>
    <w:rsid w:val="00A57B80"/>
    <w:rsid w:val="00B15FCE"/>
    <w:rsid w:val="00BA76D9"/>
    <w:rsid w:val="00C46FE2"/>
    <w:rsid w:val="00CF234C"/>
    <w:rsid w:val="00EF0B5B"/>
    <w:rsid w:val="00F4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7083C-6D3C-4A6A-B7A7-16178BB9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9D1206"/>
    <w:pPr>
      <w:suppressAutoHyphens/>
      <w:spacing w:after="0" w:line="240" w:lineRule="auto"/>
      <w:ind w:left="720"/>
    </w:pPr>
    <w:rPr>
      <w:rFonts w:ascii="Times New Roman" w:eastAsia="Times New Roman" w:hAnsi="Times New Roman" w:cs="Times New Roman"/>
      <w:sz w:val="24"/>
      <w:szCs w:val="24"/>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
    <w:uiPriority w:val="99"/>
    <w:rsid w:val="001A441D"/>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a5">
    <w:name w:val="Основной текст Знак"/>
    <w:basedOn w:val="a0"/>
    <w:uiPriority w:val="99"/>
    <w:semiHidden/>
    <w:rsid w:val="001A441D"/>
  </w:style>
  <w:style w:type="character" w:customStyle="1" w:styleId="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1A441D"/>
    <w:rPr>
      <w:rFonts w:ascii="Times New Roman" w:eastAsia="MS Mincho" w:hAnsi="Times New Roman" w:cs="Times New Roman"/>
      <w:sz w:val="26"/>
      <w:szCs w:val="24"/>
      <w:lang w:eastAsia="ar-SA"/>
    </w:rPr>
  </w:style>
  <w:style w:type="paragraph" w:customStyle="1" w:styleId="10">
    <w:name w:val="Обычный1"/>
    <w:link w:val="CharChar"/>
    <w:qFormat/>
    <w:rsid w:val="001A441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0"/>
    <w:locked/>
    <w:rsid w:val="001A441D"/>
    <w:rPr>
      <w:rFonts w:ascii="Times New Roman" w:eastAsia="Arial" w:hAnsi="Times New Roman" w:cs="Times New Roman"/>
      <w:sz w:val="28"/>
      <w:szCs w:val="20"/>
      <w:lang w:eastAsia="ar-SA"/>
    </w:rPr>
  </w:style>
  <w:style w:type="paragraph" w:customStyle="1" w:styleId="Default">
    <w:name w:val="Default"/>
    <w:rsid w:val="001A441D"/>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Balloon Text"/>
    <w:basedOn w:val="a"/>
    <w:link w:val="a7"/>
    <w:uiPriority w:val="99"/>
    <w:semiHidden/>
    <w:unhideWhenUsed/>
    <w:rsid w:val="00C46FE2"/>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C46FE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Токмакова Надежда Михайловна</dc:creator>
  <cp:keywords/>
  <dc:description/>
  <cp:lastModifiedBy>Токмакова Надежда Михайловна</cp:lastModifiedBy>
  <cp:revision>5</cp:revision>
  <cp:lastPrinted>2023-04-19T04:19:00Z</cp:lastPrinted>
  <dcterms:created xsi:type="dcterms:W3CDTF">2023-04-20T07:55:00Z</dcterms:created>
  <dcterms:modified xsi:type="dcterms:W3CDTF">2023-04-21T06:50:00Z</dcterms:modified>
</cp:coreProperties>
</file>