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F04FD8" w:rsidP="003601DD">
      <w:pPr>
        <w:jc w:val="center"/>
        <w:rPr>
          <w:b/>
          <w:color w:val="FF0000"/>
        </w:rPr>
      </w:pPr>
      <w:r>
        <w:rPr>
          <w:b/>
          <w:noProof/>
          <w:color w:val="FF0000"/>
          <w:lang w:eastAsia="ru-RU"/>
        </w:rPr>
        <w:drawing>
          <wp:anchor distT="0" distB="0" distL="114300" distR="114300" simplePos="0" relativeHeight="251658752" behindDoc="0" locked="0" layoutInCell="1" allowOverlap="1">
            <wp:simplePos x="0" y="0"/>
            <wp:positionH relativeFrom="column">
              <wp:posOffset>-119380</wp:posOffset>
            </wp:positionH>
            <wp:positionV relativeFrom="paragraph">
              <wp:posOffset>-442595</wp:posOffset>
            </wp:positionV>
            <wp:extent cx="1762125" cy="942975"/>
            <wp:effectExtent l="0" t="0" r="0" b="0"/>
            <wp:wrapNone/>
            <wp:docPr id="20" name="Рисунок 20" descr="Logo_TransConteiner_R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_TransConteiner_RUS (1)"/>
                    <pic:cNvPicPr>
                      <a:picLocks noChangeAspect="1" noChangeArrowheads="1"/>
                    </pic:cNvPicPr>
                  </pic:nvPicPr>
                  <pic:blipFill>
                    <a:blip r:embed="rId8" cstate="print"/>
                    <a:srcRect/>
                    <a:stretch>
                      <a:fillRect/>
                    </a:stretch>
                  </pic:blipFill>
                  <pic:spPr bwMode="auto">
                    <a:xfrm>
                      <a:off x="0" y="0"/>
                      <a:ext cx="1762125" cy="942975"/>
                    </a:xfrm>
                    <a:prstGeom prst="rect">
                      <a:avLst/>
                    </a:prstGeom>
                    <a:noFill/>
                    <a:ln w="9525">
                      <a:noFill/>
                      <a:miter lim="800000"/>
                      <a:headEnd/>
                      <a:tailEnd/>
                    </a:ln>
                  </pic:spPr>
                </pic:pic>
              </a:graphicData>
            </a:graphic>
          </wp:anchor>
        </w:drawing>
      </w:r>
    </w:p>
    <w:p w:rsidR="003601DD" w:rsidRDefault="00446662" w:rsidP="003601DD">
      <w:pPr>
        <w:jc w:val="center"/>
        <w:rPr>
          <w:b/>
          <w:color w:val="FF0000"/>
        </w:rPr>
      </w:pPr>
      <w:r>
        <w:rPr>
          <w:b/>
          <w:noProof/>
          <w:color w:val="FF0000"/>
          <w:lang w:eastAsia="ru-RU"/>
        </w:rPr>
        <w:pict>
          <v:shapetype id="_x0000_t202" coordsize="21600,21600" o:spt="202" path="m,l,21600r21600,l21600,xe">
            <v:stroke joinstyle="miter"/>
            <v:path gradientshapeok="t" o:connecttype="rect"/>
          </v:shapetype>
          <v:shape id="Text Box 3" o:spid="_x0000_s1042" type="#_x0000_t202" style="position:absolute;left:0;text-align:left;margin-left:-11.4pt;margin-top:22.65pt;width:235.25pt;height:96.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TUtwIAALo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" filled="f" stroked="f">
            <v:textbox>
              <w:txbxContent>
                <w:p w:rsidR="00697A1E" w:rsidRPr="00EA5006" w:rsidRDefault="00697A1E"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на Восточно-Сибирской железной дороге</w:t>
                  </w:r>
                </w:p>
                <w:p w:rsidR="00697A1E" w:rsidRPr="000D012F" w:rsidRDefault="00697A1E"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697A1E" w:rsidRDefault="00697A1E"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Pr="00045758">
                    <w:rPr>
                      <w:rFonts w:ascii="Arial" w:hAnsi="Arial" w:cs="Arial"/>
                      <w:sz w:val="18"/>
                      <w:szCs w:val="18"/>
                    </w:rPr>
                    <w:t xml:space="preserve"> </w:t>
                  </w:r>
                  <w:r w:rsidR="00BA2123">
                    <w:rPr>
                      <w:rFonts w:ascii="Arial" w:hAnsi="Arial" w:cs="Arial"/>
                      <w:sz w:val="18"/>
                      <w:szCs w:val="18"/>
                    </w:rPr>
                    <w:t>788020</w:t>
                  </w:r>
                  <w:r w:rsidRPr="00045758">
                    <w:rPr>
                      <w:rFonts w:ascii="Arial" w:hAnsi="Arial" w:cs="Arial"/>
                      <w:sz w:val="18"/>
                      <w:szCs w:val="18"/>
                    </w:rPr>
                    <w:t>,</w:t>
                  </w:r>
                </w:p>
                <w:p w:rsidR="00697A1E" w:rsidRPr="00BB070A" w:rsidRDefault="00697A1E" w:rsidP="003601DD">
                  <w:pPr>
                    <w:spacing w:before="20"/>
                    <w:rPr>
                      <w:rFonts w:ascii="Arial" w:hAnsi="Arial" w:cs="Arial"/>
                      <w:sz w:val="18"/>
                      <w:szCs w:val="18"/>
                    </w:rPr>
                  </w:pPr>
                  <w:r>
                    <w:rPr>
                      <w:rFonts w:ascii="Arial" w:hAnsi="Arial" w:cs="Arial"/>
                      <w:sz w:val="18"/>
                      <w:szCs w:val="18"/>
                      <w:lang w:val="en-US"/>
                    </w:rPr>
                    <w:t>e</w:t>
                  </w:r>
                  <w:r w:rsidRPr="00BB070A">
                    <w:rPr>
                      <w:rFonts w:ascii="Arial" w:hAnsi="Arial" w:cs="Arial"/>
                      <w:sz w:val="18"/>
                      <w:szCs w:val="18"/>
                    </w:rPr>
                    <w:t>-</w:t>
                  </w:r>
                  <w:r>
                    <w:rPr>
                      <w:rFonts w:ascii="Arial" w:hAnsi="Arial" w:cs="Arial"/>
                      <w:sz w:val="18"/>
                      <w:szCs w:val="18"/>
                      <w:lang w:val="en-US"/>
                    </w:rPr>
                    <w:t>mail</w:t>
                  </w:r>
                  <w:r w:rsidRPr="00BB070A">
                    <w:rPr>
                      <w:rFonts w:ascii="Arial" w:hAnsi="Arial" w:cs="Arial"/>
                      <w:sz w:val="18"/>
                      <w:szCs w:val="18"/>
                    </w:rPr>
                    <w:t xml:space="preserve">: </w:t>
                  </w:r>
                  <w:r>
                    <w:rPr>
                      <w:rFonts w:ascii="Arial" w:hAnsi="Arial" w:cs="Arial"/>
                      <w:sz w:val="18"/>
                      <w:szCs w:val="18"/>
                      <w:lang w:val="en-US"/>
                    </w:rPr>
                    <w:t>vszd</w:t>
                  </w:r>
                  <w:r w:rsidRPr="00BB070A">
                    <w:rPr>
                      <w:rFonts w:ascii="Arial" w:hAnsi="Arial" w:cs="Arial"/>
                      <w:sz w:val="18"/>
                      <w:szCs w:val="18"/>
                    </w:rPr>
                    <w:t>@</w:t>
                  </w:r>
                  <w:r>
                    <w:rPr>
                      <w:rFonts w:ascii="Arial" w:hAnsi="Arial" w:cs="Arial"/>
                      <w:sz w:val="18"/>
                      <w:szCs w:val="18"/>
                      <w:lang w:val="en-US"/>
                    </w:rPr>
                    <w:t>trcont</w:t>
                  </w:r>
                  <w:r w:rsidRPr="00BB070A">
                    <w:rPr>
                      <w:rFonts w:ascii="Arial" w:hAnsi="Arial" w:cs="Arial"/>
                      <w:sz w:val="18"/>
                      <w:szCs w:val="18"/>
                    </w:rPr>
                    <w:t>.</w:t>
                  </w:r>
                  <w:r>
                    <w:rPr>
                      <w:rFonts w:ascii="Arial" w:hAnsi="Arial" w:cs="Arial"/>
                      <w:sz w:val="18"/>
                      <w:szCs w:val="18"/>
                      <w:lang w:val="en-US"/>
                    </w:rPr>
                    <w:t>ru</w:t>
                  </w:r>
                  <w:r w:rsidRPr="00BB070A">
                    <w:rPr>
                      <w:rFonts w:ascii="Arial" w:hAnsi="Arial" w:cs="Arial"/>
                      <w:sz w:val="18"/>
                      <w:szCs w:val="18"/>
                    </w:rPr>
                    <w:t xml:space="preserve">,    </w:t>
                  </w:r>
                  <w:r w:rsidRPr="000D012F">
                    <w:rPr>
                      <w:rFonts w:ascii="Arial" w:hAnsi="Arial" w:cs="Arial"/>
                      <w:sz w:val="18"/>
                      <w:szCs w:val="18"/>
                      <w:lang w:val="en-US"/>
                    </w:rPr>
                    <w:t>www</w:t>
                  </w:r>
                  <w:r w:rsidRPr="00BB070A">
                    <w:rPr>
                      <w:rFonts w:ascii="Arial" w:hAnsi="Arial" w:cs="Arial"/>
                      <w:sz w:val="18"/>
                      <w:szCs w:val="18"/>
                    </w:rPr>
                    <w:t>.</w:t>
                  </w:r>
                  <w:r w:rsidRPr="000D012F">
                    <w:rPr>
                      <w:rFonts w:ascii="Arial" w:hAnsi="Arial" w:cs="Arial"/>
                      <w:sz w:val="18"/>
                      <w:szCs w:val="18"/>
                      <w:lang w:val="en-US"/>
                    </w:rPr>
                    <w:t>trcont</w:t>
                  </w:r>
                  <w:r w:rsidRPr="00BB070A">
                    <w:rPr>
                      <w:rFonts w:ascii="Arial" w:hAnsi="Arial" w:cs="Arial"/>
                      <w:sz w:val="18"/>
                      <w:szCs w:val="18"/>
                    </w:rPr>
                    <w:t>.</w:t>
                  </w:r>
                  <w:r w:rsidR="00A81BB7">
                    <w:rPr>
                      <w:rFonts w:ascii="Arial" w:hAnsi="Arial" w:cs="Arial"/>
                      <w:sz w:val="18"/>
                      <w:szCs w:val="18"/>
                      <w:lang w:val="en-US"/>
                    </w:rPr>
                    <w:t>com</w:t>
                  </w:r>
                </w:p>
                <w:p w:rsidR="00697A1E" w:rsidRPr="00BB070A" w:rsidRDefault="00697A1E" w:rsidP="003601DD">
                  <w:pPr>
                    <w:spacing w:before="20"/>
                    <w:rPr>
                      <w:rFonts w:ascii="Arial" w:hAnsi="Arial" w:cs="Arial"/>
                      <w:sz w:val="18"/>
                      <w:szCs w:val="18"/>
                    </w:rPr>
                  </w:pPr>
                </w:p>
                <w:p w:rsidR="00A651F2" w:rsidRDefault="00A651F2" w:rsidP="00A651F2">
                  <w:pPr>
                    <w:tabs>
                      <w:tab w:val="right" w:pos="4253"/>
                    </w:tabs>
                    <w:rPr>
                      <w:rFonts w:ascii="Arial" w:hAnsi="Arial" w:cs="Arial"/>
                      <w:sz w:val="18"/>
                      <w:szCs w:val="18"/>
                      <w:u w:val="single"/>
                    </w:rPr>
                  </w:pPr>
                  <w:r w:rsidRPr="005B15EA">
                    <w:rPr>
                      <w:rFonts w:ascii="Arial" w:hAnsi="Arial" w:cs="Arial"/>
                      <w:sz w:val="18"/>
                      <w:szCs w:val="18"/>
                    </w:rPr>
                    <w:t>__</w:t>
                  </w:r>
                  <w:r w:rsidR="003C023E" w:rsidRPr="00176819">
                    <w:rPr>
                      <w:rFonts w:ascii="Arial" w:hAnsi="Arial" w:cs="Arial"/>
                      <w:sz w:val="18"/>
                      <w:szCs w:val="18"/>
                      <w:u w:val="single"/>
                    </w:rPr>
                    <w:t>25</w:t>
                  </w:r>
                  <w:r w:rsidRPr="00176819">
                    <w:rPr>
                      <w:rFonts w:ascii="Arial" w:hAnsi="Arial" w:cs="Arial"/>
                      <w:sz w:val="18"/>
                      <w:szCs w:val="18"/>
                      <w:u w:val="single"/>
                    </w:rPr>
                    <w:t>.</w:t>
                  </w:r>
                  <w:r w:rsidRPr="007B1C39">
                    <w:rPr>
                      <w:rFonts w:ascii="Arial" w:hAnsi="Arial" w:cs="Arial"/>
                      <w:sz w:val="18"/>
                      <w:szCs w:val="18"/>
                      <w:u w:val="single"/>
                    </w:rPr>
                    <w:t>0</w:t>
                  </w:r>
                  <w:r w:rsidR="00176819">
                    <w:rPr>
                      <w:rFonts w:ascii="Arial" w:hAnsi="Arial" w:cs="Arial"/>
                      <w:sz w:val="18"/>
                      <w:szCs w:val="18"/>
                      <w:u w:val="single"/>
                    </w:rPr>
                    <w:t>4</w:t>
                  </w:r>
                  <w:r w:rsidRPr="007B1C39">
                    <w:rPr>
                      <w:rFonts w:ascii="Arial" w:hAnsi="Arial" w:cs="Arial"/>
                      <w:sz w:val="18"/>
                      <w:szCs w:val="18"/>
                      <w:u w:val="single"/>
                    </w:rPr>
                    <w:t>.202</w:t>
                  </w:r>
                  <w:r w:rsidR="00176819">
                    <w:rPr>
                      <w:rFonts w:ascii="Arial" w:hAnsi="Arial" w:cs="Arial"/>
                      <w:sz w:val="18"/>
                      <w:szCs w:val="18"/>
                      <w:u w:val="single"/>
                    </w:rPr>
                    <w:t>3</w:t>
                  </w:r>
                  <w:r w:rsidRPr="007B1C39">
                    <w:rPr>
                      <w:rFonts w:ascii="Arial" w:hAnsi="Arial" w:cs="Arial"/>
                      <w:sz w:val="18"/>
                      <w:szCs w:val="18"/>
                      <w:u w:val="single"/>
                    </w:rPr>
                    <w:t xml:space="preserve"> г.</w:t>
                  </w:r>
                  <w:r>
                    <w:rPr>
                      <w:rFonts w:ascii="Arial" w:hAnsi="Arial" w:cs="Arial"/>
                      <w:sz w:val="18"/>
                      <w:szCs w:val="18"/>
                    </w:rPr>
                    <w:t xml:space="preserve"> _</w:t>
                  </w:r>
                  <w:r w:rsidRPr="002227FF">
                    <w:rPr>
                      <w:rFonts w:ascii="Arial" w:hAnsi="Arial" w:cs="Arial"/>
                      <w:sz w:val="18"/>
                      <w:szCs w:val="18"/>
                    </w:rPr>
                    <w:t>___</w:t>
                  </w:r>
                  <w:r w:rsidRPr="008922B1">
                    <w:rPr>
                      <w:rFonts w:ascii="Arial" w:hAnsi="Arial" w:cs="Arial"/>
                      <w:sz w:val="18"/>
                      <w:szCs w:val="18"/>
                    </w:rPr>
                    <w:t xml:space="preserve"> </w:t>
                  </w:r>
                  <w:r w:rsidRPr="006247E9">
                    <w:rPr>
                      <w:rFonts w:ascii="Arial" w:hAnsi="Arial" w:cs="Arial"/>
                      <w:sz w:val="18"/>
                      <w:szCs w:val="18"/>
                    </w:rPr>
                    <w:t xml:space="preserve"> №</w:t>
                  </w:r>
                  <w:r w:rsidRPr="006247E9">
                    <w:rPr>
                      <w:rFonts w:ascii="Arial" w:hAnsi="Arial" w:cs="Arial"/>
                      <w:sz w:val="18"/>
                      <w:szCs w:val="18"/>
                      <w:u w:val="single"/>
                    </w:rPr>
                    <w:tab/>
                  </w: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r w:rsidRPr="006247E9">
                    <w:rPr>
                      <w:rFonts w:ascii="Arial" w:hAnsi="Arial" w:cs="Arial"/>
                      <w:sz w:val="18"/>
                      <w:szCs w:val="18"/>
                      <w:u w:val="single"/>
                    </w:rPr>
                    <w:t xml:space="preserve"> </w:t>
                  </w:r>
                  <w:r w:rsidRPr="006247E9">
                    <w:rPr>
                      <w:rFonts w:ascii="Arial" w:hAnsi="Arial" w:cs="Arial"/>
                      <w:sz w:val="18"/>
                      <w:szCs w:val="18"/>
                    </w:rPr>
                    <w:t xml:space="preserve">   </w:t>
                  </w: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F04FD8" w:rsidP="00F04FD8">
      <w:pPr>
        <w:tabs>
          <w:tab w:val="left" w:pos="5505"/>
        </w:tabs>
        <w:rPr>
          <w:b/>
          <w:color w:val="FF0000"/>
        </w:rPr>
      </w:pPr>
      <w:r>
        <w:rPr>
          <w:b/>
          <w:color w:val="FF0000"/>
        </w:rPr>
        <w:tab/>
      </w:r>
    </w:p>
    <w:p w:rsidR="003601DD" w:rsidRDefault="003601DD" w:rsidP="003601DD">
      <w:pPr>
        <w:jc w:val="center"/>
        <w:rPr>
          <w:b/>
          <w:color w:val="FF0000"/>
        </w:rPr>
      </w:pPr>
    </w:p>
    <w:p w:rsidR="00170335" w:rsidRDefault="00170335" w:rsidP="003601DD">
      <w:pPr>
        <w:jc w:val="center"/>
        <w:rPr>
          <w:b/>
          <w:color w:val="FF0000"/>
        </w:rPr>
      </w:pPr>
    </w:p>
    <w:p w:rsidR="003601DD" w:rsidRPr="00170335" w:rsidRDefault="00446662" w:rsidP="00170335">
      <w:pPr>
        <w:jc w:val="center"/>
        <w:rPr>
          <w:b/>
          <w:color w:val="FF0000"/>
        </w:rPr>
      </w:pPr>
      <w:r w:rsidRPr="00446662">
        <w:rPr>
          <w:noProof/>
          <w:lang w:eastAsia="ru-RU"/>
        </w:rPr>
        <w:pict>
          <v:shape id="Text Box 2" o:spid="_x0000_s1041" type="#_x0000_t202" style="position:absolute;left:0;text-align:left;margin-left:405.3pt;margin-top:-38.7pt;width:108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" stroked="f">
            <v:textbox>
              <w:txbxContent>
                <w:p w:rsidR="00697A1E" w:rsidRPr="00A826E2" w:rsidRDefault="00697A1E" w:rsidP="003601DD">
                  <w:r w:rsidRPr="00A826E2">
                    <w:t>.</w:t>
                  </w:r>
                </w:p>
              </w:txbxContent>
            </v:textbox>
          </v:shape>
        </w:pict>
      </w:r>
      <w:r w:rsidR="003601DD" w:rsidRPr="00170335">
        <w:rPr>
          <w:b/>
          <w:color w:val="FF0000"/>
        </w:rPr>
        <w:t>ВНИМАНИЕ!</w:t>
      </w:r>
    </w:p>
    <w:p w:rsidR="00170335" w:rsidRPr="00176819" w:rsidRDefault="003601DD" w:rsidP="00176819">
      <w:pPr>
        <w:pStyle w:val="19"/>
        <w:ind w:left="284" w:right="120" w:firstLine="0"/>
        <w:rPr>
          <w:rFonts w:eastAsia="Times New Roman"/>
          <w:b/>
          <w:bCs/>
        </w:rPr>
      </w:pPr>
      <w:r w:rsidRPr="00170335">
        <w:rPr>
          <w:b/>
          <w:sz w:val="24"/>
          <w:szCs w:val="24"/>
        </w:rPr>
        <w:t>П</w:t>
      </w:r>
      <w:r w:rsidRPr="00176819">
        <w:rPr>
          <w:rFonts w:eastAsia="Times New Roman"/>
          <w:b/>
          <w:bCs/>
          <w:sz w:val="24"/>
          <w:szCs w:val="24"/>
        </w:rPr>
        <w:t>АО «ТрансКонтейнер» информирует о внесении изменений в</w:t>
      </w:r>
      <w:r w:rsidR="00176819" w:rsidRPr="00176819">
        <w:rPr>
          <w:rFonts w:eastAsia="Times New Roman"/>
          <w:b/>
          <w:bCs/>
          <w:sz w:val="24"/>
          <w:szCs w:val="24"/>
        </w:rPr>
        <w:t xml:space="preserve"> </w:t>
      </w:r>
      <w:r w:rsidRPr="00176819">
        <w:rPr>
          <w:rFonts w:eastAsia="Times New Roman"/>
          <w:b/>
          <w:bCs/>
          <w:sz w:val="24"/>
          <w:szCs w:val="24"/>
        </w:rPr>
        <w:t xml:space="preserve">документацию </w:t>
      </w:r>
      <w:r w:rsidR="00176819" w:rsidRPr="00176819">
        <w:rPr>
          <w:rFonts w:eastAsia="Times New Roman"/>
          <w:b/>
          <w:bCs/>
          <w:sz w:val="24"/>
          <w:szCs w:val="24"/>
        </w:rPr>
        <w:t>о</w:t>
      </w:r>
      <w:r w:rsidR="00176819" w:rsidRPr="00176819">
        <w:rPr>
          <w:rFonts w:eastAsia="Times New Roman"/>
          <w:b/>
          <w:bCs/>
          <w:sz w:val="24"/>
          <w:szCs w:val="24"/>
        </w:rPr>
        <w:t>ткрыт</w:t>
      </w:r>
      <w:r w:rsidR="00176819" w:rsidRPr="00176819">
        <w:rPr>
          <w:rFonts w:eastAsia="Times New Roman"/>
          <w:b/>
          <w:bCs/>
          <w:sz w:val="24"/>
          <w:szCs w:val="24"/>
        </w:rPr>
        <w:t>ого</w:t>
      </w:r>
      <w:r w:rsidR="00176819" w:rsidRPr="00176819">
        <w:rPr>
          <w:rFonts w:eastAsia="Times New Roman"/>
          <w:b/>
          <w:bCs/>
          <w:sz w:val="24"/>
          <w:szCs w:val="24"/>
        </w:rPr>
        <w:t xml:space="preserve"> конкурс</w:t>
      </w:r>
      <w:r w:rsidR="00176819" w:rsidRPr="00176819">
        <w:rPr>
          <w:rFonts w:eastAsia="Times New Roman"/>
          <w:b/>
          <w:bCs/>
          <w:sz w:val="24"/>
          <w:szCs w:val="24"/>
        </w:rPr>
        <w:t>а</w:t>
      </w:r>
      <w:r w:rsidR="00176819" w:rsidRPr="00176819">
        <w:rPr>
          <w:rFonts w:eastAsia="Times New Roman"/>
          <w:b/>
          <w:bCs/>
          <w:sz w:val="24"/>
          <w:szCs w:val="24"/>
        </w:rPr>
        <w:t xml:space="preserve"> в электронной форме № ОКэ-НКПВСЖД-23-0002  </w:t>
      </w:r>
      <w:r w:rsidR="00176819" w:rsidRPr="00176819">
        <w:rPr>
          <w:rFonts w:eastAsia="Times New Roman"/>
          <w:b/>
          <w:bCs/>
          <w:sz w:val="24"/>
          <w:szCs w:val="24"/>
        </w:rPr>
        <w:t>на в</w:t>
      </w:r>
      <w:r w:rsidR="00176819" w:rsidRPr="00176819">
        <w:rPr>
          <w:rFonts w:eastAsia="Times New Roman"/>
          <w:b/>
          <w:bCs/>
          <w:sz w:val="24"/>
          <w:szCs w:val="24"/>
        </w:rPr>
        <w:t>ыполнение работ по капитальному ремонту оснований контейнерной площадки (2</w:t>
      </w:r>
      <w:r w:rsidR="00E1381B">
        <w:rPr>
          <w:rFonts w:eastAsia="Times New Roman"/>
          <w:b/>
          <w:bCs/>
          <w:sz w:val="24"/>
          <w:szCs w:val="24"/>
        </w:rPr>
        <w:noBreakHyphen/>
      </w:r>
      <w:r w:rsidR="00176819" w:rsidRPr="00176819">
        <w:rPr>
          <w:rFonts w:eastAsia="Times New Roman"/>
          <w:b/>
          <w:bCs/>
          <w:sz w:val="24"/>
          <w:szCs w:val="24"/>
        </w:rPr>
        <w:t>3) инвентарный №013/01/00000044 контейнерного терминала Батарейная филиала</w:t>
      </w:r>
      <w:r w:rsidR="00176819">
        <w:rPr>
          <w:rFonts w:eastAsia="Times New Roman"/>
          <w:b/>
          <w:bCs/>
          <w:sz w:val="24"/>
          <w:szCs w:val="24"/>
        </w:rPr>
        <w:t xml:space="preserve"> </w:t>
      </w:r>
      <w:r w:rsidR="00176819" w:rsidRPr="00176819">
        <w:rPr>
          <w:rFonts w:eastAsia="Times New Roman"/>
          <w:b/>
          <w:bCs/>
          <w:sz w:val="24"/>
          <w:szCs w:val="24"/>
        </w:rPr>
        <w:t>ПАО "ТрансКонтейнер" на Восточно-Сибирской железной дороге</w:t>
      </w:r>
    </w:p>
    <w:p w:rsidR="00AD6913" w:rsidRDefault="00AD6913" w:rsidP="00170335">
      <w:pPr>
        <w:ind w:firstLine="709"/>
        <w:jc w:val="both"/>
        <w:rPr>
          <w:b/>
          <w:bCs/>
        </w:rPr>
      </w:pPr>
    </w:p>
    <w:p w:rsidR="00176819" w:rsidRDefault="00176819" w:rsidP="00170335">
      <w:pPr>
        <w:ind w:firstLine="709"/>
        <w:jc w:val="both"/>
        <w:rPr>
          <w:b/>
          <w:bCs/>
        </w:rPr>
      </w:pPr>
    </w:p>
    <w:p w:rsidR="00A36220" w:rsidRPr="00170335" w:rsidRDefault="0091194A" w:rsidP="00170335">
      <w:pPr>
        <w:ind w:firstLine="709"/>
        <w:jc w:val="both"/>
        <w:rPr>
          <w:b/>
          <w:bCs/>
        </w:rPr>
      </w:pPr>
      <w:r w:rsidRPr="00170335">
        <w:rPr>
          <w:b/>
          <w:bCs/>
        </w:rPr>
        <w:t>1</w:t>
      </w:r>
      <w:r w:rsidR="003601DD" w:rsidRPr="00170335">
        <w:rPr>
          <w:b/>
          <w:bCs/>
        </w:rPr>
        <w:t>. В документации о закупке:</w:t>
      </w:r>
    </w:p>
    <w:p w:rsidR="00A36220" w:rsidRPr="00170335" w:rsidRDefault="00A36220" w:rsidP="00170335">
      <w:pPr>
        <w:ind w:firstLine="709"/>
        <w:jc w:val="both"/>
        <w:rPr>
          <w:bCs/>
        </w:rPr>
      </w:pPr>
    </w:p>
    <w:p w:rsidR="00B63275" w:rsidRPr="00170335" w:rsidRDefault="00B63275" w:rsidP="00170335">
      <w:pPr>
        <w:pStyle w:val="19"/>
        <w:ind w:firstLine="709"/>
        <w:rPr>
          <w:sz w:val="24"/>
          <w:szCs w:val="24"/>
        </w:rPr>
      </w:pPr>
      <w:r w:rsidRPr="00170335">
        <w:rPr>
          <w:sz w:val="24"/>
          <w:szCs w:val="24"/>
        </w:rPr>
        <w:t>1.</w:t>
      </w:r>
      <w:r w:rsidR="00FC37D5">
        <w:rPr>
          <w:sz w:val="24"/>
          <w:szCs w:val="24"/>
        </w:rPr>
        <w:t>1</w:t>
      </w:r>
      <w:r w:rsidRPr="00170335">
        <w:rPr>
          <w:sz w:val="24"/>
          <w:szCs w:val="24"/>
        </w:rPr>
        <w:t xml:space="preserve">. Пункт </w:t>
      </w:r>
      <w:r w:rsidR="00176819">
        <w:rPr>
          <w:sz w:val="24"/>
          <w:szCs w:val="24"/>
        </w:rPr>
        <w:t>4.10</w:t>
      </w:r>
      <w:r w:rsidRPr="00170335">
        <w:rPr>
          <w:sz w:val="24"/>
          <w:szCs w:val="24"/>
        </w:rPr>
        <w:t xml:space="preserve"> Раздела</w:t>
      </w:r>
      <w:r w:rsidR="003465A6" w:rsidRPr="00170335">
        <w:rPr>
          <w:sz w:val="24"/>
          <w:szCs w:val="24"/>
        </w:rPr>
        <w:t xml:space="preserve"> </w:t>
      </w:r>
      <w:r w:rsidR="00176819">
        <w:rPr>
          <w:sz w:val="24"/>
          <w:szCs w:val="24"/>
        </w:rPr>
        <w:t>4</w:t>
      </w:r>
      <w:r w:rsidRPr="00170335">
        <w:rPr>
          <w:sz w:val="24"/>
          <w:szCs w:val="24"/>
        </w:rPr>
        <w:t xml:space="preserve"> </w:t>
      </w:r>
      <w:r w:rsidR="003465A6" w:rsidRPr="00170335">
        <w:rPr>
          <w:sz w:val="24"/>
          <w:szCs w:val="24"/>
        </w:rPr>
        <w:t>(</w:t>
      </w:r>
      <w:r w:rsidR="00176819">
        <w:rPr>
          <w:sz w:val="24"/>
          <w:szCs w:val="24"/>
        </w:rPr>
        <w:t>Техническое задание</w:t>
      </w:r>
      <w:r w:rsidR="003465A6" w:rsidRPr="00170335">
        <w:rPr>
          <w:sz w:val="24"/>
          <w:szCs w:val="24"/>
        </w:rPr>
        <w:t>)</w:t>
      </w:r>
      <w:r w:rsidRPr="00170335">
        <w:rPr>
          <w:sz w:val="24"/>
          <w:szCs w:val="24"/>
        </w:rPr>
        <w:t xml:space="preserve"> </w:t>
      </w:r>
      <w:r w:rsidR="0050561D">
        <w:rPr>
          <w:sz w:val="24"/>
          <w:szCs w:val="24"/>
        </w:rPr>
        <w:t xml:space="preserve">документации о закупке </w:t>
      </w:r>
      <w:r w:rsidR="00176819">
        <w:rPr>
          <w:sz w:val="24"/>
          <w:szCs w:val="24"/>
        </w:rPr>
        <w:t>изложить в следующей редакции</w:t>
      </w:r>
      <w:r w:rsidRPr="00170335">
        <w:rPr>
          <w:sz w:val="24"/>
          <w:szCs w:val="24"/>
        </w:rPr>
        <w:t xml:space="preserve">: </w:t>
      </w:r>
    </w:p>
    <w:p w:rsidR="00176819" w:rsidRDefault="00B63275" w:rsidP="00176819">
      <w:pPr>
        <w:ind w:firstLine="709"/>
        <w:jc w:val="both"/>
        <w:rPr>
          <w:b/>
        </w:rPr>
      </w:pPr>
      <w:r w:rsidRPr="00FC37D5">
        <w:rPr>
          <w:rFonts w:eastAsia="Arial"/>
        </w:rPr>
        <w:t>«</w:t>
      </w:r>
      <w:r w:rsidR="00176819" w:rsidRPr="00014E80">
        <w:rPr>
          <w:b/>
        </w:rPr>
        <w:t>4.10.Порядок оплаты.</w:t>
      </w:r>
    </w:p>
    <w:p w:rsidR="0050561D" w:rsidRPr="00FC37D5" w:rsidRDefault="00176819" w:rsidP="00E1381B">
      <w:pPr>
        <w:ind w:firstLine="709"/>
        <w:jc w:val="both"/>
        <w:rPr>
          <w:rFonts w:eastAsia="Arial"/>
        </w:rPr>
      </w:pPr>
      <w:r w:rsidRPr="00176819">
        <w:t xml:space="preserve">Порядок оплаты изложен в пункте 13 раздела </w:t>
      </w:r>
      <w:r w:rsidR="00E1381B" w:rsidRPr="0092151E">
        <w:t xml:space="preserve">5 </w:t>
      </w:r>
      <w:r w:rsidR="00E1381B">
        <w:t>(</w:t>
      </w:r>
      <w:r w:rsidR="00E1381B" w:rsidRPr="0092151E">
        <w:t>Информационн</w:t>
      </w:r>
      <w:r w:rsidR="00E1381B">
        <w:t>ая</w:t>
      </w:r>
      <w:r w:rsidR="00E1381B" w:rsidRPr="0092151E">
        <w:t xml:space="preserve"> карт</w:t>
      </w:r>
      <w:r w:rsidR="00E1381B">
        <w:t>а) документации о закупке</w:t>
      </w:r>
      <w:r w:rsidR="0050561D" w:rsidRPr="00176819">
        <w:rPr>
          <w:rFonts w:eastAsia="Arial"/>
        </w:rPr>
        <w:t>»</w:t>
      </w:r>
      <w:r w:rsidR="00FC37D5" w:rsidRPr="00176819">
        <w:rPr>
          <w:rFonts w:eastAsia="Arial"/>
        </w:rPr>
        <w:t>.</w:t>
      </w:r>
    </w:p>
    <w:p w:rsidR="00B63275" w:rsidRPr="00FC37D5" w:rsidRDefault="00B63275" w:rsidP="00170335">
      <w:pPr>
        <w:jc w:val="both"/>
        <w:rPr>
          <w:rFonts w:eastAsia="Arial"/>
        </w:rPr>
      </w:pPr>
    </w:p>
    <w:p w:rsidR="00B63275" w:rsidRDefault="00B63275" w:rsidP="00170335">
      <w:pPr>
        <w:ind w:firstLine="709"/>
        <w:jc w:val="both"/>
        <w:rPr>
          <w:rFonts w:eastAsia="Arial"/>
        </w:rPr>
      </w:pPr>
      <w:r w:rsidRPr="00FC37D5">
        <w:rPr>
          <w:rFonts w:eastAsia="Arial"/>
        </w:rPr>
        <w:t>1.</w:t>
      </w:r>
      <w:r w:rsidR="00FC37D5" w:rsidRPr="00FC37D5">
        <w:rPr>
          <w:rFonts w:eastAsia="Arial"/>
        </w:rPr>
        <w:t>2</w:t>
      </w:r>
      <w:r w:rsidRPr="00FC37D5">
        <w:rPr>
          <w:rFonts w:eastAsia="Arial"/>
        </w:rPr>
        <w:t xml:space="preserve">. </w:t>
      </w:r>
      <w:r w:rsidR="00176819">
        <w:rPr>
          <w:rFonts w:eastAsia="Arial"/>
        </w:rPr>
        <w:t>П</w:t>
      </w:r>
      <w:r w:rsidRPr="00FC37D5">
        <w:rPr>
          <w:rFonts w:eastAsia="Arial"/>
        </w:rPr>
        <w:t>ункт</w:t>
      </w:r>
      <w:r w:rsidR="00176819">
        <w:rPr>
          <w:rFonts w:eastAsia="Arial"/>
        </w:rPr>
        <w:t>ы 13 и 24</w:t>
      </w:r>
      <w:r w:rsidRPr="00FC37D5">
        <w:rPr>
          <w:rFonts w:eastAsia="Arial"/>
        </w:rPr>
        <w:t xml:space="preserve"> </w:t>
      </w:r>
      <w:r w:rsidR="003465A6" w:rsidRPr="00FC37D5">
        <w:rPr>
          <w:rFonts w:eastAsia="Arial"/>
        </w:rPr>
        <w:t>Р</w:t>
      </w:r>
      <w:r w:rsidRPr="00FC37D5">
        <w:rPr>
          <w:rFonts w:eastAsia="Arial"/>
        </w:rPr>
        <w:t xml:space="preserve">аздела 5 </w:t>
      </w:r>
      <w:r w:rsidR="003465A6" w:rsidRPr="00FC37D5">
        <w:rPr>
          <w:rFonts w:eastAsia="Arial"/>
        </w:rPr>
        <w:t xml:space="preserve">(Информационная карта) </w:t>
      </w:r>
      <w:r w:rsidRPr="00FC37D5">
        <w:rPr>
          <w:rFonts w:eastAsia="Arial"/>
        </w:rPr>
        <w:t xml:space="preserve">документации о закупке </w:t>
      </w:r>
      <w:r w:rsidR="00FC37D5" w:rsidRPr="00FC37D5">
        <w:rPr>
          <w:rFonts w:eastAsia="Arial"/>
        </w:rPr>
        <w:t xml:space="preserve">изложить </w:t>
      </w:r>
      <w:r w:rsidRPr="00FC37D5">
        <w:rPr>
          <w:rFonts w:eastAsia="Arial"/>
        </w:rPr>
        <w:t>в следующей редакции:</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126"/>
        <w:gridCol w:w="7796"/>
      </w:tblGrid>
      <w:tr w:rsidR="00176819" w:rsidRPr="00176819" w:rsidTr="009E7FAD">
        <w:tc>
          <w:tcPr>
            <w:tcW w:w="568" w:type="dxa"/>
          </w:tcPr>
          <w:p w:rsidR="00176819" w:rsidRPr="00176819" w:rsidRDefault="00176819" w:rsidP="00123D90">
            <w:pPr>
              <w:pStyle w:val="19"/>
              <w:ind w:left="-57" w:right="-108" w:firstLine="0"/>
              <w:rPr>
                <w:b/>
                <w:sz w:val="24"/>
                <w:szCs w:val="24"/>
              </w:rPr>
            </w:pPr>
            <w:r w:rsidRPr="00176819">
              <w:rPr>
                <w:b/>
                <w:sz w:val="24"/>
                <w:szCs w:val="24"/>
              </w:rPr>
              <w:t>13.</w:t>
            </w:r>
          </w:p>
        </w:tc>
        <w:tc>
          <w:tcPr>
            <w:tcW w:w="2126" w:type="dxa"/>
          </w:tcPr>
          <w:p w:rsidR="00176819" w:rsidRPr="00176819" w:rsidRDefault="00176819" w:rsidP="00123D90">
            <w:pPr>
              <w:pStyle w:val="Default"/>
              <w:rPr>
                <w:b/>
                <w:color w:val="auto"/>
              </w:rPr>
            </w:pPr>
            <w:r w:rsidRPr="00176819">
              <w:rPr>
                <w:b/>
                <w:color w:val="auto"/>
              </w:rPr>
              <w:t>Форма, сроки и порядок оплаты за поставку товаров, выполнения работ, оказания услуг</w:t>
            </w:r>
          </w:p>
        </w:tc>
        <w:tc>
          <w:tcPr>
            <w:tcW w:w="7796" w:type="dxa"/>
          </w:tcPr>
          <w:p w:rsidR="00176819" w:rsidRPr="00176819" w:rsidRDefault="00176819" w:rsidP="00123D90">
            <w:pPr>
              <w:pStyle w:val="19"/>
              <w:ind w:firstLine="459"/>
              <w:rPr>
                <w:sz w:val="24"/>
                <w:szCs w:val="24"/>
              </w:rPr>
            </w:pPr>
            <w:r w:rsidRPr="00176819">
              <w:rPr>
                <w:sz w:val="24"/>
                <w:szCs w:val="24"/>
              </w:rPr>
              <w:t>Допускается авансирование не более 25 (двадцати пяти) % от цены договора. В случае авансирования на сумму свыше 3,0 млн. руб. (без НДС) Исполнитель обязан предоставить обеспечение надлежащего исполнения договора в виде независимой (банковской) гарантии в размере аванса, составленной в соответствии с требованиями, изложенными в пункте 24 раздела 5 Информационной карты.</w:t>
            </w:r>
          </w:p>
          <w:p w:rsidR="00176819" w:rsidRPr="00176819" w:rsidRDefault="00176819" w:rsidP="00123D90">
            <w:pPr>
              <w:pStyle w:val="19"/>
              <w:ind w:firstLine="709"/>
              <w:rPr>
                <w:color w:val="000000"/>
                <w:sz w:val="24"/>
                <w:szCs w:val="24"/>
              </w:rPr>
            </w:pPr>
            <w:r w:rsidRPr="00176819">
              <w:rPr>
                <w:color w:val="000000"/>
                <w:sz w:val="24"/>
                <w:szCs w:val="24"/>
              </w:rPr>
              <w:t>Оплата выполненных Работ производится:</w:t>
            </w:r>
          </w:p>
          <w:p w:rsidR="00176819" w:rsidRPr="00176819" w:rsidRDefault="00176819" w:rsidP="00123D90">
            <w:pPr>
              <w:pStyle w:val="19"/>
              <w:widowControl w:val="0"/>
              <w:suppressAutoHyphens w:val="0"/>
              <w:ind w:firstLine="709"/>
              <w:rPr>
                <w:i/>
                <w:sz w:val="24"/>
                <w:szCs w:val="24"/>
              </w:rPr>
            </w:pPr>
            <w:r w:rsidRPr="00176819">
              <w:rPr>
                <w:sz w:val="24"/>
                <w:szCs w:val="24"/>
              </w:rPr>
              <w:t>- путем перечисления Заказчиком авансового платежа в ра</w:t>
            </w:r>
            <w:r w:rsidRPr="00176819">
              <w:rPr>
                <w:sz w:val="24"/>
                <w:szCs w:val="24"/>
              </w:rPr>
              <w:t>з</w:t>
            </w:r>
            <w:r w:rsidRPr="00176819">
              <w:rPr>
                <w:sz w:val="24"/>
                <w:szCs w:val="24"/>
              </w:rPr>
              <w:t xml:space="preserve">мере </w:t>
            </w:r>
            <w:r w:rsidRPr="00176819">
              <w:rPr>
                <w:i/>
                <w:sz w:val="24"/>
                <w:szCs w:val="24"/>
              </w:rPr>
              <w:t>(</w:t>
            </w:r>
            <w:r w:rsidRPr="00176819">
              <w:rPr>
                <w:b/>
                <w:i/>
                <w:color w:val="000000"/>
                <w:sz w:val="24"/>
                <w:szCs w:val="24"/>
              </w:rPr>
              <w:t xml:space="preserve">вариант 1 (с банковской гарантией): </w:t>
            </w:r>
            <w:r w:rsidRPr="00176819">
              <w:rPr>
                <w:i/>
                <w:sz w:val="24"/>
                <w:szCs w:val="24"/>
              </w:rPr>
              <w:t>не более 25 % (Двадцати пяти процентов) от цены договора в течение 14 (четырнадцати) календарных дней с даты предоставл</w:t>
            </w:r>
            <w:r w:rsidRPr="00176819">
              <w:rPr>
                <w:i/>
                <w:sz w:val="24"/>
                <w:szCs w:val="24"/>
              </w:rPr>
              <w:t>е</w:t>
            </w:r>
            <w:r w:rsidRPr="00176819">
              <w:rPr>
                <w:i/>
                <w:sz w:val="24"/>
                <w:szCs w:val="24"/>
              </w:rPr>
              <w:t>ния обеспечения надлежащего исполнения договора (банковской гарантии) на возврат авансового платежа. В случае непредоставления обесп</w:t>
            </w:r>
            <w:r w:rsidRPr="00176819">
              <w:rPr>
                <w:i/>
                <w:sz w:val="24"/>
                <w:szCs w:val="24"/>
              </w:rPr>
              <w:t>е</w:t>
            </w:r>
            <w:r w:rsidRPr="00176819">
              <w:rPr>
                <w:i/>
                <w:sz w:val="24"/>
                <w:szCs w:val="24"/>
              </w:rPr>
              <w:t>чения надлежащего исполнения договора (банковской гарантии) аванс не выплачивается / (</w:t>
            </w:r>
            <w:r w:rsidRPr="00176819">
              <w:rPr>
                <w:b/>
                <w:i/>
                <w:color w:val="000000"/>
                <w:sz w:val="24"/>
                <w:szCs w:val="24"/>
              </w:rPr>
              <w:t xml:space="preserve">вариант 2 (без банковской гарантии): </w:t>
            </w:r>
            <w:r w:rsidRPr="00176819">
              <w:rPr>
                <w:i/>
                <w:sz w:val="24"/>
                <w:szCs w:val="24"/>
              </w:rPr>
              <w:t>не более 3,0 млн.руб. в течение 14 (четырнадцати) календарных дней с даты подписания договора.</w:t>
            </w:r>
          </w:p>
          <w:p w:rsidR="00176819" w:rsidRPr="00176819" w:rsidRDefault="00176819" w:rsidP="00123D90">
            <w:pPr>
              <w:pStyle w:val="19"/>
              <w:widowControl w:val="0"/>
              <w:suppressAutoHyphens w:val="0"/>
              <w:ind w:firstLine="709"/>
              <w:rPr>
                <w:sz w:val="24"/>
                <w:szCs w:val="24"/>
              </w:rPr>
            </w:pPr>
            <w:r w:rsidRPr="00176819">
              <w:rPr>
                <w:sz w:val="24"/>
                <w:szCs w:val="24"/>
              </w:rP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176819" w:rsidRPr="00176819" w:rsidRDefault="00176819" w:rsidP="00123D90">
            <w:pPr>
              <w:ind w:firstLine="709"/>
              <w:jc w:val="both"/>
              <w:rPr>
                <w:rFonts w:eastAsia="Arial"/>
              </w:rPr>
            </w:pPr>
            <w:r w:rsidRPr="00176819">
              <w:rPr>
                <w:rFonts w:eastAsia="Arial"/>
              </w:rPr>
              <w:lastRenderedPageBreak/>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176819" w:rsidRPr="00176819" w:rsidRDefault="00176819" w:rsidP="00123D90">
            <w:pPr>
              <w:ind w:firstLine="709"/>
              <w:jc w:val="both"/>
            </w:pPr>
            <w:r w:rsidRPr="00176819">
              <w:rPr>
                <w:rFonts w:eastAsia="Arial"/>
              </w:rPr>
              <w:t>-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tc>
      </w:tr>
      <w:tr w:rsidR="00176819" w:rsidRPr="00176819" w:rsidTr="009E7FAD">
        <w:tc>
          <w:tcPr>
            <w:tcW w:w="568" w:type="dxa"/>
          </w:tcPr>
          <w:p w:rsidR="00176819" w:rsidRPr="00176819" w:rsidRDefault="00176819" w:rsidP="00123D90">
            <w:pPr>
              <w:pStyle w:val="19"/>
              <w:ind w:left="-57" w:right="-108" w:firstLine="0"/>
              <w:rPr>
                <w:b/>
                <w:sz w:val="24"/>
                <w:szCs w:val="24"/>
              </w:rPr>
            </w:pPr>
            <w:r w:rsidRPr="00176819">
              <w:rPr>
                <w:b/>
                <w:sz w:val="24"/>
                <w:szCs w:val="24"/>
              </w:rPr>
              <w:lastRenderedPageBreak/>
              <w:t>24.</w:t>
            </w:r>
          </w:p>
        </w:tc>
        <w:tc>
          <w:tcPr>
            <w:tcW w:w="2126" w:type="dxa"/>
          </w:tcPr>
          <w:p w:rsidR="00176819" w:rsidRPr="00176819" w:rsidRDefault="00176819" w:rsidP="00123D90">
            <w:pPr>
              <w:pStyle w:val="Default"/>
              <w:rPr>
                <w:b/>
                <w:color w:val="auto"/>
              </w:rPr>
            </w:pPr>
            <w:r w:rsidRPr="00176819">
              <w:rPr>
                <w:b/>
                <w:color w:val="auto"/>
              </w:rPr>
              <w:t>Обеспечение исполнения договора</w:t>
            </w:r>
          </w:p>
        </w:tc>
        <w:tc>
          <w:tcPr>
            <w:tcW w:w="7796" w:type="dxa"/>
          </w:tcPr>
          <w:p w:rsidR="00176819" w:rsidRPr="00176819" w:rsidRDefault="00176819" w:rsidP="00123D90">
            <w:pPr>
              <w:ind w:firstLine="459"/>
              <w:jc w:val="both"/>
              <w:rPr>
                <w:rFonts w:eastAsia="Arial"/>
              </w:rPr>
            </w:pPr>
            <w:r w:rsidRPr="00176819">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176819" w:rsidRPr="00176819" w:rsidRDefault="00176819" w:rsidP="00123D90">
            <w:pPr>
              <w:jc w:val="both"/>
              <w:rPr>
                <w:rFonts w:eastAsia="Arial"/>
              </w:rPr>
            </w:pPr>
            <w:r w:rsidRPr="00176819">
              <w:rPr>
                <w:rFonts w:eastAsia="Arial"/>
              </w:rPr>
              <w:t>Обеспечение надлежащего исполнения договора:</w:t>
            </w:r>
          </w:p>
          <w:p w:rsidR="00176819" w:rsidRPr="00176819" w:rsidRDefault="00176819" w:rsidP="00123D90">
            <w:pPr>
              <w:ind w:firstLine="397"/>
              <w:jc w:val="both"/>
              <w:rPr>
                <w:rFonts w:eastAsia="Arial"/>
              </w:rPr>
            </w:pPr>
            <w:r w:rsidRPr="00176819">
              <w:rPr>
                <w:rFonts w:eastAsia="Arial"/>
              </w:rPr>
              <w:t>- предоставляется если размер авансового платежа, указанный в заявке участника, превышает 3 000 000 (три миллиона) рублей без учета НДС;</w:t>
            </w:r>
          </w:p>
          <w:p w:rsidR="00176819" w:rsidRPr="00176819" w:rsidRDefault="00176819" w:rsidP="00123D90">
            <w:pPr>
              <w:ind w:firstLine="397"/>
              <w:jc w:val="both"/>
              <w:rPr>
                <w:rFonts w:eastAsia="Arial"/>
              </w:rPr>
            </w:pPr>
            <w:r w:rsidRPr="00176819">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rsidR="00176819" w:rsidRPr="00176819" w:rsidRDefault="00176819" w:rsidP="00123D90">
            <w:pPr>
              <w:ind w:firstLine="397"/>
              <w:jc w:val="both"/>
              <w:rPr>
                <w:rFonts w:eastAsia="Arial"/>
              </w:rPr>
            </w:pPr>
            <w:r w:rsidRPr="00176819">
              <w:rPr>
                <w:rFonts w:eastAsia="Arial"/>
              </w:rPr>
              <w:t>- предоставляется в течение 10 (десяти) дней с момента подписания договора;</w:t>
            </w:r>
          </w:p>
          <w:p w:rsidR="00176819" w:rsidRPr="00176819" w:rsidRDefault="00176819" w:rsidP="00123D90">
            <w:pPr>
              <w:ind w:firstLine="397"/>
              <w:jc w:val="both"/>
              <w:rPr>
                <w:rFonts w:eastAsia="Arial"/>
              </w:rPr>
            </w:pPr>
            <w:r w:rsidRPr="00176819">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176819" w:rsidRPr="00176819" w:rsidRDefault="00176819" w:rsidP="00123D90">
            <w:pPr>
              <w:tabs>
                <w:tab w:val="left" w:pos="142"/>
              </w:tabs>
              <w:autoSpaceDN w:val="0"/>
              <w:spacing w:before="120"/>
              <w:ind w:firstLine="567"/>
              <w:jc w:val="both"/>
              <w:rPr>
                <w:color w:val="00000A"/>
                <w:kern w:val="3"/>
              </w:rPr>
            </w:pPr>
            <w:r w:rsidRPr="00176819">
              <w:rPr>
                <w:rFonts w:eastAsia="Arial"/>
                <w:b/>
                <w:color w:val="00000A"/>
                <w:kern w:val="3"/>
              </w:rPr>
              <w:t xml:space="preserve">1) </w:t>
            </w:r>
            <w:r w:rsidRPr="00176819">
              <w:rPr>
                <w:b/>
                <w:color w:val="00000A"/>
                <w:kern w:val="3"/>
              </w:rPr>
              <w:t>независимой (банковской) гарантии</w:t>
            </w:r>
            <w:r w:rsidRPr="00176819">
              <w:rPr>
                <w:color w:val="00000A"/>
                <w:kern w:val="3"/>
              </w:rPr>
              <w:t>, составленной в соответствии со следующими требованиями:</w:t>
            </w:r>
          </w:p>
          <w:p w:rsidR="00176819" w:rsidRPr="00176819" w:rsidRDefault="00176819" w:rsidP="00123D90">
            <w:pPr>
              <w:tabs>
                <w:tab w:val="left" w:pos="142"/>
              </w:tabs>
              <w:autoSpaceDN w:val="0"/>
              <w:ind w:firstLine="567"/>
              <w:jc w:val="both"/>
              <w:rPr>
                <w:kern w:val="3"/>
              </w:rPr>
            </w:pPr>
            <w:r w:rsidRPr="00176819">
              <w:rPr>
                <w:color w:val="000000" w:themeColor="text1"/>
                <w:kern w:val="3"/>
              </w:rPr>
              <w:t xml:space="preserve">1. Независимая гарантия оформляется в соответствии с </w:t>
            </w:r>
            <w:r w:rsidRPr="00176819">
              <w:rPr>
                <w:kern w:val="3"/>
              </w:rPr>
              <w:t>требованиями §6 главы 23 Гражданского кодекса Российской Федерации.</w:t>
            </w:r>
          </w:p>
          <w:p w:rsidR="00176819" w:rsidRPr="00176819" w:rsidRDefault="00176819" w:rsidP="00123D90">
            <w:pPr>
              <w:tabs>
                <w:tab w:val="left" w:pos="142"/>
              </w:tabs>
              <w:autoSpaceDN w:val="0"/>
              <w:ind w:firstLine="567"/>
              <w:jc w:val="both"/>
              <w:rPr>
                <w:color w:val="000000" w:themeColor="text1"/>
                <w:kern w:val="3"/>
              </w:rPr>
            </w:pPr>
            <w:r w:rsidRPr="00176819">
              <w:rPr>
                <w:color w:val="000000" w:themeColor="text1"/>
                <w:kern w:val="3"/>
              </w:rPr>
              <w:t>2. В независимой гарантии должны быть указаны:</w:t>
            </w:r>
          </w:p>
          <w:p w:rsidR="00176819" w:rsidRPr="00176819" w:rsidRDefault="00176819" w:rsidP="00123D90">
            <w:pPr>
              <w:tabs>
                <w:tab w:val="left" w:pos="142"/>
              </w:tabs>
              <w:autoSpaceDN w:val="0"/>
              <w:ind w:firstLine="567"/>
              <w:jc w:val="both"/>
              <w:rPr>
                <w:color w:val="000000" w:themeColor="text1"/>
                <w:kern w:val="3"/>
              </w:rPr>
            </w:pPr>
            <w:r w:rsidRPr="00176819">
              <w:rPr>
                <w:color w:val="000000" w:themeColor="text1"/>
                <w:kern w:val="3"/>
              </w:rPr>
              <w:t>1) дата выдачи;</w:t>
            </w:r>
          </w:p>
          <w:p w:rsidR="00176819" w:rsidRPr="00176819" w:rsidRDefault="00176819" w:rsidP="00123D90">
            <w:pPr>
              <w:tabs>
                <w:tab w:val="left" w:pos="142"/>
              </w:tabs>
              <w:autoSpaceDN w:val="0"/>
              <w:ind w:firstLine="567"/>
              <w:jc w:val="both"/>
              <w:rPr>
                <w:color w:val="000000" w:themeColor="text1"/>
                <w:kern w:val="3"/>
              </w:rPr>
            </w:pPr>
            <w:r w:rsidRPr="00176819">
              <w:rPr>
                <w:color w:val="000000" w:themeColor="text1"/>
                <w:kern w:val="3"/>
              </w:rPr>
              <w:t>2) принципал – наименование, адрес, ИНН, ОГРН;</w:t>
            </w:r>
          </w:p>
          <w:p w:rsidR="00176819" w:rsidRPr="00176819" w:rsidRDefault="00176819" w:rsidP="00123D90">
            <w:pPr>
              <w:tabs>
                <w:tab w:val="left" w:pos="142"/>
              </w:tabs>
              <w:autoSpaceDN w:val="0"/>
              <w:ind w:firstLine="567"/>
              <w:jc w:val="both"/>
              <w:rPr>
                <w:color w:val="000000" w:themeColor="text1"/>
                <w:kern w:val="3"/>
              </w:rPr>
            </w:pPr>
            <w:r w:rsidRPr="00176819">
              <w:rPr>
                <w:color w:val="000000" w:themeColor="text1"/>
                <w:kern w:val="3"/>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rsidR="00176819" w:rsidRPr="00176819" w:rsidRDefault="00176819" w:rsidP="00123D90">
            <w:pPr>
              <w:tabs>
                <w:tab w:val="left" w:pos="142"/>
              </w:tabs>
              <w:autoSpaceDN w:val="0"/>
              <w:ind w:firstLine="567"/>
              <w:jc w:val="both"/>
              <w:rPr>
                <w:color w:val="000000" w:themeColor="text1"/>
                <w:kern w:val="3"/>
              </w:rPr>
            </w:pPr>
            <w:r w:rsidRPr="00176819">
              <w:rPr>
                <w:color w:val="000000" w:themeColor="text1"/>
                <w:kern w:val="3"/>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176819" w:rsidRPr="00176819" w:rsidRDefault="00176819" w:rsidP="00123D90">
            <w:pPr>
              <w:tabs>
                <w:tab w:val="left" w:pos="142"/>
              </w:tabs>
              <w:autoSpaceDN w:val="0"/>
              <w:ind w:firstLine="567"/>
              <w:jc w:val="both"/>
              <w:rPr>
                <w:color w:val="000000" w:themeColor="text1"/>
                <w:kern w:val="3"/>
              </w:rPr>
            </w:pPr>
            <w:r w:rsidRPr="00176819">
              <w:rPr>
                <w:color w:val="000000" w:themeColor="text1"/>
                <w:kern w:val="3"/>
              </w:rPr>
              <w:t>5) номер и дата договора (указать предмет договора);</w:t>
            </w:r>
          </w:p>
          <w:p w:rsidR="00176819" w:rsidRPr="00176819" w:rsidRDefault="00176819" w:rsidP="00123D90">
            <w:pPr>
              <w:tabs>
                <w:tab w:val="left" w:pos="142"/>
              </w:tabs>
              <w:autoSpaceDN w:val="0"/>
              <w:ind w:firstLine="567"/>
              <w:jc w:val="both"/>
              <w:rPr>
                <w:color w:val="000000" w:themeColor="text1"/>
                <w:kern w:val="3"/>
              </w:rPr>
            </w:pPr>
            <w:r w:rsidRPr="00176819">
              <w:rPr>
                <w:color w:val="000000" w:themeColor="text1"/>
                <w:kern w:val="3"/>
              </w:rPr>
              <w:t xml:space="preserve">6) денежная сумма, подлежащая выплате </w:t>
            </w:r>
            <w:r w:rsidRPr="00176819">
              <w:rPr>
                <w:color w:val="00000A"/>
                <w:kern w:val="3"/>
                <w:lang w:eastAsia="ru-RU"/>
              </w:rPr>
              <w:t>____________ (в соответствии с настоящим пунктом Информационной карты)</w:t>
            </w:r>
            <w:r w:rsidRPr="00176819">
              <w:rPr>
                <w:color w:val="000000" w:themeColor="text1"/>
                <w:kern w:val="3"/>
              </w:rPr>
              <w:t>;</w:t>
            </w:r>
          </w:p>
          <w:p w:rsidR="00176819" w:rsidRPr="00176819" w:rsidRDefault="00176819" w:rsidP="00123D90">
            <w:pPr>
              <w:tabs>
                <w:tab w:val="left" w:pos="142"/>
              </w:tabs>
              <w:autoSpaceDN w:val="0"/>
              <w:ind w:firstLine="567"/>
              <w:jc w:val="both"/>
              <w:rPr>
                <w:color w:val="000000" w:themeColor="text1"/>
                <w:kern w:val="3"/>
              </w:rPr>
            </w:pPr>
            <w:r w:rsidRPr="00176819">
              <w:rPr>
                <w:color w:val="000000" w:themeColor="text1"/>
                <w:kern w:val="3"/>
              </w:rPr>
              <w:t>7) срок действия гарантии;</w:t>
            </w:r>
          </w:p>
          <w:p w:rsidR="00176819" w:rsidRPr="00176819" w:rsidRDefault="00176819" w:rsidP="00123D90">
            <w:pPr>
              <w:tabs>
                <w:tab w:val="left" w:pos="142"/>
              </w:tabs>
              <w:autoSpaceDN w:val="0"/>
              <w:ind w:firstLine="567"/>
              <w:jc w:val="both"/>
              <w:rPr>
                <w:color w:val="000000" w:themeColor="text1"/>
                <w:kern w:val="3"/>
              </w:rPr>
            </w:pPr>
            <w:r w:rsidRPr="00176819">
              <w:rPr>
                <w:color w:val="000000" w:themeColor="text1"/>
                <w:kern w:val="3"/>
              </w:rPr>
              <w:t xml:space="preserve">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w:t>
            </w:r>
            <w:r w:rsidRPr="00176819">
              <w:rPr>
                <w:color w:val="000000" w:themeColor="text1"/>
                <w:kern w:val="3"/>
              </w:rPr>
              <w:lastRenderedPageBreak/>
              <w:t>(Заказчика),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176819" w:rsidRPr="00176819" w:rsidRDefault="00176819" w:rsidP="00123D90">
            <w:pPr>
              <w:tabs>
                <w:tab w:val="left" w:pos="142"/>
              </w:tabs>
              <w:autoSpaceDN w:val="0"/>
              <w:ind w:firstLine="567"/>
              <w:jc w:val="both"/>
              <w:rPr>
                <w:color w:val="000000" w:themeColor="text1"/>
                <w:kern w:val="3"/>
              </w:rPr>
            </w:pPr>
            <w:r w:rsidRPr="00176819">
              <w:rPr>
                <w:color w:val="000000" w:themeColor="text1"/>
                <w:kern w:val="3"/>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176819" w:rsidRPr="00176819" w:rsidRDefault="00176819" w:rsidP="00123D90">
            <w:pPr>
              <w:tabs>
                <w:tab w:val="left" w:pos="142"/>
              </w:tabs>
              <w:autoSpaceDN w:val="0"/>
              <w:ind w:firstLine="567"/>
              <w:jc w:val="both"/>
              <w:rPr>
                <w:color w:val="000000" w:themeColor="text1"/>
                <w:kern w:val="3"/>
              </w:rPr>
            </w:pPr>
            <w:r w:rsidRPr="00176819">
              <w:rPr>
                <w:color w:val="000000" w:themeColor="text1"/>
                <w:kern w:val="3"/>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176819" w:rsidRPr="00176819" w:rsidRDefault="00176819" w:rsidP="00123D90">
            <w:pPr>
              <w:tabs>
                <w:tab w:val="left" w:pos="142"/>
              </w:tabs>
              <w:autoSpaceDN w:val="0"/>
              <w:ind w:firstLine="567"/>
              <w:jc w:val="both"/>
              <w:rPr>
                <w:color w:val="000000" w:themeColor="text1"/>
                <w:kern w:val="3"/>
              </w:rPr>
            </w:pPr>
            <w:r w:rsidRPr="00176819">
              <w:rPr>
                <w:color w:val="000000" w:themeColor="text1"/>
                <w:kern w:val="3"/>
              </w:rPr>
              <w:t>11) обязанность гаранта уплатить бенефициару неустойку в размере 0,1% денежной суммы, подлежащей уплате, за каждый календарный день просрочки;</w:t>
            </w:r>
          </w:p>
          <w:p w:rsidR="00176819" w:rsidRPr="00176819" w:rsidRDefault="00176819" w:rsidP="00123D90">
            <w:pPr>
              <w:tabs>
                <w:tab w:val="left" w:pos="142"/>
              </w:tabs>
              <w:autoSpaceDN w:val="0"/>
              <w:ind w:firstLine="567"/>
              <w:jc w:val="both"/>
              <w:rPr>
                <w:color w:val="000000" w:themeColor="text1"/>
                <w:kern w:val="3"/>
              </w:rPr>
            </w:pPr>
            <w:r w:rsidRPr="00176819">
              <w:rPr>
                <w:color w:val="000000" w:themeColor="text1"/>
                <w:kern w:val="3"/>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176819" w:rsidRPr="00176819" w:rsidRDefault="00176819" w:rsidP="00123D90">
            <w:pPr>
              <w:tabs>
                <w:tab w:val="left" w:pos="142"/>
              </w:tabs>
              <w:autoSpaceDN w:val="0"/>
              <w:ind w:firstLine="567"/>
              <w:jc w:val="both"/>
              <w:rPr>
                <w:color w:val="000000" w:themeColor="text1"/>
                <w:kern w:val="3"/>
              </w:rPr>
            </w:pPr>
            <w:r w:rsidRPr="00176819">
              <w:rPr>
                <w:color w:val="000000" w:themeColor="text1"/>
                <w:kern w:val="3"/>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176819" w:rsidRPr="00176819" w:rsidRDefault="00176819" w:rsidP="00123D90">
            <w:pPr>
              <w:tabs>
                <w:tab w:val="left" w:pos="142"/>
              </w:tabs>
              <w:autoSpaceDN w:val="0"/>
              <w:ind w:firstLine="567"/>
              <w:jc w:val="both"/>
              <w:rPr>
                <w:color w:val="000000" w:themeColor="text1"/>
                <w:kern w:val="3"/>
              </w:rPr>
            </w:pPr>
            <w:r w:rsidRPr="00176819">
              <w:rPr>
                <w:color w:val="000000" w:themeColor="text1"/>
                <w:kern w:val="3"/>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176819" w:rsidRPr="00176819" w:rsidRDefault="00176819" w:rsidP="00123D90">
            <w:pPr>
              <w:tabs>
                <w:tab w:val="left" w:pos="142"/>
              </w:tabs>
              <w:autoSpaceDN w:val="0"/>
              <w:ind w:firstLine="567"/>
              <w:jc w:val="both"/>
              <w:rPr>
                <w:color w:val="000000" w:themeColor="text1"/>
                <w:kern w:val="3"/>
              </w:rPr>
            </w:pPr>
            <w:r w:rsidRPr="00176819">
              <w:rPr>
                <w:color w:val="000000" w:themeColor="text1"/>
                <w:kern w:val="3"/>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176819" w:rsidRPr="00176819" w:rsidRDefault="00176819" w:rsidP="00123D90">
            <w:pPr>
              <w:tabs>
                <w:tab w:val="left" w:pos="142"/>
              </w:tabs>
              <w:autoSpaceDN w:val="0"/>
              <w:ind w:firstLine="567"/>
              <w:jc w:val="both"/>
              <w:rPr>
                <w:color w:val="000000" w:themeColor="text1"/>
                <w:kern w:val="3"/>
              </w:rPr>
            </w:pPr>
            <w:r w:rsidRPr="00176819">
              <w:rPr>
                <w:color w:val="000000" w:themeColor="text1"/>
                <w:kern w:val="3"/>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176819" w:rsidRPr="00176819" w:rsidRDefault="00176819" w:rsidP="00123D90">
            <w:pPr>
              <w:tabs>
                <w:tab w:val="left" w:pos="142"/>
              </w:tabs>
              <w:autoSpaceDN w:val="0"/>
              <w:ind w:firstLine="567"/>
              <w:jc w:val="both"/>
              <w:rPr>
                <w:color w:val="000000" w:themeColor="text1"/>
                <w:kern w:val="3"/>
              </w:rPr>
            </w:pPr>
            <w:r w:rsidRPr="00176819">
              <w:rPr>
                <w:color w:val="000000" w:themeColor="text1"/>
                <w:kern w:val="3"/>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176819" w:rsidRPr="00176819" w:rsidRDefault="00176819" w:rsidP="00123D90">
            <w:pPr>
              <w:tabs>
                <w:tab w:val="left" w:pos="142"/>
              </w:tabs>
              <w:autoSpaceDN w:val="0"/>
              <w:ind w:firstLine="567"/>
              <w:jc w:val="both"/>
              <w:rPr>
                <w:color w:val="000000" w:themeColor="text1"/>
                <w:kern w:val="3"/>
              </w:rPr>
            </w:pPr>
            <w:r w:rsidRPr="00176819">
              <w:rPr>
                <w:color w:val="000000" w:themeColor="text1"/>
                <w:kern w:val="3"/>
              </w:rPr>
              <w:t>18) условие, согласно которому банковская гарантия вступает в силу со дня выдачи банковской гарантии;</w:t>
            </w:r>
          </w:p>
          <w:p w:rsidR="00176819" w:rsidRPr="00176819" w:rsidRDefault="00176819" w:rsidP="00123D90">
            <w:pPr>
              <w:tabs>
                <w:tab w:val="left" w:pos="142"/>
              </w:tabs>
              <w:autoSpaceDN w:val="0"/>
              <w:ind w:firstLine="567"/>
              <w:jc w:val="both"/>
              <w:rPr>
                <w:color w:val="000000" w:themeColor="text1"/>
                <w:kern w:val="3"/>
              </w:rPr>
            </w:pPr>
            <w:r w:rsidRPr="00176819">
              <w:rPr>
                <w:color w:val="000000" w:themeColor="text1"/>
                <w:kern w:val="3"/>
              </w:rPr>
              <w:t>19) условие, согласно которому бенефициар вправе предъявлять требование в течение всего срока действия банковской гарантии.</w:t>
            </w:r>
          </w:p>
          <w:p w:rsidR="00176819" w:rsidRPr="00176819" w:rsidRDefault="00176819" w:rsidP="00123D90">
            <w:pPr>
              <w:tabs>
                <w:tab w:val="left" w:pos="142"/>
              </w:tabs>
              <w:autoSpaceDN w:val="0"/>
              <w:ind w:firstLine="567"/>
              <w:jc w:val="both"/>
              <w:rPr>
                <w:color w:val="000000" w:themeColor="text1"/>
                <w:kern w:val="3"/>
              </w:rPr>
            </w:pPr>
            <w:r w:rsidRPr="00176819">
              <w:rPr>
                <w:color w:val="000000" w:themeColor="text1"/>
                <w:kern w:val="3"/>
              </w:rPr>
              <w:t xml:space="preserve">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w:t>
            </w:r>
            <w:r w:rsidRPr="00176819">
              <w:rPr>
                <w:color w:val="000000" w:themeColor="text1"/>
                <w:kern w:val="3"/>
              </w:rPr>
              <w:lastRenderedPageBreak/>
              <w:t>представителя бенефициара.</w:t>
            </w:r>
          </w:p>
          <w:p w:rsidR="00176819" w:rsidRPr="00176819" w:rsidRDefault="00176819" w:rsidP="00123D90">
            <w:pPr>
              <w:tabs>
                <w:tab w:val="left" w:pos="142"/>
              </w:tabs>
              <w:autoSpaceDN w:val="0"/>
              <w:ind w:firstLine="567"/>
              <w:jc w:val="both"/>
              <w:rPr>
                <w:color w:val="000000" w:themeColor="text1"/>
                <w:kern w:val="3"/>
              </w:rPr>
            </w:pPr>
            <w:r w:rsidRPr="00176819">
              <w:rPr>
                <w:color w:val="000000" w:themeColor="text1"/>
                <w:kern w:val="3"/>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176819" w:rsidRPr="00176819" w:rsidRDefault="00176819" w:rsidP="00123D90">
            <w:pPr>
              <w:tabs>
                <w:tab w:val="left" w:pos="142"/>
              </w:tabs>
              <w:autoSpaceDN w:val="0"/>
              <w:ind w:firstLine="567"/>
              <w:jc w:val="both"/>
              <w:rPr>
                <w:color w:val="000000" w:themeColor="text1"/>
                <w:kern w:val="3"/>
              </w:rPr>
            </w:pPr>
            <w:r w:rsidRPr="00176819">
              <w:rPr>
                <w:color w:val="000000" w:themeColor="text1"/>
                <w:kern w:val="3"/>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176819" w:rsidRPr="00176819" w:rsidRDefault="00176819" w:rsidP="00123D90">
            <w:pPr>
              <w:tabs>
                <w:tab w:val="left" w:pos="142"/>
              </w:tabs>
              <w:autoSpaceDN w:val="0"/>
              <w:ind w:firstLine="567"/>
              <w:jc w:val="both"/>
              <w:rPr>
                <w:rFonts w:eastAsia="MS Mincho"/>
                <w:color w:val="00000A"/>
                <w:kern w:val="3"/>
              </w:rPr>
            </w:pPr>
            <w:r w:rsidRPr="00176819">
              <w:rPr>
                <w:color w:val="000000" w:themeColor="text1"/>
                <w:kern w:val="3"/>
              </w:rPr>
              <w:t xml:space="preserve">6. </w:t>
            </w:r>
            <w:r w:rsidRPr="00176819">
              <w:rPr>
                <w:rFonts w:eastAsia="MS Mincho" w:hint="cs"/>
                <w:color w:val="00000A"/>
                <w:kern w:val="3"/>
              </w:rPr>
              <w:t>Срок</w:t>
            </w:r>
            <w:r w:rsidRPr="00176819">
              <w:rPr>
                <w:rFonts w:eastAsia="MS Mincho"/>
                <w:color w:val="00000A"/>
                <w:kern w:val="3"/>
              </w:rPr>
              <w:t xml:space="preserve"> </w:t>
            </w:r>
            <w:r w:rsidRPr="00176819">
              <w:rPr>
                <w:rFonts w:eastAsia="MS Mincho" w:hint="cs"/>
                <w:color w:val="00000A"/>
                <w:kern w:val="3"/>
              </w:rPr>
              <w:t>действия</w:t>
            </w:r>
            <w:r w:rsidRPr="00176819">
              <w:rPr>
                <w:rFonts w:eastAsia="MS Mincho"/>
                <w:color w:val="00000A"/>
                <w:kern w:val="3"/>
              </w:rPr>
              <w:t xml:space="preserve"> банковской гарантии </w:t>
            </w:r>
            <w:r w:rsidRPr="00176819">
              <w:rPr>
                <w:rFonts w:eastAsia="MS Mincho" w:hint="cs"/>
                <w:color w:val="00000A"/>
                <w:kern w:val="3"/>
              </w:rPr>
              <w:t>должен</w:t>
            </w:r>
            <w:r w:rsidRPr="00176819">
              <w:rPr>
                <w:rFonts w:eastAsia="MS Mincho"/>
                <w:color w:val="00000A"/>
                <w:kern w:val="3"/>
              </w:rPr>
              <w:t xml:space="preserve"> превышать срок действия </w:t>
            </w:r>
            <w:r w:rsidRPr="00176819">
              <w:rPr>
                <w:rFonts w:eastAsia="MS Mincho" w:hint="cs"/>
                <w:color w:val="00000A"/>
                <w:kern w:val="3"/>
              </w:rPr>
              <w:t>договор</w:t>
            </w:r>
            <w:r w:rsidRPr="00176819">
              <w:rPr>
                <w:rFonts w:eastAsia="MS Mincho"/>
                <w:color w:val="00000A"/>
                <w:kern w:val="3"/>
              </w:rPr>
              <w:t xml:space="preserve">а, </w:t>
            </w:r>
            <w:r w:rsidRPr="00176819">
              <w:rPr>
                <w:rFonts w:eastAsia="MS Mincho" w:hint="cs"/>
                <w:color w:val="00000A"/>
                <w:kern w:val="3"/>
              </w:rPr>
              <w:t>заключаемо</w:t>
            </w:r>
            <w:r w:rsidRPr="00176819">
              <w:rPr>
                <w:rFonts w:eastAsia="MS Mincho"/>
                <w:color w:val="00000A"/>
                <w:kern w:val="3"/>
              </w:rPr>
              <w:t xml:space="preserve">го </w:t>
            </w:r>
            <w:r w:rsidRPr="00176819">
              <w:rPr>
                <w:rFonts w:eastAsia="MS Mincho" w:hint="cs"/>
                <w:color w:val="00000A"/>
                <w:kern w:val="3"/>
              </w:rPr>
              <w:t>по</w:t>
            </w:r>
            <w:r w:rsidRPr="00176819">
              <w:rPr>
                <w:rFonts w:eastAsia="MS Mincho"/>
                <w:color w:val="00000A"/>
                <w:kern w:val="3"/>
              </w:rPr>
              <w:t xml:space="preserve"> </w:t>
            </w:r>
            <w:r w:rsidRPr="00176819">
              <w:rPr>
                <w:rFonts w:eastAsia="MS Mincho" w:hint="cs"/>
                <w:color w:val="00000A"/>
                <w:kern w:val="3"/>
              </w:rPr>
              <w:t>итогам</w:t>
            </w:r>
            <w:r w:rsidRPr="00176819">
              <w:rPr>
                <w:rFonts w:eastAsia="MS Mincho"/>
                <w:color w:val="00000A"/>
                <w:kern w:val="3"/>
              </w:rPr>
              <w:t xml:space="preserve"> Открытого конкурса, </w:t>
            </w:r>
            <w:r w:rsidRPr="00176819">
              <w:rPr>
                <w:color w:val="00000A"/>
                <w:kern w:val="3"/>
              </w:rPr>
              <w:t>не менее чем на 60 календарных дней</w:t>
            </w:r>
            <w:r w:rsidRPr="00176819">
              <w:rPr>
                <w:rFonts w:eastAsia="MS Mincho"/>
                <w:color w:val="00000A"/>
                <w:kern w:val="3"/>
              </w:rPr>
              <w:t>.</w:t>
            </w:r>
          </w:p>
          <w:p w:rsidR="00176819" w:rsidRPr="00176819" w:rsidRDefault="00176819" w:rsidP="00123D90">
            <w:pPr>
              <w:spacing w:before="120" w:after="120"/>
              <w:ind w:firstLine="397"/>
              <w:jc w:val="both"/>
              <w:rPr>
                <w:rFonts w:eastAsia="Arial"/>
              </w:rPr>
            </w:pPr>
            <w:r w:rsidRPr="00176819">
              <w:rPr>
                <w:rFonts w:eastAsia="Arial"/>
              </w:rPr>
              <w:t xml:space="preserve"> Независимая (банковская) гарантия должна быть выдана одним из банков, перечисленных ниже:</w:t>
            </w:r>
          </w:p>
          <w:tbl>
            <w:tblPr>
              <w:tblW w:w="7400" w:type="dxa"/>
              <w:tblLayout w:type="fixed"/>
              <w:tblLook w:val="04A0"/>
            </w:tblPr>
            <w:tblGrid>
              <w:gridCol w:w="555"/>
              <w:gridCol w:w="15"/>
              <w:gridCol w:w="4137"/>
              <w:gridCol w:w="2693"/>
            </w:tblGrid>
            <w:tr w:rsidR="00176819" w:rsidRPr="00176819" w:rsidTr="009732CD">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76819" w:rsidRPr="00176819" w:rsidRDefault="00176819" w:rsidP="00123D90">
                  <w:pPr>
                    <w:jc w:val="center"/>
                    <w:rPr>
                      <w:color w:val="000000"/>
                    </w:rPr>
                  </w:pPr>
                  <w:r w:rsidRPr="00176819">
                    <w:rPr>
                      <w:color w:val="000000"/>
                    </w:rPr>
                    <w:t>№</w:t>
                  </w:r>
                </w:p>
              </w:tc>
              <w:tc>
                <w:tcPr>
                  <w:tcW w:w="4137" w:type="dxa"/>
                  <w:tcBorders>
                    <w:top w:val="single" w:sz="4" w:space="0" w:color="auto"/>
                    <w:left w:val="nil"/>
                    <w:bottom w:val="single" w:sz="4" w:space="0" w:color="auto"/>
                    <w:right w:val="single" w:sz="4" w:space="0" w:color="auto"/>
                  </w:tcBorders>
                  <w:shd w:val="clear" w:color="auto" w:fill="FFFFFF"/>
                  <w:noWrap/>
                  <w:vAlign w:val="center"/>
                  <w:hideMark/>
                </w:tcPr>
                <w:p w:rsidR="00176819" w:rsidRPr="00176819" w:rsidRDefault="00176819" w:rsidP="00123D90">
                  <w:pPr>
                    <w:jc w:val="center"/>
                  </w:pPr>
                  <w:r w:rsidRPr="00176819">
                    <w:t>Перечень банков</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rsidR="00176819" w:rsidRPr="00176819" w:rsidRDefault="00176819" w:rsidP="00123D90">
                  <w:pPr>
                    <w:jc w:val="center"/>
                  </w:pPr>
                  <w:r w:rsidRPr="00176819">
                    <w:t>Лимит на прием независимых (банковских) гарантий, млн. руб.</w:t>
                  </w:r>
                </w:p>
              </w:tc>
            </w:tr>
            <w:tr w:rsidR="00176819" w:rsidRPr="00176819" w:rsidTr="009732CD">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176819" w:rsidRPr="00176819" w:rsidRDefault="00176819" w:rsidP="00123D90">
                  <w:pPr>
                    <w:rPr>
                      <w:color w:val="000000"/>
                    </w:rPr>
                  </w:pPr>
                  <w:r w:rsidRPr="00176819">
                    <w:rPr>
                      <w:color w:val="000000"/>
                    </w:rPr>
                    <w:t>1.</w:t>
                  </w:r>
                </w:p>
              </w:tc>
              <w:tc>
                <w:tcPr>
                  <w:tcW w:w="4137" w:type="dxa"/>
                  <w:tcBorders>
                    <w:top w:val="single" w:sz="4" w:space="0" w:color="auto"/>
                    <w:left w:val="nil"/>
                    <w:bottom w:val="nil"/>
                    <w:right w:val="single" w:sz="4" w:space="0" w:color="auto"/>
                  </w:tcBorders>
                  <w:shd w:val="clear" w:color="auto" w:fill="FFFFFF"/>
                  <w:hideMark/>
                </w:tcPr>
                <w:p w:rsidR="00176819" w:rsidRPr="00176819" w:rsidRDefault="00176819" w:rsidP="00123D90">
                  <w:r w:rsidRPr="00176819">
                    <w:t>ПАО Сбербанк</w:t>
                  </w:r>
                </w:p>
              </w:tc>
              <w:tc>
                <w:tcPr>
                  <w:tcW w:w="2693" w:type="dxa"/>
                  <w:tcBorders>
                    <w:top w:val="single" w:sz="4" w:space="0" w:color="auto"/>
                    <w:left w:val="nil"/>
                    <w:bottom w:val="nil"/>
                    <w:right w:val="single" w:sz="4" w:space="0" w:color="auto"/>
                  </w:tcBorders>
                  <w:shd w:val="clear" w:color="auto" w:fill="FFFFFF"/>
                  <w:hideMark/>
                </w:tcPr>
                <w:p w:rsidR="00176819" w:rsidRPr="00176819" w:rsidRDefault="00176819" w:rsidP="00123D90">
                  <w:pPr>
                    <w:jc w:val="center"/>
                  </w:pPr>
                  <w:r w:rsidRPr="00176819">
                    <w:t>1 000</w:t>
                  </w:r>
                </w:p>
              </w:tc>
            </w:tr>
            <w:tr w:rsidR="00176819" w:rsidRPr="00176819" w:rsidTr="009732C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76819" w:rsidRPr="00176819" w:rsidRDefault="00176819" w:rsidP="00123D90">
                  <w:pPr>
                    <w:rPr>
                      <w:color w:val="000000"/>
                    </w:rPr>
                  </w:pPr>
                  <w:r w:rsidRPr="00176819">
                    <w:rPr>
                      <w:color w:val="000000"/>
                    </w:rPr>
                    <w:t>2.</w:t>
                  </w:r>
                </w:p>
              </w:tc>
              <w:tc>
                <w:tcPr>
                  <w:tcW w:w="4137" w:type="dxa"/>
                  <w:tcBorders>
                    <w:top w:val="single" w:sz="4" w:space="0" w:color="auto"/>
                    <w:left w:val="nil"/>
                    <w:bottom w:val="single" w:sz="4" w:space="0" w:color="auto"/>
                    <w:right w:val="single" w:sz="4" w:space="0" w:color="auto"/>
                  </w:tcBorders>
                  <w:shd w:val="clear" w:color="auto" w:fill="FFFFFF"/>
                  <w:hideMark/>
                </w:tcPr>
                <w:p w:rsidR="00176819" w:rsidRPr="00176819" w:rsidRDefault="00176819" w:rsidP="00123D90">
                  <w:r w:rsidRPr="00176819">
                    <w:t xml:space="preserve">Банк ВТБ (ПАО) </w:t>
                  </w:r>
                </w:p>
              </w:tc>
              <w:tc>
                <w:tcPr>
                  <w:tcW w:w="2693" w:type="dxa"/>
                  <w:tcBorders>
                    <w:top w:val="single" w:sz="4" w:space="0" w:color="auto"/>
                    <w:left w:val="nil"/>
                    <w:bottom w:val="single" w:sz="4" w:space="0" w:color="auto"/>
                    <w:right w:val="single" w:sz="4" w:space="0" w:color="auto"/>
                  </w:tcBorders>
                  <w:shd w:val="clear" w:color="auto" w:fill="FFFFFF"/>
                  <w:hideMark/>
                </w:tcPr>
                <w:p w:rsidR="00176819" w:rsidRPr="00176819" w:rsidRDefault="00176819" w:rsidP="00123D90">
                  <w:pPr>
                    <w:jc w:val="center"/>
                  </w:pPr>
                  <w:r w:rsidRPr="00176819">
                    <w:t>1 000</w:t>
                  </w:r>
                </w:p>
              </w:tc>
            </w:tr>
            <w:tr w:rsidR="00176819" w:rsidRPr="00176819" w:rsidTr="009732C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76819" w:rsidRPr="00176819" w:rsidRDefault="00176819" w:rsidP="00123D90">
                  <w:pPr>
                    <w:rPr>
                      <w:color w:val="000000"/>
                    </w:rPr>
                  </w:pPr>
                  <w:r w:rsidRPr="00176819">
                    <w:rPr>
                      <w:color w:val="000000"/>
                    </w:rPr>
                    <w:t>3.</w:t>
                  </w:r>
                </w:p>
              </w:tc>
              <w:tc>
                <w:tcPr>
                  <w:tcW w:w="4137" w:type="dxa"/>
                  <w:tcBorders>
                    <w:top w:val="nil"/>
                    <w:left w:val="nil"/>
                    <w:bottom w:val="nil"/>
                    <w:right w:val="single" w:sz="4" w:space="0" w:color="auto"/>
                  </w:tcBorders>
                  <w:shd w:val="clear" w:color="auto" w:fill="FFFFFF"/>
                  <w:hideMark/>
                </w:tcPr>
                <w:p w:rsidR="00176819" w:rsidRPr="00176819" w:rsidRDefault="00176819" w:rsidP="00123D90">
                  <w:r w:rsidRPr="00176819">
                    <w:t>Банк ГПБ (АО)</w:t>
                  </w:r>
                </w:p>
              </w:tc>
              <w:tc>
                <w:tcPr>
                  <w:tcW w:w="2693" w:type="dxa"/>
                  <w:tcBorders>
                    <w:top w:val="nil"/>
                    <w:left w:val="nil"/>
                    <w:bottom w:val="single" w:sz="4" w:space="0" w:color="auto"/>
                    <w:right w:val="single" w:sz="4" w:space="0" w:color="auto"/>
                  </w:tcBorders>
                  <w:shd w:val="clear" w:color="auto" w:fill="FFFFFF"/>
                  <w:hideMark/>
                </w:tcPr>
                <w:p w:rsidR="00176819" w:rsidRPr="00176819" w:rsidRDefault="00176819" w:rsidP="00123D90">
                  <w:pPr>
                    <w:jc w:val="center"/>
                  </w:pPr>
                  <w:r w:rsidRPr="00176819">
                    <w:t>1 000</w:t>
                  </w:r>
                </w:p>
              </w:tc>
            </w:tr>
            <w:tr w:rsidR="00176819" w:rsidRPr="00176819" w:rsidTr="009732C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76819" w:rsidRPr="00176819" w:rsidRDefault="00176819" w:rsidP="00123D90">
                  <w:pPr>
                    <w:rPr>
                      <w:color w:val="000000"/>
                    </w:rPr>
                  </w:pPr>
                  <w:r w:rsidRPr="00176819">
                    <w:rPr>
                      <w:color w:val="000000"/>
                    </w:rPr>
                    <w:t>4.</w:t>
                  </w:r>
                </w:p>
              </w:tc>
              <w:tc>
                <w:tcPr>
                  <w:tcW w:w="4137" w:type="dxa"/>
                  <w:tcBorders>
                    <w:top w:val="single" w:sz="4" w:space="0" w:color="auto"/>
                    <w:left w:val="nil"/>
                    <w:bottom w:val="single" w:sz="4" w:space="0" w:color="auto"/>
                    <w:right w:val="single" w:sz="4" w:space="0" w:color="auto"/>
                  </w:tcBorders>
                  <w:shd w:val="clear" w:color="auto" w:fill="FFFFFF"/>
                  <w:hideMark/>
                </w:tcPr>
                <w:p w:rsidR="00176819" w:rsidRPr="00176819" w:rsidRDefault="00176819" w:rsidP="00123D90">
                  <w:r w:rsidRPr="00176819">
                    <w:t>АО «Альфа-Банк»</w:t>
                  </w:r>
                </w:p>
              </w:tc>
              <w:tc>
                <w:tcPr>
                  <w:tcW w:w="2693" w:type="dxa"/>
                  <w:tcBorders>
                    <w:top w:val="nil"/>
                    <w:left w:val="nil"/>
                    <w:bottom w:val="single" w:sz="4" w:space="0" w:color="auto"/>
                    <w:right w:val="single" w:sz="4" w:space="0" w:color="auto"/>
                  </w:tcBorders>
                  <w:shd w:val="clear" w:color="auto" w:fill="FFFFFF"/>
                  <w:hideMark/>
                </w:tcPr>
                <w:p w:rsidR="00176819" w:rsidRPr="00176819" w:rsidRDefault="00176819" w:rsidP="00123D90">
                  <w:pPr>
                    <w:jc w:val="center"/>
                  </w:pPr>
                  <w:r w:rsidRPr="00176819">
                    <w:t>1 000</w:t>
                  </w:r>
                </w:p>
              </w:tc>
            </w:tr>
            <w:tr w:rsidR="00176819" w:rsidRPr="00176819" w:rsidTr="009732C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76819" w:rsidRPr="00176819" w:rsidRDefault="00176819" w:rsidP="00123D90">
                  <w:pPr>
                    <w:rPr>
                      <w:color w:val="000000"/>
                    </w:rPr>
                  </w:pPr>
                  <w:r w:rsidRPr="00176819">
                    <w:rPr>
                      <w:color w:val="000000"/>
                    </w:rPr>
                    <w:t>5.</w:t>
                  </w:r>
                </w:p>
              </w:tc>
              <w:tc>
                <w:tcPr>
                  <w:tcW w:w="4137" w:type="dxa"/>
                  <w:tcBorders>
                    <w:top w:val="single" w:sz="4" w:space="0" w:color="auto"/>
                    <w:left w:val="nil"/>
                    <w:bottom w:val="single" w:sz="4" w:space="0" w:color="auto"/>
                    <w:right w:val="single" w:sz="4" w:space="0" w:color="auto"/>
                  </w:tcBorders>
                  <w:shd w:val="clear" w:color="auto" w:fill="FFFFFF"/>
                  <w:hideMark/>
                </w:tcPr>
                <w:p w:rsidR="00176819" w:rsidRPr="00176819" w:rsidRDefault="00176819" w:rsidP="00123D90">
                  <w:pPr>
                    <w:rPr>
                      <w:bCs/>
                      <w:color w:val="000000"/>
                    </w:rPr>
                  </w:pPr>
                  <w:r w:rsidRPr="00176819">
                    <w:t>АО «Россельхозбанк»</w:t>
                  </w:r>
                </w:p>
              </w:tc>
              <w:tc>
                <w:tcPr>
                  <w:tcW w:w="2693" w:type="dxa"/>
                  <w:tcBorders>
                    <w:top w:val="nil"/>
                    <w:left w:val="nil"/>
                    <w:bottom w:val="single" w:sz="4" w:space="0" w:color="auto"/>
                    <w:right w:val="single" w:sz="4" w:space="0" w:color="auto"/>
                  </w:tcBorders>
                  <w:shd w:val="clear" w:color="auto" w:fill="FFFFFF"/>
                  <w:hideMark/>
                </w:tcPr>
                <w:p w:rsidR="00176819" w:rsidRPr="00176819" w:rsidRDefault="00176819" w:rsidP="00123D90">
                  <w:pPr>
                    <w:jc w:val="center"/>
                  </w:pPr>
                  <w:r w:rsidRPr="00176819">
                    <w:t>1 000</w:t>
                  </w:r>
                </w:p>
              </w:tc>
            </w:tr>
            <w:tr w:rsidR="00176819" w:rsidRPr="00176819" w:rsidTr="009732C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76819" w:rsidRPr="00176819" w:rsidRDefault="00176819" w:rsidP="00123D90">
                  <w:pPr>
                    <w:rPr>
                      <w:color w:val="000000"/>
                    </w:rPr>
                  </w:pPr>
                  <w:r w:rsidRPr="00176819">
                    <w:rPr>
                      <w:color w:val="000000"/>
                    </w:rPr>
                    <w:t>6.</w:t>
                  </w:r>
                </w:p>
              </w:tc>
              <w:tc>
                <w:tcPr>
                  <w:tcW w:w="4137" w:type="dxa"/>
                  <w:tcBorders>
                    <w:top w:val="single" w:sz="4" w:space="0" w:color="auto"/>
                    <w:left w:val="nil"/>
                    <w:bottom w:val="single" w:sz="4" w:space="0" w:color="auto"/>
                    <w:right w:val="single" w:sz="4" w:space="0" w:color="auto"/>
                  </w:tcBorders>
                  <w:shd w:val="clear" w:color="auto" w:fill="FFFFFF"/>
                  <w:hideMark/>
                </w:tcPr>
                <w:p w:rsidR="00176819" w:rsidRPr="00176819" w:rsidRDefault="00176819" w:rsidP="00123D90">
                  <w:pPr>
                    <w:rPr>
                      <w:bCs/>
                      <w:color w:val="000000"/>
                    </w:rPr>
                  </w:pPr>
                  <w:r w:rsidRPr="00176819">
                    <w:t>ПАО «Московский кредитный банк»</w:t>
                  </w:r>
                </w:p>
              </w:tc>
              <w:tc>
                <w:tcPr>
                  <w:tcW w:w="2693" w:type="dxa"/>
                  <w:tcBorders>
                    <w:top w:val="nil"/>
                    <w:left w:val="nil"/>
                    <w:bottom w:val="single" w:sz="4" w:space="0" w:color="auto"/>
                    <w:right w:val="single" w:sz="4" w:space="0" w:color="auto"/>
                  </w:tcBorders>
                  <w:shd w:val="clear" w:color="auto" w:fill="FFFFFF"/>
                  <w:hideMark/>
                </w:tcPr>
                <w:p w:rsidR="00176819" w:rsidRPr="00176819" w:rsidRDefault="00176819" w:rsidP="00123D90">
                  <w:pPr>
                    <w:jc w:val="center"/>
                  </w:pPr>
                  <w:r w:rsidRPr="00176819">
                    <w:t>1 000</w:t>
                  </w:r>
                </w:p>
              </w:tc>
            </w:tr>
            <w:tr w:rsidR="00176819" w:rsidRPr="00176819" w:rsidTr="009732C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76819" w:rsidRPr="00176819" w:rsidRDefault="00176819" w:rsidP="00123D90">
                  <w:r w:rsidRPr="00176819">
                    <w:t>7.</w:t>
                  </w:r>
                </w:p>
              </w:tc>
              <w:tc>
                <w:tcPr>
                  <w:tcW w:w="4137" w:type="dxa"/>
                  <w:tcBorders>
                    <w:top w:val="nil"/>
                    <w:left w:val="nil"/>
                    <w:bottom w:val="single" w:sz="4" w:space="0" w:color="auto"/>
                    <w:right w:val="single" w:sz="4" w:space="0" w:color="auto"/>
                  </w:tcBorders>
                  <w:shd w:val="clear" w:color="auto" w:fill="FFFFFF"/>
                  <w:hideMark/>
                </w:tcPr>
                <w:p w:rsidR="00176819" w:rsidRPr="00176819" w:rsidRDefault="00176819" w:rsidP="00123D90">
                  <w:pPr>
                    <w:rPr>
                      <w:bCs/>
                      <w:color w:val="000000"/>
                    </w:rPr>
                  </w:pPr>
                  <w:r w:rsidRPr="00176819">
                    <w:t>ПАО Банк «ФК Открытие»</w:t>
                  </w:r>
                </w:p>
              </w:tc>
              <w:tc>
                <w:tcPr>
                  <w:tcW w:w="2693" w:type="dxa"/>
                  <w:tcBorders>
                    <w:top w:val="nil"/>
                    <w:left w:val="nil"/>
                    <w:bottom w:val="single" w:sz="4" w:space="0" w:color="auto"/>
                    <w:right w:val="single" w:sz="4" w:space="0" w:color="auto"/>
                  </w:tcBorders>
                  <w:shd w:val="clear" w:color="auto" w:fill="FFFFFF"/>
                  <w:hideMark/>
                </w:tcPr>
                <w:p w:rsidR="00176819" w:rsidRPr="00176819" w:rsidRDefault="00176819" w:rsidP="00123D90">
                  <w:pPr>
                    <w:jc w:val="center"/>
                  </w:pPr>
                  <w:r w:rsidRPr="00176819">
                    <w:t>1 000</w:t>
                  </w:r>
                </w:p>
              </w:tc>
            </w:tr>
            <w:tr w:rsidR="00176819" w:rsidRPr="00176819" w:rsidTr="009732C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76819" w:rsidRPr="00176819" w:rsidRDefault="00176819" w:rsidP="00123D90">
                  <w:r w:rsidRPr="00176819">
                    <w:t>8.</w:t>
                  </w:r>
                </w:p>
              </w:tc>
              <w:tc>
                <w:tcPr>
                  <w:tcW w:w="4137" w:type="dxa"/>
                  <w:tcBorders>
                    <w:top w:val="nil"/>
                    <w:left w:val="nil"/>
                    <w:bottom w:val="single" w:sz="4" w:space="0" w:color="auto"/>
                    <w:right w:val="single" w:sz="4" w:space="0" w:color="auto"/>
                  </w:tcBorders>
                  <w:shd w:val="clear" w:color="auto" w:fill="FFFFFF"/>
                  <w:hideMark/>
                </w:tcPr>
                <w:p w:rsidR="00176819" w:rsidRPr="00176819" w:rsidRDefault="00176819" w:rsidP="00123D90">
                  <w:pPr>
                    <w:rPr>
                      <w:bCs/>
                      <w:color w:val="000000"/>
                    </w:rPr>
                  </w:pPr>
                  <w:r w:rsidRPr="00176819">
                    <w:t>ПАО «Совкомбанк»</w:t>
                  </w:r>
                </w:p>
              </w:tc>
              <w:tc>
                <w:tcPr>
                  <w:tcW w:w="2693" w:type="dxa"/>
                  <w:tcBorders>
                    <w:top w:val="nil"/>
                    <w:left w:val="nil"/>
                    <w:bottom w:val="single" w:sz="4" w:space="0" w:color="auto"/>
                    <w:right w:val="single" w:sz="4" w:space="0" w:color="auto"/>
                  </w:tcBorders>
                  <w:shd w:val="clear" w:color="auto" w:fill="FFFFFF"/>
                  <w:hideMark/>
                </w:tcPr>
                <w:p w:rsidR="00176819" w:rsidRPr="00176819" w:rsidRDefault="00176819" w:rsidP="00123D90">
                  <w:pPr>
                    <w:jc w:val="center"/>
                  </w:pPr>
                  <w:r w:rsidRPr="00176819">
                    <w:t>1 000</w:t>
                  </w:r>
                </w:p>
              </w:tc>
            </w:tr>
            <w:tr w:rsidR="00176819" w:rsidRPr="00176819" w:rsidTr="009732C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76819" w:rsidRPr="00176819" w:rsidRDefault="00176819" w:rsidP="00123D90">
                  <w:pPr>
                    <w:rPr>
                      <w:color w:val="000000"/>
                    </w:rPr>
                  </w:pPr>
                  <w:r w:rsidRPr="00176819">
                    <w:rPr>
                      <w:color w:val="000000"/>
                    </w:rPr>
                    <w:t>9.</w:t>
                  </w:r>
                </w:p>
              </w:tc>
              <w:tc>
                <w:tcPr>
                  <w:tcW w:w="4137" w:type="dxa"/>
                  <w:tcBorders>
                    <w:top w:val="single" w:sz="4" w:space="0" w:color="auto"/>
                    <w:left w:val="nil"/>
                    <w:bottom w:val="nil"/>
                    <w:right w:val="single" w:sz="4" w:space="0" w:color="auto"/>
                  </w:tcBorders>
                  <w:shd w:val="clear" w:color="auto" w:fill="FFFFFF"/>
                  <w:hideMark/>
                </w:tcPr>
                <w:p w:rsidR="00176819" w:rsidRPr="00176819" w:rsidRDefault="00176819" w:rsidP="00123D90">
                  <w:pPr>
                    <w:rPr>
                      <w:bCs/>
                      <w:color w:val="000000"/>
                    </w:rPr>
                  </w:pPr>
                  <w:r w:rsidRPr="00176819">
                    <w:t>АО «Райффайзенбанк»</w:t>
                  </w:r>
                </w:p>
              </w:tc>
              <w:tc>
                <w:tcPr>
                  <w:tcW w:w="2693" w:type="dxa"/>
                  <w:tcBorders>
                    <w:top w:val="single" w:sz="4" w:space="0" w:color="auto"/>
                    <w:left w:val="nil"/>
                    <w:bottom w:val="single" w:sz="4" w:space="0" w:color="auto"/>
                    <w:right w:val="single" w:sz="4" w:space="0" w:color="auto"/>
                  </w:tcBorders>
                  <w:shd w:val="clear" w:color="auto" w:fill="FFFFFF"/>
                  <w:hideMark/>
                </w:tcPr>
                <w:p w:rsidR="00176819" w:rsidRPr="00176819" w:rsidRDefault="00176819" w:rsidP="00123D90">
                  <w:pPr>
                    <w:jc w:val="center"/>
                  </w:pPr>
                  <w:r w:rsidRPr="00176819">
                    <w:t>1 000</w:t>
                  </w:r>
                </w:p>
              </w:tc>
            </w:tr>
            <w:tr w:rsidR="00176819" w:rsidRPr="00176819" w:rsidTr="009732C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76819" w:rsidRPr="00176819" w:rsidRDefault="00176819" w:rsidP="00123D90">
                  <w:pPr>
                    <w:rPr>
                      <w:color w:val="000000"/>
                    </w:rPr>
                  </w:pPr>
                  <w:r w:rsidRPr="00176819">
                    <w:rPr>
                      <w:color w:val="000000"/>
                    </w:rPr>
                    <w:t>10.</w:t>
                  </w:r>
                </w:p>
              </w:tc>
              <w:tc>
                <w:tcPr>
                  <w:tcW w:w="4137" w:type="dxa"/>
                  <w:tcBorders>
                    <w:top w:val="single" w:sz="4" w:space="0" w:color="auto"/>
                    <w:left w:val="nil"/>
                    <w:bottom w:val="nil"/>
                    <w:right w:val="single" w:sz="4" w:space="0" w:color="auto"/>
                  </w:tcBorders>
                  <w:shd w:val="clear" w:color="auto" w:fill="FFFFFF"/>
                  <w:hideMark/>
                </w:tcPr>
                <w:p w:rsidR="00176819" w:rsidRPr="00176819" w:rsidRDefault="00176819" w:rsidP="00123D90">
                  <w:pPr>
                    <w:rPr>
                      <w:bCs/>
                      <w:color w:val="000000"/>
                    </w:rPr>
                  </w:pPr>
                  <w:r w:rsidRPr="00176819">
                    <w:t>ПАО РОСБАНК</w:t>
                  </w:r>
                </w:p>
              </w:tc>
              <w:tc>
                <w:tcPr>
                  <w:tcW w:w="2693" w:type="dxa"/>
                  <w:tcBorders>
                    <w:top w:val="single" w:sz="4" w:space="0" w:color="auto"/>
                    <w:left w:val="nil"/>
                    <w:bottom w:val="single" w:sz="4" w:space="0" w:color="auto"/>
                    <w:right w:val="single" w:sz="4" w:space="0" w:color="auto"/>
                  </w:tcBorders>
                  <w:shd w:val="clear" w:color="auto" w:fill="FFFFFF"/>
                  <w:hideMark/>
                </w:tcPr>
                <w:p w:rsidR="00176819" w:rsidRPr="00176819" w:rsidRDefault="00176819" w:rsidP="00123D90">
                  <w:pPr>
                    <w:jc w:val="center"/>
                  </w:pPr>
                  <w:r w:rsidRPr="00176819">
                    <w:t>1 000</w:t>
                  </w:r>
                </w:p>
              </w:tc>
            </w:tr>
            <w:tr w:rsidR="00176819" w:rsidRPr="00176819" w:rsidTr="009732C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76819" w:rsidRPr="00176819" w:rsidRDefault="00176819" w:rsidP="00123D90">
                  <w:pPr>
                    <w:rPr>
                      <w:color w:val="000000"/>
                    </w:rPr>
                  </w:pPr>
                  <w:r w:rsidRPr="00176819">
                    <w:rPr>
                      <w:color w:val="000000"/>
                    </w:rPr>
                    <w:t>11.</w:t>
                  </w:r>
                </w:p>
              </w:tc>
              <w:tc>
                <w:tcPr>
                  <w:tcW w:w="4137" w:type="dxa"/>
                  <w:tcBorders>
                    <w:top w:val="single" w:sz="4" w:space="0" w:color="auto"/>
                    <w:left w:val="nil"/>
                    <w:bottom w:val="single" w:sz="4" w:space="0" w:color="auto"/>
                    <w:right w:val="single" w:sz="4" w:space="0" w:color="auto"/>
                  </w:tcBorders>
                  <w:shd w:val="clear" w:color="auto" w:fill="FFFFFF"/>
                  <w:hideMark/>
                </w:tcPr>
                <w:p w:rsidR="00176819" w:rsidRPr="00176819" w:rsidRDefault="00176819" w:rsidP="00123D90">
                  <w:r w:rsidRPr="00176819">
                    <w:t>АО ЮниКредит Банк</w:t>
                  </w:r>
                </w:p>
              </w:tc>
              <w:tc>
                <w:tcPr>
                  <w:tcW w:w="2693" w:type="dxa"/>
                  <w:tcBorders>
                    <w:top w:val="single" w:sz="4" w:space="0" w:color="auto"/>
                    <w:left w:val="nil"/>
                    <w:bottom w:val="single" w:sz="4" w:space="0" w:color="auto"/>
                    <w:right w:val="single" w:sz="4" w:space="0" w:color="auto"/>
                  </w:tcBorders>
                  <w:shd w:val="clear" w:color="auto" w:fill="FFFFFF"/>
                  <w:hideMark/>
                </w:tcPr>
                <w:p w:rsidR="00176819" w:rsidRPr="00176819" w:rsidRDefault="00176819" w:rsidP="00123D90">
                  <w:pPr>
                    <w:jc w:val="center"/>
                  </w:pPr>
                  <w:r w:rsidRPr="00176819">
                    <w:t>1 000</w:t>
                  </w:r>
                </w:p>
              </w:tc>
            </w:tr>
            <w:tr w:rsidR="00176819" w:rsidRPr="00176819" w:rsidTr="009732C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76819" w:rsidRPr="00176819" w:rsidRDefault="00176819" w:rsidP="00123D90">
                  <w:pPr>
                    <w:rPr>
                      <w:color w:val="000000"/>
                    </w:rPr>
                  </w:pPr>
                  <w:r w:rsidRPr="00176819">
                    <w:rPr>
                      <w:color w:val="000000"/>
                    </w:rPr>
                    <w:t>12.</w:t>
                  </w:r>
                </w:p>
              </w:tc>
              <w:tc>
                <w:tcPr>
                  <w:tcW w:w="4137" w:type="dxa"/>
                  <w:tcBorders>
                    <w:top w:val="single" w:sz="4" w:space="0" w:color="auto"/>
                    <w:left w:val="nil"/>
                    <w:bottom w:val="single" w:sz="4" w:space="0" w:color="auto"/>
                    <w:right w:val="single" w:sz="4" w:space="0" w:color="auto"/>
                  </w:tcBorders>
                  <w:shd w:val="clear" w:color="auto" w:fill="FFFFFF"/>
                  <w:hideMark/>
                </w:tcPr>
                <w:p w:rsidR="00176819" w:rsidRPr="00176819" w:rsidRDefault="00176819" w:rsidP="00123D90">
                  <w:pPr>
                    <w:rPr>
                      <w:bCs/>
                    </w:rPr>
                  </w:pPr>
                  <w:r w:rsidRPr="00176819">
                    <w:t>АО «ПРОМСВЯЗЬБАНК»</w:t>
                  </w:r>
                </w:p>
              </w:tc>
              <w:tc>
                <w:tcPr>
                  <w:tcW w:w="2693" w:type="dxa"/>
                  <w:tcBorders>
                    <w:top w:val="single" w:sz="4" w:space="0" w:color="auto"/>
                    <w:left w:val="nil"/>
                    <w:bottom w:val="single" w:sz="4" w:space="0" w:color="auto"/>
                    <w:right w:val="single" w:sz="4" w:space="0" w:color="auto"/>
                  </w:tcBorders>
                  <w:shd w:val="clear" w:color="auto" w:fill="FFFFFF"/>
                  <w:hideMark/>
                </w:tcPr>
                <w:p w:rsidR="00176819" w:rsidRPr="00176819" w:rsidRDefault="00176819" w:rsidP="00123D90">
                  <w:pPr>
                    <w:jc w:val="center"/>
                  </w:pPr>
                  <w:r w:rsidRPr="00176819">
                    <w:t>1 000</w:t>
                  </w:r>
                </w:p>
              </w:tc>
            </w:tr>
            <w:tr w:rsidR="00176819" w:rsidRPr="00176819" w:rsidTr="009732CD">
              <w:trPr>
                <w:trHeight w:val="23"/>
              </w:trPr>
              <w:tc>
                <w:tcPr>
                  <w:tcW w:w="7400" w:type="dxa"/>
                  <w:gridSpan w:val="4"/>
                  <w:tcBorders>
                    <w:top w:val="nil"/>
                    <w:left w:val="single" w:sz="4" w:space="0" w:color="auto"/>
                    <w:bottom w:val="single" w:sz="4" w:space="0" w:color="auto"/>
                    <w:right w:val="single" w:sz="4" w:space="0" w:color="auto"/>
                  </w:tcBorders>
                  <w:shd w:val="clear" w:color="auto" w:fill="FFFFFF"/>
                  <w:noWrap/>
                  <w:hideMark/>
                </w:tcPr>
                <w:p w:rsidR="00176819" w:rsidRPr="00176819" w:rsidRDefault="00176819" w:rsidP="00123D90">
                  <w:pPr>
                    <w:jc w:val="center"/>
                    <w:rPr>
                      <w:b/>
                    </w:rPr>
                  </w:pPr>
                  <w:r w:rsidRPr="00176819">
                    <w:rPr>
                      <w:b/>
                    </w:rPr>
                    <w:t>Иностранные банковские учреждения</w:t>
                  </w:r>
                </w:p>
              </w:tc>
            </w:tr>
            <w:tr w:rsidR="00176819" w:rsidRPr="00176819" w:rsidTr="009732CD">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176819" w:rsidRPr="00176819" w:rsidRDefault="00176819" w:rsidP="00123D90">
                  <w:pPr>
                    <w:jc w:val="center"/>
                    <w:rPr>
                      <w:color w:val="000000"/>
                    </w:rPr>
                  </w:pPr>
                  <w:r w:rsidRPr="00176819">
                    <w:rPr>
                      <w:color w:val="000000"/>
                    </w:rPr>
                    <w:t>13.</w:t>
                  </w:r>
                </w:p>
              </w:tc>
              <w:tc>
                <w:tcPr>
                  <w:tcW w:w="4152" w:type="dxa"/>
                  <w:gridSpan w:val="2"/>
                  <w:tcBorders>
                    <w:top w:val="nil"/>
                    <w:left w:val="nil"/>
                    <w:bottom w:val="single" w:sz="4" w:space="0" w:color="auto"/>
                    <w:right w:val="single" w:sz="4" w:space="0" w:color="auto"/>
                  </w:tcBorders>
                  <w:shd w:val="clear" w:color="auto" w:fill="FFFFFF"/>
                  <w:hideMark/>
                </w:tcPr>
                <w:p w:rsidR="00176819" w:rsidRPr="00176819" w:rsidRDefault="00176819" w:rsidP="00123D90">
                  <w:r w:rsidRPr="00176819">
                    <w:t>Bank of China</w:t>
                  </w:r>
                </w:p>
              </w:tc>
              <w:tc>
                <w:tcPr>
                  <w:tcW w:w="2693" w:type="dxa"/>
                  <w:tcBorders>
                    <w:top w:val="nil"/>
                    <w:left w:val="nil"/>
                    <w:bottom w:val="single" w:sz="4" w:space="0" w:color="auto"/>
                    <w:right w:val="single" w:sz="4" w:space="0" w:color="auto"/>
                  </w:tcBorders>
                  <w:shd w:val="clear" w:color="auto" w:fill="FFFFFF"/>
                  <w:hideMark/>
                </w:tcPr>
                <w:p w:rsidR="00176819" w:rsidRPr="00176819" w:rsidRDefault="00176819" w:rsidP="00123D90">
                  <w:pPr>
                    <w:jc w:val="center"/>
                  </w:pPr>
                  <w:r w:rsidRPr="00176819">
                    <w:t>1 000</w:t>
                  </w:r>
                </w:p>
              </w:tc>
            </w:tr>
            <w:tr w:rsidR="00176819" w:rsidRPr="00176819" w:rsidTr="009732CD">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176819" w:rsidRPr="00176819" w:rsidRDefault="00176819" w:rsidP="00123D90">
                  <w:pPr>
                    <w:jc w:val="center"/>
                    <w:rPr>
                      <w:color w:val="000000"/>
                    </w:rPr>
                  </w:pPr>
                  <w:r w:rsidRPr="00176819">
                    <w:rPr>
                      <w:color w:val="000000"/>
                    </w:rPr>
                    <w:t>14.</w:t>
                  </w:r>
                </w:p>
              </w:tc>
              <w:tc>
                <w:tcPr>
                  <w:tcW w:w="4152" w:type="dxa"/>
                  <w:gridSpan w:val="2"/>
                  <w:tcBorders>
                    <w:top w:val="nil"/>
                    <w:left w:val="nil"/>
                    <w:bottom w:val="single" w:sz="4" w:space="0" w:color="auto"/>
                    <w:right w:val="single" w:sz="4" w:space="0" w:color="auto"/>
                  </w:tcBorders>
                  <w:shd w:val="clear" w:color="auto" w:fill="FFFFFF"/>
                  <w:hideMark/>
                </w:tcPr>
                <w:p w:rsidR="00176819" w:rsidRPr="00176819" w:rsidRDefault="00176819" w:rsidP="00123D90">
                  <w:r w:rsidRPr="00176819">
                    <w:rPr>
                      <w:bCs/>
                    </w:rPr>
                    <w:t>Shinhan Bank</w:t>
                  </w:r>
                </w:p>
              </w:tc>
              <w:tc>
                <w:tcPr>
                  <w:tcW w:w="2693" w:type="dxa"/>
                  <w:tcBorders>
                    <w:top w:val="nil"/>
                    <w:left w:val="nil"/>
                    <w:bottom w:val="single" w:sz="4" w:space="0" w:color="auto"/>
                    <w:right w:val="single" w:sz="4" w:space="0" w:color="auto"/>
                  </w:tcBorders>
                  <w:shd w:val="clear" w:color="auto" w:fill="FFFFFF"/>
                  <w:hideMark/>
                </w:tcPr>
                <w:p w:rsidR="00176819" w:rsidRPr="00176819" w:rsidRDefault="00176819" w:rsidP="00123D90">
                  <w:pPr>
                    <w:jc w:val="center"/>
                  </w:pPr>
                  <w:r w:rsidRPr="00176819">
                    <w:t>1 000</w:t>
                  </w:r>
                </w:p>
              </w:tc>
            </w:tr>
            <w:tr w:rsidR="00176819" w:rsidRPr="00176819" w:rsidTr="009732CD">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176819" w:rsidRPr="00176819" w:rsidRDefault="00176819" w:rsidP="00123D90">
                  <w:pPr>
                    <w:jc w:val="center"/>
                    <w:rPr>
                      <w:color w:val="000000"/>
                    </w:rPr>
                  </w:pPr>
                  <w:r w:rsidRPr="00176819">
                    <w:rPr>
                      <w:color w:val="000000"/>
                    </w:rPr>
                    <w:t>15.</w:t>
                  </w:r>
                </w:p>
              </w:tc>
              <w:tc>
                <w:tcPr>
                  <w:tcW w:w="4152" w:type="dxa"/>
                  <w:gridSpan w:val="2"/>
                  <w:tcBorders>
                    <w:top w:val="single" w:sz="4" w:space="0" w:color="auto"/>
                    <w:left w:val="nil"/>
                    <w:bottom w:val="single" w:sz="4" w:space="0" w:color="auto"/>
                    <w:right w:val="single" w:sz="4" w:space="0" w:color="auto"/>
                  </w:tcBorders>
                  <w:shd w:val="clear" w:color="auto" w:fill="FFFFFF"/>
                  <w:hideMark/>
                </w:tcPr>
                <w:p w:rsidR="00176819" w:rsidRPr="00176819" w:rsidRDefault="00176819" w:rsidP="00123D90">
                  <w:pPr>
                    <w:rPr>
                      <w:bCs/>
                      <w:lang w:val="en-US"/>
                    </w:rPr>
                  </w:pPr>
                  <w:r w:rsidRPr="00176819">
                    <w:rPr>
                      <w:lang w:val="en-US"/>
                    </w:rPr>
                    <w:t>Standard Chartered Bank (China) Limited</w:t>
                  </w:r>
                </w:p>
              </w:tc>
              <w:tc>
                <w:tcPr>
                  <w:tcW w:w="2693" w:type="dxa"/>
                  <w:tcBorders>
                    <w:top w:val="single" w:sz="4" w:space="0" w:color="auto"/>
                    <w:left w:val="nil"/>
                    <w:bottom w:val="single" w:sz="4" w:space="0" w:color="auto"/>
                    <w:right w:val="single" w:sz="4" w:space="0" w:color="auto"/>
                  </w:tcBorders>
                  <w:shd w:val="clear" w:color="auto" w:fill="FFFFFF"/>
                  <w:hideMark/>
                </w:tcPr>
                <w:p w:rsidR="00176819" w:rsidRPr="00176819" w:rsidRDefault="00176819" w:rsidP="00123D90">
                  <w:pPr>
                    <w:jc w:val="center"/>
                  </w:pPr>
                  <w:r w:rsidRPr="00176819">
                    <w:t>1 000</w:t>
                  </w:r>
                </w:p>
              </w:tc>
            </w:tr>
          </w:tbl>
          <w:p w:rsidR="00176819" w:rsidRPr="00176819" w:rsidRDefault="00176819" w:rsidP="00123D90">
            <w:pPr>
              <w:spacing w:before="120"/>
              <w:ind w:firstLine="397"/>
              <w:jc w:val="both"/>
            </w:pPr>
            <w:r w:rsidRPr="00176819">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rsidR="00176819" w:rsidRPr="00176819" w:rsidRDefault="00176819" w:rsidP="00123D90">
            <w:pPr>
              <w:ind w:firstLine="397"/>
              <w:jc w:val="both"/>
            </w:pPr>
            <w:r w:rsidRPr="00176819">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rsidR="00176819" w:rsidRPr="00176819" w:rsidRDefault="00176819" w:rsidP="00123D90">
            <w:pPr>
              <w:ind w:firstLine="397"/>
              <w:jc w:val="both"/>
            </w:pPr>
            <w:r w:rsidRPr="00176819">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p>
          <w:p w:rsidR="00176819" w:rsidRPr="00176819" w:rsidRDefault="00176819" w:rsidP="00123D90">
            <w:pPr>
              <w:ind w:firstLine="397"/>
              <w:jc w:val="both"/>
              <w:rPr>
                <w:rFonts w:eastAsia="Arial"/>
              </w:rPr>
            </w:pPr>
          </w:p>
          <w:p w:rsidR="00176819" w:rsidRPr="00176819" w:rsidRDefault="00176819" w:rsidP="00123D90">
            <w:pPr>
              <w:ind w:firstLine="397"/>
              <w:jc w:val="both"/>
              <w:rPr>
                <w:rFonts w:eastAsia="Arial"/>
              </w:rPr>
            </w:pPr>
            <w:r w:rsidRPr="00176819">
              <w:rPr>
                <w:rFonts w:eastAsia="Arial"/>
              </w:rPr>
              <w:t>2)</w:t>
            </w:r>
            <w:r w:rsidRPr="00176819">
              <w:rPr>
                <w:rFonts w:eastAsia="Arial"/>
              </w:rPr>
              <w:tab/>
            </w:r>
            <w:r w:rsidRPr="00176819">
              <w:rPr>
                <w:rFonts w:eastAsia="Arial"/>
                <w:b/>
              </w:rPr>
              <w:t>денежными средствами</w:t>
            </w:r>
            <w:r w:rsidRPr="00176819">
              <w:rPr>
                <w:rFonts w:eastAsia="Arial"/>
              </w:rPr>
              <w:t>, размещаемыми на банковском счете с реквизитами:</w:t>
            </w:r>
          </w:p>
          <w:p w:rsidR="00176819" w:rsidRPr="00176819" w:rsidRDefault="00176819" w:rsidP="00123D90">
            <w:pPr>
              <w:ind w:firstLine="397"/>
              <w:jc w:val="both"/>
              <w:rPr>
                <w:rFonts w:eastAsia="Arial"/>
              </w:rPr>
            </w:pPr>
            <w:r w:rsidRPr="00176819">
              <w:rPr>
                <w:rFonts w:eastAsia="Arial"/>
              </w:rPr>
              <w:t xml:space="preserve">Р/с 40702810400020001686 </w:t>
            </w:r>
          </w:p>
          <w:p w:rsidR="00176819" w:rsidRPr="00176819" w:rsidRDefault="00176819" w:rsidP="00123D90">
            <w:pPr>
              <w:ind w:firstLine="397"/>
              <w:jc w:val="both"/>
              <w:rPr>
                <w:rFonts w:eastAsia="Arial"/>
              </w:rPr>
            </w:pPr>
            <w:r w:rsidRPr="00176819">
              <w:rPr>
                <w:rFonts w:eastAsia="Arial"/>
              </w:rPr>
              <w:t>в ПАО Сбербанк</w:t>
            </w:r>
          </w:p>
          <w:p w:rsidR="00176819" w:rsidRPr="00176819" w:rsidRDefault="00176819" w:rsidP="00123D90">
            <w:pPr>
              <w:ind w:firstLine="397"/>
              <w:jc w:val="both"/>
              <w:rPr>
                <w:rFonts w:eastAsia="Arial"/>
              </w:rPr>
            </w:pPr>
            <w:r w:rsidRPr="00176819">
              <w:rPr>
                <w:rFonts w:eastAsia="Arial"/>
              </w:rPr>
              <w:t>БИК 044525225</w:t>
            </w:r>
          </w:p>
          <w:p w:rsidR="00176819" w:rsidRPr="00176819" w:rsidRDefault="00176819" w:rsidP="00123D90">
            <w:pPr>
              <w:ind w:firstLine="397"/>
              <w:jc w:val="both"/>
              <w:rPr>
                <w:rFonts w:eastAsia="Arial"/>
              </w:rPr>
            </w:pPr>
            <w:r w:rsidRPr="00176819">
              <w:rPr>
                <w:rFonts w:eastAsia="Arial"/>
              </w:rPr>
              <w:t>К/с 30101810400000000225</w:t>
            </w:r>
          </w:p>
          <w:p w:rsidR="00176819" w:rsidRPr="00176819" w:rsidRDefault="00176819" w:rsidP="00123D90">
            <w:pPr>
              <w:ind w:firstLine="397"/>
              <w:jc w:val="both"/>
              <w:rPr>
                <w:rFonts w:eastAsia="Arial"/>
              </w:rPr>
            </w:pPr>
            <w:r w:rsidRPr="00176819">
              <w:rPr>
                <w:rFonts w:eastAsia="Arial"/>
              </w:rPr>
              <w:t>Наименование получателя денежных средств:</w:t>
            </w:r>
          </w:p>
          <w:p w:rsidR="00176819" w:rsidRPr="00176819" w:rsidRDefault="00176819" w:rsidP="00123D90">
            <w:pPr>
              <w:ind w:firstLine="397"/>
              <w:jc w:val="both"/>
              <w:rPr>
                <w:rFonts w:eastAsia="Arial"/>
              </w:rPr>
            </w:pPr>
            <w:r w:rsidRPr="00176819">
              <w:rPr>
                <w:rFonts w:eastAsia="Arial"/>
              </w:rPr>
              <w:t>ПАО «ТрансКонтейнер»</w:t>
            </w:r>
          </w:p>
          <w:p w:rsidR="00176819" w:rsidRPr="00176819" w:rsidRDefault="00176819" w:rsidP="00123D90">
            <w:pPr>
              <w:ind w:firstLine="397"/>
              <w:jc w:val="both"/>
              <w:rPr>
                <w:rFonts w:eastAsia="Arial"/>
              </w:rPr>
            </w:pPr>
            <w:r w:rsidRPr="00176819">
              <w:rPr>
                <w:rFonts w:eastAsia="Arial"/>
              </w:rPr>
              <w:t>ИНН 7708591995</w:t>
            </w:r>
          </w:p>
          <w:p w:rsidR="00176819" w:rsidRPr="00176819" w:rsidRDefault="00176819" w:rsidP="00123D90">
            <w:pPr>
              <w:ind w:firstLine="397"/>
              <w:jc w:val="both"/>
              <w:rPr>
                <w:rFonts w:eastAsia="Arial"/>
              </w:rPr>
            </w:pPr>
            <w:r w:rsidRPr="00176819">
              <w:rPr>
                <w:rFonts w:eastAsia="Arial"/>
              </w:rPr>
              <w:t>КПП 997650001</w:t>
            </w:r>
          </w:p>
          <w:p w:rsidR="00176819" w:rsidRPr="00E1381B" w:rsidRDefault="00176819" w:rsidP="00123D90">
            <w:pPr>
              <w:ind w:firstLine="397"/>
              <w:jc w:val="both"/>
              <w:rPr>
                <w:rFonts w:eastAsia="Arial"/>
              </w:rPr>
            </w:pPr>
            <w:r w:rsidRPr="00E1381B">
              <w:rPr>
                <w:rFonts w:eastAsia="Arial"/>
              </w:rPr>
              <w:t xml:space="preserve">Назначение платежа: обеспечение надлежащего исполнения договора, заключаемого по результатам Открытого конкурса </w:t>
            </w:r>
            <w:r w:rsidRPr="00E1381B">
              <w:t>№ </w:t>
            </w:r>
            <w:r w:rsidR="00472A88" w:rsidRPr="00E1381B">
              <w:t>ОКэ-НКПВСЖД-23-0002. Адрес: Российская Федерация, 664003, г. Иркутск, ул. Коммунаров, д. 1А. НДС не облагается</w:t>
            </w:r>
            <w:r w:rsidRPr="00E1381B">
              <w:t>.</w:t>
            </w:r>
          </w:p>
          <w:p w:rsidR="00176819" w:rsidRPr="00E1381B" w:rsidRDefault="00176819" w:rsidP="00123D90">
            <w:pPr>
              <w:ind w:firstLine="397"/>
              <w:jc w:val="both"/>
              <w:rPr>
                <w:rFonts w:eastAsia="Arial"/>
              </w:rPr>
            </w:pPr>
            <w:r w:rsidRPr="00E1381B">
              <w:rPr>
                <w:rFonts w:eastAsia="Arial"/>
              </w:rPr>
              <w:t>Копия платежного поручения о внесении денежных средств должна быть своевременно представлена Заказчику.</w:t>
            </w:r>
          </w:p>
          <w:p w:rsidR="00472A88" w:rsidRDefault="00176819" w:rsidP="00472A88">
            <w:pPr>
              <w:ind w:firstLine="397"/>
              <w:jc w:val="both"/>
              <w:rPr>
                <w:rFonts w:eastAsia="Arial"/>
              </w:rPr>
            </w:pPr>
            <w:r w:rsidRPr="00E1381B">
              <w:rPr>
                <w:rFonts w:eastAsia="Arial"/>
              </w:rPr>
              <w:t>Условия возврата денежных</w:t>
            </w:r>
            <w:r w:rsidRPr="00176819">
              <w:rPr>
                <w:rFonts w:eastAsia="Arial"/>
              </w:rPr>
              <w:t xml:space="preserve"> средств, внесенных претендентом в качестве обеспечения надлежащего исполнения договора, согласовываются при заключении договора.</w:t>
            </w:r>
          </w:p>
          <w:p w:rsidR="00176819" w:rsidRPr="00176819" w:rsidRDefault="00176819" w:rsidP="00472A88">
            <w:pPr>
              <w:ind w:firstLine="397"/>
              <w:jc w:val="both"/>
            </w:pPr>
            <w:r w:rsidRPr="00176819">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tbl>
    <w:p w:rsidR="00176819" w:rsidRPr="00176819" w:rsidRDefault="00176819" w:rsidP="00170335">
      <w:pPr>
        <w:ind w:firstLine="709"/>
        <w:jc w:val="both"/>
        <w:rPr>
          <w:rFonts w:eastAsia="Arial"/>
        </w:rPr>
      </w:pPr>
    </w:p>
    <w:p w:rsidR="00176819" w:rsidRDefault="00176819" w:rsidP="00170335">
      <w:pPr>
        <w:ind w:firstLine="709"/>
        <w:jc w:val="both"/>
        <w:rPr>
          <w:rFonts w:eastAsia="Arial"/>
        </w:rPr>
      </w:pPr>
    </w:p>
    <w:p w:rsidR="009E7FAD" w:rsidRDefault="00D84B8B" w:rsidP="00176819">
      <w:pPr>
        <w:pStyle w:val="19"/>
        <w:ind w:firstLine="709"/>
        <w:rPr>
          <w:sz w:val="24"/>
          <w:szCs w:val="24"/>
        </w:rPr>
      </w:pPr>
      <w:r w:rsidRPr="00FC37D5">
        <w:rPr>
          <w:sz w:val="24"/>
          <w:szCs w:val="24"/>
        </w:rPr>
        <w:t>1.</w:t>
      </w:r>
      <w:r w:rsidR="00FC37D5" w:rsidRPr="00FC37D5">
        <w:rPr>
          <w:sz w:val="24"/>
          <w:szCs w:val="24"/>
        </w:rPr>
        <w:t>3</w:t>
      </w:r>
      <w:r w:rsidRPr="00FC37D5">
        <w:rPr>
          <w:sz w:val="24"/>
          <w:szCs w:val="24"/>
        </w:rPr>
        <w:t xml:space="preserve">. </w:t>
      </w:r>
      <w:r w:rsidR="009E7FAD">
        <w:rPr>
          <w:sz w:val="24"/>
          <w:szCs w:val="24"/>
        </w:rPr>
        <w:t>Приложение № 9 к Договору на выполнение строительно-монтажных работ (Приложение № 5 к документации о закупке) изложить в следующей редакции:</w:t>
      </w:r>
    </w:p>
    <w:p w:rsidR="00FC37D5" w:rsidRDefault="009E7FAD" w:rsidP="00176819">
      <w:pPr>
        <w:pStyle w:val="19"/>
        <w:ind w:firstLine="709"/>
        <w:rPr>
          <w:sz w:val="24"/>
          <w:szCs w:val="24"/>
        </w:rPr>
      </w:pPr>
      <w:r>
        <w:rPr>
          <w:sz w:val="24"/>
          <w:szCs w:val="24"/>
        </w:rPr>
        <w:t xml:space="preserve"> </w:t>
      </w:r>
    </w:p>
    <w:p w:rsidR="009E7FAD" w:rsidRPr="009E7FAD" w:rsidRDefault="009E7FAD" w:rsidP="009E7FAD">
      <w:pPr>
        <w:pStyle w:val="affc"/>
        <w:jc w:val="right"/>
        <w:rPr>
          <w:rFonts w:ascii="Times New Roman" w:eastAsia="Arial" w:hAnsi="Times New Roman"/>
          <w:sz w:val="24"/>
          <w:szCs w:val="24"/>
        </w:rPr>
      </w:pPr>
      <w:r w:rsidRPr="009E7FAD">
        <w:rPr>
          <w:rFonts w:ascii="Times New Roman" w:eastAsia="Arial" w:hAnsi="Times New Roman"/>
          <w:sz w:val="24"/>
          <w:szCs w:val="24"/>
        </w:rPr>
        <w:t>«</w:t>
      </w:r>
      <w:r w:rsidRPr="009E7FAD">
        <w:rPr>
          <w:rFonts w:ascii="Times New Roman" w:eastAsia="Arial" w:hAnsi="Times New Roman"/>
          <w:sz w:val="24"/>
          <w:szCs w:val="24"/>
        </w:rPr>
        <w:t>Приложение № 9</w:t>
      </w:r>
    </w:p>
    <w:p w:rsidR="009E7FAD" w:rsidRPr="009E7FAD" w:rsidRDefault="009E7FAD" w:rsidP="009E7FAD">
      <w:pPr>
        <w:pStyle w:val="affc"/>
        <w:jc w:val="right"/>
        <w:rPr>
          <w:rFonts w:ascii="Times New Roman" w:eastAsia="Arial" w:hAnsi="Times New Roman"/>
          <w:sz w:val="24"/>
          <w:szCs w:val="24"/>
        </w:rPr>
      </w:pPr>
      <w:r w:rsidRPr="009E7FAD">
        <w:rPr>
          <w:rFonts w:ascii="Times New Roman" w:eastAsia="Arial" w:hAnsi="Times New Roman"/>
          <w:sz w:val="24"/>
          <w:szCs w:val="24"/>
        </w:rPr>
        <w:t>к договору №_____________ от «____»________20___г.</w:t>
      </w:r>
    </w:p>
    <w:p w:rsidR="009E7FAD" w:rsidRPr="009E7FAD" w:rsidRDefault="009E7FAD" w:rsidP="009E7FAD">
      <w:pPr>
        <w:pStyle w:val="19"/>
        <w:widowControl w:val="0"/>
        <w:suppressAutoHyphens w:val="0"/>
        <w:jc w:val="right"/>
        <w:outlineLvl w:val="0"/>
        <w:rPr>
          <w:sz w:val="24"/>
          <w:szCs w:val="24"/>
        </w:rPr>
      </w:pPr>
      <w:r w:rsidRPr="009E7FAD">
        <w:rPr>
          <w:sz w:val="24"/>
          <w:szCs w:val="24"/>
        </w:rPr>
        <w:t xml:space="preserve">на выполнение строительно-монтажных работ </w:t>
      </w:r>
    </w:p>
    <w:p w:rsidR="009E7FAD" w:rsidRPr="009E7FAD" w:rsidRDefault="009E7FAD" w:rsidP="009E7FAD">
      <w:pPr>
        <w:pStyle w:val="19"/>
        <w:widowControl w:val="0"/>
        <w:suppressAutoHyphens w:val="0"/>
        <w:jc w:val="right"/>
        <w:outlineLvl w:val="0"/>
        <w:rPr>
          <w:sz w:val="24"/>
          <w:szCs w:val="24"/>
        </w:rPr>
      </w:pPr>
    </w:p>
    <w:p w:rsidR="009E7FAD" w:rsidRPr="007C487E" w:rsidRDefault="009E7FAD" w:rsidP="009E7FAD">
      <w:pPr>
        <w:pStyle w:val="LO-normal"/>
        <w:tabs>
          <w:tab w:val="left" w:pos="142"/>
        </w:tabs>
        <w:ind w:firstLine="567"/>
        <w:jc w:val="center"/>
        <w:rPr>
          <w:b/>
        </w:rPr>
      </w:pPr>
      <w:r w:rsidRPr="007C487E">
        <w:rPr>
          <w:rFonts w:ascii="Times New Roman" w:eastAsia="Times New Roman" w:hAnsi="Times New Roman" w:cs="Times New Roman"/>
          <w:b/>
          <w:color w:val="auto"/>
        </w:rPr>
        <w:t>Перечень банков для банко</w:t>
      </w:r>
      <w:r w:rsidRPr="007C487E">
        <w:rPr>
          <w:b/>
        </w:rPr>
        <w:t>вской гарантии</w:t>
      </w:r>
    </w:p>
    <w:p w:rsidR="009E7FAD" w:rsidRPr="007C487E" w:rsidRDefault="009E7FAD" w:rsidP="009E7FAD">
      <w:pPr>
        <w:pStyle w:val="LO-normal"/>
        <w:tabs>
          <w:tab w:val="left" w:pos="142"/>
        </w:tabs>
        <w:ind w:firstLine="567"/>
        <w:jc w:val="center"/>
        <w:rPr>
          <w:b/>
        </w:rPr>
      </w:pPr>
    </w:p>
    <w:tbl>
      <w:tblPr>
        <w:tblW w:w="9889" w:type="dxa"/>
        <w:tblLayout w:type="fixed"/>
        <w:tblLook w:val="04A0"/>
      </w:tblPr>
      <w:tblGrid>
        <w:gridCol w:w="555"/>
        <w:gridCol w:w="15"/>
        <w:gridCol w:w="5634"/>
        <w:gridCol w:w="3685"/>
      </w:tblGrid>
      <w:tr w:rsidR="009E7FAD" w:rsidRPr="007C487E" w:rsidTr="00336449">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E7FAD" w:rsidRPr="007C487E" w:rsidRDefault="009E7FAD" w:rsidP="00123D90">
            <w:pPr>
              <w:jc w:val="center"/>
              <w:rPr>
                <w:color w:val="000000"/>
              </w:rPr>
            </w:pPr>
            <w:r w:rsidRPr="007C487E">
              <w:rPr>
                <w:color w:val="000000"/>
              </w:rPr>
              <w:t>№</w:t>
            </w:r>
          </w:p>
        </w:tc>
        <w:tc>
          <w:tcPr>
            <w:tcW w:w="5634" w:type="dxa"/>
            <w:tcBorders>
              <w:top w:val="single" w:sz="4" w:space="0" w:color="auto"/>
              <w:left w:val="nil"/>
              <w:bottom w:val="single" w:sz="4" w:space="0" w:color="auto"/>
              <w:right w:val="single" w:sz="4" w:space="0" w:color="auto"/>
            </w:tcBorders>
            <w:shd w:val="clear" w:color="auto" w:fill="FFFFFF"/>
            <w:noWrap/>
            <w:vAlign w:val="center"/>
            <w:hideMark/>
          </w:tcPr>
          <w:p w:rsidR="009E7FAD" w:rsidRPr="007C487E" w:rsidRDefault="009E7FAD" w:rsidP="00123D90">
            <w:pPr>
              <w:jc w:val="center"/>
            </w:pPr>
            <w:r w:rsidRPr="007C487E">
              <w:t>Перечень банков</w:t>
            </w:r>
          </w:p>
        </w:tc>
        <w:tc>
          <w:tcPr>
            <w:tcW w:w="3685" w:type="dxa"/>
            <w:tcBorders>
              <w:top w:val="single" w:sz="4" w:space="0" w:color="auto"/>
              <w:left w:val="nil"/>
              <w:bottom w:val="single" w:sz="4" w:space="0" w:color="auto"/>
              <w:right w:val="single" w:sz="4" w:space="0" w:color="auto"/>
            </w:tcBorders>
            <w:shd w:val="clear" w:color="auto" w:fill="FFFFFF"/>
            <w:vAlign w:val="center"/>
            <w:hideMark/>
          </w:tcPr>
          <w:p w:rsidR="009E7FAD" w:rsidRPr="007C487E" w:rsidRDefault="009E7FAD" w:rsidP="00123D90">
            <w:pPr>
              <w:jc w:val="center"/>
            </w:pPr>
            <w:r w:rsidRPr="007C487E">
              <w:t>Лимит на прием независимых (банковских) гарантий, млн. руб.</w:t>
            </w:r>
          </w:p>
        </w:tc>
      </w:tr>
      <w:tr w:rsidR="009E7FAD" w:rsidRPr="007C487E" w:rsidTr="00336449">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9E7FAD" w:rsidRPr="007C487E" w:rsidRDefault="009E7FAD" w:rsidP="00123D90">
            <w:pPr>
              <w:rPr>
                <w:color w:val="000000"/>
              </w:rPr>
            </w:pPr>
            <w:r w:rsidRPr="007C487E">
              <w:rPr>
                <w:color w:val="000000"/>
              </w:rPr>
              <w:t>1.</w:t>
            </w:r>
          </w:p>
        </w:tc>
        <w:tc>
          <w:tcPr>
            <w:tcW w:w="5634" w:type="dxa"/>
            <w:tcBorders>
              <w:top w:val="single" w:sz="4" w:space="0" w:color="auto"/>
              <w:left w:val="nil"/>
              <w:bottom w:val="nil"/>
              <w:right w:val="single" w:sz="4" w:space="0" w:color="auto"/>
            </w:tcBorders>
            <w:shd w:val="clear" w:color="auto" w:fill="FFFFFF"/>
            <w:hideMark/>
          </w:tcPr>
          <w:p w:rsidR="009E7FAD" w:rsidRPr="007C487E" w:rsidRDefault="009E7FAD" w:rsidP="00123D90">
            <w:r w:rsidRPr="007C487E">
              <w:t>ПАО Сбербанк</w:t>
            </w:r>
          </w:p>
        </w:tc>
        <w:tc>
          <w:tcPr>
            <w:tcW w:w="3685" w:type="dxa"/>
            <w:tcBorders>
              <w:top w:val="single" w:sz="4" w:space="0" w:color="auto"/>
              <w:left w:val="nil"/>
              <w:bottom w:val="nil"/>
              <w:right w:val="single" w:sz="4" w:space="0" w:color="auto"/>
            </w:tcBorders>
            <w:shd w:val="clear" w:color="auto" w:fill="FFFFFF"/>
            <w:hideMark/>
          </w:tcPr>
          <w:p w:rsidR="009E7FAD" w:rsidRPr="007C487E" w:rsidRDefault="009E7FAD" w:rsidP="00123D90">
            <w:pPr>
              <w:jc w:val="center"/>
            </w:pPr>
            <w:r w:rsidRPr="007C487E">
              <w:t>1 000</w:t>
            </w:r>
          </w:p>
        </w:tc>
      </w:tr>
      <w:tr w:rsidR="009E7FAD" w:rsidRPr="007C487E" w:rsidTr="0033644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E7FAD" w:rsidRPr="007C487E" w:rsidRDefault="009E7FAD" w:rsidP="00123D90">
            <w:pPr>
              <w:rPr>
                <w:color w:val="000000"/>
              </w:rPr>
            </w:pPr>
            <w:r w:rsidRPr="007C487E">
              <w:rPr>
                <w:color w:val="000000"/>
              </w:rPr>
              <w:t>2.</w:t>
            </w:r>
          </w:p>
        </w:tc>
        <w:tc>
          <w:tcPr>
            <w:tcW w:w="5634" w:type="dxa"/>
            <w:tcBorders>
              <w:top w:val="single" w:sz="4" w:space="0" w:color="auto"/>
              <w:left w:val="nil"/>
              <w:bottom w:val="single" w:sz="4" w:space="0" w:color="auto"/>
              <w:right w:val="single" w:sz="4" w:space="0" w:color="auto"/>
            </w:tcBorders>
            <w:shd w:val="clear" w:color="auto" w:fill="FFFFFF"/>
            <w:hideMark/>
          </w:tcPr>
          <w:p w:rsidR="009E7FAD" w:rsidRPr="007C487E" w:rsidRDefault="009E7FAD" w:rsidP="00123D90">
            <w:r w:rsidRPr="007C487E">
              <w:t xml:space="preserve">Банк ВТБ (ПАО) </w:t>
            </w:r>
          </w:p>
        </w:tc>
        <w:tc>
          <w:tcPr>
            <w:tcW w:w="3685" w:type="dxa"/>
            <w:tcBorders>
              <w:top w:val="single" w:sz="4" w:space="0" w:color="auto"/>
              <w:left w:val="nil"/>
              <w:bottom w:val="single" w:sz="4" w:space="0" w:color="auto"/>
              <w:right w:val="single" w:sz="4" w:space="0" w:color="auto"/>
            </w:tcBorders>
            <w:shd w:val="clear" w:color="auto" w:fill="FFFFFF"/>
            <w:hideMark/>
          </w:tcPr>
          <w:p w:rsidR="009E7FAD" w:rsidRPr="007C487E" w:rsidRDefault="009E7FAD" w:rsidP="00123D90">
            <w:pPr>
              <w:jc w:val="center"/>
            </w:pPr>
            <w:r w:rsidRPr="007C487E">
              <w:t>1 000</w:t>
            </w:r>
          </w:p>
        </w:tc>
      </w:tr>
      <w:tr w:rsidR="009E7FAD" w:rsidRPr="007C487E" w:rsidTr="0033644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E7FAD" w:rsidRPr="007C487E" w:rsidRDefault="009E7FAD" w:rsidP="00123D90">
            <w:pPr>
              <w:rPr>
                <w:color w:val="000000"/>
              </w:rPr>
            </w:pPr>
            <w:r w:rsidRPr="007C487E">
              <w:rPr>
                <w:color w:val="000000"/>
              </w:rPr>
              <w:t>3.</w:t>
            </w:r>
          </w:p>
        </w:tc>
        <w:tc>
          <w:tcPr>
            <w:tcW w:w="5634" w:type="dxa"/>
            <w:tcBorders>
              <w:top w:val="nil"/>
              <w:left w:val="nil"/>
              <w:bottom w:val="nil"/>
              <w:right w:val="single" w:sz="4" w:space="0" w:color="auto"/>
            </w:tcBorders>
            <w:shd w:val="clear" w:color="auto" w:fill="FFFFFF"/>
            <w:hideMark/>
          </w:tcPr>
          <w:p w:rsidR="009E7FAD" w:rsidRPr="007C487E" w:rsidRDefault="009E7FAD" w:rsidP="00123D90">
            <w:r w:rsidRPr="007C487E">
              <w:t>Банк ГПБ (АО)</w:t>
            </w:r>
          </w:p>
        </w:tc>
        <w:tc>
          <w:tcPr>
            <w:tcW w:w="3685" w:type="dxa"/>
            <w:tcBorders>
              <w:top w:val="nil"/>
              <w:left w:val="nil"/>
              <w:bottom w:val="single" w:sz="4" w:space="0" w:color="auto"/>
              <w:right w:val="single" w:sz="4" w:space="0" w:color="auto"/>
            </w:tcBorders>
            <w:shd w:val="clear" w:color="auto" w:fill="FFFFFF"/>
            <w:hideMark/>
          </w:tcPr>
          <w:p w:rsidR="009E7FAD" w:rsidRPr="007C487E" w:rsidRDefault="009E7FAD" w:rsidP="00123D90">
            <w:pPr>
              <w:jc w:val="center"/>
            </w:pPr>
            <w:r w:rsidRPr="007C487E">
              <w:t>1 000</w:t>
            </w:r>
          </w:p>
        </w:tc>
      </w:tr>
      <w:tr w:rsidR="009E7FAD" w:rsidRPr="007C487E" w:rsidTr="0033644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E7FAD" w:rsidRPr="007C487E" w:rsidRDefault="009E7FAD" w:rsidP="00123D90">
            <w:pPr>
              <w:rPr>
                <w:color w:val="000000"/>
              </w:rPr>
            </w:pPr>
            <w:r w:rsidRPr="007C487E">
              <w:rPr>
                <w:color w:val="000000"/>
              </w:rPr>
              <w:t>4.</w:t>
            </w:r>
          </w:p>
        </w:tc>
        <w:tc>
          <w:tcPr>
            <w:tcW w:w="5634" w:type="dxa"/>
            <w:tcBorders>
              <w:top w:val="single" w:sz="4" w:space="0" w:color="auto"/>
              <w:left w:val="nil"/>
              <w:bottom w:val="single" w:sz="4" w:space="0" w:color="auto"/>
              <w:right w:val="single" w:sz="4" w:space="0" w:color="auto"/>
            </w:tcBorders>
            <w:shd w:val="clear" w:color="auto" w:fill="FFFFFF"/>
            <w:hideMark/>
          </w:tcPr>
          <w:p w:rsidR="009E7FAD" w:rsidRPr="007C487E" w:rsidRDefault="009E7FAD" w:rsidP="00123D90">
            <w:r w:rsidRPr="007C487E">
              <w:t>АО «Альфа-Банк»</w:t>
            </w:r>
          </w:p>
        </w:tc>
        <w:tc>
          <w:tcPr>
            <w:tcW w:w="3685" w:type="dxa"/>
            <w:tcBorders>
              <w:top w:val="nil"/>
              <w:left w:val="nil"/>
              <w:bottom w:val="single" w:sz="4" w:space="0" w:color="auto"/>
              <w:right w:val="single" w:sz="4" w:space="0" w:color="auto"/>
            </w:tcBorders>
            <w:shd w:val="clear" w:color="auto" w:fill="FFFFFF"/>
            <w:hideMark/>
          </w:tcPr>
          <w:p w:rsidR="009E7FAD" w:rsidRPr="007C487E" w:rsidRDefault="009E7FAD" w:rsidP="00123D90">
            <w:pPr>
              <w:jc w:val="center"/>
            </w:pPr>
            <w:r w:rsidRPr="007C487E">
              <w:t>1 000</w:t>
            </w:r>
          </w:p>
        </w:tc>
      </w:tr>
      <w:tr w:rsidR="009E7FAD" w:rsidRPr="007C487E" w:rsidTr="0033644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E7FAD" w:rsidRPr="007C487E" w:rsidRDefault="009E7FAD" w:rsidP="00123D90">
            <w:pPr>
              <w:rPr>
                <w:color w:val="000000"/>
              </w:rPr>
            </w:pPr>
            <w:r w:rsidRPr="007C487E">
              <w:rPr>
                <w:color w:val="000000"/>
              </w:rPr>
              <w:t>5.</w:t>
            </w:r>
          </w:p>
        </w:tc>
        <w:tc>
          <w:tcPr>
            <w:tcW w:w="5634" w:type="dxa"/>
            <w:tcBorders>
              <w:top w:val="single" w:sz="4" w:space="0" w:color="auto"/>
              <w:left w:val="nil"/>
              <w:bottom w:val="single" w:sz="4" w:space="0" w:color="auto"/>
              <w:right w:val="single" w:sz="4" w:space="0" w:color="auto"/>
            </w:tcBorders>
            <w:shd w:val="clear" w:color="auto" w:fill="FFFFFF"/>
            <w:hideMark/>
          </w:tcPr>
          <w:p w:rsidR="009E7FAD" w:rsidRPr="007C487E" w:rsidRDefault="009E7FAD" w:rsidP="00123D90">
            <w:pPr>
              <w:rPr>
                <w:bCs/>
                <w:color w:val="000000"/>
              </w:rPr>
            </w:pPr>
            <w:r w:rsidRPr="007C487E">
              <w:t>АО «Россельхозбанк»</w:t>
            </w:r>
          </w:p>
        </w:tc>
        <w:tc>
          <w:tcPr>
            <w:tcW w:w="3685" w:type="dxa"/>
            <w:tcBorders>
              <w:top w:val="nil"/>
              <w:left w:val="nil"/>
              <w:bottom w:val="single" w:sz="4" w:space="0" w:color="auto"/>
              <w:right w:val="single" w:sz="4" w:space="0" w:color="auto"/>
            </w:tcBorders>
            <w:shd w:val="clear" w:color="auto" w:fill="FFFFFF"/>
            <w:hideMark/>
          </w:tcPr>
          <w:p w:rsidR="009E7FAD" w:rsidRPr="007C487E" w:rsidRDefault="009E7FAD" w:rsidP="00123D90">
            <w:pPr>
              <w:jc w:val="center"/>
            </w:pPr>
            <w:r w:rsidRPr="007C487E">
              <w:t>1 000</w:t>
            </w:r>
          </w:p>
        </w:tc>
      </w:tr>
      <w:tr w:rsidR="009E7FAD" w:rsidRPr="007C487E" w:rsidTr="0033644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E7FAD" w:rsidRPr="007C487E" w:rsidRDefault="009E7FAD" w:rsidP="00123D90">
            <w:pPr>
              <w:rPr>
                <w:color w:val="000000"/>
              </w:rPr>
            </w:pPr>
            <w:r w:rsidRPr="007C487E">
              <w:rPr>
                <w:color w:val="000000"/>
              </w:rPr>
              <w:t>6.</w:t>
            </w:r>
          </w:p>
        </w:tc>
        <w:tc>
          <w:tcPr>
            <w:tcW w:w="5634" w:type="dxa"/>
            <w:tcBorders>
              <w:top w:val="single" w:sz="4" w:space="0" w:color="auto"/>
              <w:left w:val="nil"/>
              <w:bottom w:val="single" w:sz="4" w:space="0" w:color="auto"/>
              <w:right w:val="single" w:sz="4" w:space="0" w:color="auto"/>
            </w:tcBorders>
            <w:shd w:val="clear" w:color="auto" w:fill="FFFFFF"/>
            <w:hideMark/>
          </w:tcPr>
          <w:p w:rsidR="009E7FAD" w:rsidRPr="007C487E" w:rsidRDefault="009E7FAD" w:rsidP="00123D90">
            <w:pPr>
              <w:rPr>
                <w:bCs/>
                <w:color w:val="000000"/>
              </w:rPr>
            </w:pPr>
            <w:r w:rsidRPr="007C487E">
              <w:t>ПАО «Московский кредитный банк»</w:t>
            </w:r>
          </w:p>
        </w:tc>
        <w:tc>
          <w:tcPr>
            <w:tcW w:w="3685" w:type="dxa"/>
            <w:tcBorders>
              <w:top w:val="nil"/>
              <w:left w:val="nil"/>
              <w:bottom w:val="single" w:sz="4" w:space="0" w:color="auto"/>
              <w:right w:val="single" w:sz="4" w:space="0" w:color="auto"/>
            </w:tcBorders>
            <w:shd w:val="clear" w:color="auto" w:fill="FFFFFF"/>
            <w:hideMark/>
          </w:tcPr>
          <w:p w:rsidR="009E7FAD" w:rsidRPr="007C487E" w:rsidRDefault="009E7FAD" w:rsidP="00123D90">
            <w:pPr>
              <w:jc w:val="center"/>
            </w:pPr>
            <w:r w:rsidRPr="007C487E">
              <w:t>1 000</w:t>
            </w:r>
          </w:p>
        </w:tc>
      </w:tr>
      <w:tr w:rsidR="009E7FAD" w:rsidRPr="007C487E" w:rsidTr="0033644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E7FAD" w:rsidRPr="007C487E" w:rsidRDefault="009E7FAD" w:rsidP="00123D90">
            <w:r w:rsidRPr="007C487E">
              <w:t>7.</w:t>
            </w:r>
          </w:p>
        </w:tc>
        <w:tc>
          <w:tcPr>
            <w:tcW w:w="5634" w:type="dxa"/>
            <w:tcBorders>
              <w:top w:val="nil"/>
              <w:left w:val="nil"/>
              <w:bottom w:val="single" w:sz="4" w:space="0" w:color="auto"/>
              <w:right w:val="single" w:sz="4" w:space="0" w:color="auto"/>
            </w:tcBorders>
            <w:shd w:val="clear" w:color="auto" w:fill="FFFFFF"/>
            <w:hideMark/>
          </w:tcPr>
          <w:p w:rsidR="009E7FAD" w:rsidRPr="007C487E" w:rsidRDefault="009E7FAD" w:rsidP="00123D90">
            <w:pPr>
              <w:rPr>
                <w:bCs/>
                <w:color w:val="000000"/>
              </w:rPr>
            </w:pPr>
            <w:r w:rsidRPr="007C487E">
              <w:t>ПАО Банк «ФК Открытие»</w:t>
            </w:r>
          </w:p>
        </w:tc>
        <w:tc>
          <w:tcPr>
            <w:tcW w:w="3685" w:type="dxa"/>
            <w:tcBorders>
              <w:top w:val="nil"/>
              <w:left w:val="nil"/>
              <w:bottom w:val="single" w:sz="4" w:space="0" w:color="auto"/>
              <w:right w:val="single" w:sz="4" w:space="0" w:color="auto"/>
            </w:tcBorders>
            <w:shd w:val="clear" w:color="auto" w:fill="FFFFFF"/>
            <w:hideMark/>
          </w:tcPr>
          <w:p w:rsidR="009E7FAD" w:rsidRPr="007C487E" w:rsidRDefault="009E7FAD" w:rsidP="00123D90">
            <w:pPr>
              <w:jc w:val="center"/>
            </w:pPr>
            <w:r w:rsidRPr="007C487E">
              <w:t>1 000</w:t>
            </w:r>
          </w:p>
        </w:tc>
      </w:tr>
      <w:tr w:rsidR="009E7FAD" w:rsidRPr="007C487E" w:rsidTr="0033644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E7FAD" w:rsidRPr="007C487E" w:rsidRDefault="009E7FAD" w:rsidP="00123D90">
            <w:r w:rsidRPr="007C487E">
              <w:t>8.</w:t>
            </w:r>
          </w:p>
        </w:tc>
        <w:tc>
          <w:tcPr>
            <w:tcW w:w="5634" w:type="dxa"/>
            <w:tcBorders>
              <w:top w:val="nil"/>
              <w:left w:val="nil"/>
              <w:bottom w:val="single" w:sz="4" w:space="0" w:color="auto"/>
              <w:right w:val="single" w:sz="4" w:space="0" w:color="auto"/>
            </w:tcBorders>
            <w:shd w:val="clear" w:color="auto" w:fill="FFFFFF"/>
            <w:hideMark/>
          </w:tcPr>
          <w:p w:rsidR="009E7FAD" w:rsidRPr="007C487E" w:rsidRDefault="009E7FAD" w:rsidP="00123D90">
            <w:pPr>
              <w:rPr>
                <w:bCs/>
                <w:color w:val="000000"/>
              </w:rPr>
            </w:pPr>
            <w:r w:rsidRPr="007C487E">
              <w:t>ПАО «Совкомбанк»</w:t>
            </w:r>
          </w:p>
        </w:tc>
        <w:tc>
          <w:tcPr>
            <w:tcW w:w="3685" w:type="dxa"/>
            <w:tcBorders>
              <w:top w:val="nil"/>
              <w:left w:val="nil"/>
              <w:bottom w:val="single" w:sz="4" w:space="0" w:color="auto"/>
              <w:right w:val="single" w:sz="4" w:space="0" w:color="auto"/>
            </w:tcBorders>
            <w:shd w:val="clear" w:color="auto" w:fill="FFFFFF"/>
            <w:hideMark/>
          </w:tcPr>
          <w:p w:rsidR="009E7FAD" w:rsidRPr="007C487E" w:rsidRDefault="009E7FAD" w:rsidP="00123D90">
            <w:pPr>
              <w:jc w:val="center"/>
            </w:pPr>
            <w:r w:rsidRPr="007C487E">
              <w:t>1 000</w:t>
            </w:r>
          </w:p>
        </w:tc>
      </w:tr>
      <w:tr w:rsidR="009E7FAD" w:rsidRPr="007C487E" w:rsidTr="0033644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E7FAD" w:rsidRPr="007C487E" w:rsidRDefault="009E7FAD" w:rsidP="00123D90">
            <w:pPr>
              <w:rPr>
                <w:color w:val="000000"/>
              </w:rPr>
            </w:pPr>
            <w:r w:rsidRPr="007C487E">
              <w:rPr>
                <w:color w:val="000000"/>
              </w:rPr>
              <w:t>9.</w:t>
            </w:r>
          </w:p>
        </w:tc>
        <w:tc>
          <w:tcPr>
            <w:tcW w:w="5634" w:type="dxa"/>
            <w:tcBorders>
              <w:top w:val="single" w:sz="4" w:space="0" w:color="auto"/>
              <w:left w:val="nil"/>
              <w:bottom w:val="nil"/>
              <w:right w:val="single" w:sz="4" w:space="0" w:color="auto"/>
            </w:tcBorders>
            <w:shd w:val="clear" w:color="auto" w:fill="FFFFFF"/>
            <w:hideMark/>
          </w:tcPr>
          <w:p w:rsidR="009E7FAD" w:rsidRPr="007C487E" w:rsidRDefault="009E7FAD" w:rsidP="00123D90">
            <w:pPr>
              <w:rPr>
                <w:bCs/>
                <w:color w:val="000000"/>
              </w:rPr>
            </w:pPr>
            <w:r w:rsidRPr="007C487E">
              <w:t>АО «Райффайзенбанк»</w:t>
            </w:r>
          </w:p>
        </w:tc>
        <w:tc>
          <w:tcPr>
            <w:tcW w:w="3685" w:type="dxa"/>
            <w:tcBorders>
              <w:top w:val="single" w:sz="4" w:space="0" w:color="auto"/>
              <w:left w:val="nil"/>
              <w:bottom w:val="single" w:sz="4" w:space="0" w:color="auto"/>
              <w:right w:val="single" w:sz="4" w:space="0" w:color="auto"/>
            </w:tcBorders>
            <w:shd w:val="clear" w:color="auto" w:fill="FFFFFF"/>
            <w:hideMark/>
          </w:tcPr>
          <w:p w:rsidR="009E7FAD" w:rsidRPr="007C487E" w:rsidRDefault="009E7FAD" w:rsidP="00123D90">
            <w:pPr>
              <w:jc w:val="center"/>
            </w:pPr>
            <w:r w:rsidRPr="007C487E">
              <w:t>1 000</w:t>
            </w:r>
          </w:p>
        </w:tc>
      </w:tr>
      <w:tr w:rsidR="009E7FAD" w:rsidRPr="007C487E" w:rsidTr="0033644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E7FAD" w:rsidRPr="007C487E" w:rsidRDefault="009E7FAD" w:rsidP="00123D90">
            <w:pPr>
              <w:rPr>
                <w:color w:val="000000"/>
              </w:rPr>
            </w:pPr>
            <w:r w:rsidRPr="007C487E">
              <w:rPr>
                <w:color w:val="000000"/>
              </w:rPr>
              <w:t>10.</w:t>
            </w:r>
          </w:p>
        </w:tc>
        <w:tc>
          <w:tcPr>
            <w:tcW w:w="5634" w:type="dxa"/>
            <w:tcBorders>
              <w:top w:val="single" w:sz="4" w:space="0" w:color="auto"/>
              <w:left w:val="nil"/>
              <w:bottom w:val="nil"/>
              <w:right w:val="single" w:sz="4" w:space="0" w:color="auto"/>
            </w:tcBorders>
            <w:shd w:val="clear" w:color="auto" w:fill="FFFFFF"/>
            <w:hideMark/>
          </w:tcPr>
          <w:p w:rsidR="009E7FAD" w:rsidRPr="007C487E" w:rsidRDefault="009E7FAD" w:rsidP="00123D90">
            <w:pPr>
              <w:rPr>
                <w:bCs/>
                <w:color w:val="000000"/>
              </w:rPr>
            </w:pPr>
            <w:r w:rsidRPr="007C487E">
              <w:t>ПАО РОСБАНК</w:t>
            </w:r>
          </w:p>
        </w:tc>
        <w:tc>
          <w:tcPr>
            <w:tcW w:w="3685" w:type="dxa"/>
            <w:tcBorders>
              <w:top w:val="single" w:sz="4" w:space="0" w:color="auto"/>
              <w:left w:val="nil"/>
              <w:bottom w:val="single" w:sz="4" w:space="0" w:color="auto"/>
              <w:right w:val="single" w:sz="4" w:space="0" w:color="auto"/>
            </w:tcBorders>
            <w:shd w:val="clear" w:color="auto" w:fill="FFFFFF"/>
            <w:hideMark/>
          </w:tcPr>
          <w:p w:rsidR="009E7FAD" w:rsidRPr="007C487E" w:rsidRDefault="009E7FAD" w:rsidP="00123D90">
            <w:pPr>
              <w:jc w:val="center"/>
            </w:pPr>
            <w:r w:rsidRPr="007C487E">
              <w:t>1 000</w:t>
            </w:r>
          </w:p>
        </w:tc>
      </w:tr>
      <w:tr w:rsidR="009E7FAD" w:rsidRPr="007C487E" w:rsidTr="0033644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E7FAD" w:rsidRPr="007C487E" w:rsidRDefault="009E7FAD" w:rsidP="00123D90">
            <w:pPr>
              <w:rPr>
                <w:color w:val="000000"/>
              </w:rPr>
            </w:pPr>
            <w:r w:rsidRPr="007C487E">
              <w:rPr>
                <w:color w:val="000000"/>
              </w:rPr>
              <w:t>11.</w:t>
            </w:r>
          </w:p>
        </w:tc>
        <w:tc>
          <w:tcPr>
            <w:tcW w:w="5634" w:type="dxa"/>
            <w:tcBorders>
              <w:top w:val="single" w:sz="4" w:space="0" w:color="auto"/>
              <w:left w:val="nil"/>
              <w:bottom w:val="single" w:sz="4" w:space="0" w:color="auto"/>
              <w:right w:val="single" w:sz="4" w:space="0" w:color="auto"/>
            </w:tcBorders>
            <w:shd w:val="clear" w:color="auto" w:fill="FFFFFF"/>
            <w:hideMark/>
          </w:tcPr>
          <w:p w:rsidR="009E7FAD" w:rsidRPr="007C487E" w:rsidRDefault="009E7FAD" w:rsidP="00123D90">
            <w:r w:rsidRPr="007C487E">
              <w:t>АО ЮниКредит Банк</w:t>
            </w:r>
          </w:p>
        </w:tc>
        <w:tc>
          <w:tcPr>
            <w:tcW w:w="3685" w:type="dxa"/>
            <w:tcBorders>
              <w:top w:val="single" w:sz="4" w:space="0" w:color="auto"/>
              <w:left w:val="nil"/>
              <w:bottom w:val="single" w:sz="4" w:space="0" w:color="auto"/>
              <w:right w:val="single" w:sz="4" w:space="0" w:color="auto"/>
            </w:tcBorders>
            <w:shd w:val="clear" w:color="auto" w:fill="FFFFFF"/>
            <w:hideMark/>
          </w:tcPr>
          <w:p w:rsidR="009E7FAD" w:rsidRPr="007C487E" w:rsidRDefault="009E7FAD" w:rsidP="00123D90">
            <w:pPr>
              <w:jc w:val="center"/>
            </w:pPr>
            <w:r w:rsidRPr="007C487E">
              <w:t>1 000</w:t>
            </w:r>
          </w:p>
        </w:tc>
      </w:tr>
      <w:tr w:rsidR="009E7FAD" w:rsidRPr="007C487E" w:rsidTr="0033644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E7FAD" w:rsidRPr="007C487E" w:rsidRDefault="009E7FAD" w:rsidP="00123D90">
            <w:pPr>
              <w:rPr>
                <w:color w:val="000000"/>
              </w:rPr>
            </w:pPr>
            <w:r w:rsidRPr="007C487E">
              <w:rPr>
                <w:color w:val="000000"/>
              </w:rPr>
              <w:t>12.</w:t>
            </w:r>
          </w:p>
        </w:tc>
        <w:tc>
          <w:tcPr>
            <w:tcW w:w="5634" w:type="dxa"/>
            <w:tcBorders>
              <w:top w:val="single" w:sz="4" w:space="0" w:color="auto"/>
              <w:left w:val="nil"/>
              <w:bottom w:val="single" w:sz="4" w:space="0" w:color="auto"/>
              <w:right w:val="single" w:sz="4" w:space="0" w:color="auto"/>
            </w:tcBorders>
            <w:shd w:val="clear" w:color="auto" w:fill="FFFFFF"/>
            <w:hideMark/>
          </w:tcPr>
          <w:p w:rsidR="009E7FAD" w:rsidRPr="007C487E" w:rsidRDefault="009E7FAD" w:rsidP="00123D90">
            <w:pPr>
              <w:rPr>
                <w:bCs/>
              </w:rPr>
            </w:pPr>
            <w:r w:rsidRPr="007C487E">
              <w:t>АО «ПРОМСВЯЗЬБАНК»</w:t>
            </w:r>
          </w:p>
        </w:tc>
        <w:tc>
          <w:tcPr>
            <w:tcW w:w="3685" w:type="dxa"/>
            <w:tcBorders>
              <w:top w:val="single" w:sz="4" w:space="0" w:color="auto"/>
              <w:left w:val="nil"/>
              <w:bottom w:val="single" w:sz="4" w:space="0" w:color="auto"/>
              <w:right w:val="single" w:sz="4" w:space="0" w:color="auto"/>
            </w:tcBorders>
            <w:shd w:val="clear" w:color="auto" w:fill="FFFFFF"/>
            <w:hideMark/>
          </w:tcPr>
          <w:p w:rsidR="009E7FAD" w:rsidRPr="007C487E" w:rsidRDefault="009E7FAD" w:rsidP="00123D90">
            <w:pPr>
              <w:jc w:val="center"/>
            </w:pPr>
            <w:r w:rsidRPr="007C487E">
              <w:t>1 000</w:t>
            </w:r>
          </w:p>
        </w:tc>
      </w:tr>
      <w:tr w:rsidR="009E7FAD" w:rsidRPr="007C487E" w:rsidTr="00336449">
        <w:trPr>
          <w:trHeight w:val="23"/>
        </w:trPr>
        <w:tc>
          <w:tcPr>
            <w:tcW w:w="9889" w:type="dxa"/>
            <w:gridSpan w:val="4"/>
            <w:tcBorders>
              <w:top w:val="nil"/>
              <w:left w:val="single" w:sz="4" w:space="0" w:color="auto"/>
              <w:bottom w:val="single" w:sz="4" w:space="0" w:color="auto"/>
              <w:right w:val="single" w:sz="4" w:space="0" w:color="auto"/>
            </w:tcBorders>
            <w:shd w:val="clear" w:color="auto" w:fill="FFFFFF"/>
            <w:noWrap/>
            <w:hideMark/>
          </w:tcPr>
          <w:p w:rsidR="009E7FAD" w:rsidRPr="007C487E" w:rsidRDefault="009E7FAD" w:rsidP="00123D90">
            <w:pPr>
              <w:jc w:val="center"/>
              <w:rPr>
                <w:b/>
              </w:rPr>
            </w:pPr>
            <w:r w:rsidRPr="007C487E">
              <w:rPr>
                <w:b/>
              </w:rPr>
              <w:t>Иностранные банковские учреждения</w:t>
            </w:r>
          </w:p>
        </w:tc>
      </w:tr>
      <w:tr w:rsidR="009E7FAD" w:rsidRPr="007C487E" w:rsidTr="00336449">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9E7FAD" w:rsidRPr="007C487E" w:rsidRDefault="009E7FAD" w:rsidP="00123D90">
            <w:pPr>
              <w:jc w:val="center"/>
              <w:rPr>
                <w:color w:val="000000"/>
              </w:rPr>
            </w:pPr>
            <w:r w:rsidRPr="007C487E">
              <w:rPr>
                <w:color w:val="000000"/>
              </w:rPr>
              <w:t>13.</w:t>
            </w:r>
          </w:p>
        </w:tc>
        <w:tc>
          <w:tcPr>
            <w:tcW w:w="5649" w:type="dxa"/>
            <w:gridSpan w:val="2"/>
            <w:tcBorders>
              <w:top w:val="nil"/>
              <w:left w:val="nil"/>
              <w:bottom w:val="single" w:sz="4" w:space="0" w:color="auto"/>
              <w:right w:val="single" w:sz="4" w:space="0" w:color="auto"/>
            </w:tcBorders>
            <w:shd w:val="clear" w:color="auto" w:fill="FFFFFF"/>
            <w:hideMark/>
          </w:tcPr>
          <w:p w:rsidR="009E7FAD" w:rsidRPr="007C487E" w:rsidRDefault="009E7FAD" w:rsidP="00123D90">
            <w:r w:rsidRPr="007C487E">
              <w:t>Bank of China</w:t>
            </w:r>
          </w:p>
        </w:tc>
        <w:tc>
          <w:tcPr>
            <w:tcW w:w="3685" w:type="dxa"/>
            <w:tcBorders>
              <w:top w:val="nil"/>
              <w:left w:val="nil"/>
              <w:bottom w:val="single" w:sz="4" w:space="0" w:color="auto"/>
              <w:right w:val="single" w:sz="4" w:space="0" w:color="auto"/>
            </w:tcBorders>
            <w:shd w:val="clear" w:color="auto" w:fill="FFFFFF"/>
            <w:hideMark/>
          </w:tcPr>
          <w:p w:rsidR="009E7FAD" w:rsidRPr="007C487E" w:rsidRDefault="009E7FAD" w:rsidP="00123D90">
            <w:pPr>
              <w:jc w:val="center"/>
            </w:pPr>
            <w:r w:rsidRPr="007C487E">
              <w:t>1 000</w:t>
            </w:r>
          </w:p>
        </w:tc>
      </w:tr>
      <w:tr w:rsidR="009E7FAD" w:rsidRPr="007C487E" w:rsidTr="00336449">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9E7FAD" w:rsidRPr="007C487E" w:rsidRDefault="009E7FAD" w:rsidP="00123D90">
            <w:pPr>
              <w:jc w:val="center"/>
              <w:rPr>
                <w:color w:val="000000"/>
              </w:rPr>
            </w:pPr>
            <w:r w:rsidRPr="007C487E">
              <w:rPr>
                <w:color w:val="000000"/>
              </w:rPr>
              <w:lastRenderedPageBreak/>
              <w:t>14.</w:t>
            </w:r>
          </w:p>
        </w:tc>
        <w:tc>
          <w:tcPr>
            <w:tcW w:w="5649" w:type="dxa"/>
            <w:gridSpan w:val="2"/>
            <w:tcBorders>
              <w:top w:val="nil"/>
              <w:left w:val="nil"/>
              <w:bottom w:val="single" w:sz="4" w:space="0" w:color="auto"/>
              <w:right w:val="single" w:sz="4" w:space="0" w:color="auto"/>
            </w:tcBorders>
            <w:shd w:val="clear" w:color="auto" w:fill="FFFFFF"/>
            <w:hideMark/>
          </w:tcPr>
          <w:p w:rsidR="009E7FAD" w:rsidRPr="007C487E" w:rsidRDefault="009E7FAD" w:rsidP="00123D90">
            <w:r w:rsidRPr="007C487E">
              <w:rPr>
                <w:bCs/>
              </w:rPr>
              <w:t>Shinhan Bank</w:t>
            </w:r>
          </w:p>
        </w:tc>
        <w:tc>
          <w:tcPr>
            <w:tcW w:w="3685" w:type="dxa"/>
            <w:tcBorders>
              <w:top w:val="nil"/>
              <w:left w:val="nil"/>
              <w:bottom w:val="single" w:sz="4" w:space="0" w:color="auto"/>
              <w:right w:val="single" w:sz="4" w:space="0" w:color="auto"/>
            </w:tcBorders>
            <w:shd w:val="clear" w:color="auto" w:fill="FFFFFF"/>
            <w:hideMark/>
          </w:tcPr>
          <w:p w:rsidR="009E7FAD" w:rsidRPr="007C487E" w:rsidRDefault="009E7FAD" w:rsidP="00123D90">
            <w:pPr>
              <w:jc w:val="center"/>
            </w:pPr>
            <w:r w:rsidRPr="007C487E">
              <w:t>1 000</w:t>
            </w:r>
          </w:p>
        </w:tc>
      </w:tr>
      <w:tr w:rsidR="009E7FAD" w:rsidRPr="007C487E" w:rsidTr="00336449">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9E7FAD" w:rsidRPr="007C487E" w:rsidRDefault="009E7FAD" w:rsidP="00123D90">
            <w:pPr>
              <w:jc w:val="center"/>
              <w:rPr>
                <w:color w:val="000000"/>
              </w:rPr>
            </w:pPr>
            <w:r w:rsidRPr="007C487E">
              <w:rPr>
                <w:color w:val="000000"/>
              </w:rPr>
              <w:t>15.</w:t>
            </w:r>
          </w:p>
        </w:tc>
        <w:tc>
          <w:tcPr>
            <w:tcW w:w="5649" w:type="dxa"/>
            <w:gridSpan w:val="2"/>
            <w:tcBorders>
              <w:top w:val="single" w:sz="4" w:space="0" w:color="auto"/>
              <w:left w:val="nil"/>
              <w:bottom w:val="single" w:sz="4" w:space="0" w:color="auto"/>
              <w:right w:val="single" w:sz="4" w:space="0" w:color="auto"/>
            </w:tcBorders>
            <w:shd w:val="clear" w:color="auto" w:fill="FFFFFF"/>
            <w:hideMark/>
          </w:tcPr>
          <w:p w:rsidR="009E7FAD" w:rsidRPr="007C487E" w:rsidRDefault="009E7FAD" w:rsidP="00123D90">
            <w:pPr>
              <w:rPr>
                <w:bCs/>
                <w:lang w:val="en-US"/>
              </w:rPr>
            </w:pPr>
            <w:r w:rsidRPr="007C487E">
              <w:rPr>
                <w:lang w:val="en-US"/>
              </w:rPr>
              <w:t>Standard Chartered Bank (China) Limited</w:t>
            </w:r>
          </w:p>
        </w:tc>
        <w:tc>
          <w:tcPr>
            <w:tcW w:w="3685" w:type="dxa"/>
            <w:tcBorders>
              <w:top w:val="single" w:sz="4" w:space="0" w:color="auto"/>
              <w:left w:val="nil"/>
              <w:bottom w:val="single" w:sz="4" w:space="0" w:color="auto"/>
              <w:right w:val="single" w:sz="4" w:space="0" w:color="auto"/>
            </w:tcBorders>
            <w:shd w:val="clear" w:color="auto" w:fill="FFFFFF"/>
            <w:hideMark/>
          </w:tcPr>
          <w:p w:rsidR="009E7FAD" w:rsidRPr="007C487E" w:rsidRDefault="009E7FAD" w:rsidP="00123D90">
            <w:pPr>
              <w:jc w:val="center"/>
            </w:pPr>
            <w:r w:rsidRPr="007C487E">
              <w:t>1 000</w:t>
            </w:r>
          </w:p>
        </w:tc>
      </w:tr>
    </w:tbl>
    <w:p w:rsidR="009E7FAD" w:rsidRPr="007C487E" w:rsidRDefault="009E7FAD" w:rsidP="009E7FAD">
      <w:pPr>
        <w:pStyle w:val="LO-normal"/>
        <w:tabs>
          <w:tab w:val="left" w:pos="142"/>
        </w:tabs>
        <w:ind w:firstLine="567"/>
        <w:jc w:val="both"/>
        <w:rPr>
          <w:rFonts w:ascii="Times New Roman" w:eastAsia="Times New Roman" w:hAnsi="Times New Roman" w:cs="Times New Roman"/>
          <w:color w:val="000000" w:themeColor="text1"/>
        </w:rPr>
      </w:pPr>
    </w:p>
    <w:p w:rsidR="009E7FAD" w:rsidRPr="007C487E" w:rsidRDefault="009E7FAD" w:rsidP="009E7FAD">
      <w:pPr>
        <w:pStyle w:val="LO-normal"/>
        <w:tabs>
          <w:tab w:val="left" w:pos="142"/>
        </w:tabs>
        <w:ind w:firstLine="567"/>
        <w:jc w:val="both"/>
        <w:rPr>
          <w:rFonts w:ascii="Times New Roman" w:eastAsia="Times New Roman" w:hAnsi="Times New Roman" w:cs="Times New Roman"/>
          <w:color w:val="000000" w:themeColor="text1"/>
        </w:rPr>
      </w:pPr>
      <w:r w:rsidRPr="007C487E">
        <w:rPr>
          <w:rFonts w:ascii="Times New Roman" w:eastAsia="Times New Roman" w:hAnsi="Times New Roman" w:cs="Times New Roman"/>
          <w:color w:val="000000" w:themeColor="text1"/>
        </w:rPr>
        <w:t>Исполнитель вправе согласовать предоставление банковской гарантии иным банком, направив соответствующее обращение Заказчику.</w:t>
      </w:r>
    </w:p>
    <w:p w:rsidR="009E7FAD" w:rsidRPr="007C487E" w:rsidRDefault="009E7FAD" w:rsidP="009E7FAD">
      <w:pPr>
        <w:pStyle w:val="LO-normal"/>
        <w:tabs>
          <w:tab w:val="left" w:pos="142"/>
        </w:tabs>
        <w:ind w:firstLine="567"/>
        <w:jc w:val="both"/>
        <w:rPr>
          <w:rFonts w:ascii="Times New Roman" w:eastAsia="Times New Roman" w:hAnsi="Times New Roman" w:cs="Times New Roman"/>
          <w:color w:val="000000" w:themeColor="text1"/>
        </w:rPr>
      </w:pPr>
      <w:r w:rsidRPr="007C487E">
        <w:rPr>
          <w:rFonts w:ascii="Times New Roman" w:eastAsia="Times New Roman" w:hAnsi="Times New Roman" w:cs="Times New Roman"/>
          <w:color w:val="000000" w:themeColor="text1"/>
        </w:rPr>
        <w:t>Обращение о согласовании банка рассматривается в течение 5 (пяти)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9E7FAD" w:rsidRPr="007C487E" w:rsidRDefault="009E7FAD" w:rsidP="009E7FAD">
      <w:pPr>
        <w:pStyle w:val="LO-normal"/>
        <w:tabs>
          <w:tab w:val="left" w:pos="142"/>
        </w:tabs>
        <w:ind w:firstLine="567"/>
        <w:rPr>
          <w:rFonts w:ascii="Times New Roman" w:eastAsia="Times New Roman" w:hAnsi="Times New Roman" w:cs="Times New Roman"/>
          <w:color w:val="000000" w:themeColor="text1"/>
        </w:rPr>
      </w:pPr>
    </w:p>
    <w:tbl>
      <w:tblPr>
        <w:tblW w:w="97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82"/>
        <w:gridCol w:w="4335"/>
      </w:tblGrid>
      <w:tr w:rsidR="009E7FAD" w:rsidRPr="004E2DB2" w:rsidTr="00123D90">
        <w:trPr>
          <w:trHeight w:val="1135"/>
        </w:trPr>
        <w:tc>
          <w:tcPr>
            <w:tcW w:w="5382" w:type="dxa"/>
            <w:tcBorders>
              <w:top w:val="nil"/>
              <w:left w:val="nil"/>
              <w:bottom w:val="nil"/>
              <w:right w:val="nil"/>
            </w:tcBorders>
          </w:tcPr>
          <w:p w:rsidR="009E7FAD" w:rsidRPr="007C487E" w:rsidRDefault="009E7FAD" w:rsidP="00123D90">
            <w:pPr>
              <w:keepNext/>
              <w:keepLines/>
            </w:pPr>
            <w:r w:rsidRPr="007C487E">
              <w:t>Заказчик:</w:t>
            </w:r>
          </w:p>
          <w:p w:rsidR="009E7FAD" w:rsidRPr="007C487E" w:rsidRDefault="009E7FAD" w:rsidP="00123D90">
            <w:pPr>
              <w:keepNext/>
              <w:keepLines/>
            </w:pPr>
          </w:p>
          <w:p w:rsidR="009E7FAD" w:rsidRPr="007C487E" w:rsidRDefault="009E7FAD" w:rsidP="00123D90">
            <w:pPr>
              <w:keepNext/>
              <w:keepLines/>
              <w:rPr>
                <w:vertAlign w:val="superscript"/>
              </w:rPr>
            </w:pPr>
            <w:r w:rsidRPr="007C487E">
              <w:t>________    ______________</w:t>
            </w:r>
          </w:p>
          <w:p w:rsidR="009E7FAD" w:rsidRPr="007C487E" w:rsidRDefault="009E7FAD" w:rsidP="00123D90">
            <w:pPr>
              <w:keepNext/>
              <w:keepLines/>
            </w:pPr>
            <w:r w:rsidRPr="007C487E">
              <w:rPr>
                <w:vertAlign w:val="superscript"/>
              </w:rPr>
              <w:t xml:space="preserve">(подпись)                        (Ф.И.О.)                                     </w:t>
            </w:r>
          </w:p>
        </w:tc>
        <w:tc>
          <w:tcPr>
            <w:tcW w:w="4335" w:type="dxa"/>
            <w:tcBorders>
              <w:top w:val="nil"/>
              <w:left w:val="nil"/>
              <w:bottom w:val="nil"/>
              <w:right w:val="nil"/>
            </w:tcBorders>
          </w:tcPr>
          <w:p w:rsidR="009E7FAD" w:rsidRPr="007C487E" w:rsidRDefault="009E7FAD" w:rsidP="00123D90">
            <w:pPr>
              <w:keepNext/>
              <w:keepLines/>
            </w:pPr>
            <w:r w:rsidRPr="007C487E">
              <w:rPr>
                <w:rStyle w:val="FontStyle12"/>
                <w:rFonts w:eastAsia="MS Mincho"/>
                <w:i/>
              </w:rPr>
              <w:t>Подрядчик</w:t>
            </w:r>
            <w:r w:rsidRPr="007C487E">
              <w:t>:</w:t>
            </w:r>
          </w:p>
          <w:p w:rsidR="009E7FAD" w:rsidRPr="007C487E" w:rsidRDefault="009E7FAD" w:rsidP="00123D90">
            <w:pPr>
              <w:keepNext/>
              <w:keepLines/>
            </w:pPr>
          </w:p>
          <w:p w:rsidR="009E7FAD" w:rsidRPr="007C487E" w:rsidRDefault="009E7FAD" w:rsidP="00123D90">
            <w:pPr>
              <w:keepNext/>
              <w:keepLines/>
              <w:rPr>
                <w:vertAlign w:val="superscript"/>
              </w:rPr>
            </w:pPr>
            <w:r w:rsidRPr="007C487E">
              <w:t>________    ______________</w:t>
            </w:r>
          </w:p>
          <w:p w:rsidR="009E7FAD" w:rsidRPr="004E2DB2" w:rsidRDefault="009E7FAD" w:rsidP="00123D90">
            <w:pPr>
              <w:keepNext/>
              <w:keepLines/>
            </w:pPr>
            <w:r w:rsidRPr="007C487E">
              <w:rPr>
                <w:vertAlign w:val="superscript"/>
              </w:rPr>
              <w:t xml:space="preserve">(подпись)                        (Ф.И.О.)                         </w:t>
            </w:r>
            <w:r w:rsidR="009732CD" w:rsidRPr="007C487E">
              <w:rPr>
                <w:sz w:val="28"/>
                <w:szCs w:val="28"/>
                <w:vertAlign w:val="superscript"/>
              </w:rPr>
              <w:t>»</w:t>
            </w:r>
            <w:r w:rsidRPr="009732CD">
              <w:rPr>
                <w:sz w:val="28"/>
                <w:szCs w:val="28"/>
                <w:vertAlign w:val="superscript"/>
              </w:rPr>
              <w:t xml:space="preserve">  </w:t>
            </w:r>
            <w:r>
              <w:rPr>
                <w:vertAlign w:val="superscript"/>
              </w:rPr>
              <w:t xml:space="preserve">          </w:t>
            </w:r>
          </w:p>
        </w:tc>
      </w:tr>
    </w:tbl>
    <w:p w:rsidR="009E7FAD" w:rsidRPr="00336449" w:rsidRDefault="009E7FAD" w:rsidP="009E7FAD">
      <w:pPr>
        <w:rPr>
          <w:color w:val="000000" w:themeColor="text1"/>
          <w:kern w:val="3"/>
          <w:lang w:eastAsia="ru-RU"/>
        </w:rPr>
      </w:pPr>
    </w:p>
    <w:p w:rsidR="009E7FAD" w:rsidRPr="00336449" w:rsidRDefault="009E7FAD" w:rsidP="00176819">
      <w:pPr>
        <w:pStyle w:val="19"/>
        <w:ind w:firstLine="709"/>
        <w:rPr>
          <w:rFonts w:eastAsia="Times New Roman"/>
          <w:color w:val="000000" w:themeColor="text1"/>
          <w:kern w:val="3"/>
          <w:sz w:val="24"/>
          <w:szCs w:val="24"/>
          <w:lang w:eastAsia="ru-RU"/>
        </w:rPr>
      </w:pPr>
    </w:p>
    <w:p w:rsidR="009732CD" w:rsidRPr="00336449" w:rsidRDefault="009732CD" w:rsidP="009732CD">
      <w:pPr>
        <w:pStyle w:val="19"/>
        <w:ind w:firstLine="709"/>
        <w:rPr>
          <w:rFonts w:eastAsia="Times New Roman"/>
          <w:color w:val="000000" w:themeColor="text1"/>
          <w:kern w:val="3"/>
          <w:sz w:val="24"/>
          <w:szCs w:val="24"/>
          <w:lang w:eastAsia="ru-RU"/>
        </w:rPr>
      </w:pPr>
      <w:r w:rsidRPr="00336449">
        <w:rPr>
          <w:rFonts w:eastAsia="Times New Roman"/>
          <w:color w:val="000000" w:themeColor="text1"/>
          <w:kern w:val="3"/>
          <w:sz w:val="24"/>
          <w:szCs w:val="24"/>
          <w:lang w:eastAsia="ru-RU"/>
        </w:rPr>
        <w:t>1.4. Приложение № 9 к До</w:t>
      </w:r>
      <w:r w:rsidR="00336449" w:rsidRPr="00336449">
        <w:rPr>
          <w:rFonts w:eastAsia="Times New Roman"/>
          <w:color w:val="000000" w:themeColor="text1"/>
          <w:kern w:val="3"/>
          <w:sz w:val="24"/>
          <w:szCs w:val="24"/>
          <w:lang w:eastAsia="ru-RU"/>
        </w:rPr>
        <w:t>кументации о закупке  (Требования к независимой (банковской) гарантии</w:t>
      </w:r>
      <w:r w:rsidR="00E1381B">
        <w:rPr>
          <w:rFonts w:eastAsia="Times New Roman"/>
          <w:color w:val="000000" w:themeColor="text1"/>
          <w:kern w:val="3"/>
          <w:sz w:val="24"/>
          <w:szCs w:val="24"/>
          <w:lang w:eastAsia="ru-RU"/>
        </w:rPr>
        <w:t>)</w:t>
      </w:r>
      <w:r w:rsidR="00336449" w:rsidRPr="00336449">
        <w:rPr>
          <w:rFonts w:eastAsia="Times New Roman"/>
          <w:color w:val="000000" w:themeColor="text1"/>
          <w:kern w:val="3"/>
          <w:sz w:val="24"/>
          <w:szCs w:val="24"/>
          <w:lang w:eastAsia="ru-RU"/>
        </w:rPr>
        <w:t xml:space="preserve"> исключить.</w:t>
      </w:r>
    </w:p>
    <w:p w:rsidR="009732CD" w:rsidRPr="00336449" w:rsidRDefault="009732CD" w:rsidP="00170335">
      <w:pPr>
        <w:pStyle w:val="afd"/>
        <w:ind w:firstLine="709"/>
        <w:jc w:val="both"/>
        <w:rPr>
          <w:color w:val="000000" w:themeColor="text1"/>
          <w:kern w:val="3"/>
          <w:sz w:val="24"/>
          <w:szCs w:val="24"/>
          <w:lang w:eastAsia="ru-RU"/>
        </w:rPr>
      </w:pPr>
    </w:p>
    <w:p w:rsidR="009732CD" w:rsidRPr="00336449" w:rsidRDefault="009732CD" w:rsidP="00170335">
      <w:pPr>
        <w:pStyle w:val="afd"/>
        <w:ind w:firstLine="709"/>
        <w:jc w:val="both"/>
        <w:rPr>
          <w:color w:val="000000" w:themeColor="text1"/>
          <w:kern w:val="3"/>
          <w:sz w:val="24"/>
          <w:szCs w:val="24"/>
          <w:lang w:eastAsia="ru-RU"/>
        </w:rPr>
      </w:pPr>
    </w:p>
    <w:p w:rsidR="00D523FF" w:rsidRPr="00336449" w:rsidRDefault="00D523FF" w:rsidP="00170335">
      <w:pPr>
        <w:pStyle w:val="afd"/>
        <w:ind w:firstLine="709"/>
        <w:jc w:val="both"/>
        <w:rPr>
          <w:color w:val="000000" w:themeColor="text1"/>
          <w:kern w:val="3"/>
          <w:sz w:val="24"/>
          <w:szCs w:val="24"/>
          <w:lang w:eastAsia="ru-RU"/>
        </w:rPr>
      </w:pPr>
      <w:r w:rsidRPr="00336449">
        <w:rPr>
          <w:color w:val="000000" w:themeColor="text1"/>
          <w:kern w:val="3"/>
          <w:sz w:val="24"/>
          <w:szCs w:val="24"/>
          <w:lang w:eastAsia="ru-RU"/>
        </w:rPr>
        <w:t>Далее – по тексту</w:t>
      </w:r>
    </w:p>
    <w:p w:rsidR="00FD5692" w:rsidRPr="00940766" w:rsidRDefault="00FD5692" w:rsidP="00170335">
      <w:pPr>
        <w:jc w:val="both"/>
        <w:rPr>
          <w:bCs/>
        </w:rPr>
      </w:pPr>
    </w:p>
    <w:tbl>
      <w:tblPr>
        <w:tblW w:w="9889" w:type="dxa"/>
        <w:tblLayout w:type="fixed"/>
        <w:tblLook w:val="04A0"/>
      </w:tblPr>
      <w:tblGrid>
        <w:gridCol w:w="4832"/>
        <w:gridCol w:w="5057"/>
      </w:tblGrid>
      <w:tr w:rsidR="008A048A" w:rsidRPr="00940766" w:rsidTr="00472A88">
        <w:trPr>
          <w:trHeight w:val="899"/>
        </w:trPr>
        <w:tc>
          <w:tcPr>
            <w:tcW w:w="4832" w:type="dxa"/>
          </w:tcPr>
          <w:p w:rsidR="00D523FF" w:rsidRPr="00940766" w:rsidRDefault="00D523FF" w:rsidP="00170335">
            <w:pPr>
              <w:rPr>
                <w:bCs/>
              </w:rPr>
            </w:pPr>
          </w:p>
          <w:p w:rsidR="008A048A" w:rsidRPr="00940766" w:rsidRDefault="00181625" w:rsidP="00170335">
            <w:pPr>
              <w:rPr>
                <w:bCs/>
              </w:rPr>
            </w:pPr>
            <w:r w:rsidRPr="00940766">
              <w:rPr>
                <w:bCs/>
              </w:rPr>
              <w:t>П</w:t>
            </w:r>
            <w:r w:rsidR="008A048A" w:rsidRPr="00940766">
              <w:rPr>
                <w:bCs/>
              </w:rPr>
              <w:t>редседател</w:t>
            </w:r>
            <w:r w:rsidRPr="00940766">
              <w:rPr>
                <w:bCs/>
              </w:rPr>
              <w:t>ь</w:t>
            </w:r>
            <w:r w:rsidR="008A048A" w:rsidRPr="00940766">
              <w:rPr>
                <w:bCs/>
              </w:rPr>
              <w:t xml:space="preserve"> Конкурсной комиссии филиала ПАО </w:t>
            </w:r>
            <w:r w:rsidR="004904FE" w:rsidRPr="00940766">
              <w:rPr>
                <w:bCs/>
              </w:rPr>
              <w:t>«</w:t>
            </w:r>
            <w:r w:rsidR="008A048A" w:rsidRPr="00940766">
              <w:rPr>
                <w:bCs/>
              </w:rPr>
              <w:t>ТрансКонтейнер</w:t>
            </w:r>
            <w:r w:rsidR="004904FE" w:rsidRPr="00940766">
              <w:rPr>
                <w:bCs/>
              </w:rPr>
              <w:t>»</w:t>
            </w:r>
            <w:r w:rsidR="008A048A" w:rsidRPr="00940766">
              <w:rPr>
                <w:bCs/>
              </w:rPr>
              <w:t xml:space="preserve"> на Восточно-Сибирской железной дороге</w:t>
            </w:r>
          </w:p>
        </w:tc>
        <w:tc>
          <w:tcPr>
            <w:tcW w:w="5057" w:type="dxa"/>
            <w:vAlign w:val="center"/>
          </w:tcPr>
          <w:p w:rsidR="008A048A" w:rsidRPr="00940766" w:rsidRDefault="008A048A" w:rsidP="00170335">
            <w:pPr>
              <w:ind w:left="3294" w:hanging="3294"/>
              <w:jc w:val="both"/>
              <w:rPr>
                <w:bCs/>
              </w:rPr>
            </w:pPr>
          </w:p>
          <w:p w:rsidR="008A048A" w:rsidRPr="00940766" w:rsidRDefault="008A048A" w:rsidP="00170335">
            <w:pPr>
              <w:ind w:left="3294" w:hanging="3294"/>
              <w:jc w:val="both"/>
              <w:rPr>
                <w:bCs/>
              </w:rPr>
            </w:pPr>
          </w:p>
          <w:p w:rsidR="008A048A" w:rsidRPr="00940766" w:rsidRDefault="00810BF0" w:rsidP="00472A88">
            <w:pPr>
              <w:ind w:left="2585" w:hanging="2693"/>
              <w:jc w:val="right"/>
              <w:rPr>
                <w:bCs/>
              </w:rPr>
            </w:pPr>
            <w:r w:rsidRPr="00940766">
              <w:rPr>
                <w:bCs/>
              </w:rPr>
              <w:t xml:space="preserve">            </w:t>
            </w:r>
            <w:r w:rsidR="00784E26" w:rsidRPr="00940766">
              <w:rPr>
                <w:bCs/>
              </w:rPr>
              <w:t xml:space="preserve">  </w:t>
            </w:r>
            <w:r w:rsidRPr="00940766">
              <w:rPr>
                <w:bCs/>
              </w:rPr>
              <w:t xml:space="preserve"> </w:t>
            </w:r>
            <w:r w:rsidR="008A048A" w:rsidRPr="00940766">
              <w:rPr>
                <w:bCs/>
              </w:rPr>
              <w:t xml:space="preserve">_________________  </w:t>
            </w:r>
            <w:r w:rsidR="00181625" w:rsidRPr="00940766">
              <w:rPr>
                <w:bCs/>
              </w:rPr>
              <w:t>Д. Е. Тишанин</w:t>
            </w:r>
          </w:p>
        </w:tc>
      </w:tr>
    </w:tbl>
    <w:p w:rsidR="008A048A" w:rsidRPr="008A048A" w:rsidRDefault="00074E8F" w:rsidP="00170335">
      <w:pPr>
        <w:jc w:val="both"/>
        <w:rPr>
          <w:bCs/>
        </w:rPr>
      </w:pPr>
      <w:r>
        <w:rPr>
          <w:bCs/>
        </w:rPr>
        <w:t xml:space="preserve"> </w:t>
      </w:r>
      <w:bookmarkStart w:id="0" w:name="_GoBack"/>
      <w:bookmarkEnd w:id="0"/>
    </w:p>
    <w:sectPr w:rsidR="008A048A" w:rsidRPr="008A048A" w:rsidSect="009E7FAD">
      <w:pgSz w:w="11906" w:h="16838"/>
      <w:pgMar w:top="1134" w:right="851" w:bottom="567"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072" w:rsidRDefault="00426072" w:rsidP="00010172">
      <w:r>
        <w:separator/>
      </w:r>
    </w:p>
  </w:endnote>
  <w:endnote w:type="continuationSeparator" w:id="1">
    <w:p w:rsidR="00426072" w:rsidRDefault="00426072"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072" w:rsidRDefault="00426072" w:rsidP="00010172">
      <w:r>
        <w:separator/>
      </w:r>
    </w:p>
  </w:footnote>
  <w:footnote w:type="continuationSeparator" w:id="1">
    <w:p w:rsidR="00426072" w:rsidRDefault="00426072"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8C6090E"/>
    <w:multiLevelType w:val="hybridMultilevel"/>
    <w:tmpl w:val="B1EA058E"/>
    <w:name w:val="WW8Num113"/>
    <w:lvl w:ilvl="0" w:tplc="CE2C1518">
      <w:start w:val="1"/>
      <w:numFmt w:val="decimal"/>
      <w:lvlText w:val="3.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0481D3F"/>
    <w:multiLevelType w:val="multilevel"/>
    <w:tmpl w:val="5D5286AC"/>
    <w:lvl w:ilvl="0">
      <w:start w:val="1"/>
      <w:numFmt w:val="decimal"/>
      <w:lvlText w:val="%1."/>
      <w:lvlJc w:val="left"/>
      <w:pPr>
        <w:ind w:left="360" w:hanging="360"/>
      </w:pPr>
      <w:rPr>
        <w:rFonts w:hint="default"/>
      </w:rPr>
    </w:lvl>
    <w:lvl w:ilvl="1">
      <w:start w:val="5"/>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2">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5">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6">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0">
    <w:nsid w:val="341A0D66"/>
    <w:multiLevelType w:val="hybridMultilevel"/>
    <w:tmpl w:val="50CAD526"/>
    <w:lvl w:ilvl="0" w:tplc="0A362B1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2">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7">
    <w:nsid w:val="46A32EF8"/>
    <w:multiLevelType w:val="hybridMultilevel"/>
    <w:tmpl w:val="3F6C5F3C"/>
    <w:lvl w:ilvl="0" w:tplc="E482DA8E">
      <w:start w:val="1"/>
      <w:numFmt w:val="decimal"/>
      <w:lvlText w:val="2.8.%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0">
    <w:nsid w:val="51904034"/>
    <w:multiLevelType w:val="hybridMultilevel"/>
    <w:tmpl w:val="ABC416E8"/>
    <w:lvl w:ilvl="0" w:tplc="6E1CAA46">
      <w:start w:val="1"/>
      <w:numFmt w:val="decimal"/>
      <w:lvlText w:val="1.4.%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1">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3">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4">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6">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F23D7E"/>
    <w:multiLevelType w:val="hybridMultilevel"/>
    <w:tmpl w:val="0B04F822"/>
    <w:lvl w:ilvl="0" w:tplc="CE485450">
      <w:start w:val="13"/>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9">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00369E4"/>
    <w:multiLevelType w:val="hybridMultilevel"/>
    <w:tmpl w:val="613A6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4">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5">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42"/>
  </w:num>
  <w:num w:numId="8">
    <w:abstractNumId w:val="6"/>
  </w:num>
  <w:num w:numId="9">
    <w:abstractNumId w:val="26"/>
  </w:num>
  <w:num w:numId="10">
    <w:abstractNumId w:val="32"/>
  </w:num>
  <w:num w:numId="11">
    <w:abstractNumId w:val="29"/>
  </w:num>
  <w:num w:numId="12">
    <w:abstractNumId w:val="37"/>
  </w:num>
  <w:num w:numId="13">
    <w:abstractNumId w:val="22"/>
  </w:num>
  <w:num w:numId="14">
    <w:abstractNumId w:val="27"/>
  </w:num>
  <w:num w:numId="15">
    <w:abstractNumId w:val="36"/>
  </w:num>
  <w:num w:numId="16">
    <w:abstractNumId w:val="31"/>
  </w:num>
  <w:num w:numId="17">
    <w:abstractNumId w:val="23"/>
  </w:num>
  <w:num w:numId="18">
    <w:abstractNumId w:val="15"/>
  </w:num>
  <w:num w:numId="19">
    <w:abstractNumId w:val="45"/>
  </w:num>
  <w:num w:numId="20">
    <w:abstractNumId w:val="24"/>
  </w:num>
  <w:num w:numId="21">
    <w:abstractNumId w:val="12"/>
  </w:num>
  <w:num w:numId="22">
    <w:abstractNumId w:val="35"/>
  </w:num>
  <w:num w:numId="23">
    <w:abstractNumId w:val="39"/>
  </w:num>
  <w:num w:numId="24">
    <w:abstractNumId w:val="19"/>
  </w:num>
  <w:num w:numId="25">
    <w:abstractNumId w:val="43"/>
  </w:num>
  <w:num w:numId="26">
    <w:abstractNumId w:val="7"/>
  </w:num>
  <w:num w:numId="27">
    <w:abstractNumId w:val="17"/>
  </w:num>
  <w:num w:numId="28">
    <w:abstractNumId w:val="44"/>
  </w:num>
  <w:num w:numId="29">
    <w:abstractNumId w:val="8"/>
  </w:num>
  <w:num w:numId="30">
    <w:abstractNumId w:val="33"/>
  </w:num>
  <w:num w:numId="31">
    <w:abstractNumId w:val="4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9"/>
  </w:num>
  <w:num w:numId="34">
    <w:abstractNumId w:val="18"/>
  </w:num>
  <w:num w:numId="35">
    <w:abstractNumId w:val="28"/>
  </w:num>
  <w:num w:numId="36">
    <w:abstractNumId w:val="13"/>
  </w:num>
  <w:num w:numId="37">
    <w:abstractNumId w:val="34"/>
  </w:num>
  <w:num w:numId="38">
    <w:abstractNumId w:val="10"/>
  </w:num>
  <w:num w:numId="39">
    <w:abstractNumId w:val="41"/>
  </w:num>
  <w:num w:numId="40">
    <w:abstractNumId w:val="14"/>
  </w:num>
  <w:num w:numId="41">
    <w:abstractNumId w:val="16"/>
  </w:num>
  <w:num w:numId="42">
    <w:abstractNumId w:val="40"/>
  </w:num>
  <w:num w:numId="43">
    <w:abstractNumId w:val="21"/>
  </w:num>
  <w:num w:numId="44">
    <w:abstractNumId w:val="38"/>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207B"/>
    <w:rsid w:val="000741ED"/>
    <w:rsid w:val="0007473F"/>
    <w:rsid w:val="00074C14"/>
    <w:rsid w:val="00074E8F"/>
    <w:rsid w:val="00075144"/>
    <w:rsid w:val="00075F62"/>
    <w:rsid w:val="00076622"/>
    <w:rsid w:val="00077264"/>
    <w:rsid w:val="00077434"/>
    <w:rsid w:val="000774A2"/>
    <w:rsid w:val="00077B60"/>
    <w:rsid w:val="00077C00"/>
    <w:rsid w:val="00080A59"/>
    <w:rsid w:val="00082858"/>
    <w:rsid w:val="0008310A"/>
    <w:rsid w:val="0008363F"/>
    <w:rsid w:val="00083997"/>
    <w:rsid w:val="0008419A"/>
    <w:rsid w:val="000870BE"/>
    <w:rsid w:val="000879C1"/>
    <w:rsid w:val="0009252C"/>
    <w:rsid w:val="0009356F"/>
    <w:rsid w:val="00093D8A"/>
    <w:rsid w:val="00094077"/>
    <w:rsid w:val="00094789"/>
    <w:rsid w:val="00094A70"/>
    <w:rsid w:val="00095190"/>
    <w:rsid w:val="00095395"/>
    <w:rsid w:val="000955D3"/>
    <w:rsid w:val="000955EA"/>
    <w:rsid w:val="00096C7B"/>
    <w:rsid w:val="00096EE6"/>
    <w:rsid w:val="00097151"/>
    <w:rsid w:val="000A0527"/>
    <w:rsid w:val="000A166F"/>
    <w:rsid w:val="000A1B46"/>
    <w:rsid w:val="000A4F91"/>
    <w:rsid w:val="000A597B"/>
    <w:rsid w:val="000A675A"/>
    <w:rsid w:val="000A6DC4"/>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0A54"/>
    <w:rsid w:val="000D4CD2"/>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3E90"/>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27C4A"/>
    <w:rsid w:val="00130D58"/>
    <w:rsid w:val="001316F5"/>
    <w:rsid w:val="00131A36"/>
    <w:rsid w:val="0013319F"/>
    <w:rsid w:val="0013324A"/>
    <w:rsid w:val="00133FF8"/>
    <w:rsid w:val="001342EC"/>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5BA8"/>
    <w:rsid w:val="00156196"/>
    <w:rsid w:val="001567F5"/>
    <w:rsid w:val="001616C9"/>
    <w:rsid w:val="00162C6E"/>
    <w:rsid w:val="001633AE"/>
    <w:rsid w:val="00163B0E"/>
    <w:rsid w:val="001645E1"/>
    <w:rsid w:val="0016626A"/>
    <w:rsid w:val="00166556"/>
    <w:rsid w:val="0016677C"/>
    <w:rsid w:val="001676CD"/>
    <w:rsid w:val="00167F1A"/>
    <w:rsid w:val="00170335"/>
    <w:rsid w:val="00170F9B"/>
    <w:rsid w:val="00172516"/>
    <w:rsid w:val="00172D89"/>
    <w:rsid w:val="00173C8F"/>
    <w:rsid w:val="00174691"/>
    <w:rsid w:val="00176537"/>
    <w:rsid w:val="00176819"/>
    <w:rsid w:val="00177085"/>
    <w:rsid w:val="00177741"/>
    <w:rsid w:val="001809B8"/>
    <w:rsid w:val="00180FC5"/>
    <w:rsid w:val="001812C9"/>
    <w:rsid w:val="00181625"/>
    <w:rsid w:val="0018209F"/>
    <w:rsid w:val="001824AA"/>
    <w:rsid w:val="00184A46"/>
    <w:rsid w:val="00184A54"/>
    <w:rsid w:val="00184F6B"/>
    <w:rsid w:val="00185204"/>
    <w:rsid w:val="00185DAD"/>
    <w:rsid w:val="00187EFC"/>
    <w:rsid w:val="0019053C"/>
    <w:rsid w:val="00191105"/>
    <w:rsid w:val="00191B31"/>
    <w:rsid w:val="00191CF3"/>
    <w:rsid w:val="00191FA4"/>
    <w:rsid w:val="0019287B"/>
    <w:rsid w:val="001929C2"/>
    <w:rsid w:val="00192A47"/>
    <w:rsid w:val="00194269"/>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1A1"/>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18D2"/>
    <w:rsid w:val="002A3441"/>
    <w:rsid w:val="002A5D02"/>
    <w:rsid w:val="002A5FF5"/>
    <w:rsid w:val="002A607A"/>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789C"/>
    <w:rsid w:val="002B79AA"/>
    <w:rsid w:val="002B7DAF"/>
    <w:rsid w:val="002C053E"/>
    <w:rsid w:val="002C1CF6"/>
    <w:rsid w:val="002C75A7"/>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646"/>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7C9"/>
    <w:rsid w:val="00315A56"/>
    <w:rsid w:val="00315C7A"/>
    <w:rsid w:val="00316603"/>
    <w:rsid w:val="003168B7"/>
    <w:rsid w:val="00316FF9"/>
    <w:rsid w:val="00317D1C"/>
    <w:rsid w:val="00321030"/>
    <w:rsid w:val="0032153D"/>
    <w:rsid w:val="00322C61"/>
    <w:rsid w:val="00322CC9"/>
    <w:rsid w:val="00322F9F"/>
    <w:rsid w:val="00323A6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36449"/>
    <w:rsid w:val="00343367"/>
    <w:rsid w:val="00343711"/>
    <w:rsid w:val="00343943"/>
    <w:rsid w:val="0034397C"/>
    <w:rsid w:val="00343D9B"/>
    <w:rsid w:val="00344A00"/>
    <w:rsid w:val="00344D73"/>
    <w:rsid w:val="003454A6"/>
    <w:rsid w:val="00345653"/>
    <w:rsid w:val="0034587D"/>
    <w:rsid w:val="0034604D"/>
    <w:rsid w:val="003465A6"/>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77615"/>
    <w:rsid w:val="00382275"/>
    <w:rsid w:val="003824D3"/>
    <w:rsid w:val="00382BD1"/>
    <w:rsid w:val="00383106"/>
    <w:rsid w:val="00383274"/>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6520"/>
    <w:rsid w:val="003A6702"/>
    <w:rsid w:val="003A7369"/>
    <w:rsid w:val="003B0793"/>
    <w:rsid w:val="003B0BA5"/>
    <w:rsid w:val="003B1895"/>
    <w:rsid w:val="003B18C7"/>
    <w:rsid w:val="003B1CE1"/>
    <w:rsid w:val="003B2993"/>
    <w:rsid w:val="003B2C2F"/>
    <w:rsid w:val="003B2E0E"/>
    <w:rsid w:val="003B406C"/>
    <w:rsid w:val="003B4171"/>
    <w:rsid w:val="003B45BF"/>
    <w:rsid w:val="003B5CA6"/>
    <w:rsid w:val="003B64C4"/>
    <w:rsid w:val="003B7C92"/>
    <w:rsid w:val="003C023E"/>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636"/>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205E7"/>
    <w:rsid w:val="00420D4B"/>
    <w:rsid w:val="00420D6F"/>
    <w:rsid w:val="00420EFE"/>
    <w:rsid w:val="0042329D"/>
    <w:rsid w:val="00423E14"/>
    <w:rsid w:val="004244C6"/>
    <w:rsid w:val="004246E4"/>
    <w:rsid w:val="00424B2D"/>
    <w:rsid w:val="00425334"/>
    <w:rsid w:val="00425D72"/>
    <w:rsid w:val="004260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B93"/>
    <w:rsid w:val="004420BF"/>
    <w:rsid w:val="004429F2"/>
    <w:rsid w:val="0044436E"/>
    <w:rsid w:val="004449D2"/>
    <w:rsid w:val="004451A0"/>
    <w:rsid w:val="00445455"/>
    <w:rsid w:val="00445935"/>
    <w:rsid w:val="00445B7C"/>
    <w:rsid w:val="00446662"/>
    <w:rsid w:val="00446730"/>
    <w:rsid w:val="004468AE"/>
    <w:rsid w:val="00447E92"/>
    <w:rsid w:val="004509CC"/>
    <w:rsid w:val="00451B6A"/>
    <w:rsid w:val="00452077"/>
    <w:rsid w:val="00452C03"/>
    <w:rsid w:val="00453050"/>
    <w:rsid w:val="004566C6"/>
    <w:rsid w:val="004570BC"/>
    <w:rsid w:val="00457FE1"/>
    <w:rsid w:val="00460FD8"/>
    <w:rsid w:val="00461639"/>
    <w:rsid w:val="00462550"/>
    <w:rsid w:val="004626E0"/>
    <w:rsid w:val="00462B20"/>
    <w:rsid w:val="0046343E"/>
    <w:rsid w:val="004643AA"/>
    <w:rsid w:val="004649BE"/>
    <w:rsid w:val="00467E98"/>
    <w:rsid w:val="004702BD"/>
    <w:rsid w:val="004708EB"/>
    <w:rsid w:val="0047121E"/>
    <w:rsid w:val="004718FC"/>
    <w:rsid w:val="00472333"/>
    <w:rsid w:val="00472A88"/>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04FE"/>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326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454C"/>
    <w:rsid w:val="004F49E8"/>
    <w:rsid w:val="004F4EB9"/>
    <w:rsid w:val="004F5E71"/>
    <w:rsid w:val="004F73CE"/>
    <w:rsid w:val="00502528"/>
    <w:rsid w:val="005047CE"/>
    <w:rsid w:val="0050561D"/>
    <w:rsid w:val="005070A6"/>
    <w:rsid w:val="0051020E"/>
    <w:rsid w:val="00510AE1"/>
    <w:rsid w:val="00511C35"/>
    <w:rsid w:val="00511EC0"/>
    <w:rsid w:val="005136CC"/>
    <w:rsid w:val="005168CE"/>
    <w:rsid w:val="00516C20"/>
    <w:rsid w:val="005177B7"/>
    <w:rsid w:val="00517CAB"/>
    <w:rsid w:val="00517D1A"/>
    <w:rsid w:val="00520046"/>
    <w:rsid w:val="005205D6"/>
    <w:rsid w:val="00520752"/>
    <w:rsid w:val="00520886"/>
    <w:rsid w:val="00520962"/>
    <w:rsid w:val="005226BD"/>
    <w:rsid w:val="00522E4D"/>
    <w:rsid w:val="00524029"/>
    <w:rsid w:val="005250F3"/>
    <w:rsid w:val="0052741E"/>
    <w:rsid w:val="005274C0"/>
    <w:rsid w:val="00527ADF"/>
    <w:rsid w:val="00530011"/>
    <w:rsid w:val="005301CF"/>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57CA9"/>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77FF4"/>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1CBF"/>
    <w:rsid w:val="00592043"/>
    <w:rsid w:val="00592C4A"/>
    <w:rsid w:val="005931A6"/>
    <w:rsid w:val="0059406E"/>
    <w:rsid w:val="00594903"/>
    <w:rsid w:val="00594A8D"/>
    <w:rsid w:val="00596BDA"/>
    <w:rsid w:val="00597218"/>
    <w:rsid w:val="00597BDE"/>
    <w:rsid w:val="005A06CA"/>
    <w:rsid w:val="005A3A49"/>
    <w:rsid w:val="005A521A"/>
    <w:rsid w:val="005A5A98"/>
    <w:rsid w:val="005A76C0"/>
    <w:rsid w:val="005B0AC8"/>
    <w:rsid w:val="005B15EA"/>
    <w:rsid w:val="005B1E08"/>
    <w:rsid w:val="005B2276"/>
    <w:rsid w:val="005B416E"/>
    <w:rsid w:val="005B44A2"/>
    <w:rsid w:val="005B4EE6"/>
    <w:rsid w:val="005B62A7"/>
    <w:rsid w:val="005B76E8"/>
    <w:rsid w:val="005C0996"/>
    <w:rsid w:val="005C0E42"/>
    <w:rsid w:val="005C18AC"/>
    <w:rsid w:val="005C18C6"/>
    <w:rsid w:val="005C1A05"/>
    <w:rsid w:val="005C2687"/>
    <w:rsid w:val="005C2C10"/>
    <w:rsid w:val="005C2F53"/>
    <w:rsid w:val="005C38B6"/>
    <w:rsid w:val="005C3AE7"/>
    <w:rsid w:val="005C50A7"/>
    <w:rsid w:val="005C5868"/>
    <w:rsid w:val="005C6B12"/>
    <w:rsid w:val="005C72B7"/>
    <w:rsid w:val="005D1CA1"/>
    <w:rsid w:val="005D26F7"/>
    <w:rsid w:val="005D2F11"/>
    <w:rsid w:val="005D315E"/>
    <w:rsid w:val="005D38DD"/>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05E"/>
    <w:rsid w:val="00600866"/>
    <w:rsid w:val="00600C6C"/>
    <w:rsid w:val="006011DC"/>
    <w:rsid w:val="00602874"/>
    <w:rsid w:val="00602979"/>
    <w:rsid w:val="00602BA8"/>
    <w:rsid w:val="00602DAB"/>
    <w:rsid w:val="00602EB4"/>
    <w:rsid w:val="00602F0B"/>
    <w:rsid w:val="0060453E"/>
    <w:rsid w:val="0060525C"/>
    <w:rsid w:val="006056D8"/>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705"/>
    <w:rsid w:val="0062711C"/>
    <w:rsid w:val="00627223"/>
    <w:rsid w:val="006310DE"/>
    <w:rsid w:val="0063123F"/>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1CA1"/>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2BB2"/>
    <w:rsid w:val="0069340B"/>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588"/>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186C"/>
    <w:rsid w:val="006D21D8"/>
    <w:rsid w:val="006D26F2"/>
    <w:rsid w:val="006D4B99"/>
    <w:rsid w:val="006D4C46"/>
    <w:rsid w:val="006D58F2"/>
    <w:rsid w:val="006E0CB6"/>
    <w:rsid w:val="006E0EED"/>
    <w:rsid w:val="006E11B2"/>
    <w:rsid w:val="006E1362"/>
    <w:rsid w:val="006E1C25"/>
    <w:rsid w:val="006E200D"/>
    <w:rsid w:val="006E211A"/>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57A6"/>
    <w:rsid w:val="0071633A"/>
    <w:rsid w:val="00716EA5"/>
    <w:rsid w:val="00716F68"/>
    <w:rsid w:val="0071710B"/>
    <w:rsid w:val="00717D19"/>
    <w:rsid w:val="00720D11"/>
    <w:rsid w:val="00721778"/>
    <w:rsid w:val="00721E4D"/>
    <w:rsid w:val="0072240F"/>
    <w:rsid w:val="00722558"/>
    <w:rsid w:val="00722977"/>
    <w:rsid w:val="0072541C"/>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05F"/>
    <w:rsid w:val="00746F60"/>
    <w:rsid w:val="0074700E"/>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64C"/>
    <w:rsid w:val="00765D80"/>
    <w:rsid w:val="00766259"/>
    <w:rsid w:val="007665D1"/>
    <w:rsid w:val="00766757"/>
    <w:rsid w:val="00766F31"/>
    <w:rsid w:val="00767CFF"/>
    <w:rsid w:val="00767D35"/>
    <w:rsid w:val="007712C8"/>
    <w:rsid w:val="00771356"/>
    <w:rsid w:val="007716D4"/>
    <w:rsid w:val="00771751"/>
    <w:rsid w:val="00772E04"/>
    <w:rsid w:val="00774A80"/>
    <w:rsid w:val="00774F18"/>
    <w:rsid w:val="0077586E"/>
    <w:rsid w:val="00775C40"/>
    <w:rsid w:val="007766DD"/>
    <w:rsid w:val="00776746"/>
    <w:rsid w:val="00777752"/>
    <w:rsid w:val="00777D9A"/>
    <w:rsid w:val="007810D7"/>
    <w:rsid w:val="007812E0"/>
    <w:rsid w:val="007819B1"/>
    <w:rsid w:val="007821F9"/>
    <w:rsid w:val="007825C9"/>
    <w:rsid w:val="00782A5A"/>
    <w:rsid w:val="00783BDC"/>
    <w:rsid w:val="00784E26"/>
    <w:rsid w:val="00790755"/>
    <w:rsid w:val="00790942"/>
    <w:rsid w:val="00790C02"/>
    <w:rsid w:val="00791865"/>
    <w:rsid w:val="007922D3"/>
    <w:rsid w:val="007959C4"/>
    <w:rsid w:val="00795E5E"/>
    <w:rsid w:val="00796010"/>
    <w:rsid w:val="007A0DBE"/>
    <w:rsid w:val="007A1A79"/>
    <w:rsid w:val="007A34A9"/>
    <w:rsid w:val="007A4570"/>
    <w:rsid w:val="007A6F3D"/>
    <w:rsid w:val="007B0033"/>
    <w:rsid w:val="007B1130"/>
    <w:rsid w:val="007B17F4"/>
    <w:rsid w:val="007B1876"/>
    <w:rsid w:val="007B2368"/>
    <w:rsid w:val="007B2E83"/>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3C34"/>
    <w:rsid w:val="007C487E"/>
    <w:rsid w:val="007C53EF"/>
    <w:rsid w:val="007C6091"/>
    <w:rsid w:val="007C650B"/>
    <w:rsid w:val="007C75C2"/>
    <w:rsid w:val="007C7EAA"/>
    <w:rsid w:val="007D0A13"/>
    <w:rsid w:val="007D0FE5"/>
    <w:rsid w:val="007D1B17"/>
    <w:rsid w:val="007D1DAF"/>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2BF"/>
    <w:rsid w:val="007F4580"/>
    <w:rsid w:val="007F5C38"/>
    <w:rsid w:val="007F6C0B"/>
    <w:rsid w:val="007F6C59"/>
    <w:rsid w:val="007F7070"/>
    <w:rsid w:val="007F79B9"/>
    <w:rsid w:val="007F7B7C"/>
    <w:rsid w:val="00800D69"/>
    <w:rsid w:val="00803450"/>
    <w:rsid w:val="0080378D"/>
    <w:rsid w:val="0080392B"/>
    <w:rsid w:val="00803A97"/>
    <w:rsid w:val="00803EEE"/>
    <w:rsid w:val="00805006"/>
    <w:rsid w:val="00805AA4"/>
    <w:rsid w:val="00806006"/>
    <w:rsid w:val="00806F34"/>
    <w:rsid w:val="00807733"/>
    <w:rsid w:val="008102EC"/>
    <w:rsid w:val="00810815"/>
    <w:rsid w:val="00810A74"/>
    <w:rsid w:val="00810BF0"/>
    <w:rsid w:val="00810BFE"/>
    <w:rsid w:val="00810EF8"/>
    <w:rsid w:val="00811D36"/>
    <w:rsid w:val="008121A3"/>
    <w:rsid w:val="00812467"/>
    <w:rsid w:val="0081291F"/>
    <w:rsid w:val="0081334D"/>
    <w:rsid w:val="0081336B"/>
    <w:rsid w:val="00813F9C"/>
    <w:rsid w:val="00815EB8"/>
    <w:rsid w:val="00816576"/>
    <w:rsid w:val="00816A5C"/>
    <w:rsid w:val="0081707D"/>
    <w:rsid w:val="00820578"/>
    <w:rsid w:val="0082066D"/>
    <w:rsid w:val="00820C99"/>
    <w:rsid w:val="00820CB3"/>
    <w:rsid w:val="00821902"/>
    <w:rsid w:val="00822F11"/>
    <w:rsid w:val="008238A4"/>
    <w:rsid w:val="00823C42"/>
    <w:rsid w:val="00825F1E"/>
    <w:rsid w:val="00826876"/>
    <w:rsid w:val="00826E19"/>
    <w:rsid w:val="00826E60"/>
    <w:rsid w:val="00827AEB"/>
    <w:rsid w:val="00832CE8"/>
    <w:rsid w:val="00833D75"/>
    <w:rsid w:val="0083401F"/>
    <w:rsid w:val="0083430F"/>
    <w:rsid w:val="00834467"/>
    <w:rsid w:val="00835240"/>
    <w:rsid w:val="00835844"/>
    <w:rsid w:val="008360D4"/>
    <w:rsid w:val="008360F0"/>
    <w:rsid w:val="00837B59"/>
    <w:rsid w:val="00837E9D"/>
    <w:rsid w:val="008403F9"/>
    <w:rsid w:val="00841687"/>
    <w:rsid w:val="00841904"/>
    <w:rsid w:val="008420BC"/>
    <w:rsid w:val="00842139"/>
    <w:rsid w:val="00843590"/>
    <w:rsid w:val="00845802"/>
    <w:rsid w:val="008463A4"/>
    <w:rsid w:val="00846525"/>
    <w:rsid w:val="00846E5A"/>
    <w:rsid w:val="00847359"/>
    <w:rsid w:val="0084761F"/>
    <w:rsid w:val="00847766"/>
    <w:rsid w:val="00847AB7"/>
    <w:rsid w:val="00851283"/>
    <w:rsid w:val="008518A3"/>
    <w:rsid w:val="00852090"/>
    <w:rsid w:val="008535CC"/>
    <w:rsid w:val="00853656"/>
    <w:rsid w:val="0085379C"/>
    <w:rsid w:val="0085477A"/>
    <w:rsid w:val="00855C95"/>
    <w:rsid w:val="00855F87"/>
    <w:rsid w:val="008577DF"/>
    <w:rsid w:val="008578F7"/>
    <w:rsid w:val="00861B99"/>
    <w:rsid w:val="0086225D"/>
    <w:rsid w:val="008634A5"/>
    <w:rsid w:val="00864B0B"/>
    <w:rsid w:val="00864B62"/>
    <w:rsid w:val="0086592F"/>
    <w:rsid w:val="00865D31"/>
    <w:rsid w:val="00870FEE"/>
    <w:rsid w:val="0087294C"/>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807"/>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5441"/>
    <w:rsid w:val="00896579"/>
    <w:rsid w:val="00896FFE"/>
    <w:rsid w:val="00897062"/>
    <w:rsid w:val="008970E0"/>
    <w:rsid w:val="008975DE"/>
    <w:rsid w:val="00897943"/>
    <w:rsid w:val="00897B1D"/>
    <w:rsid w:val="008A0062"/>
    <w:rsid w:val="008A048A"/>
    <w:rsid w:val="008A05C5"/>
    <w:rsid w:val="008A0994"/>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194A"/>
    <w:rsid w:val="00912869"/>
    <w:rsid w:val="00912E5E"/>
    <w:rsid w:val="009140B2"/>
    <w:rsid w:val="00914C48"/>
    <w:rsid w:val="0091654F"/>
    <w:rsid w:val="00916793"/>
    <w:rsid w:val="00916900"/>
    <w:rsid w:val="00917100"/>
    <w:rsid w:val="00917FB3"/>
    <w:rsid w:val="009206AD"/>
    <w:rsid w:val="00920A4D"/>
    <w:rsid w:val="00922953"/>
    <w:rsid w:val="00923F87"/>
    <w:rsid w:val="009275C6"/>
    <w:rsid w:val="009275C9"/>
    <w:rsid w:val="009275F0"/>
    <w:rsid w:val="0092794E"/>
    <w:rsid w:val="00927C5F"/>
    <w:rsid w:val="00930AAD"/>
    <w:rsid w:val="00930D55"/>
    <w:rsid w:val="0093193F"/>
    <w:rsid w:val="009327FB"/>
    <w:rsid w:val="00934033"/>
    <w:rsid w:val="009341F2"/>
    <w:rsid w:val="0093444C"/>
    <w:rsid w:val="00934D58"/>
    <w:rsid w:val="00935958"/>
    <w:rsid w:val="00935DB1"/>
    <w:rsid w:val="009362AC"/>
    <w:rsid w:val="009406DF"/>
    <w:rsid w:val="00940766"/>
    <w:rsid w:val="0094169D"/>
    <w:rsid w:val="00943139"/>
    <w:rsid w:val="009432D1"/>
    <w:rsid w:val="00943766"/>
    <w:rsid w:val="00943A7D"/>
    <w:rsid w:val="00944B7F"/>
    <w:rsid w:val="00945066"/>
    <w:rsid w:val="00945859"/>
    <w:rsid w:val="009462BD"/>
    <w:rsid w:val="00947446"/>
    <w:rsid w:val="00947644"/>
    <w:rsid w:val="00947EC3"/>
    <w:rsid w:val="009533E9"/>
    <w:rsid w:val="00953FFB"/>
    <w:rsid w:val="00955B38"/>
    <w:rsid w:val="00955BAD"/>
    <w:rsid w:val="00955E4B"/>
    <w:rsid w:val="00955EF6"/>
    <w:rsid w:val="00956A80"/>
    <w:rsid w:val="00956D8F"/>
    <w:rsid w:val="00957E08"/>
    <w:rsid w:val="009608BB"/>
    <w:rsid w:val="00960D54"/>
    <w:rsid w:val="0096178D"/>
    <w:rsid w:val="009619DF"/>
    <w:rsid w:val="00961BE8"/>
    <w:rsid w:val="00961D1D"/>
    <w:rsid w:val="00963638"/>
    <w:rsid w:val="009637F6"/>
    <w:rsid w:val="0096407A"/>
    <w:rsid w:val="00964406"/>
    <w:rsid w:val="00964C57"/>
    <w:rsid w:val="0096568A"/>
    <w:rsid w:val="00965ED9"/>
    <w:rsid w:val="009660C5"/>
    <w:rsid w:val="009677F7"/>
    <w:rsid w:val="00967FC3"/>
    <w:rsid w:val="0097018F"/>
    <w:rsid w:val="00970BC0"/>
    <w:rsid w:val="00972D68"/>
    <w:rsid w:val="009732CD"/>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4C7D"/>
    <w:rsid w:val="00994E7E"/>
    <w:rsid w:val="00995129"/>
    <w:rsid w:val="009960A3"/>
    <w:rsid w:val="00996135"/>
    <w:rsid w:val="00996167"/>
    <w:rsid w:val="00996386"/>
    <w:rsid w:val="00996B06"/>
    <w:rsid w:val="009A0835"/>
    <w:rsid w:val="009A2EE7"/>
    <w:rsid w:val="009A3263"/>
    <w:rsid w:val="009A3671"/>
    <w:rsid w:val="009A3B8A"/>
    <w:rsid w:val="009A466C"/>
    <w:rsid w:val="009A4DDA"/>
    <w:rsid w:val="009A6308"/>
    <w:rsid w:val="009A6382"/>
    <w:rsid w:val="009A64D7"/>
    <w:rsid w:val="009A6585"/>
    <w:rsid w:val="009A69B9"/>
    <w:rsid w:val="009A6F40"/>
    <w:rsid w:val="009A6F44"/>
    <w:rsid w:val="009A71E7"/>
    <w:rsid w:val="009A73C2"/>
    <w:rsid w:val="009A77EB"/>
    <w:rsid w:val="009B129A"/>
    <w:rsid w:val="009B1919"/>
    <w:rsid w:val="009B1D55"/>
    <w:rsid w:val="009B1E99"/>
    <w:rsid w:val="009B2280"/>
    <w:rsid w:val="009B4A67"/>
    <w:rsid w:val="009B59F5"/>
    <w:rsid w:val="009B6214"/>
    <w:rsid w:val="009B6EC7"/>
    <w:rsid w:val="009B75F3"/>
    <w:rsid w:val="009B7E9B"/>
    <w:rsid w:val="009C047D"/>
    <w:rsid w:val="009C138C"/>
    <w:rsid w:val="009C150F"/>
    <w:rsid w:val="009C429A"/>
    <w:rsid w:val="009C42B0"/>
    <w:rsid w:val="009C48AA"/>
    <w:rsid w:val="009C57F6"/>
    <w:rsid w:val="009C5CEB"/>
    <w:rsid w:val="009C614F"/>
    <w:rsid w:val="009C66BC"/>
    <w:rsid w:val="009C7762"/>
    <w:rsid w:val="009D0DFD"/>
    <w:rsid w:val="009D1F62"/>
    <w:rsid w:val="009D26AD"/>
    <w:rsid w:val="009D30C1"/>
    <w:rsid w:val="009D385F"/>
    <w:rsid w:val="009D4153"/>
    <w:rsid w:val="009D4A41"/>
    <w:rsid w:val="009D59B6"/>
    <w:rsid w:val="009D691F"/>
    <w:rsid w:val="009D70E9"/>
    <w:rsid w:val="009D731E"/>
    <w:rsid w:val="009D77CD"/>
    <w:rsid w:val="009D7BEC"/>
    <w:rsid w:val="009E0C8A"/>
    <w:rsid w:val="009E2932"/>
    <w:rsid w:val="009E2BA8"/>
    <w:rsid w:val="009E2C41"/>
    <w:rsid w:val="009E3799"/>
    <w:rsid w:val="009E40D5"/>
    <w:rsid w:val="009E4201"/>
    <w:rsid w:val="009E4463"/>
    <w:rsid w:val="009E4AFA"/>
    <w:rsid w:val="009E5CF4"/>
    <w:rsid w:val="009E686B"/>
    <w:rsid w:val="009E771F"/>
    <w:rsid w:val="009E7FAD"/>
    <w:rsid w:val="009E7FE7"/>
    <w:rsid w:val="009F0193"/>
    <w:rsid w:val="009F01B6"/>
    <w:rsid w:val="009F0884"/>
    <w:rsid w:val="009F2738"/>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4A91"/>
    <w:rsid w:val="00A15AF4"/>
    <w:rsid w:val="00A16E33"/>
    <w:rsid w:val="00A17211"/>
    <w:rsid w:val="00A17BF5"/>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6220"/>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1F2"/>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2A7"/>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477"/>
    <w:rsid w:val="00AC7AD6"/>
    <w:rsid w:val="00AC7CA9"/>
    <w:rsid w:val="00AD0B85"/>
    <w:rsid w:val="00AD0D91"/>
    <w:rsid w:val="00AD1C23"/>
    <w:rsid w:val="00AD4255"/>
    <w:rsid w:val="00AD4A0E"/>
    <w:rsid w:val="00AD4D8F"/>
    <w:rsid w:val="00AD585C"/>
    <w:rsid w:val="00AD631E"/>
    <w:rsid w:val="00AD6913"/>
    <w:rsid w:val="00AD786C"/>
    <w:rsid w:val="00AD797B"/>
    <w:rsid w:val="00AE0275"/>
    <w:rsid w:val="00AE195F"/>
    <w:rsid w:val="00AE2107"/>
    <w:rsid w:val="00AE269D"/>
    <w:rsid w:val="00AE37F0"/>
    <w:rsid w:val="00AE39CA"/>
    <w:rsid w:val="00AE4625"/>
    <w:rsid w:val="00AE4B9A"/>
    <w:rsid w:val="00AE5DCC"/>
    <w:rsid w:val="00AF0AA6"/>
    <w:rsid w:val="00AF1333"/>
    <w:rsid w:val="00AF139C"/>
    <w:rsid w:val="00AF21D0"/>
    <w:rsid w:val="00AF2667"/>
    <w:rsid w:val="00AF2A6F"/>
    <w:rsid w:val="00AF3E63"/>
    <w:rsid w:val="00AF4331"/>
    <w:rsid w:val="00AF4621"/>
    <w:rsid w:val="00AF47A6"/>
    <w:rsid w:val="00AF50E7"/>
    <w:rsid w:val="00AF55D0"/>
    <w:rsid w:val="00AF5749"/>
    <w:rsid w:val="00B006BD"/>
    <w:rsid w:val="00B01A4C"/>
    <w:rsid w:val="00B105A5"/>
    <w:rsid w:val="00B11586"/>
    <w:rsid w:val="00B11A4C"/>
    <w:rsid w:val="00B12575"/>
    <w:rsid w:val="00B140ED"/>
    <w:rsid w:val="00B1423B"/>
    <w:rsid w:val="00B142BB"/>
    <w:rsid w:val="00B15114"/>
    <w:rsid w:val="00B1658A"/>
    <w:rsid w:val="00B17314"/>
    <w:rsid w:val="00B17430"/>
    <w:rsid w:val="00B22320"/>
    <w:rsid w:val="00B22399"/>
    <w:rsid w:val="00B22B80"/>
    <w:rsid w:val="00B23225"/>
    <w:rsid w:val="00B23D3A"/>
    <w:rsid w:val="00B24995"/>
    <w:rsid w:val="00B25441"/>
    <w:rsid w:val="00B26872"/>
    <w:rsid w:val="00B26D65"/>
    <w:rsid w:val="00B2755B"/>
    <w:rsid w:val="00B27594"/>
    <w:rsid w:val="00B306FA"/>
    <w:rsid w:val="00B309B7"/>
    <w:rsid w:val="00B30A1F"/>
    <w:rsid w:val="00B30A77"/>
    <w:rsid w:val="00B31E0C"/>
    <w:rsid w:val="00B33631"/>
    <w:rsid w:val="00B346D5"/>
    <w:rsid w:val="00B35439"/>
    <w:rsid w:val="00B35F03"/>
    <w:rsid w:val="00B36037"/>
    <w:rsid w:val="00B361E8"/>
    <w:rsid w:val="00B36226"/>
    <w:rsid w:val="00B3660E"/>
    <w:rsid w:val="00B36AB8"/>
    <w:rsid w:val="00B37469"/>
    <w:rsid w:val="00B37F13"/>
    <w:rsid w:val="00B405B4"/>
    <w:rsid w:val="00B40BB8"/>
    <w:rsid w:val="00B40F8E"/>
    <w:rsid w:val="00B411FB"/>
    <w:rsid w:val="00B41969"/>
    <w:rsid w:val="00B42340"/>
    <w:rsid w:val="00B42C8E"/>
    <w:rsid w:val="00B42D9F"/>
    <w:rsid w:val="00B42FBA"/>
    <w:rsid w:val="00B43974"/>
    <w:rsid w:val="00B439DB"/>
    <w:rsid w:val="00B45041"/>
    <w:rsid w:val="00B45642"/>
    <w:rsid w:val="00B45F13"/>
    <w:rsid w:val="00B45FDC"/>
    <w:rsid w:val="00B5194A"/>
    <w:rsid w:val="00B520E0"/>
    <w:rsid w:val="00B54057"/>
    <w:rsid w:val="00B54D84"/>
    <w:rsid w:val="00B60AAE"/>
    <w:rsid w:val="00B61430"/>
    <w:rsid w:val="00B62921"/>
    <w:rsid w:val="00B63275"/>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1F30"/>
    <w:rsid w:val="00B823E9"/>
    <w:rsid w:val="00B82658"/>
    <w:rsid w:val="00B827F4"/>
    <w:rsid w:val="00B841BA"/>
    <w:rsid w:val="00B84AB3"/>
    <w:rsid w:val="00B87102"/>
    <w:rsid w:val="00B90582"/>
    <w:rsid w:val="00B90780"/>
    <w:rsid w:val="00B91A3C"/>
    <w:rsid w:val="00B91F01"/>
    <w:rsid w:val="00B92386"/>
    <w:rsid w:val="00B92E33"/>
    <w:rsid w:val="00B931FE"/>
    <w:rsid w:val="00B942D9"/>
    <w:rsid w:val="00B956A7"/>
    <w:rsid w:val="00B95B76"/>
    <w:rsid w:val="00B96147"/>
    <w:rsid w:val="00B96C28"/>
    <w:rsid w:val="00B96D1F"/>
    <w:rsid w:val="00B97992"/>
    <w:rsid w:val="00B97EDE"/>
    <w:rsid w:val="00B97FB1"/>
    <w:rsid w:val="00BA0074"/>
    <w:rsid w:val="00BA02F1"/>
    <w:rsid w:val="00BA1E86"/>
    <w:rsid w:val="00BA2123"/>
    <w:rsid w:val="00BA6323"/>
    <w:rsid w:val="00BA7ED4"/>
    <w:rsid w:val="00BB070A"/>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F0983"/>
    <w:rsid w:val="00BF0CFF"/>
    <w:rsid w:val="00BF0DC0"/>
    <w:rsid w:val="00BF1AAE"/>
    <w:rsid w:val="00BF221E"/>
    <w:rsid w:val="00BF3D19"/>
    <w:rsid w:val="00BF4DC3"/>
    <w:rsid w:val="00BF54C3"/>
    <w:rsid w:val="00BF7026"/>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5931"/>
    <w:rsid w:val="00C67912"/>
    <w:rsid w:val="00C7009B"/>
    <w:rsid w:val="00C7051C"/>
    <w:rsid w:val="00C706C3"/>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4864"/>
    <w:rsid w:val="00C853CE"/>
    <w:rsid w:val="00C857B1"/>
    <w:rsid w:val="00C869F1"/>
    <w:rsid w:val="00C87355"/>
    <w:rsid w:val="00C875E5"/>
    <w:rsid w:val="00C901BF"/>
    <w:rsid w:val="00C9020E"/>
    <w:rsid w:val="00C903BF"/>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1456"/>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378"/>
    <w:rsid w:val="00CC3B2B"/>
    <w:rsid w:val="00CC44CD"/>
    <w:rsid w:val="00CC4D92"/>
    <w:rsid w:val="00CC5B05"/>
    <w:rsid w:val="00CC6B3C"/>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3AED"/>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23FF"/>
    <w:rsid w:val="00D52FD4"/>
    <w:rsid w:val="00D535F2"/>
    <w:rsid w:val="00D54273"/>
    <w:rsid w:val="00D5455D"/>
    <w:rsid w:val="00D546B2"/>
    <w:rsid w:val="00D54DBC"/>
    <w:rsid w:val="00D56205"/>
    <w:rsid w:val="00D56630"/>
    <w:rsid w:val="00D567F8"/>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3954"/>
    <w:rsid w:val="00D7410C"/>
    <w:rsid w:val="00D74D9D"/>
    <w:rsid w:val="00D75B34"/>
    <w:rsid w:val="00D76F16"/>
    <w:rsid w:val="00D77028"/>
    <w:rsid w:val="00D80B88"/>
    <w:rsid w:val="00D81482"/>
    <w:rsid w:val="00D81543"/>
    <w:rsid w:val="00D82386"/>
    <w:rsid w:val="00D824FD"/>
    <w:rsid w:val="00D829D4"/>
    <w:rsid w:val="00D83404"/>
    <w:rsid w:val="00D834D8"/>
    <w:rsid w:val="00D83528"/>
    <w:rsid w:val="00D83BA6"/>
    <w:rsid w:val="00D84369"/>
    <w:rsid w:val="00D845A1"/>
    <w:rsid w:val="00D84605"/>
    <w:rsid w:val="00D84B8B"/>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C0928"/>
    <w:rsid w:val="00DC1A89"/>
    <w:rsid w:val="00DC2B22"/>
    <w:rsid w:val="00DC2CB5"/>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334"/>
    <w:rsid w:val="00DD55EF"/>
    <w:rsid w:val="00DE0111"/>
    <w:rsid w:val="00DE09E1"/>
    <w:rsid w:val="00DE168C"/>
    <w:rsid w:val="00DE5040"/>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2855"/>
    <w:rsid w:val="00E034F3"/>
    <w:rsid w:val="00E037FE"/>
    <w:rsid w:val="00E06EB3"/>
    <w:rsid w:val="00E076D9"/>
    <w:rsid w:val="00E1055E"/>
    <w:rsid w:val="00E11615"/>
    <w:rsid w:val="00E12A44"/>
    <w:rsid w:val="00E1313B"/>
    <w:rsid w:val="00E13345"/>
    <w:rsid w:val="00E13757"/>
    <w:rsid w:val="00E1381B"/>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373AB"/>
    <w:rsid w:val="00E403F3"/>
    <w:rsid w:val="00E40DF5"/>
    <w:rsid w:val="00E40E74"/>
    <w:rsid w:val="00E425D1"/>
    <w:rsid w:val="00E42D13"/>
    <w:rsid w:val="00E42F99"/>
    <w:rsid w:val="00E439DF"/>
    <w:rsid w:val="00E44F30"/>
    <w:rsid w:val="00E456A5"/>
    <w:rsid w:val="00E50F68"/>
    <w:rsid w:val="00E51AE6"/>
    <w:rsid w:val="00E52F42"/>
    <w:rsid w:val="00E54ACC"/>
    <w:rsid w:val="00E54C6F"/>
    <w:rsid w:val="00E55037"/>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268"/>
    <w:rsid w:val="00E77890"/>
    <w:rsid w:val="00E80446"/>
    <w:rsid w:val="00E817E4"/>
    <w:rsid w:val="00E8222E"/>
    <w:rsid w:val="00E82301"/>
    <w:rsid w:val="00E82345"/>
    <w:rsid w:val="00E84D7A"/>
    <w:rsid w:val="00E84E2B"/>
    <w:rsid w:val="00E8541D"/>
    <w:rsid w:val="00E8666C"/>
    <w:rsid w:val="00E90003"/>
    <w:rsid w:val="00E9020C"/>
    <w:rsid w:val="00E92C56"/>
    <w:rsid w:val="00E92FE3"/>
    <w:rsid w:val="00E937BC"/>
    <w:rsid w:val="00E93A3A"/>
    <w:rsid w:val="00E93B69"/>
    <w:rsid w:val="00E93D4B"/>
    <w:rsid w:val="00E94F73"/>
    <w:rsid w:val="00E95515"/>
    <w:rsid w:val="00E95736"/>
    <w:rsid w:val="00E95E8C"/>
    <w:rsid w:val="00E978C2"/>
    <w:rsid w:val="00E97E8F"/>
    <w:rsid w:val="00EA070D"/>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DCC"/>
    <w:rsid w:val="00EB1FD9"/>
    <w:rsid w:val="00EB4DBA"/>
    <w:rsid w:val="00EB599A"/>
    <w:rsid w:val="00EB78E3"/>
    <w:rsid w:val="00EB7D99"/>
    <w:rsid w:val="00EC012E"/>
    <w:rsid w:val="00EC1158"/>
    <w:rsid w:val="00EC3B5B"/>
    <w:rsid w:val="00EC469D"/>
    <w:rsid w:val="00EC4C73"/>
    <w:rsid w:val="00EC5BE1"/>
    <w:rsid w:val="00EC7384"/>
    <w:rsid w:val="00ED1807"/>
    <w:rsid w:val="00ED1870"/>
    <w:rsid w:val="00ED18FF"/>
    <w:rsid w:val="00ED1E0A"/>
    <w:rsid w:val="00ED4721"/>
    <w:rsid w:val="00ED5134"/>
    <w:rsid w:val="00ED7EAC"/>
    <w:rsid w:val="00EE0190"/>
    <w:rsid w:val="00EE18FD"/>
    <w:rsid w:val="00EE2375"/>
    <w:rsid w:val="00EE3339"/>
    <w:rsid w:val="00EE3763"/>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21E6"/>
    <w:rsid w:val="00F03EC8"/>
    <w:rsid w:val="00F042FD"/>
    <w:rsid w:val="00F043FF"/>
    <w:rsid w:val="00F04A6C"/>
    <w:rsid w:val="00F04FD8"/>
    <w:rsid w:val="00F060A7"/>
    <w:rsid w:val="00F06F6C"/>
    <w:rsid w:val="00F07436"/>
    <w:rsid w:val="00F076A3"/>
    <w:rsid w:val="00F124BF"/>
    <w:rsid w:val="00F12EA1"/>
    <w:rsid w:val="00F1370B"/>
    <w:rsid w:val="00F13D3F"/>
    <w:rsid w:val="00F1466D"/>
    <w:rsid w:val="00F14693"/>
    <w:rsid w:val="00F14B64"/>
    <w:rsid w:val="00F21303"/>
    <w:rsid w:val="00F21B69"/>
    <w:rsid w:val="00F24C2A"/>
    <w:rsid w:val="00F24FDB"/>
    <w:rsid w:val="00F30046"/>
    <w:rsid w:val="00F31AFB"/>
    <w:rsid w:val="00F322F1"/>
    <w:rsid w:val="00F33EBF"/>
    <w:rsid w:val="00F34574"/>
    <w:rsid w:val="00F34C8F"/>
    <w:rsid w:val="00F350CD"/>
    <w:rsid w:val="00F35D72"/>
    <w:rsid w:val="00F36012"/>
    <w:rsid w:val="00F3696E"/>
    <w:rsid w:val="00F4024C"/>
    <w:rsid w:val="00F40722"/>
    <w:rsid w:val="00F4247B"/>
    <w:rsid w:val="00F433EA"/>
    <w:rsid w:val="00F435FB"/>
    <w:rsid w:val="00F4383B"/>
    <w:rsid w:val="00F44577"/>
    <w:rsid w:val="00F44892"/>
    <w:rsid w:val="00F44D86"/>
    <w:rsid w:val="00F45D32"/>
    <w:rsid w:val="00F515D6"/>
    <w:rsid w:val="00F529FE"/>
    <w:rsid w:val="00F52EDC"/>
    <w:rsid w:val="00F53052"/>
    <w:rsid w:val="00F538FD"/>
    <w:rsid w:val="00F55E7F"/>
    <w:rsid w:val="00F56149"/>
    <w:rsid w:val="00F56192"/>
    <w:rsid w:val="00F562F6"/>
    <w:rsid w:val="00F56565"/>
    <w:rsid w:val="00F569D2"/>
    <w:rsid w:val="00F5700E"/>
    <w:rsid w:val="00F576B7"/>
    <w:rsid w:val="00F57B9B"/>
    <w:rsid w:val="00F61006"/>
    <w:rsid w:val="00F61941"/>
    <w:rsid w:val="00F622A2"/>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A6E27"/>
    <w:rsid w:val="00FA79C1"/>
    <w:rsid w:val="00FB0819"/>
    <w:rsid w:val="00FB0A58"/>
    <w:rsid w:val="00FB0C15"/>
    <w:rsid w:val="00FB1AE3"/>
    <w:rsid w:val="00FB2173"/>
    <w:rsid w:val="00FB4228"/>
    <w:rsid w:val="00FB51B5"/>
    <w:rsid w:val="00FB7080"/>
    <w:rsid w:val="00FC0061"/>
    <w:rsid w:val="00FC0ADA"/>
    <w:rsid w:val="00FC37D5"/>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692"/>
    <w:rsid w:val="00FD58C4"/>
    <w:rsid w:val="00FD6A3C"/>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af9">
    <w:name w:val="Заголовок"/>
    <w:basedOn w:val="a0"/>
    <w:next w:val="afa"/>
    <w:rsid w:val="00010172"/>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010172"/>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rsid w:val="00010172"/>
    <w:rPr>
      <w:rFonts w:ascii="Times New Roman" w:eastAsia="MS Mincho" w:hAnsi="Times New Roman" w:cs="Times New Roman"/>
      <w:sz w:val="26"/>
      <w:szCs w:val="24"/>
      <w:lang w:eastAsia="ar-SA"/>
    </w:rPr>
  </w:style>
  <w:style w:type="paragraph" w:styleId="afb">
    <w:name w:val="List"/>
    <w:basedOn w:val="afa"/>
    <w:rsid w:val="00010172"/>
    <w:rPr>
      <w:rFonts w:cs="Mangal"/>
    </w:rPr>
  </w:style>
  <w:style w:type="paragraph" w:customStyle="1" w:styleId="17">
    <w:name w:val="Название1"/>
    <w:basedOn w:val="a0"/>
    <w:rsid w:val="00010172"/>
    <w:pPr>
      <w:suppressLineNumbers/>
      <w:spacing w:before="120" w:after="120"/>
    </w:pPr>
    <w:rPr>
      <w:rFonts w:cs="Mangal"/>
      <w:i/>
      <w:iCs/>
    </w:rPr>
  </w:style>
  <w:style w:type="paragraph" w:customStyle="1" w:styleId="18">
    <w:name w:val="Указатель1"/>
    <w:basedOn w:val="a0"/>
    <w:rsid w:val="00010172"/>
    <w:pPr>
      <w:suppressLineNumbers/>
    </w:pPr>
    <w:rPr>
      <w:rFonts w:cs="Mangal"/>
    </w:rPr>
  </w:style>
  <w:style w:type="paragraph" w:customStyle="1" w:styleId="19">
    <w:name w:val="Обычный1"/>
    <w:link w:val="CharChar"/>
    <w:qFormat/>
    <w:rsid w:val="00010172"/>
    <w:pPr>
      <w:suppressAutoHyphens/>
      <w:ind w:firstLine="720"/>
      <w:jc w:val="both"/>
    </w:pPr>
    <w:rPr>
      <w:rFonts w:ascii="Times New Roman" w:eastAsia="Arial" w:hAnsi="Times New Roman"/>
      <w:sz w:val="28"/>
      <w:lang w:eastAsia="ar-SA"/>
    </w:rPr>
  </w:style>
  <w:style w:type="paragraph" w:customStyle="1" w:styleId="1a">
    <w:name w:val="Текст1"/>
    <w:basedOn w:val="19"/>
    <w:rsid w:val="00010172"/>
    <w:pPr>
      <w:ind w:firstLine="0"/>
      <w:jc w:val="left"/>
    </w:pPr>
    <w:rPr>
      <w:sz w:val="26"/>
    </w:rPr>
  </w:style>
  <w:style w:type="paragraph" w:customStyle="1" w:styleId="111">
    <w:name w:val="Заголовок 11"/>
    <w:basedOn w:val="19"/>
    <w:next w:val="19"/>
    <w:rsid w:val="00010172"/>
    <w:pPr>
      <w:keepNext/>
      <w:spacing w:before="240" w:after="60"/>
      <w:ind w:firstLine="0"/>
      <w:jc w:val="center"/>
    </w:pPr>
    <w:rPr>
      <w:b/>
      <w:kern w:val="1"/>
    </w:rPr>
  </w:style>
  <w:style w:type="paragraph" w:styleId="afc">
    <w:name w:val="header"/>
    <w:basedOn w:val="a0"/>
    <w:link w:val="1b"/>
    <w:uiPriority w:val="99"/>
    <w:rsid w:val="00010172"/>
  </w:style>
  <w:style w:type="character" w:customStyle="1" w:styleId="1b">
    <w:name w:val="Верхний колонтитул Знак1"/>
    <w:basedOn w:val="a1"/>
    <w:link w:val="afc"/>
    <w:uiPriority w:val="99"/>
    <w:rsid w:val="00010172"/>
    <w:rPr>
      <w:rFonts w:ascii="Times New Roman" w:eastAsia="Times New Roman" w:hAnsi="Times New Roman" w:cs="Times New Roman"/>
      <w:sz w:val="24"/>
      <w:szCs w:val="24"/>
      <w:lang w:eastAsia="ar-SA"/>
    </w:rPr>
  </w:style>
  <w:style w:type="paragraph" w:styleId="afd">
    <w:name w:val="Body Text Indent"/>
    <w:basedOn w:val="a0"/>
    <w:link w:val="1c"/>
    <w:uiPriority w:val="99"/>
    <w:rsid w:val="00010172"/>
    <w:pPr>
      <w:ind w:firstLine="720"/>
    </w:pPr>
    <w:rPr>
      <w:sz w:val="28"/>
      <w:szCs w:val="20"/>
    </w:rPr>
  </w:style>
  <w:style w:type="character" w:customStyle="1" w:styleId="1c">
    <w:name w:val="Основной текст с отступом Знак1"/>
    <w:basedOn w:val="a1"/>
    <w:link w:val="afd"/>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e">
    <w:name w:val="footer"/>
    <w:basedOn w:val="a0"/>
    <w:link w:val="1d"/>
    <w:uiPriority w:val="99"/>
    <w:rsid w:val="00010172"/>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e">
    <w:name w:val="заголовок 1"/>
    <w:basedOn w:val="a0"/>
    <w:next w:val="a0"/>
    <w:rsid w:val="00010172"/>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010172"/>
    <w:pPr>
      <w:widowControl w:val="0"/>
      <w:autoSpaceDE w:val="0"/>
    </w:pPr>
    <w:rPr>
      <w:sz w:val="20"/>
      <w:szCs w:val="20"/>
    </w:rPr>
  </w:style>
  <w:style w:type="character" w:customStyle="1" w:styleId="1f">
    <w:name w:val="Текст сноски Знак1"/>
    <w:basedOn w:val="a1"/>
    <w:link w:val="aff"/>
    <w:uiPriority w:val="99"/>
    <w:rsid w:val="00010172"/>
    <w:rPr>
      <w:rFonts w:ascii="Times New Roman" w:eastAsia="Times New Roman" w:hAnsi="Times New Roman" w:cs="Times New Roman"/>
      <w:sz w:val="20"/>
      <w:szCs w:val="20"/>
      <w:lang w:eastAsia="ar-SA"/>
    </w:rPr>
  </w:style>
  <w:style w:type="paragraph" w:customStyle="1" w:styleId="aff0">
    <w:name w:val="Статья"/>
    <w:basedOn w:val="afa"/>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1">
    <w:name w:val="Title"/>
    <w:basedOn w:val="a0"/>
    <w:next w:val="aff2"/>
    <w:link w:val="aff3"/>
    <w:qFormat/>
    <w:rsid w:val="00010172"/>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010172"/>
    <w:rPr>
      <w:b/>
      <w:bCs/>
    </w:rPr>
  </w:style>
  <w:style w:type="character" w:customStyle="1" w:styleId="1f1">
    <w:name w:val="Подзаголовок Знак1"/>
    <w:basedOn w:val="a1"/>
    <w:link w:val="aff2"/>
    <w:rsid w:val="00010172"/>
    <w:rPr>
      <w:rFonts w:ascii="Times New Roman" w:eastAsia="Times New Roman" w:hAnsi="Times New Roman" w:cs="Times New Roman"/>
      <w:b/>
      <w:bCs/>
      <w:sz w:val="24"/>
      <w:szCs w:val="24"/>
      <w:lang w:eastAsia="ar-SA"/>
    </w:rPr>
  </w:style>
  <w:style w:type="character" w:customStyle="1" w:styleId="aff3">
    <w:name w:val="Название Знак"/>
    <w:basedOn w:val="a1"/>
    <w:link w:val="aff1"/>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4">
    <w:name w:val="Нормальный"/>
    <w:rsid w:val="00010172"/>
    <w:pPr>
      <w:suppressAutoHyphens/>
    </w:pPr>
    <w:rPr>
      <w:rFonts w:ascii="Times New Roman" w:eastAsia="Arial" w:hAnsi="Times New Roman"/>
      <w:lang w:eastAsia="ar-SA"/>
    </w:rPr>
  </w:style>
  <w:style w:type="paragraph" w:customStyle="1" w:styleId="aff5">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2">
    <w:name w:val="Схема документа1"/>
    <w:basedOn w:val="a0"/>
    <w:rsid w:val="00010172"/>
    <w:pPr>
      <w:shd w:val="clear" w:color="auto" w:fill="000080"/>
    </w:pPr>
    <w:rPr>
      <w:rFonts w:ascii="Tahoma" w:hAnsi="Tahoma"/>
      <w:sz w:val="20"/>
      <w:szCs w:val="20"/>
    </w:rPr>
  </w:style>
  <w:style w:type="paragraph" w:styleId="aff6">
    <w:name w:val="annotation text"/>
    <w:basedOn w:val="a0"/>
    <w:link w:val="1f3"/>
    <w:uiPriority w:val="99"/>
    <w:unhideWhenUsed/>
    <w:rsid w:val="00010172"/>
    <w:rPr>
      <w:sz w:val="20"/>
      <w:szCs w:val="20"/>
    </w:rPr>
  </w:style>
  <w:style w:type="character" w:customStyle="1" w:styleId="1f3">
    <w:name w:val="Текст примечания Знак1"/>
    <w:basedOn w:val="a1"/>
    <w:link w:val="aff6"/>
    <w:semiHidden/>
    <w:rsid w:val="00010172"/>
    <w:rPr>
      <w:rFonts w:ascii="Times New Roman" w:eastAsia="Times New Roman" w:hAnsi="Times New Roman" w:cs="Times New Roman"/>
      <w:sz w:val="20"/>
      <w:szCs w:val="20"/>
      <w:lang w:eastAsia="ar-SA"/>
    </w:rPr>
  </w:style>
  <w:style w:type="paragraph" w:styleId="aff7">
    <w:name w:val="annotation subject"/>
    <w:basedOn w:val="1f0"/>
    <w:next w:val="1f0"/>
    <w:link w:val="1f4"/>
    <w:uiPriority w:val="99"/>
    <w:rsid w:val="00010172"/>
    <w:rPr>
      <w:b/>
      <w:bCs/>
    </w:rPr>
  </w:style>
  <w:style w:type="character" w:customStyle="1" w:styleId="1f4">
    <w:name w:val="Тема примечания Знак1"/>
    <w:basedOn w:val="1f3"/>
    <w:link w:val="aff7"/>
    <w:uiPriority w:val="99"/>
    <w:rsid w:val="00010172"/>
    <w:rPr>
      <w:rFonts w:ascii="Times New Roman" w:eastAsia="Times New Roman" w:hAnsi="Times New Roman" w:cs="Times New Roman"/>
      <w:b/>
      <w:bCs/>
      <w:sz w:val="20"/>
      <w:szCs w:val="20"/>
      <w:lang w:eastAsia="ar-SA"/>
    </w:rPr>
  </w:style>
  <w:style w:type="paragraph" w:styleId="aff8">
    <w:name w:val="Balloon Text"/>
    <w:basedOn w:val="a0"/>
    <w:link w:val="1f5"/>
    <w:uiPriority w:val="99"/>
    <w:rsid w:val="00010172"/>
    <w:rPr>
      <w:rFonts w:ascii="Tahoma" w:hAnsi="Tahoma"/>
      <w:sz w:val="16"/>
      <w:szCs w:val="16"/>
    </w:rPr>
  </w:style>
  <w:style w:type="character" w:customStyle="1" w:styleId="1f5">
    <w:name w:val="Текст выноски Знак1"/>
    <w:basedOn w:val="a1"/>
    <w:link w:val="aff8"/>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9">
    <w:name w:val="List Paragraph"/>
    <w:aliases w:val="Маркер"/>
    <w:basedOn w:val="a0"/>
    <w:uiPriority w:val="34"/>
    <w:qFormat/>
    <w:rsid w:val="00010172"/>
    <w:pPr>
      <w:ind w:left="720"/>
    </w:pPr>
  </w:style>
  <w:style w:type="paragraph" w:customStyle="1" w:styleId="1f6">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a">
    <w:name w:val="Таблица шапка"/>
    <w:basedOn w:val="a0"/>
    <w:rsid w:val="00010172"/>
    <w:pPr>
      <w:keepNext/>
      <w:spacing w:before="40" w:after="40"/>
      <w:ind w:left="57" w:right="57"/>
    </w:pPr>
    <w:rPr>
      <w:sz w:val="22"/>
      <w:szCs w:val="20"/>
    </w:rPr>
  </w:style>
  <w:style w:type="paragraph" w:customStyle="1" w:styleId="affb">
    <w:name w:val="Таблица текст"/>
    <w:basedOn w:val="a0"/>
    <w:rsid w:val="00010172"/>
    <w:pPr>
      <w:spacing w:before="40" w:after="40"/>
      <w:ind w:left="57" w:right="57"/>
    </w:pPr>
    <w:rPr>
      <w:szCs w:val="20"/>
    </w:rPr>
  </w:style>
  <w:style w:type="paragraph" w:customStyle="1" w:styleId="1f7">
    <w:name w:val="Название объекта1"/>
    <w:basedOn w:val="a0"/>
    <w:next w:val="a0"/>
    <w:rsid w:val="00010172"/>
    <w:pPr>
      <w:ind w:left="-1797"/>
      <w:jc w:val="right"/>
    </w:pPr>
    <w:rPr>
      <w:szCs w:val="20"/>
    </w:rPr>
  </w:style>
  <w:style w:type="paragraph" w:customStyle="1" w:styleId="1f8">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c">
    <w:name w:val="No Spacing"/>
    <w:uiPriority w:val="1"/>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10172"/>
    <w:pPr>
      <w:suppressAutoHyphens/>
    </w:pPr>
    <w:rPr>
      <w:rFonts w:ascii="Times New Roman" w:eastAsia="Arial" w:hAnsi="Times New Roman"/>
      <w:sz w:val="24"/>
      <w:lang w:eastAsia="ar-SA"/>
    </w:rPr>
  </w:style>
  <w:style w:type="paragraph" w:customStyle="1" w:styleId="1fa">
    <w:name w:val="Абзац списка1"/>
    <w:basedOn w:val="a0"/>
    <w:rsid w:val="00010172"/>
    <w:pPr>
      <w:ind w:left="720"/>
    </w:pPr>
    <w:rPr>
      <w:rFonts w:eastAsia="Calibri"/>
    </w:rPr>
  </w:style>
  <w:style w:type="paragraph" w:customStyle="1" w:styleId="1fb">
    <w:name w:val="Без интервала1"/>
    <w:rsid w:val="00010172"/>
    <w:pPr>
      <w:suppressAutoHyphens/>
    </w:pPr>
    <w:rPr>
      <w:rFonts w:eastAsia="Arial"/>
      <w:sz w:val="22"/>
      <w:szCs w:val="22"/>
      <w:lang w:eastAsia="ar-SA"/>
    </w:rPr>
  </w:style>
  <w:style w:type="paragraph" w:styleId="affd">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010172"/>
    <w:rPr>
      <w:sz w:val="20"/>
      <w:szCs w:val="20"/>
    </w:rPr>
  </w:style>
  <w:style w:type="character" w:customStyle="1" w:styleId="1fc">
    <w:name w:val="Текст концевой сноски Знак1"/>
    <w:basedOn w:val="a1"/>
    <w:link w:val="affe"/>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fa"/>
    <w:rsid w:val="00010172"/>
  </w:style>
  <w:style w:type="paragraph" w:customStyle="1" w:styleId="afff0">
    <w:name w:val="Содержимое таблицы"/>
    <w:basedOn w:val="a0"/>
    <w:rsid w:val="00010172"/>
    <w:pPr>
      <w:suppressLineNumbers/>
    </w:pPr>
  </w:style>
  <w:style w:type="paragraph" w:customStyle="1" w:styleId="afff1">
    <w:name w:val="Заголовок таблицы"/>
    <w:basedOn w:val="afff0"/>
    <w:rsid w:val="00010172"/>
    <w:pPr>
      <w:jc w:val="center"/>
    </w:pPr>
    <w:rPr>
      <w:b/>
      <w:bCs/>
    </w:rPr>
  </w:style>
  <w:style w:type="character" w:styleId="afff2">
    <w:name w:val="annotation reference"/>
    <w:basedOn w:val="a1"/>
    <w:uiPriority w:val="99"/>
    <w:unhideWhenUsed/>
    <w:rsid w:val="00010172"/>
    <w:rPr>
      <w:sz w:val="16"/>
      <w:szCs w:val="16"/>
    </w:rPr>
  </w:style>
  <w:style w:type="paragraph" w:styleId="afff3">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d">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4">
    <w:name w:val="无间隔"/>
    <w:uiPriority w:val="1"/>
    <w:qFormat/>
    <w:rsid w:val="00010172"/>
    <w:pPr>
      <w:suppressAutoHyphens/>
    </w:pPr>
    <w:rPr>
      <w:sz w:val="22"/>
      <w:szCs w:val="22"/>
      <w:lang w:eastAsia="ar-SA"/>
    </w:rPr>
  </w:style>
  <w:style w:type="paragraph" w:customStyle="1" w:styleId="afff5">
    <w:name w:val="列出段落"/>
    <w:basedOn w:val="a0"/>
    <w:link w:val="Char"/>
    <w:uiPriority w:val="34"/>
    <w:qFormat/>
    <w:rsid w:val="00010172"/>
    <w:pPr>
      <w:ind w:left="720"/>
    </w:pPr>
  </w:style>
  <w:style w:type="character" w:customStyle="1" w:styleId="Char">
    <w:name w:val="列出段落 Char"/>
    <w:link w:val="afff5"/>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af9"/>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6">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9"/>
    <w:locked/>
    <w:rsid w:val="002B0B2F"/>
    <w:rPr>
      <w:rFonts w:ascii="Times New Roman" w:eastAsia="Arial" w:hAnsi="Times New Roman"/>
      <w:sz w:val="28"/>
      <w:lang w:eastAsia="ar-SA"/>
    </w:rPr>
  </w:style>
  <w:style w:type="paragraph" w:customStyle="1" w:styleId="Style1">
    <w:name w:val="Style1"/>
    <w:basedOn w:val="a0"/>
    <w:uiPriority w:val="99"/>
    <w:rsid w:val="00994E7E"/>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0"/>
    <w:uiPriority w:val="99"/>
    <w:rsid w:val="00994E7E"/>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0"/>
    <w:uiPriority w:val="99"/>
    <w:rsid w:val="00994E7E"/>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1"/>
    <w:uiPriority w:val="99"/>
    <w:rsid w:val="00994E7E"/>
    <w:rPr>
      <w:rFonts w:ascii="Times New Roman" w:hAnsi="Times New Roman" w:cs="Times New Roman"/>
      <w:sz w:val="26"/>
      <w:szCs w:val="26"/>
    </w:rPr>
  </w:style>
  <w:style w:type="character" w:customStyle="1" w:styleId="FontStyle13">
    <w:name w:val="Font Style13"/>
    <w:basedOn w:val="a1"/>
    <w:uiPriority w:val="99"/>
    <w:rsid w:val="00994E7E"/>
    <w:rPr>
      <w:rFonts w:ascii="Times New Roman" w:hAnsi="Times New Roman" w:cs="Times New Roman"/>
      <w:i/>
      <w:iCs/>
      <w:sz w:val="26"/>
      <w:szCs w:val="26"/>
    </w:rPr>
  </w:style>
  <w:style w:type="paragraph" w:customStyle="1" w:styleId="Style5">
    <w:name w:val="Style5"/>
    <w:basedOn w:val="a0"/>
    <w:uiPriority w:val="99"/>
    <w:rsid w:val="00994E7E"/>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1"/>
    <w:uiPriority w:val="99"/>
    <w:rsid w:val="00994E7E"/>
    <w:rPr>
      <w:rFonts w:ascii="MS Mincho" w:eastAsia="MS Mincho" w:cs="MS Mincho"/>
      <w:sz w:val="26"/>
      <w:szCs w:val="26"/>
    </w:rPr>
  </w:style>
  <w:style w:type="paragraph" w:customStyle="1" w:styleId="LO-normal">
    <w:name w:val="LO-normal"/>
    <w:rsid w:val="009E7FAD"/>
    <w:pPr>
      <w:suppressAutoHyphens/>
      <w:autoSpaceDN w:val="0"/>
      <w:textAlignment w:val="baseline"/>
    </w:pPr>
    <w:rPr>
      <w:rFonts w:ascii="Liberation Serif" w:eastAsia="Liberation Serif" w:hAnsi="Liberation Serif" w:cs="Liberation Serif"/>
      <w:color w:val="00000A"/>
      <w:kern w:val="3"/>
      <w:sz w:val="24"/>
      <w:szCs w:val="24"/>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7F485A-C8B6-4F0C-98C6-32D13961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2009</Words>
  <Characters>11453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Mokrovvl</cp:lastModifiedBy>
  <cp:revision>12</cp:revision>
  <cp:lastPrinted>2023-04-25T02:06:00Z</cp:lastPrinted>
  <dcterms:created xsi:type="dcterms:W3CDTF">2023-04-25T01:26:00Z</dcterms:created>
  <dcterms:modified xsi:type="dcterms:W3CDTF">2023-04-25T07:53:00Z</dcterms:modified>
</cp:coreProperties>
</file>