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5B11CB" w:rsidP="005B11CB">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5B04FD" w:rsidRDefault="005B11CB">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5B04FD" w:rsidRDefault="005B11CB">
      <w:pPr>
        <w:tabs>
          <w:tab w:val="left" w:pos="4962"/>
        </w:tabs>
        <w:ind w:left="4820"/>
        <w:rPr>
          <w:b/>
          <w:bCs/>
          <w:sz w:val="28"/>
        </w:rPr>
      </w:pPr>
      <w:r>
        <w:rPr>
          <w:b/>
          <w:bCs/>
          <w:sz w:val="28"/>
        </w:rPr>
        <w:t>«24» мая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5B04FD" w:rsidRDefault="005B11CB">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ОКэ-СВЕРД-23-0009 по предмету закупки «Выполнение проектно-изыскательских работ по комплексной реконструкции контейнерного терминала Блочная Уральского филиала ПАО «ТрансКонтейнер» (II очередь</w:t>
      </w:r>
      <w:proofErr w:type="gram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w:t>
      </w:r>
      <w:proofErr w:type="gramStart"/>
      <w:r>
        <w:rPr>
          <w:sz w:val="28"/>
          <w:szCs w:val="28"/>
        </w:rPr>
        <w:t>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90CCD">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90CCD">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90CCD">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490CCD">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490CCD">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490CCD">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490CCD">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490CCD">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490CCD">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490CCD">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490CCD">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490CCD">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90CCD">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90CCD">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490CCD">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490CCD">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90CCD">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490CCD">
      <w:pPr>
        <w:pStyle w:val="1a"/>
        <w:numPr>
          <w:ilvl w:val="1"/>
          <w:numId w:val="18"/>
        </w:numPr>
        <w:ind w:left="0" w:firstLine="709"/>
        <w:outlineLvl w:val="1"/>
        <w:rPr>
          <w:b/>
          <w:szCs w:val="28"/>
        </w:rPr>
      </w:pPr>
      <w:bookmarkStart w:id="15" w:name="_GoBack"/>
      <w:r>
        <w:rPr>
          <w:b/>
          <w:szCs w:val="28"/>
        </w:rPr>
        <w:t>Заявка</w:t>
      </w:r>
    </w:p>
    <w:bookmarkEnd w:id="15"/>
    <w:p w:rsidR="00627DB4" w:rsidRPr="007E5BBC" w:rsidRDefault="00627DB4" w:rsidP="00490CCD">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5B11CB">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90CCD">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90CCD">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5B11CB">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90CCD">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90CCD">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90CCD">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90CCD">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90CCD">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5B11CB">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90CCD">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90CCD">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90CCD">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90CCD">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90CCD">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90CCD">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5B11CB">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490CCD">
      <w:pPr>
        <w:pStyle w:val="1a"/>
        <w:numPr>
          <w:ilvl w:val="1"/>
          <w:numId w:val="18"/>
        </w:numPr>
        <w:ind w:left="0" w:firstLine="709"/>
        <w:outlineLvl w:val="1"/>
        <w:rPr>
          <w:b/>
          <w:szCs w:val="28"/>
        </w:rPr>
      </w:pPr>
      <w:r>
        <w:rPr>
          <w:b/>
        </w:rPr>
        <w:t>Порядок оформления Заявки</w:t>
      </w:r>
    </w:p>
    <w:p w:rsidR="00AA1400" w:rsidRDefault="00AA1400" w:rsidP="00490CCD">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90CCD">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90CCD">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5B11CB">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490CCD">
      <w:pPr>
        <w:pStyle w:val="af8"/>
        <w:numPr>
          <w:ilvl w:val="0"/>
          <w:numId w:val="19"/>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r>
        <w:rPr>
          <w:sz w:val="28"/>
        </w:rPr>
        <w:t>носителе</w:t>
      </w:r>
      <w:proofErr w:type="gramStart"/>
      <w:r>
        <w:rPr>
          <w:sz w:val="28"/>
        </w:rPr>
        <w:t>.З</w:t>
      </w:r>
      <w:proofErr w:type="gramEnd"/>
      <w:r>
        <w:rPr>
          <w:sz w:val="28"/>
        </w:rPr>
        <w:t>аявка</w:t>
      </w:r>
      <w:proofErr w:type="spellEnd"/>
      <w:r>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90CCD">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90CCD">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5B11CB">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90CCD">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90CCD">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B04FD" w:rsidRDefault="005B04FD">
      <w:pPr>
        <w:pStyle w:val="af8"/>
        <w:rPr>
          <w:sz w:val="28"/>
        </w:rPr>
      </w:pPr>
      <w:r w:rsidRPr="005B04F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320A0" w:rsidRPr="007E6DE4" w:rsidRDefault="000320A0" w:rsidP="008F6343">
                  <w:pPr>
                    <w:jc w:val="center"/>
                    <w:rPr>
                      <w:b/>
                      <w:sz w:val="28"/>
                      <w:szCs w:val="28"/>
                    </w:rPr>
                  </w:pPr>
                  <w:r w:rsidRPr="007E6DE4">
                    <w:rPr>
                      <w:b/>
                      <w:sz w:val="28"/>
                      <w:szCs w:val="28"/>
                    </w:rPr>
                    <w:t xml:space="preserve">_____________________________________________, </w:t>
                  </w:r>
                </w:p>
                <w:p w:rsidR="000320A0" w:rsidRDefault="000320A0" w:rsidP="008F6343">
                  <w:pPr>
                    <w:jc w:val="center"/>
                    <w:rPr>
                      <w:sz w:val="28"/>
                      <w:szCs w:val="28"/>
                    </w:rPr>
                  </w:pPr>
                  <w:r w:rsidRPr="007E6DE4">
                    <w:rPr>
                      <w:i/>
                      <w:sz w:val="20"/>
                      <w:szCs w:val="20"/>
                    </w:rPr>
                    <w:t>наименование претендента</w:t>
                  </w:r>
                </w:p>
                <w:p w:rsidR="000320A0" w:rsidRPr="007E6DE4" w:rsidRDefault="000320A0" w:rsidP="008F6343">
                  <w:pPr>
                    <w:jc w:val="center"/>
                    <w:rPr>
                      <w:b/>
                      <w:sz w:val="28"/>
                      <w:szCs w:val="28"/>
                    </w:rPr>
                  </w:pPr>
                  <w:r w:rsidRPr="007E6DE4">
                    <w:rPr>
                      <w:b/>
                      <w:sz w:val="28"/>
                      <w:szCs w:val="28"/>
                    </w:rPr>
                    <w:t>________________________________________</w:t>
                  </w:r>
                </w:p>
                <w:p w:rsidR="000320A0" w:rsidRPr="007E6DE4" w:rsidRDefault="000320A0" w:rsidP="008F6343">
                  <w:pPr>
                    <w:jc w:val="center"/>
                    <w:rPr>
                      <w:i/>
                      <w:sz w:val="20"/>
                      <w:szCs w:val="20"/>
                    </w:rPr>
                  </w:pPr>
                  <w:r w:rsidRPr="007E6DE4">
                    <w:rPr>
                      <w:i/>
                      <w:sz w:val="20"/>
                      <w:szCs w:val="20"/>
                    </w:rPr>
                    <w:t>государство регистрации претендента</w:t>
                  </w:r>
                </w:p>
                <w:p w:rsidR="000320A0" w:rsidRPr="007E6DE4" w:rsidRDefault="000320A0" w:rsidP="008F6343">
                  <w:pPr>
                    <w:jc w:val="center"/>
                    <w:rPr>
                      <w:b/>
                      <w:sz w:val="28"/>
                      <w:szCs w:val="28"/>
                    </w:rPr>
                  </w:pPr>
                  <w:r w:rsidRPr="007E6DE4">
                    <w:rPr>
                      <w:b/>
                      <w:sz w:val="28"/>
                      <w:szCs w:val="28"/>
                    </w:rPr>
                    <w:t>_____________________________</w:t>
                  </w:r>
                  <w:r>
                    <w:rPr>
                      <w:b/>
                      <w:sz w:val="28"/>
                      <w:szCs w:val="28"/>
                    </w:rPr>
                    <w:t>__________________</w:t>
                  </w:r>
                </w:p>
                <w:p w:rsidR="000320A0" w:rsidRPr="007E6DE4" w:rsidRDefault="000320A0" w:rsidP="008F6343">
                  <w:pPr>
                    <w:jc w:val="center"/>
                    <w:rPr>
                      <w:i/>
                      <w:sz w:val="20"/>
                      <w:szCs w:val="20"/>
                    </w:rPr>
                  </w:pPr>
                  <w:r w:rsidRPr="007E6DE4">
                    <w:rPr>
                      <w:i/>
                      <w:sz w:val="20"/>
                      <w:szCs w:val="20"/>
                    </w:rPr>
                    <w:t>ИНН претендента (для претендентов-резидентов Российской Федерации)</w:t>
                  </w:r>
                </w:p>
                <w:p w:rsidR="000320A0" w:rsidRDefault="000320A0" w:rsidP="008F6343">
                  <w:pPr>
                    <w:jc w:val="both"/>
                  </w:pPr>
                </w:p>
                <w:p w:rsidR="000320A0" w:rsidRDefault="000320A0">
                  <w:pPr>
                    <w:jc w:val="center"/>
                    <w:rPr>
                      <w:b/>
                    </w:rPr>
                  </w:pPr>
                  <w:r>
                    <w:rPr>
                      <w:b/>
                    </w:rPr>
                    <w:t xml:space="preserve">ОБЕСПЕЧЕНИЕ ЗАЯВКИ НА УЧАСТИЕ В ОТКРЫТОМ КОНКУРСЕ </w:t>
                  </w:r>
                </w:p>
                <w:p w:rsidR="000320A0" w:rsidRDefault="000320A0">
                  <w:pPr>
                    <w:jc w:val="center"/>
                    <w:rPr>
                      <w:b/>
                    </w:rPr>
                  </w:pPr>
                  <w:r>
                    <w:rPr>
                      <w:b/>
                    </w:rPr>
                    <w:t>№ ОКэ-СВЕРД-23-0009</w:t>
                  </w:r>
                </w:p>
                <w:p w:rsidR="000320A0" w:rsidRPr="003C6269" w:rsidRDefault="000320A0" w:rsidP="008F6343">
                  <w:pPr>
                    <w:jc w:val="center"/>
                    <w:rPr>
                      <w:b/>
                    </w:rPr>
                  </w:pPr>
                  <w:r w:rsidRPr="003C6269">
                    <w:rPr>
                      <w:b/>
                    </w:rPr>
                    <w:t xml:space="preserve">(лот № _________) </w:t>
                  </w:r>
                </w:p>
                <w:p w:rsidR="000320A0" w:rsidRPr="006471D1" w:rsidRDefault="000320A0" w:rsidP="006471D1">
                  <w:pPr>
                    <w:jc w:val="center"/>
                    <w:rPr>
                      <w:i/>
                    </w:rPr>
                  </w:pPr>
                  <w:r w:rsidRPr="003C6269">
                    <w:rPr>
                      <w:i/>
                    </w:rPr>
                    <w:t>(указывается номер лота)</w:t>
                  </w:r>
                </w:p>
              </w:txbxContent>
            </v:textbox>
            <w10:wrap type="tight"/>
          </v:shape>
        </w:pict>
      </w:r>
      <w:r w:rsidR="005B11C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490CCD">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490CC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90CCD">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w:t>
      </w:r>
      <w:r>
        <w:rPr>
          <w:color w:val="000000"/>
          <w:sz w:val="28"/>
          <w:szCs w:val="28"/>
          <w:lang w:eastAsia="ru-RU"/>
        </w:rPr>
        <w:t>а</w:t>
      </w:r>
      <w:r>
        <w:rPr>
          <w:color w:val="000000"/>
          <w:sz w:val="28"/>
          <w:szCs w:val="28"/>
          <w:lang w:eastAsia="ru-RU"/>
        </w:rPr>
        <w:t>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90CCD">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w:t>
      </w:r>
      <w:r>
        <w:rPr>
          <w:sz w:val="28"/>
          <w:szCs w:val="28"/>
        </w:rPr>
        <w:t>н</w:t>
      </w:r>
      <w:r>
        <w:rPr>
          <w:sz w:val="28"/>
          <w:szCs w:val="28"/>
        </w:rPr>
        <w:t>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w:t>
      </w:r>
      <w:r>
        <w:rPr>
          <w:color w:val="000000"/>
          <w:sz w:val="28"/>
          <w:szCs w:val="28"/>
          <w:lang w:eastAsia="ru-RU"/>
        </w:rPr>
        <w:t>н</w:t>
      </w:r>
      <w:r>
        <w:rPr>
          <w:color w:val="000000"/>
          <w:sz w:val="28"/>
          <w:szCs w:val="28"/>
          <w:lang w:eastAsia="ru-RU"/>
        </w:rPr>
        <w:t>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w:t>
      </w:r>
      <w:r>
        <w:rPr>
          <w:color w:val="000000"/>
          <w:sz w:val="28"/>
          <w:szCs w:val="28"/>
          <w:lang w:eastAsia="ru-RU"/>
        </w:rPr>
        <w:t>и</w:t>
      </w:r>
      <w:r>
        <w:rPr>
          <w:color w:val="000000"/>
          <w:sz w:val="28"/>
          <w:szCs w:val="28"/>
          <w:lang w:eastAsia="ru-RU"/>
        </w:rPr>
        <w:t>нал независимой (банковской) гарантии, выданной одним из банков, указанных в пункте 23 Информационной карты.</w:t>
      </w:r>
    </w:p>
    <w:p w:rsidR="005C58AF" w:rsidRPr="00B04591"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w:t>
      </w:r>
      <w:r>
        <w:rPr>
          <w:color w:val="000000"/>
          <w:sz w:val="28"/>
          <w:szCs w:val="28"/>
          <w:lang w:eastAsia="ru-RU"/>
        </w:rPr>
        <w:t>о</w:t>
      </w:r>
      <w:r>
        <w:rPr>
          <w:color w:val="000000"/>
          <w:sz w:val="28"/>
          <w:szCs w:val="28"/>
          <w:lang w:eastAsia="ru-RU"/>
        </w:rPr>
        <w:t>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5B11CB">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5B11C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w:t>
      </w:r>
      <w:r>
        <w:rPr>
          <w:sz w:val="28"/>
          <w:szCs w:val="28"/>
        </w:rPr>
        <w:t>ы</w:t>
      </w:r>
      <w:r>
        <w:rPr>
          <w:sz w:val="28"/>
          <w:szCs w:val="28"/>
        </w:rPr>
        <w:t xml:space="preserve">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w:t>
      </w:r>
      <w:r>
        <w:rPr>
          <w:color w:val="000000"/>
          <w:sz w:val="28"/>
          <w:szCs w:val="28"/>
          <w:lang w:eastAsia="ru-RU"/>
        </w:rPr>
        <w:t>а</w:t>
      </w:r>
      <w:r>
        <w:rPr>
          <w:color w:val="000000"/>
          <w:sz w:val="28"/>
          <w:szCs w:val="28"/>
          <w:lang w:eastAsia="ru-RU"/>
        </w:rPr>
        <w:t>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90CC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90CC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w:t>
      </w:r>
      <w:r>
        <w:rPr>
          <w:sz w:val="28"/>
          <w:szCs w:val="28"/>
        </w:rPr>
        <w:t>а</w:t>
      </w:r>
      <w:r>
        <w:rPr>
          <w:sz w:val="28"/>
          <w:szCs w:val="28"/>
        </w:rPr>
        <w:t>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90CC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90CCD">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90CCD">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90CCD">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B04FD" w:rsidRDefault="005B11CB" w:rsidP="00490CCD">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90CCD">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B04FD" w:rsidRDefault="005B11C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5B04FD" w:rsidRDefault="005B11C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90CCD">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90CCD">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B04FD" w:rsidRDefault="005B11CB">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B04FD" w:rsidRDefault="005B04FD">
      <w:pPr>
        <w:pStyle w:val="af8"/>
        <w:ind w:right="-1"/>
        <w:rPr>
          <w:sz w:val="28"/>
          <w:szCs w:val="28"/>
        </w:rPr>
      </w:pPr>
    </w:p>
    <w:p w:rsidR="00370C44" w:rsidRPr="004B366A" w:rsidRDefault="00370C44" w:rsidP="00490CCD">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90CCD">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490CCD">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90CCD">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90CC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5B11CB">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90CCD">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90CCD">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490CCD">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90CCD">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5B11C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90CC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90CCD">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490CCD">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490CCD">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490CCD">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90CCD">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490CCD">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490CCD">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490CC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90CCD">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490CCD">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90CCD">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90CCD">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90CCD">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90CCD">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490CCD">
      <w:pPr>
        <w:pStyle w:val="Default"/>
        <w:numPr>
          <w:ilvl w:val="0"/>
          <w:numId w:val="9"/>
        </w:numPr>
        <w:ind w:left="0" w:firstLine="709"/>
        <w:jc w:val="both"/>
        <w:rPr>
          <w:sz w:val="28"/>
          <w:szCs w:val="28"/>
        </w:rPr>
      </w:pPr>
      <w:r>
        <w:rPr>
          <w:sz w:val="28"/>
          <w:szCs w:val="28"/>
        </w:rPr>
        <w:t>Протокол подлежит опубликованию</w:t>
      </w:r>
      <w:r w:rsidR="005B11CB">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90CCD">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490CCD">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90CCD">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90CCD">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90CCD">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90CCD">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90CCD">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90CCD">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90CCD">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90CCD">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490CCD">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490CC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490CCD">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90CCD">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490CCD">
      <w:pPr>
        <w:pStyle w:val="1a"/>
        <w:numPr>
          <w:ilvl w:val="1"/>
          <w:numId w:val="18"/>
        </w:numPr>
        <w:ind w:left="0" w:firstLine="709"/>
        <w:outlineLvl w:val="1"/>
        <w:rPr>
          <w:b/>
          <w:szCs w:val="28"/>
        </w:rPr>
      </w:pPr>
      <w:r>
        <w:rPr>
          <w:b/>
          <w:szCs w:val="28"/>
        </w:rPr>
        <w:t>Заключение договора</w:t>
      </w:r>
    </w:p>
    <w:p w:rsidR="000A6133" w:rsidRDefault="000A6133" w:rsidP="00490CCD">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B04FD" w:rsidRDefault="005B11CB" w:rsidP="00490CCD">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90CCD">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490CCD">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490CCD">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w:t>
      </w:r>
      <w:r>
        <w:rPr>
          <w:sz w:val="28"/>
          <w:szCs w:val="28"/>
        </w:rPr>
        <w:t>ы</w:t>
      </w:r>
      <w:r>
        <w:rPr>
          <w:sz w:val="28"/>
          <w:szCs w:val="28"/>
        </w:rPr>
        <w:t>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Заказчика в соответствии с законод</w:t>
      </w:r>
      <w:r>
        <w:rPr>
          <w:sz w:val="28"/>
          <w:szCs w:val="28"/>
        </w:rPr>
        <w:t>а</w:t>
      </w:r>
      <w:r>
        <w:rPr>
          <w:sz w:val="28"/>
          <w:szCs w:val="28"/>
        </w:rPr>
        <w:t>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490CCD">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90CCD">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90CCD">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90CCD">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90CCD">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490CCD">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90CCD">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490CCD">
      <w:pPr>
        <w:pStyle w:val="aff7"/>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p>
    <w:bookmarkEnd w:id="19"/>
    <w:p w:rsidR="00B178A4" w:rsidRPr="00856650" w:rsidRDefault="00B178A4" w:rsidP="00490CCD">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90CCD">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490CCD">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90CCD">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90CCD">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90CCD">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90CCD">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90CCD">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90CCD">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90CCD">
      <w:pPr>
        <w:pStyle w:val="aff7"/>
        <w:numPr>
          <w:ilvl w:val="0"/>
          <w:numId w:val="15"/>
        </w:numPr>
        <w:ind w:left="0" w:firstLine="709"/>
        <w:jc w:val="both"/>
        <w:rPr>
          <w:sz w:val="28"/>
          <w:szCs w:val="28"/>
        </w:rPr>
      </w:pPr>
      <w:r>
        <w:rPr>
          <w:sz w:val="28"/>
          <w:szCs w:val="28"/>
        </w:rPr>
        <w:t>Если</w:t>
      </w:r>
      <w:r w:rsidR="005B11C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490CCD">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rsidR="005B11CB">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90CCD">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90CCD">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8"/>
        <w:gridCol w:w="6780"/>
      </w:tblGrid>
      <w:tr w:rsidR="005B11CB" w:rsidTr="005B11CB">
        <w:tc>
          <w:tcPr>
            <w:tcW w:w="2678" w:type="dxa"/>
            <w:vAlign w:val="cente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center"/>
              <w:rPr>
                <w:b/>
                <w:color w:val="000000"/>
                <w:sz w:val="22"/>
                <w:szCs w:val="22"/>
              </w:rPr>
            </w:pPr>
            <w:r>
              <w:rPr>
                <w:b/>
                <w:color w:val="000000"/>
                <w:sz w:val="22"/>
                <w:szCs w:val="22"/>
              </w:rPr>
              <w:t>Перечень основных данных и требований</w:t>
            </w:r>
          </w:p>
        </w:tc>
        <w:tc>
          <w:tcPr>
            <w:tcW w:w="6780" w:type="dxa"/>
            <w:vAlign w:val="cente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center"/>
              <w:rPr>
                <w:b/>
                <w:color w:val="000000"/>
                <w:sz w:val="22"/>
                <w:szCs w:val="22"/>
              </w:rPr>
            </w:pPr>
            <w:r>
              <w:rPr>
                <w:b/>
                <w:color w:val="000000"/>
                <w:sz w:val="22"/>
                <w:szCs w:val="22"/>
              </w:rPr>
              <w:t>Основные данные и требования</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 Основание для проектирования</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shd w:val="clear" w:color="auto" w:fill="EA9999"/>
              </w:rPr>
            </w:pPr>
            <w:r>
              <w:rPr>
                <w:color w:val="000000"/>
                <w:sz w:val="22"/>
                <w:szCs w:val="22"/>
                <w:shd w:val="clear" w:color="auto" w:fill="FFFFFF"/>
              </w:rPr>
              <w:t>Перспектива экономического развития в регионе, прогнозируемый рост объёмов грузооборота (заявленные планы клиентов по увеличению объёмов грузов), возможность более эффективного использования оборудования и эксплуатации терминального хозяйства Компании.</w:t>
            </w:r>
          </w:p>
        </w:tc>
      </w:tr>
      <w:tr w:rsidR="005B11CB" w:rsidTr="005B11CB">
        <w:trPr>
          <w:trHeight w:val="344"/>
        </w:trPr>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 Заказчик</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ПАО «ТрансКонтейнер» Уральский филиал</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3. Местонахождение объекта</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317"/>
              </w:tabs>
              <w:jc w:val="both"/>
              <w:rPr>
                <w:color w:val="000000"/>
                <w:sz w:val="22"/>
                <w:szCs w:val="22"/>
              </w:rPr>
            </w:pPr>
            <w:r>
              <w:rPr>
                <w:color w:val="000000"/>
                <w:sz w:val="22"/>
                <w:szCs w:val="22"/>
              </w:rPr>
              <w:t xml:space="preserve">Контейнерный терминал </w:t>
            </w:r>
            <w:proofErr w:type="gramStart"/>
            <w:r>
              <w:rPr>
                <w:color w:val="000000"/>
                <w:sz w:val="22"/>
                <w:szCs w:val="22"/>
              </w:rPr>
              <w:t>Блочная</w:t>
            </w:r>
            <w:proofErr w:type="gramEnd"/>
            <w:r>
              <w:rPr>
                <w:color w:val="000000"/>
                <w:sz w:val="22"/>
                <w:szCs w:val="22"/>
              </w:rPr>
              <w:t xml:space="preserve">. </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317"/>
              </w:tabs>
              <w:jc w:val="both"/>
              <w:rPr>
                <w:b/>
                <w:color w:val="000000"/>
                <w:sz w:val="22"/>
                <w:szCs w:val="22"/>
              </w:rPr>
            </w:pPr>
            <w:r>
              <w:rPr>
                <w:color w:val="000000"/>
                <w:sz w:val="22"/>
                <w:szCs w:val="22"/>
              </w:rPr>
              <w:t xml:space="preserve">Российская Федерация, Пермский край, </w:t>
            </w:r>
            <w:proofErr w:type="gramStart"/>
            <w:r>
              <w:rPr>
                <w:color w:val="000000"/>
                <w:sz w:val="22"/>
                <w:szCs w:val="22"/>
              </w:rPr>
              <w:t>г</w:t>
            </w:r>
            <w:proofErr w:type="gramEnd"/>
            <w:r>
              <w:rPr>
                <w:color w:val="000000"/>
                <w:sz w:val="22"/>
                <w:szCs w:val="22"/>
              </w:rPr>
              <w:t>. Пермь, ул. Докучаева, дом № 60.</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4. Вид строительства</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Реконструкция действующего контейнерного терминала.</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5. Источник финансирования</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Инвестиционный бюджет ПАО «ТрансКонтейнер» на 2021-2024 г</w:t>
            </w:r>
            <w:r>
              <w:rPr>
                <w:sz w:val="22"/>
                <w:szCs w:val="22"/>
              </w:rPr>
              <w:t>г.</w:t>
            </w:r>
            <w:r>
              <w:rPr>
                <w:color w:val="000000"/>
                <w:sz w:val="22"/>
                <w:szCs w:val="22"/>
              </w:rPr>
              <w:t xml:space="preserve"> по титулу «Новое строительство, реконструкция и модернизация зданий и сооружений», проект: Реконструкция контейнерного терминала Блочная со строительством нового АБК.</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6. Начальная (максимальная) цена договора</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sz w:val="22"/>
                <w:szCs w:val="22"/>
              </w:rPr>
              <w:t>10 833 067 (десять миллионов восемьсот тридцать три тысячи шестьдесят семь) рублей 28</w:t>
            </w:r>
            <w:r>
              <w:rPr>
                <w:color w:val="000000"/>
                <w:sz w:val="22"/>
                <w:szCs w:val="22"/>
              </w:rPr>
              <w:t xml:space="preserve"> копеек с учетом 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 </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Начальная (максимальная) цена договора определена проектно-сметным методом (приложение 1 к Техническому заданию).</w:t>
            </w:r>
          </w:p>
        </w:tc>
      </w:tr>
      <w:tr w:rsidR="005B11CB" w:rsidTr="005B11CB">
        <w:trPr>
          <w:trHeight w:val="253"/>
        </w:trPr>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7. Порядок оплаты</w:t>
            </w:r>
          </w:p>
        </w:tc>
        <w:tc>
          <w:tcPr>
            <w:tcW w:w="6780" w:type="dxa"/>
            <w:tcMar>
              <w:top w:w="57" w:type="dxa"/>
              <w:left w:w="108" w:type="dxa"/>
              <w:bottom w:w="57" w:type="dxa"/>
              <w:right w:w="108" w:type="dxa"/>
            </w:tcMar>
          </w:tcPr>
          <w:p w:rsidR="005B11CB" w:rsidRDefault="005B11CB" w:rsidP="005B11CB">
            <w:pPr>
              <w:pStyle w:val="1a"/>
              <w:ind w:firstLine="0"/>
            </w:pPr>
            <w:r>
              <w:rPr>
                <w:sz w:val="24"/>
                <w:szCs w:val="24"/>
              </w:rPr>
              <w:t xml:space="preserve">Вариант 1. </w:t>
            </w:r>
          </w:p>
          <w:p w:rsidR="005B11CB" w:rsidRDefault="005B11CB" w:rsidP="005B11CB">
            <w:pPr>
              <w:pStyle w:val="1a"/>
              <w:ind w:firstLine="0"/>
            </w:pPr>
            <w:r>
              <w:rPr>
                <w:sz w:val="24"/>
                <w:szCs w:val="24"/>
              </w:rPr>
              <w:t>Оплата выполненных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выполненного этапа Работ (либо универсального передаточного документа - УПД) согласно Календарному плану. </w:t>
            </w:r>
          </w:p>
          <w:p w:rsidR="005B11CB" w:rsidRDefault="005B11CB" w:rsidP="005B11CB">
            <w:pPr>
              <w:pStyle w:val="1a"/>
              <w:ind w:firstLine="0"/>
            </w:pPr>
            <w:r>
              <w:rPr>
                <w:sz w:val="24"/>
                <w:szCs w:val="24"/>
              </w:rPr>
              <w:t xml:space="preserve">Вариант 2. </w:t>
            </w:r>
          </w:p>
          <w:p w:rsidR="005B11CB" w:rsidRDefault="005B11CB" w:rsidP="005B11CB">
            <w:pPr>
              <w:pStyle w:val="1a"/>
              <w:ind w:firstLine="0"/>
            </w:pPr>
            <w:r>
              <w:rPr>
                <w:sz w:val="24"/>
                <w:szCs w:val="24"/>
              </w:rPr>
              <w:t>Может быть предусмотрен авансовый платеж перед началом работ:</w:t>
            </w:r>
          </w:p>
          <w:p w:rsidR="005B11CB" w:rsidRDefault="005B11CB" w:rsidP="005B11CB">
            <w:pPr>
              <w:pStyle w:val="1a"/>
              <w:ind w:firstLine="0"/>
            </w:pPr>
            <w:r>
              <w:rPr>
                <w:sz w:val="24"/>
                <w:szCs w:val="24"/>
              </w:rPr>
              <w:t xml:space="preserve">- не более 25% (двадцати пяти) процентов от цены договора в течение 20 (двадцати) календарных дней с даты заключения договора;  </w:t>
            </w:r>
          </w:p>
          <w:p w:rsidR="005B11CB" w:rsidRDefault="005B11CB" w:rsidP="005B11CB">
            <w:pPr>
              <w:pStyle w:val="1a"/>
              <w:ind w:firstLine="0"/>
              <w:rPr>
                <w:sz w:val="24"/>
                <w:szCs w:val="24"/>
              </w:rPr>
            </w:pPr>
            <w:proofErr w:type="gramStart"/>
            <w:r>
              <w:rPr>
                <w:sz w:val="24"/>
                <w:szCs w:val="24"/>
              </w:rPr>
              <w:t xml:space="preserve">- </w:t>
            </w:r>
            <w:r w:rsidRPr="002E0FD1">
              <w:rPr>
                <w:sz w:val="24"/>
                <w:szCs w:val="24"/>
              </w:rPr>
              <w:t>оплата 1 этапа работ производится путем перечисления Заказчиком денежных средств в размере 100 % (ста процентов) стоимости 1 этапа работ, за  вычетом всей суммы авансового платежа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Подрядчиком счета/счета-фактуры на оплату</w:t>
            </w:r>
            <w:r>
              <w:rPr>
                <w:sz w:val="24"/>
                <w:szCs w:val="24"/>
              </w:rPr>
              <w:t>.</w:t>
            </w:r>
            <w:proofErr w:type="gramEnd"/>
          </w:p>
          <w:p w:rsidR="005B11CB" w:rsidRDefault="005B11CB" w:rsidP="005B11CB">
            <w:pPr>
              <w:pStyle w:val="1a"/>
              <w:ind w:firstLine="0"/>
            </w:pPr>
            <w:r>
              <w:rPr>
                <w:sz w:val="24"/>
                <w:szCs w:val="24"/>
              </w:rPr>
              <w:t>- оплата последующих этапов работ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(ста процентов) стоимости выполненного этапа работ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Исполнителем счета/счета-фактуры на оплату.</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8. Срок выполнения работ (срок проектирования)</w:t>
            </w:r>
          </w:p>
        </w:tc>
        <w:tc>
          <w:tcPr>
            <w:tcW w:w="6780" w:type="dxa"/>
            <w:tcMar>
              <w:top w:w="57" w:type="dxa"/>
              <w:bottom w:w="57" w:type="dxa"/>
            </w:tcMar>
          </w:tcPr>
          <w:p w:rsidR="005B11CB" w:rsidRDefault="005B11CB" w:rsidP="005B11CB">
            <w:pPr>
              <w:pStyle w:val="affb"/>
              <w:spacing w:before="0" w:after="0"/>
              <w:jc w:val="both"/>
              <w:rPr>
                <w:sz w:val="22"/>
                <w:szCs w:val="22"/>
              </w:rPr>
            </w:pPr>
            <w:r>
              <w:rPr>
                <w:color w:val="000000"/>
                <w:sz w:val="22"/>
                <w:szCs w:val="22"/>
              </w:rPr>
              <w:t xml:space="preserve">не более 180 (ста восьмидесяти) календарных дней </w:t>
            </w:r>
            <w:proofErr w:type="gramStart"/>
            <w:r>
              <w:rPr>
                <w:color w:val="000000"/>
                <w:sz w:val="22"/>
                <w:szCs w:val="22"/>
              </w:rPr>
              <w:t>с даты подписания</w:t>
            </w:r>
            <w:proofErr w:type="gramEnd"/>
            <w:r>
              <w:rPr>
                <w:color w:val="000000"/>
                <w:sz w:val="22"/>
                <w:szCs w:val="22"/>
              </w:rPr>
              <w:t xml:space="preserve"> договора, включая этапы:</w:t>
            </w:r>
          </w:p>
          <w:p w:rsidR="005B11CB" w:rsidRDefault="005B11CB" w:rsidP="005B11CB">
            <w:pPr>
              <w:pStyle w:val="affb"/>
              <w:spacing w:before="0" w:after="0"/>
              <w:jc w:val="both"/>
              <w:rPr>
                <w:color w:val="000000"/>
                <w:sz w:val="22"/>
                <w:szCs w:val="22"/>
              </w:rPr>
            </w:pPr>
            <w:r>
              <w:rPr>
                <w:color w:val="000000"/>
                <w:sz w:val="22"/>
                <w:szCs w:val="22"/>
              </w:rPr>
              <w:t xml:space="preserve">1,2,3 этапы - Проектная документация (стадия проектирования П), включая инженерные изыскания, экспертизу проекта - не более 150 (ста пятидесяти) календарных дней </w:t>
            </w:r>
            <w:proofErr w:type="gramStart"/>
            <w:r>
              <w:rPr>
                <w:color w:val="000000"/>
                <w:sz w:val="22"/>
                <w:szCs w:val="22"/>
              </w:rPr>
              <w:t>с даты подписания</w:t>
            </w:r>
            <w:proofErr w:type="gramEnd"/>
            <w:r>
              <w:rPr>
                <w:color w:val="000000"/>
                <w:sz w:val="22"/>
                <w:szCs w:val="22"/>
              </w:rPr>
              <w:t xml:space="preserve"> договора;</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4,5,6 этапы - Проектная документация (стадия проектирования РД) - не более 180 (ста восьмидесяти) календарных дней </w:t>
            </w:r>
            <w:proofErr w:type="gramStart"/>
            <w:r>
              <w:rPr>
                <w:color w:val="000000"/>
                <w:sz w:val="22"/>
                <w:szCs w:val="22"/>
              </w:rPr>
              <w:t>с даты подписания</w:t>
            </w:r>
            <w:proofErr w:type="gramEnd"/>
            <w:r>
              <w:rPr>
                <w:color w:val="000000"/>
                <w:sz w:val="22"/>
                <w:szCs w:val="22"/>
              </w:rPr>
              <w:t xml:space="preserve"> договора.</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Календарный план по объектам проектирования указан в приложении 2 к Техническому заданию.</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9. Объемы проектирования</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9.1. Проектная документация.</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9.2. Рабочая документация.</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10. Генеральная проектная организация</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Определяется путём проведения конкурсных процедур.</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11. Идентификационные признаки зданий и сооружений, согласно ст. 4 Федерального закона от 31.12.2009 № 384-ФЗ «Технический регламент о безопасности зданий и сооружений»</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11.1. Назначение по классификатору объектов капитального строительства (Приказ Минстроя России от 02.11.2022 N 928/</w:t>
            </w:r>
            <w:proofErr w:type="spellStart"/>
            <w:proofErr w:type="gramStart"/>
            <w:r>
              <w:rPr>
                <w:color w:val="000000"/>
                <w:sz w:val="22"/>
                <w:szCs w:val="22"/>
              </w:rPr>
              <w:t>пр</w:t>
            </w:r>
            <w:proofErr w:type="spellEnd"/>
            <w:proofErr w:type="gramEnd"/>
            <w:r>
              <w:rPr>
                <w:color w:val="000000"/>
                <w:sz w:val="22"/>
                <w:szCs w:val="22"/>
              </w:rPr>
              <w:t>):</w:t>
            </w:r>
          </w:p>
          <w:p w:rsidR="005B11CB" w:rsidRDefault="005B11CB" w:rsidP="005B11CB">
            <w:pPr>
              <w:pStyle w:val="TableParagraph"/>
              <w:spacing w:before="19"/>
              <w:ind w:left="0"/>
              <w:jc w:val="left"/>
            </w:pPr>
            <w:r>
              <w:t>04.04.002.002 Сооружение погрузки, разгрузки (контейнерные площадки);</w:t>
            </w:r>
          </w:p>
          <w:p w:rsidR="005B11CB" w:rsidRDefault="005B11CB" w:rsidP="005B11CB">
            <w:pPr>
              <w:tabs>
                <w:tab w:val="left" w:pos="282"/>
              </w:tabs>
              <w:jc w:val="both"/>
              <w:rPr>
                <w:color w:val="000000"/>
                <w:sz w:val="22"/>
                <w:szCs w:val="22"/>
              </w:rPr>
            </w:pPr>
            <w:r>
              <w:t>04.09.</w:t>
            </w:r>
            <w:r>
              <w:rPr>
                <w:color w:val="000000"/>
                <w:sz w:val="22"/>
                <w:szCs w:val="22"/>
              </w:rPr>
              <w:t>003.001 Административно-бытовое здание;</w:t>
            </w:r>
          </w:p>
          <w:p w:rsidR="005B11CB" w:rsidRDefault="005B11CB" w:rsidP="005B11CB">
            <w:pPr>
              <w:tabs>
                <w:tab w:val="left" w:pos="282"/>
              </w:tabs>
              <w:jc w:val="both"/>
              <w:rPr>
                <w:color w:val="000000"/>
                <w:sz w:val="22"/>
                <w:szCs w:val="22"/>
              </w:rPr>
            </w:pPr>
            <w:r>
              <w:rPr>
                <w:color w:val="000000"/>
                <w:sz w:val="22"/>
                <w:szCs w:val="22"/>
              </w:rPr>
              <w:t>04.01.001.003 – Дорога подъездная;</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05.05.003.002 Сооружение кабельной электрической линии;</w:t>
            </w:r>
          </w:p>
          <w:p w:rsidR="005B11CB" w:rsidRDefault="005B11CB" w:rsidP="005B11CB">
            <w:pPr>
              <w:pStyle w:val="TableParagraph"/>
              <w:spacing w:before="19"/>
              <w:ind w:left="0"/>
              <w:jc w:val="left"/>
            </w:pPr>
            <w:r>
              <w:t>12.01.005.002 Объект инфраструктуры слаботочных сетей (сети связи, видеонаблюдения, пожарной сигнализации и др.).</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11.2. Принадлежит к объектам транспортной инфраструктуры общего пользования.</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11.3. Пожарную и взрывопожарную опасность конкретных зданий и сооружений определить и указать в проектной документации.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11.4. Определить и указать в проектной документации помещения с постоянным пребыванием людей, указать категорию подъездной автодороги в соответствии с Постановлением Правительства от 28.09.2009 №767.</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11.5. Уровень ответственности объекта - нормальный.</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12. Особые условия проектирования и строительства</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12.1. Действующее, режимное предприятие.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12.2. Категория контейнерного терминала по ГО – </w:t>
            </w:r>
            <w:r>
              <w:rPr>
                <w:color w:val="000000"/>
                <w:sz w:val="22"/>
                <w:szCs w:val="22"/>
                <w:lang w:val="en-US"/>
              </w:rPr>
              <w:t>II</w:t>
            </w:r>
            <w:r>
              <w:rPr>
                <w:color w:val="000000"/>
                <w:sz w:val="22"/>
                <w:szCs w:val="22"/>
              </w:rPr>
              <w:t>.</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13. 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13.1. Реконструируемые объекты расположены на земельном участке площадью 33 204 кв.м. кадастровый номер 59:01:0719231:1, находящемся в субаренде у ОАО «РЖД» по договору от 25.05.2010 №80/НОДРИ </w:t>
            </w:r>
            <w:proofErr w:type="gramStart"/>
            <w:r>
              <w:rPr>
                <w:color w:val="000000"/>
                <w:sz w:val="22"/>
                <w:szCs w:val="22"/>
              </w:rPr>
              <w:t>З</w:t>
            </w:r>
            <w:proofErr w:type="gramEnd"/>
            <w:r>
              <w:rPr>
                <w:color w:val="000000"/>
                <w:sz w:val="22"/>
                <w:szCs w:val="22"/>
              </w:rPr>
              <w:t>/627-2010.</w:t>
            </w:r>
          </w:p>
          <w:p w:rsidR="005B11CB" w:rsidRDefault="005B11CB" w:rsidP="005B11CB">
            <w:pPr>
              <w:shd w:val="clear" w:color="auto" w:fill="FFFFFF"/>
              <w:jc w:val="both"/>
              <w:rPr>
                <w:sz w:val="22"/>
                <w:szCs w:val="22"/>
              </w:rPr>
            </w:pPr>
            <w:r>
              <w:rPr>
                <w:sz w:val="22"/>
                <w:szCs w:val="22"/>
              </w:rPr>
              <w:t xml:space="preserve">13.2. Реконструируемые объекты входят в состав контейнерного терминала </w:t>
            </w:r>
            <w:proofErr w:type="gramStart"/>
            <w:r>
              <w:rPr>
                <w:sz w:val="22"/>
                <w:szCs w:val="22"/>
              </w:rPr>
              <w:t>Блочная</w:t>
            </w:r>
            <w:proofErr w:type="gramEnd"/>
            <w:r>
              <w:rPr>
                <w:sz w:val="22"/>
                <w:szCs w:val="22"/>
              </w:rPr>
              <w:t>, с текущим объемом переработки контейнеров по железнодорожным грузовым фронтам 30,5 тыс. ДФЭ в год, с учётом автотранспорта – 32,7 тыс. ДФЭ в год. Прогноз увеличения переработки контейнеров к 2026 году по железнодорожным грузовым фронтам – 80 тыс. ДФЭ в год, с учётом автотранспорта -  85 тыс. ДФЭ в год.</w:t>
            </w:r>
          </w:p>
          <w:p w:rsidR="005B11CB" w:rsidRDefault="005B11CB" w:rsidP="005B11CB">
            <w:pPr>
              <w:shd w:val="clear" w:color="auto" w:fill="FFFFFF"/>
              <w:jc w:val="both"/>
              <w:rPr>
                <w:sz w:val="22"/>
                <w:szCs w:val="22"/>
              </w:rPr>
            </w:pPr>
            <w:r>
              <w:rPr>
                <w:sz w:val="22"/>
                <w:szCs w:val="22"/>
              </w:rPr>
              <w:t>Текущая перерабатывающая способность терминала 44 400 тыс. ДФЭ в год.</w:t>
            </w:r>
          </w:p>
          <w:p w:rsidR="005B11CB" w:rsidRDefault="005B11CB" w:rsidP="005B11CB">
            <w:pPr>
              <w:shd w:val="clear" w:color="auto" w:fill="FFFFFF"/>
              <w:jc w:val="both"/>
              <w:rPr>
                <w:sz w:val="22"/>
                <w:szCs w:val="22"/>
              </w:rPr>
            </w:pPr>
            <w:r>
              <w:rPr>
                <w:sz w:val="22"/>
                <w:szCs w:val="22"/>
              </w:rPr>
              <w:t>Груз – 20-40 футовые контейнеры, доля 40-футовых контейнеров – до 54% общего грузопотока, средний срок хранения контейнера – 7 суток.</w:t>
            </w:r>
          </w:p>
          <w:p w:rsidR="005B11CB" w:rsidRDefault="005B11CB" w:rsidP="005B11CB">
            <w:pPr>
              <w:shd w:val="clear" w:color="auto" w:fill="FFFFFF"/>
              <w:jc w:val="both"/>
              <w:rPr>
                <w:sz w:val="22"/>
                <w:szCs w:val="22"/>
              </w:rPr>
            </w:pPr>
            <w:r>
              <w:rPr>
                <w:sz w:val="22"/>
                <w:szCs w:val="22"/>
              </w:rPr>
              <w:t xml:space="preserve">Подвижной состав – </w:t>
            </w:r>
            <w:proofErr w:type="spellStart"/>
            <w:r>
              <w:rPr>
                <w:sz w:val="22"/>
                <w:szCs w:val="22"/>
              </w:rPr>
              <w:t>фитинговые</w:t>
            </w:r>
            <w:proofErr w:type="spellEnd"/>
            <w:r>
              <w:rPr>
                <w:sz w:val="22"/>
                <w:szCs w:val="22"/>
              </w:rPr>
              <w:t xml:space="preserve"> платформы.</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13.3. Технические решения и параметры для реконструируемых объектов принять в соответствии с действующими нормативными документами, в том числе:</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СП 262.1325800.2016 «Контейнерные площадки и терм</w:t>
            </w:r>
            <w:r>
              <w:rPr>
                <w:color w:val="000000"/>
                <w:sz w:val="22"/>
                <w:szCs w:val="22"/>
              </w:rPr>
              <w:t>и</w:t>
            </w:r>
            <w:r>
              <w:rPr>
                <w:color w:val="000000"/>
                <w:sz w:val="22"/>
                <w:szCs w:val="22"/>
              </w:rPr>
              <w:t>нальные устройства на предприятиях промышленности и транспорта. Правила проектирования и строительства»;</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СП 316.1325800.2017 «Терминалы контейнерные. Правила проектирования»;</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СП 37.13330.2012 «Промышленный транспорт»;</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Методические рекомендации по проектированию жёстких дорожных одежд (взамен ВСН 197-91), распоряжение Ми</w:t>
            </w:r>
            <w:r>
              <w:rPr>
                <w:color w:val="000000"/>
                <w:sz w:val="22"/>
                <w:szCs w:val="22"/>
              </w:rPr>
              <w:t>н</w:t>
            </w:r>
            <w:r>
              <w:rPr>
                <w:color w:val="000000"/>
                <w:sz w:val="22"/>
                <w:szCs w:val="22"/>
              </w:rPr>
              <w:t>транса Российской Федерации от 03.12.2033 №ОС-1066-р;</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ОДМ 218.2.024-2012 Методические рекомендации по оценке прочности нежестких дорожных одежд»;</w:t>
            </w:r>
          </w:p>
          <w:p w:rsidR="005B11CB" w:rsidRDefault="005B11CB" w:rsidP="00490CCD">
            <w:pPr>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000000"/>
                <w:sz w:val="22"/>
                <w:szCs w:val="22"/>
              </w:rPr>
            </w:pPr>
            <w:r>
              <w:rPr>
                <w:color w:val="000000"/>
                <w:sz w:val="22"/>
                <w:szCs w:val="22"/>
              </w:rPr>
              <w:t>ОДМ 218.3.1.005-2021 «Проектирование нежёстких доро</w:t>
            </w:r>
            <w:r>
              <w:rPr>
                <w:color w:val="000000"/>
                <w:sz w:val="22"/>
                <w:szCs w:val="22"/>
              </w:rPr>
              <w:t>ж</w:t>
            </w:r>
            <w:r>
              <w:rPr>
                <w:color w:val="000000"/>
                <w:sz w:val="22"/>
                <w:szCs w:val="22"/>
              </w:rPr>
              <w:t>ных одежд. Методические рекомендации по расчёту параметров напряженно-деформированного состояния мн</w:t>
            </w:r>
            <w:r>
              <w:rPr>
                <w:color w:val="000000"/>
                <w:sz w:val="22"/>
                <w:szCs w:val="22"/>
              </w:rPr>
              <w:t>о</w:t>
            </w:r>
            <w:r>
              <w:rPr>
                <w:color w:val="000000"/>
                <w:sz w:val="22"/>
                <w:szCs w:val="22"/>
              </w:rPr>
              <w:t>гослойных конструкций при воздействии колёсной нагрузки».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sz w:val="22"/>
                <w:szCs w:val="22"/>
              </w:rPr>
            </w:pPr>
            <w:r>
              <w:rPr>
                <w:color w:val="000000"/>
                <w:sz w:val="22"/>
                <w:szCs w:val="22"/>
              </w:rPr>
              <w:t xml:space="preserve">13.4. </w:t>
            </w:r>
            <w:proofErr w:type="gramStart"/>
            <w:r>
              <w:rPr>
                <w:color w:val="000000"/>
                <w:sz w:val="22"/>
                <w:szCs w:val="22"/>
              </w:rPr>
              <w:t>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w:t>
            </w:r>
            <w:proofErr w:type="gramEnd"/>
            <w:r>
              <w:rPr>
                <w:color w:val="000000"/>
                <w:sz w:val="22"/>
                <w:szCs w:val="22"/>
              </w:rPr>
              <w:t xml:space="preserve"> </w:t>
            </w:r>
            <w:proofErr w:type="gramStart"/>
            <w:r>
              <w:rPr>
                <w:color w:val="000000"/>
                <w:sz w:val="22"/>
                <w:szCs w:val="22"/>
              </w:rPr>
              <w:t>Методических указаний к Приказу Минрегионразвития от 29.12.2009 № 620).</w:t>
            </w:r>
            <w:proofErr w:type="gramEnd"/>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13.5. Проектные решения принимать с учётом рекомендаций ГОСТ </w:t>
            </w:r>
            <w:proofErr w:type="gramStart"/>
            <w:r>
              <w:rPr>
                <w:color w:val="000000"/>
                <w:sz w:val="22"/>
                <w:szCs w:val="22"/>
              </w:rPr>
              <w:t>Р</w:t>
            </w:r>
            <w:proofErr w:type="gramEnd"/>
            <w:r>
              <w:rPr>
                <w:color w:val="000000"/>
                <w:sz w:val="22"/>
                <w:szCs w:val="22"/>
              </w:rPr>
              <w:t xml:space="preserve"> ИСО 14001-2016.</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14. Необходимость предварительного согласования отдельных проектных решений</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14.1. Вариантные проработки проектных решений по каждому объекту реконструкции предварительно представить в Уральский филиала ПАО «ТрансКонтейнер» для согласования. К разработке разделов проекта приступать только после получения письменного согласования варианта проектного решения.</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15. Необходимость выделения этапов строительства и ввода объекта в эксплуатацию.</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15.1. Комплексная реконструкция контейнерного терминала Блочная включает в себя следующие проекты:</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15.1.1. Реконструкция контейнерного терминала Блочная (2 очередь).</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15.1.2. Строительство здания АБК.</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sz w:val="22"/>
                <w:szCs w:val="22"/>
              </w:rPr>
              <w:t>15.1.3. Реконструкция/строительство объекта ОАО «РЖД»: дорога контейнерной площадки №2,3.</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15.2. Необходимость выделения этапов строительства, их количество и состав определить проектом. </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15.3. </w:t>
            </w:r>
            <w:proofErr w:type="spellStart"/>
            <w:r>
              <w:rPr>
                <w:color w:val="000000"/>
                <w:sz w:val="22"/>
                <w:szCs w:val="22"/>
              </w:rPr>
              <w:t>Этапность</w:t>
            </w:r>
            <w:proofErr w:type="spellEnd"/>
            <w:r>
              <w:rPr>
                <w:color w:val="000000"/>
                <w:sz w:val="22"/>
                <w:szCs w:val="22"/>
              </w:rPr>
              <w:t xml:space="preserve"> реконструкции согласовать с Заказчиком.</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16. Требования к архитектурно-строительным, объёмно-планировочным и конструктивным решениям.</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FF0000"/>
                <w:sz w:val="22"/>
                <w:szCs w:val="22"/>
              </w:rPr>
            </w:pPr>
            <w:r>
              <w:rPr>
                <w:color w:val="000000"/>
                <w:sz w:val="22"/>
                <w:szCs w:val="22"/>
              </w:rPr>
              <w:t xml:space="preserve">16.1. Проектные решения принять в соответствии с действующими нормативными документами в области архитектурно-строительного проектирования, с учётом зонирования территории по </w:t>
            </w:r>
            <w:r>
              <w:rPr>
                <w:sz w:val="22"/>
                <w:szCs w:val="22"/>
              </w:rPr>
              <w:t xml:space="preserve">функциональному использованию в соответствии со схемой контейнерного терминала </w:t>
            </w:r>
            <w:proofErr w:type="gramStart"/>
            <w:r>
              <w:rPr>
                <w:sz w:val="22"/>
                <w:szCs w:val="22"/>
              </w:rPr>
              <w:t>Блочная</w:t>
            </w:r>
            <w:proofErr w:type="gramEnd"/>
            <w:r>
              <w:rPr>
                <w:sz w:val="22"/>
                <w:szCs w:val="22"/>
              </w:rPr>
              <w:t xml:space="preserve"> (согласно приложению №7 к документации о закупке).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 xml:space="preserve">16.2. Использовать результаты выполненных ранее </w:t>
            </w:r>
            <w:proofErr w:type="spellStart"/>
            <w:r>
              <w:rPr>
                <w:color w:val="000000"/>
                <w:sz w:val="22"/>
                <w:szCs w:val="22"/>
              </w:rPr>
              <w:t>предпроектных</w:t>
            </w:r>
            <w:proofErr w:type="spellEnd"/>
            <w:r>
              <w:rPr>
                <w:color w:val="000000"/>
                <w:sz w:val="22"/>
                <w:szCs w:val="22"/>
              </w:rPr>
              <w:t xml:space="preserve"> работ – эскизный проект, шифр </w:t>
            </w:r>
            <w:proofErr w:type="spellStart"/>
            <w:r>
              <w:rPr>
                <w:sz w:val="22"/>
                <w:szCs w:val="22"/>
              </w:rPr>
              <w:t>УРАЛд</w:t>
            </w:r>
            <w:proofErr w:type="spellEnd"/>
            <w:r>
              <w:rPr>
                <w:sz w:val="22"/>
                <w:szCs w:val="22"/>
              </w:rPr>
              <w:t>/21/12/025-ЭП</w:t>
            </w:r>
            <w:r>
              <w:rPr>
                <w:color w:val="000000"/>
                <w:sz w:val="22"/>
                <w:szCs w:val="22"/>
              </w:rPr>
              <w:t xml:space="preserve">, 2022 год, разработчик ООО «АПС» и проект на 1 очередь реконструкции контейнерного терминала, шифр </w:t>
            </w:r>
            <w:proofErr w:type="spellStart"/>
            <w:r>
              <w:rPr>
                <w:color w:val="000000"/>
                <w:sz w:val="22"/>
                <w:szCs w:val="22"/>
              </w:rPr>
              <w:t>УРАЛд</w:t>
            </w:r>
            <w:proofErr w:type="spellEnd"/>
            <w:r>
              <w:rPr>
                <w:color w:val="000000"/>
                <w:sz w:val="22"/>
                <w:szCs w:val="22"/>
              </w:rPr>
              <w:t>/21/10/007, 2021 год.</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16.3. Технологические и пожарные проезды, места пересечения железнодорожных путей оборудовать в соответствии с нормами, вид покрытия, </w:t>
            </w:r>
            <w:proofErr w:type="spellStart"/>
            <w:r>
              <w:rPr>
                <w:color w:val="000000"/>
                <w:sz w:val="22"/>
                <w:szCs w:val="22"/>
              </w:rPr>
              <w:t>категорийность</w:t>
            </w:r>
            <w:proofErr w:type="spellEnd"/>
            <w:r>
              <w:rPr>
                <w:color w:val="000000"/>
                <w:sz w:val="22"/>
                <w:szCs w:val="22"/>
              </w:rPr>
              <w:t xml:space="preserve"> проездов определить проектом.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color w:val="000000"/>
                <w:sz w:val="22"/>
                <w:szCs w:val="22"/>
              </w:rPr>
              <w:t>16.</w:t>
            </w:r>
            <w:r>
              <w:rPr>
                <w:sz w:val="22"/>
                <w:szCs w:val="22"/>
              </w:rPr>
              <w:t>4. Перечень объектов реконструкции: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u w:val="single"/>
              </w:rPr>
            </w:pPr>
            <w:r>
              <w:rPr>
                <w:sz w:val="22"/>
                <w:szCs w:val="22"/>
                <w:u w:val="single"/>
              </w:rPr>
              <w:t xml:space="preserve">16.4.1. </w:t>
            </w:r>
            <w:r>
              <w:rPr>
                <w:color w:val="000000"/>
                <w:sz w:val="22"/>
                <w:szCs w:val="22"/>
                <w:u w:val="single"/>
              </w:rPr>
              <w:t>Реконструкция контейнерного терминала Блочная (2 очередь):</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1. Площадка контейнерная № 2, инв. № 009/01/00000577, кадастровый номер 59:01:0000000:15879 (поз. 2. на схеме КП №2), площадью 4590,9 кв.м. покрытие – из терминального камня.</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Задачи реконструкции: увеличение площади площадки до 8869 кв.м. (уточнить проектом), выравнивание площадки в один уровень со смежными площадками, автодорогой и ж.д. путями.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Проектируемое покрытие Площадки – терминальный камень мощения на щебеночном основании.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Проектируемое основание и покрытие должны обеспечивать несущую способность при работе погрузчиков типа </w:t>
            </w:r>
            <w:proofErr w:type="spellStart"/>
            <w:r>
              <w:rPr>
                <w:sz w:val="22"/>
                <w:szCs w:val="22"/>
              </w:rPr>
              <w:t>ричстакер</w:t>
            </w:r>
            <w:proofErr w:type="spellEnd"/>
            <w:r>
              <w:rPr>
                <w:sz w:val="22"/>
                <w:szCs w:val="22"/>
              </w:rPr>
              <w:t xml:space="preserve">, (фронтальных погрузчиков), а также от складирования крупнотоннажных контейнеров в гружёном состоянии в 4 (четыре) яруса. Максимальная нагрузка на переднюю ось </w:t>
            </w:r>
            <w:proofErr w:type="spellStart"/>
            <w:r>
              <w:rPr>
                <w:sz w:val="22"/>
                <w:szCs w:val="22"/>
              </w:rPr>
              <w:t>ричстакера</w:t>
            </w:r>
            <w:proofErr w:type="spellEnd"/>
            <w:r>
              <w:rPr>
                <w:sz w:val="22"/>
                <w:szCs w:val="22"/>
              </w:rPr>
              <w:t xml:space="preserve"> ≈ 99,6 тс (на колесо 25 тс; нагрузку уточнить в проекте); давление в пневматиках 1,0 МПа (10кгс/см²). Расчёт дорожных одежд представить в проекте.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Необходимость отвода грунтовых вод уточнить проектом, с разработкой соответствующих мероприятий.</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2. Ливневая канализация площадки контейнерной №2, инв. №009/02/00004208, протяженностью 148 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Задачи реконструкции: увеличение протяженности ливневой канализации, в связи с увеличением площади покрытия площадки для осуществления поверхностного водоотведения с площадок и проездов </w:t>
            </w:r>
            <w:proofErr w:type="spellStart"/>
            <w:r>
              <w:rPr>
                <w:sz w:val="22"/>
                <w:szCs w:val="22"/>
              </w:rPr>
              <w:t>разуклонкой</w:t>
            </w:r>
            <w:proofErr w:type="spellEnd"/>
            <w:r>
              <w:rPr>
                <w:sz w:val="22"/>
                <w:szCs w:val="22"/>
              </w:rPr>
              <w:t xml:space="preserve"> покрытия с последующим сбором в лотки ливневой канализации.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3. Контейнерная площадка № 3 из ж/б плит (лит</w:t>
            </w:r>
            <w:proofErr w:type="gramStart"/>
            <w:r>
              <w:rPr>
                <w:sz w:val="22"/>
                <w:szCs w:val="22"/>
              </w:rPr>
              <w:t>.Г</w:t>
            </w:r>
            <w:proofErr w:type="gramEnd"/>
            <w:r>
              <w:rPr>
                <w:sz w:val="22"/>
                <w:szCs w:val="22"/>
              </w:rPr>
              <w:t>7), инв. №</w:t>
            </w:r>
            <w:r>
              <w:t xml:space="preserve"> </w:t>
            </w:r>
            <w:r>
              <w:rPr>
                <w:sz w:val="22"/>
                <w:szCs w:val="22"/>
              </w:rPr>
              <w:t>009/01/00000578, кадастровый номер 59:01:0715039:744 (поз. 3. на схеме КП №3), площадью 4 620 кв.м., покрытие – плиты ПАГ-18.</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Задачи реконструкции: увеличение площади до 20031 кв.м. (уточнить проектом), замена покрытия площадки, выравнивание площадки в один уровень со смежными площадками, автодорогой и ж.д. путями.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Проектируемое покрытие Площадки – терминальный камень мощения на щебеночном основании.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Проектируемое основание и покрытие должны обеспечивать несущую способность при работе погрузчиков типа </w:t>
            </w:r>
            <w:proofErr w:type="spellStart"/>
            <w:r>
              <w:rPr>
                <w:sz w:val="22"/>
                <w:szCs w:val="22"/>
              </w:rPr>
              <w:t>ричстакер</w:t>
            </w:r>
            <w:proofErr w:type="spellEnd"/>
            <w:r>
              <w:rPr>
                <w:sz w:val="22"/>
                <w:szCs w:val="22"/>
              </w:rPr>
              <w:t xml:space="preserve">, (фронтальных погрузчиков), а также от складирования крупнотоннажных контейнеров в гружёном состоянии в 4 (четыре) яруса. Максимальная нагрузка на переднюю ось </w:t>
            </w:r>
            <w:proofErr w:type="spellStart"/>
            <w:r>
              <w:rPr>
                <w:sz w:val="22"/>
                <w:szCs w:val="22"/>
              </w:rPr>
              <w:t>ричстакера</w:t>
            </w:r>
            <w:proofErr w:type="spellEnd"/>
            <w:r>
              <w:rPr>
                <w:sz w:val="22"/>
                <w:szCs w:val="22"/>
              </w:rPr>
              <w:t xml:space="preserve"> ≈ 99,6 тс (на колесо 25 тс; нагрузку уточнить в проекте); давление в пневматиках 1,0 МПа (10кгс/см²). Расчёт дорожных одежд представить в проекте.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Необходимость отвода грунтовых вод уточнить проектом, с разработкой соответствующих мероприятий.</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4. Ливневая канализация контейнерной площадки № 3 – новое строительство.</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Поверхностное водоотведение с площадок и проездов организовать </w:t>
            </w:r>
            <w:proofErr w:type="spellStart"/>
            <w:r>
              <w:rPr>
                <w:sz w:val="22"/>
                <w:szCs w:val="22"/>
              </w:rPr>
              <w:t>разуклонкой</w:t>
            </w:r>
            <w:proofErr w:type="spellEnd"/>
            <w:r>
              <w:rPr>
                <w:sz w:val="22"/>
                <w:szCs w:val="22"/>
              </w:rPr>
              <w:t xml:space="preserve"> покрытия с последующим сбором в лотки ливневой канализации, с учетом примыкания к ливневой канализации контейнерной площадки №2.</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5. Система освещения контейнерной площадки № 3 из железобетонных плит (литер Г</w:t>
            </w:r>
            <w:proofErr w:type="gramStart"/>
            <w:r>
              <w:rPr>
                <w:sz w:val="22"/>
                <w:szCs w:val="22"/>
              </w:rPr>
              <w:t>7</w:t>
            </w:r>
            <w:proofErr w:type="gramEnd"/>
            <w:r>
              <w:rPr>
                <w:sz w:val="22"/>
                <w:szCs w:val="22"/>
              </w:rPr>
              <w:t>), 009/03/00004054.</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Задачи реконструкции: освещение площадки выполнить согласно нормативам освещенности КТ, на основании светотехнического расчёта, с использованием мачт освещения ВМО-30, светодиодных источников освещения. Расстановку мачт освещения, оборудование и материалы письменно согласовать с Заказчиком, светотехнический расчёт представить в проекте. Энергоснабжение предусмотреть от ТП ОАО «РЖД».</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6.  Система видеонаблюдения КТ Блочная – новое строительство.</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Предусмотреть расстановку камер наблюдения на мачтах освещения контейнерного терминала, оборудовать пункт управления в здании АБК (поз. 21. на схеме). Передача сигнала посредством кабелей ВОЛС.</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u w:val="single"/>
              </w:rPr>
            </w:pPr>
            <w:r>
              <w:rPr>
                <w:sz w:val="22"/>
                <w:szCs w:val="22"/>
                <w:u w:val="single"/>
              </w:rPr>
              <w:t>16.4.2. Строительство здания АБК (поз. 21. на схеме).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Проектируемое здание предназначено для размещения сотрудников участка грузовой работы, автотранспортного участка, участка по ремонту и обслуживанию оборудования терминала в количестве 40.</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Конструктивные решения и описание объекта представлены в эскизном проекте, шифр </w:t>
            </w:r>
            <w:proofErr w:type="spellStart"/>
            <w:r>
              <w:rPr>
                <w:sz w:val="22"/>
                <w:szCs w:val="22"/>
              </w:rPr>
              <w:t>УРАЛд</w:t>
            </w:r>
            <w:proofErr w:type="spellEnd"/>
            <w:r>
              <w:rPr>
                <w:sz w:val="22"/>
                <w:szCs w:val="22"/>
              </w:rPr>
              <w:t>/21/12/025-ЭП-АБК.</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Подключение к инженерным сетям выполнить на основании технических условий:</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 энергоснабжение предусмотреть от ТП ОАО «РЖД»;</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color w:val="000000"/>
                <w:sz w:val="22"/>
                <w:szCs w:val="22"/>
              </w:rPr>
              <w:t xml:space="preserve">- </w:t>
            </w:r>
            <w:r>
              <w:rPr>
                <w:sz w:val="22"/>
                <w:szCs w:val="22"/>
              </w:rPr>
              <w:t>тепло-, водоснабжение и водоотведение</w:t>
            </w:r>
            <w:r>
              <w:rPr>
                <w:color w:val="000000"/>
                <w:sz w:val="22"/>
                <w:szCs w:val="22"/>
              </w:rPr>
              <w:t xml:space="preserve"> предусмотреть от ОАО «Центральный </w:t>
            </w:r>
            <w:proofErr w:type="spellStart"/>
            <w:r>
              <w:rPr>
                <w:color w:val="000000"/>
                <w:sz w:val="22"/>
                <w:szCs w:val="22"/>
              </w:rPr>
              <w:t>агроснаб</w:t>
            </w:r>
            <w:proofErr w:type="spellEnd"/>
            <w:r>
              <w:rPr>
                <w:color w:val="000000"/>
                <w:sz w:val="22"/>
                <w:szCs w:val="22"/>
              </w:rPr>
              <w:t>».</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Внутренние отделочные работы и обустройство здания АБК выполнить в соответствии с «Общие требования к обустройству социально-бытовых объектов филиалов ПАО «ТрансКонтейнер» (приложение 8 к документации о закупке).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При необходимости предусмотреть в подвальном помещении устройство убежища для наибольшей работающей смены в военное время.</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u w:val="single"/>
              </w:rPr>
              <w:t xml:space="preserve">16.4.3. Реконструкция/строительство объекта ОАО «РЖД»: дорога контейнерной площадки №2,3 (кадастровый номер 59:01:0719231:113) </w:t>
            </w:r>
            <w:r>
              <w:rPr>
                <w:sz w:val="22"/>
                <w:szCs w:val="22"/>
              </w:rPr>
              <w:t>общей площадью 21668,3 кв.м., покрытие – асфальтобетон.</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 xml:space="preserve">Задачи реконструкции: перенос автодороги (ликвидация автодороги, попадающей в зону реконструкции контейнерной площадки №2 и №3 и строительство нового участка).   </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bCs/>
                <w:sz w:val="22"/>
                <w:szCs w:val="22"/>
              </w:rPr>
            </w:pPr>
            <w:r>
              <w:rPr>
                <w:sz w:val="22"/>
                <w:szCs w:val="22"/>
              </w:rPr>
              <w:t xml:space="preserve">Проектные решения принять с учетом эскизного проекта, шифр </w:t>
            </w:r>
            <w:proofErr w:type="spellStart"/>
            <w:r>
              <w:rPr>
                <w:bCs/>
                <w:sz w:val="22"/>
                <w:szCs w:val="22"/>
              </w:rPr>
              <w:t>УРАЛд</w:t>
            </w:r>
            <w:proofErr w:type="spellEnd"/>
            <w:r>
              <w:rPr>
                <w:bCs/>
                <w:sz w:val="22"/>
                <w:szCs w:val="22"/>
              </w:rPr>
              <w:t>/21/12/025-ЭП-ПЗУ и техническим планом объекта.</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Проектируемое основание и покрытие автодороги предварительно согласовать с ОАО «РЖД».</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В проектной документации указать категорию автодороги в соответствии с нормативами дорожного законодательства.</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sz w:val="22"/>
                <w:szCs w:val="22"/>
              </w:rPr>
            </w:pPr>
            <w:r>
              <w:rPr>
                <w:sz w:val="22"/>
                <w:szCs w:val="22"/>
              </w:rPr>
              <w:t>16.5. Предусмотреть защиту/переустройство инженерных сетей, попадающих в зону реконструкции, согласно техническим условиям балансодержателей.</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sz w:val="22"/>
                <w:szCs w:val="22"/>
              </w:rPr>
            </w:pPr>
            <w:r>
              <w:rPr>
                <w:color w:val="000000"/>
                <w:sz w:val="22"/>
                <w:szCs w:val="22"/>
              </w:rPr>
              <w:t>16.6. В составе проектной документации предусмотреть решения, направленные на предотвращение несанкционированного доступа на объект физических лиц, транспортных средств и грузов (шлагбаум у нового АБК).</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16.7. Применяемые при проектировании материалы и оборудование должны соответствовать стандартам Российской Федерации и иметь сертификаты.</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17. Требования к технологии и режиму работы предприятия.</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sz w:val="22"/>
                <w:szCs w:val="22"/>
              </w:rPr>
            </w:pPr>
            <w:r>
              <w:rPr>
                <w:color w:val="000000"/>
                <w:sz w:val="22"/>
                <w:szCs w:val="22"/>
              </w:rPr>
              <w:t xml:space="preserve">17.1. Режим работы – круглосуточный, круглогодичный, с учётом взаимодействия грузовой работы контейнерного терминала со станцией </w:t>
            </w:r>
            <w:proofErr w:type="gramStart"/>
            <w:r>
              <w:rPr>
                <w:color w:val="000000"/>
                <w:sz w:val="22"/>
                <w:szCs w:val="22"/>
              </w:rPr>
              <w:t>Блочная</w:t>
            </w:r>
            <w:proofErr w:type="gramEnd"/>
            <w:r>
              <w:rPr>
                <w:color w:val="000000"/>
                <w:sz w:val="22"/>
                <w:szCs w:val="22"/>
              </w:rPr>
              <w:t>.</w:t>
            </w:r>
          </w:p>
        </w:tc>
      </w:tr>
      <w:tr w:rsidR="005B11CB" w:rsidTr="005B11CB">
        <w:trPr>
          <w:trHeight w:val="1775"/>
        </w:trPr>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18. Требования к мероприятиям по охране окружающей среды.</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35"/>
              </w:tabs>
              <w:ind w:right="170"/>
              <w:jc w:val="both"/>
              <w:rPr>
                <w:color w:val="000000"/>
                <w:sz w:val="22"/>
                <w:szCs w:val="22"/>
              </w:rPr>
            </w:pPr>
            <w:r>
              <w:rPr>
                <w:color w:val="000000"/>
                <w:sz w:val="22"/>
                <w:szCs w:val="22"/>
              </w:rPr>
              <w:t>18.1. Раздел «Перечень мероприятий по охране окружающей среды» выполнить в объеме действующих норм и правил, а также в соответствии с техническими условиями и требованиями надзорных органов.</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18.2. При необходимости разработать технологический регламент обращения с отходами строительства и сноса объектов в соответствии с действующей нормативной документацией.</w:t>
            </w:r>
          </w:p>
        </w:tc>
      </w:tr>
      <w:tr w:rsidR="005B11CB" w:rsidTr="005B11CB">
        <w:trPr>
          <w:trHeight w:val="1534"/>
        </w:trPr>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19. Требования к мероприятиям по обеспечению пожарной безопасности.</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19.1.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 123-ФЗ от 22.07.2008, СП 153.13130.2013 «Инфраструктура железнодорожного транспорта. Требования пожарной безопасности», другими действующими государственными нормативными документами.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19.2. Идентификационные сведения о степени огнестойкости, классе конструктивной пожарной опасности, классе функциональной пожарной опасности определить в соответствии с Техническим регламентом о требованиях пожарной безопасности.</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20. Требования к обеспечению безопасной эксплуатации объектов капитального строительства.</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Проектными решениями предусмотреть мероприятия по обеспечению безопасной эксплуатации объектов капитального строительства в соответствии с действующими нормативными документами.</w:t>
            </w:r>
          </w:p>
        </w:tc>
      </w:tr>
      <w:tr w:rsidR="005B11CB" w:rsidTr="005B11CB">
        <w:trPr>
          <w:trHeight w:val="620"/>
        </w:trPr>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21. Требование к разработке инженерно-технических мероприятий гражданской обороны и мероприятий по предупреждению чрезвычайных ситуаций природного и техногенного характера.</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ind w:left="-32"/>
              <w:jc w:val="both"/>
              <w:rPr>
                <w:color w:val="000000"/>
                <w:sz w:val="22"/>
                <w:szCs w:val="22"/>
              </w:rPr>
            </w:pPr>
            <w:r>
              <w:rPr>
                <w:color w:val="000000"/>
                <w:sz w:val="22"/>
                <w:szCs w:val="22"/>
              </w:rPr>
              <w:t>Выполнить в соответствии с действующими нормативными документами (№ 116-ФЗ от 21.07.1997, № 28-ФЗ от 02.02.1998, № 68-ФЗ от 21.12.1994 и другими) и требованиями территориального управления МЧС России.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ind w:left="-32"/>
              <w:jc w:val="both"/>
              <w:rPr>
                <w:color w:val="000000"/>
                <w:sz w:val="22"/>
                <w:szCs w:val="22"/>
              </w:rPr>
            </w:pPr>
            <w:r>
              <w:rPr>
                <w:color w:val="000000"/>
                <w:sz w:val="22"/>
                <w:szCs w:val="22"/>
              </w:rPr>
              <w:t>Наибольшая работающая смена (</w:t>
            </w:r>
            <w:proofErr w:type="gramStart"/>
            <w:r>
              <w:rPr>
                <w:color w:val="000000"/>
                <w:sz w:val="22"/>
                <w:szCs w:val="22"/>
              </w:rPr>
              <w:t>м</w:t>
            </w:r>
            <w:proofErr w:type="gramEnd"/>
            <w:r>
              <w:rPr>
                <w:color w:val="000000"/>
                <w:sz w:val="22"/>
                <w:szCs w:val="22"/>
              </w:rPr>
              <w:t>/в) – 36/18 человек.</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22. Требования к разработке мероприятий по обеспечению транспортной безопасности объекта и предотвращению террористических актов.</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Не требуется</w:t>
            </w:r>
          </w:p>
        </w:tc>
      </w:tr>
      <w:tr w:rsidR="005B11CB" w:rsidTr="005B11CB">
        <w:trPr>
          <w:trHeight w:val="1350"/>
        </w:trPr>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23. Требования по энергетической эффективности проектируемых зданий и сооружений.</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0"/>
              </w:tabs>
              <w:ind w:left="35" w:right="170"/>
              <w:jc w:val="both"/>
              <w:rPr>
                <w:color w:val="000000"/>
                <w:sz w:val="22"/>
                <w:szCs w:val="22"/>
              </w:rPr>
            </w:pPr>
            <w:r>
              <w:rPr>
                <w:color w:val="000000"/>
                <w:sz w:val="22"/>
                <w:szCs w:val="22"/>
              </w:rPr>
              <w:t>При разработке проектных решений учесть соблюдение требований законодательства Российской Федерации к энергетической эффективности зданий и сооружений.</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24. Технические условия, исходная и разрешительная документация.</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24.1. Сбор исходных данных, подготовку всей необходимой технической документации для получения технических условий, необходимых для разработки проектной и рабочей документации, осуществляет генеральная проектная организация.</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sz w:val="22"/>
                <w:szCs w:val="22"/>
              </w:rPr>
            </w:pPr>
            <w:r>
              <w:rPr>
                <w:color w:val="000000"/>
                <w:sz w:val="22"/>
                <w:szCs w:val="22"/>
              </w:rPr>
              <w:t>24.2. Получение необходимых технических условий выполняет генеральная проектная организация при участии Заказчика. При подготовке запросов на получение технических условий учесть следующие документы:</w:t>
            </w:r>
          </w:p>
          <w:p w:rsidR="005B11CB" w:rsidRDefault="005B11CB" w:rsidP="00490CCD">
            <w:pPr>
              <w:widowControl w:val="0"/>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2"/>
                <w:szCs w:val="22"/>
              </w:rPr>
            </w:pPr>
            <w:r>
              <w:rPr>
                <w:sz w:val="22"/>
                <w:szCs w:val="22"/>
              </w:rPr>
              <w:t>ТУ ОАО «РЖД» от 04.10.2021 №27975/СВЕРД;</w:t>
            </w:r>
          </w:p>
          <w:p w:rsidR="005B11CB" w:rsidRDefault="005B11CB" w:rsidP="00490CCD">
            <w:pPr>
              <w:widowControl w:val="0"/>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2"/>
                <w:szCs w:val="22"/>
              </w:rPr>
            </w:pPr>
            <w:r>
              <w:rPr>
                <w:sz w:val="22"/>
                <w:szCs w:val="22"/>
              </w:rPr>
              <w:t>Ответ о выдаче ТУ АО «ПЗСП» от 01.04.2022 №450/02;</w:t>
            </w:r>
          </w:p>
          <w:p w:rsidR="005B11CB" w:rsidRDefault="005B11CB" w:rsidP="00490CCD">
            <w:pPr>
              <w:widowControl w:val="0"/>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rPr>
                <w:color w:val="FF0000"/>
                <w:sz w:val="22"/>
                <w:szCs w:val="22"/>
              </w:rPr>
            </w:pPr>
            <w:r>
              <w:rPr>
                <w:sz w:val="22"/>
                <w:szCs w:val="22"/>
              </w:rPr>
              <w:t xml:space="preserve">Ответ о выдаче ТУ ОАО «Центральный </w:t>
            </w:r>
            <w:proofErr w:type="spellStart"/>
            <w:r>
              <w:rPr>
                <w:sz w:val="22"/>
                <w:szCs w:val="22"/>
              </w:rPr>
              <w:t>Агроснаб</w:t>
            </w:r>
            <w:proofErr w:type="spellEnd"/>
            <w:r>
              <w:rPr>
                <w:sz w:val="22"/>
                <w:szCs w:val="22"/>
              </w:rPr>
              <w:t>» от 11.03.2022 №63.</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24.3. При проектировании подъездной автомобильной дороги собственности ОАО «РЖД» руководствоваться техническими условиями ОАО «РЖД», выданными на запрос ПАО «ТрансКонтейнер» от 05.05.2023 №592/НКП УРАЛ.</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25. Необходимость выполнения обследовательских работ и инженерных изысканий.</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25.1.</w:t>
            </w:r>
            <w:r>
              <w:rPr>
                <w:sz w:val="22"/>
                <w:szCs w:val="22"/>
              </w:rPr>
              <w:t xml:space="preserve"> </w:t>
            </w:r>
            <w:r>
              <w:rPr>
                <w:color w:val="000000"/>
                <w:sz w:val="22"/>
                <w:szCs w:val="22"/>
              </w:rPr>
              <w:t xml:space="preserve">В Балтийской системе высот 1977 года и системе координат МСК-59 выполнить в необходимом для проектирования объёме инженерно-геодезические, инженерно-экологические, инженерно-гидрометеорологические (при необходимости) и инженерно-геологические изыскания в соответствии с требованиями СП 47.13330.2016, СП 11-102-97, СП 11-103-97, СП 11-105-97 ч.1. Программы работ согласовать с Заказчиком. По результатам изысканий представить технические отчеты в соответствии с требованиями ГОСТ </w:t>
            </w:r>
            <w:proofErr w:type="gramStart"/>
            <w:r>
              <w:rPr>
                <w:color w:val="000000"/>
                <w:sz w:val="22"/>
                <w:szCs w:val="22"/>
              </w:rPr>
              <w:t>Р</w:t>
            </w:r>
            <w:proofErr w:type="gramEnd"/>
            <w:r>
              <w:rPr>
                <w:color w:val="000000"/>
                <w:sz w:val="22"/>
                <w:szCs w:val="22"/>
              </w:rPr>
              <w:t xml:space="preserve"> 21.301-2021.</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ind w:firstLine="33"/>
              <w:jc w:val="both"/>
              <w:rPr>
                <w:color w:val="000000"/>
                <w:sz w:val="22"/>
                <w:szCs w:val="22"/>
              </w:rPr>
            </w:pPr>
            <w:r>
              <w:rPr>
                <w:color w:val="000000"/>
                <w:sz w:val="22"/>
                <w:szCs w:val="22"/>
              </w:rPr>
              <w:t>25.2. При создании планово-высотной съёмочной сети обеспечить возможность её дальнейшего использования в качестве геодезической разбивочной основы для строительства.</w:t>
            </w:r>
          </w:p>
          <w:p w:rsidR="005B11CB" w:rsidRDefault="005B11CB" w:rsidP="005B11CB">
            <w:pPr>
              <w:spacing w:line="240" w:lineRule="atLeast"/>
              <w:jc w:val="both"/>
              <w:rPr>
                <w:color w:val="FF0000"/>
                <w:sz w:val="22"/>
                <w:szCs w:val="22"/>
              </w:rPr>
            </w:pPr>
            <w:r>
              <w:rPr>
                <w:color w:val="000000"/>
                <w:sz w:val="22"/>
                <w:szCs w:val="22"/>
              </w:rPr>
              <w:t>25.3. Объём инженерных изысканий должен быть достаточным для последующего прохождения экспертизы</w:t>
            </w:r>
            <w:r>
              <w:rPr>
                <w:color w:val="FF0000"/>
                <w:sz w:val="22"/>
                <w:szCs w:val="22"/>
              </w:rPr>
              <w:t xml:space="preserve"> </w:t>
            </w:r>
            <w:r>
              <w:rPr>
                <w:sz w:val="22"/>
                <w:szCs w:val="22"/>
              </w:rPr>
              <w:t>результатов изысканий и проектной документации и получения положительного заключения.</w:t>
            </w:r>
          </w:p>
        </w:tc>
      </w:tr>
      <w:tr w:rsidR="005B11CB" w:rsidTr="005B11CB">
        <w:tc>
          <w:tcPr>
            <w:tcW w:w="2678" w:type="dxa"/>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26. Требования к составу и содержанию проектной документации.</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26.1. Проектную документацию разработать в соответствии с требованиями действующих нормативных документов, санитарных норм, в том числе:</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Постановление Правительства Российской Федерации от 16.02.2008 № 87 «О составе разделов проектной документации и требованиях к их содержанию», включая разделы «Проект организации строительства», «Проект организации демонтажа» и «Смета на строительство»;</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 ГОСТ </w:t>
            </w:r>
            <w:proofErr w:type="gramStart"/>
            <w:r>
              <w:rPr>
                <w:color w:val="000000"/>
                <w:sz w:val="22"/>
                <w:szCs w:val="22"/>
              </w:rPr>
              <w:t>Р</w:t>
            </w:r>
            <w:proofErr w:type="gramEnd"/>
            <w:r>
              <w:rPr>
                <w:color w:val="000000"/>
                <w:sz w:val="22"/>
                <w:szCs w:val="22"/>
              </w:rPr>
              <w:t xml:space="preserve"> 21.101-2020 «Основные требования к проектной и рабочей документации»;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ГОСТ 21.701-2013 «СПДС. Правила выполнения рабочей документации автомобильных дорог».</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26.2. В составе проектной документации предусмотреть:</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сводную ведомость объёмов работ с разделением на этапы, в том числе демонтажных и пусконаладочных работ;</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сводную спецификацию материалов, с разделением на этапы.</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26.3. В разделе «Проект организации строительства» также представить информацию об организации дорожного движения на терминале на период реконструкции.</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color w:val="000000"/>
                <w:sz w:val="22"/>
                <w:szCs w:val="22"/>
              </w:rPr>
              <w:t>26.4</w:t>
            </w:r>
            <w:r>
              <w:rPr>
                <w:color w:val="FF0000"/>
                <w:sz w:val="22"/>
                <w:szCs w:val="22"/>
              </w:rPr>
              <w:t xml:space="preserve">. </w:t>
            </w:r>
            <w:r>
              <w:rPr>
                <w:sz w:val="22"/>
                <w:szCs w:val="22"/>
              </w:rPr>
              <w:t>В разделе «Проект организации работ по сносу (демонтажу) объектов капитального строительства» указать информацию об объектах, попадающих в зону реконструкции и подлежащих сносу:</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sz w:val="22"/>
                <w:szCs w:val="22"/>
              </w:rPr>
              <w:t>- здание конторы контейнерной площадки №2, инв. №009/00/00000574, кадастровый номер</w:t>
            </w:r>
            <w:r>
              <w:rPr>
                <w:color w:val="000000"/>
                <w:sz w:val="22"/>
                <w:szCs w:val="22"/>
              </w:rPr>
              <w:t xml:space="preserve"> 59:01:1710769:1512, площадью 31 кв</w:t>
            </w:r>
            <w:proofErr w:type="gramStart"/>
            <w:r>
              <w:rPr>
                <w:color w:val="000000"/>
                <w:sz w:val="22"/>
                <w:szCs w:val="22"/>
              </w:rPr>
              <w:t>.м</w:t>
            </w:r>
            <w:proofErr w:type="gramEnd"/>
            <w:r>
              <w:rPr>
                <w:color w:val="000000"/>
                <w:sz w:val="22"/>
                <w:szCs w:val="22"/>
              </w:rPr>
              <w:t>, строительным объёмом 199 куб.м.;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здание приемосдатчиков 3-й контейнерной площадки, инв. №009/00/00000575, кадастровый номер 59:01:0000000:15859 площадью 55,20 кв</w:t>
            </w:r>
            <w:proofErr w:type="gramStart"/>
            <w:r>
              <w:rPr>
                <w:color w:val="000000"/>
                <w:sz w:val="22"/>
                <w:szCs w:val="22"/>
              </w:rPr>
              <w:t>.м</w:t>
            </w:r>
            <w:proofErr w:type="gramEnd"/>
            <w:r>
              <w:rPr>
                <w:color w:val="000000"/>
                <w:sz w:val="22"/>
                <w:szCs w:val="22"/>
              </w:rPr>
              <w:t>, строительным объёмом 264 куб.м.;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канализационная сеть к зданию 3-й контейнерной площадки, инв. №009/01/00003386, кадастровый номер 59:01:00000000:15855, протяжённостью 179 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color w:val="000000"/>
                <w:sz w:val="22"/>
                <w:szCs w:val="22"/>
              </w:rPr>
              <w:t xml:space="preserve">- тротуар к 3-й контейнерной площадке, инв. №009/01/00003385, кадастровый номер 59:01:0000000:15858, </w:t>
            </w:r>
            <w:r>
              <w:rPr>
                <w:sz w:val="22"/>
                <w:szCs w:val="22"/>
              </w:rPr>
              <w:t>протяжённостью 170,70 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sz w:val="22"/>
                <w:szCs w:val="22"/>
              </w:rPr>
              <w:t>- троллейное питание (лит</w:t>
            </w:r>
            <w:proofErr w:type="gramStart"/>
            <w:r>
              <w:rPr>
                <w:sz w:val="22"/>
                <w:szCs w:val="22"/>
              </w:rPr>
              <w:t>.Г</w:t>
            </w:r>
            <w:proofErr w:type="gramEnd"/>
            <w:r>
              <w:rPr>
                <w:sz w:val="22"/>
                <w:szCs w:val="22"/>
              </w:rPr>
              <w:t>18), инв. №</w:t>
            </w:r>
            <w:r>
              <w:t xml:space="preserve"> </w:t>
            </w:r>
            <w:r>
              <w:rPr>
                <w:sz w:val="22"/>
                <w:szCs w:val="22"/>
              </w:rPr>
              <w:t>009/01/00003387, кадастровый номер 59:01:0000000:15850, протяженностью 208 м.</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26.5.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 отдельно по каждому проекту, с учётом положений Постановления Правительства Российской Федерации от 12.11.2020 №1816.</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В связи с попаданием объектов реконструкции/строительства в зону с особыми условиями использования территории: </w:t>
            </w:r>
            <w:proofErr w:type="spellStart"/>
            <w:r>
              <w:rPr>
                <w:color w:val="000000"/>
                <w:sz w:val="22"/>
                <w:szCs w:val="22"/>
              </w:rPr>
              <w:t>приаэродромная</w:t>
            </w:r>
            <w:proofErr w:type="spellEnd"/>
            <w:r>
              <w:rPr>
                <w:color w:val="000000"/>
                <w:sz w:val="22"/>
                <w:szCs w:val="22"/>
              </w:rPr>
              <w:t xml:space="preserve"> территория аэропорта Большое Савино, для получения разрешения на строительство необходимо подготовить пакет документов для согласования размещения объекта от войсковой части 88503 и получения санитарно-эпидемиологического заключения, </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в силу части 12 статьи 4 Федерального закона от 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Pr>
                <w:color w:val="000000"/>
                <w:sz w:val="22"/>
                <w:szCs w:val="22"/>
              </w:rPr>
              <w:t>Приаэродромной</w:t>
            </w:r>
            <w:proofErr w:type="spellEnd"/>
            <w:r>
              <w:rPr>
                <w:color w:val="000000"/>
                <w:sz w:val="22"/>
                <w:szCs w:val="22"/>
              </w:rPr>
              <w:t xml:space="preserve"> территории и санитарно-защитной зоны».</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26.5. Подготовить техническое задание на выполнение строительно-монтажных работ, для включения в конкурсную документацию, отдельно по каждому проекту.</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27. Требование к разработке сметной документации.</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27.1. При подготовке сметных расчётов (смет) использовать сметные нормативы, включенные в федеральный реестр сметных нормативов, актуальный на дату составления сметной документации, включая, но не ограничиваясь:</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федеральные единичные расценки ФЕР-2001 в редакции 2020 г., утвержденные приказом Минстроя России от 26.12.2019 № 876/</w:t>
            </w:r>
            <w:proofErr w:type="spellStart"/>
            <w:proofErr w:type="gramStart"/>
            <w:r>
              <w:rPr>
                <w:color w:val="000000"/>
                <w:sz w:val="22"/>
                <w:szCs w:val="22"/>
              </w:rPr>
              <w:t>пр</w:t>
            </w:r>
            <w:proofErr w:type="spellEnd"/>
            <w:proofErr w:type="gramEnd"/>
            <w:r>
              <w:rPr>
                <w:color w:val="000000"/>
                <w:sz w:val="22"/>
                <w:szCs w:val="22"/>
              </w:rPr>
              <w:t>, с учетом изменений и дополнений в соответствии с приказами Минстроя России № 172/</w:t>
            </w:r>
            <w:proofErr w:type="spellStart"/>
            <w:r>
              <w:rPr>
                <w:color w:val="000000"/>
                <w:sz w:val="22"/>
                <w:szCs w:val="22"/>
              </w:rPr>
              <w:t>пр</w:t>
            </w:r>
            <w:proofErr w:type="spellEnd"/>
            <w:r>
              <w:rPr>
                <w:color w:val="000000"/>
                <w:sz w:val="22"/>
                <w:szCs w:val="22"/>
              </w:rPr>
              <w:t xml:space="preserve"> от 30 марта 2020 г., № 294/</w:t>
            </w:r>
            <w:proofErr w:type="spellStart"/>
            <w:r>
              <w:rPr>
                <w:color w:val="000000"/>
                <w:sz w:val="22"/>
                <w:szCs w:val="22"/>
              </w:rPr>
              <w:t>пр</w:t>
            </w:r>
            <w:proofErr w:type="spellEnd"/>
            <w:r>
              <w:rPr>
                <w:color w:val="000000"/>
                <w:sz w:val="22"/>
                <w:szCs w:val="22"/>
              </w:rPr>
              <w:t xml:space="preserve"> от 01 июня 2020 г., № 352/</w:t>
            </w:r>
            <w:proofErr w:type="spellStart"/>
            <w:r>
              <w:rPr>
                <w:color w:val="000000"/>
                <w:sz w:val="22"/>
                <w:szCs w:val="22"/>
              </w:rPr>
              <w:t>пр</w:t>
            </w:r>
            <w:proofErr w:type="spellEnd"/>
            <w:r>
              <w:rPr>
                <w:color w:val="000000"/>
                <w:sz w:val="22"/>
                <w:szCs w:val="22"/>
              </w:rPr>
              <w:t xml:space="preserve"> от 30 июня 2020 г., № 636/</w:t>
            </w:r>
            <w:proofErr w:type="spellStart"/>
            <w:r>
              <w:rPr>
                <w:color w:val="000000"/>
                <w:sz w:val="22"/>
                <w:szCs w:val="22"/>
              </w:rPr>
              <w:t>пр</w:t>
            </w:r>
            <w:proofErr w:type="spellEnd"/>
            <w:r>
              <w:rPr>
                <w:color w:val="000000"/>
                <w:sz w:val="22"/>
                <w:szCs w:val="22"/>
              </w:rPr>
              <w:t xml:space="preserve"> от 20 октября 2020 г., № 51/</w:t>
            </w:r>
            <w:proofErr w:type="spellStart"/>
            <w:r>
              <w:rPr>
                <w:color w:val="000000"/>
                <w:sz w:val="22"/>
                <w:szCs w:val="22"/>
              </w:rPr>
              <w:t>пр</w:t>
            </w:r>
            <w:proofErr w:type="spellEnd"/>
            <w:r>
              <w:rPr>
                <w:color w:val="000000"/>
                <w:sz w:val="22"/>
                <w:szCs w:val="22"/>
              </w:rPr>
              <w:t xml:space="preserve"> от 09 февраля 2021 г., № 321/</w:t>
            </w:r>
            <w:proofErr w:type="spellStart"/>
            <w:proofErr w:type="gramStart"/>
            <w:r>
              <w:rPr>
                <w:color w:val="000000"/>
                <w:sz w:val="22"/>
                <w:szCs w:val="22"/>
              </w:rPr>
              <w:t>пр</w:t>
            </w:r>
            <w:proofErr w:type="spellEnd"/>
            <w:proofErr w:type="gramEnd"/>
            <w:r>
              <w:rPr>
                <w:color w:val="000000"/>
                <w:sz w:val="22"/>
                <w:szCs w:val="22"/>
              </w:rPr>
              <w:t xml:space="preserve"> от 24 мая 2021 г., № 408/</w:t>
            </w:r>
            <w:proofErr w:type="spellStart"/>
            <w:r>
              <w:rPr>
                <w:color w:val="000000"/>
                <w:sz w:val="22"/>
                <w:szCs w:val="22"/>
              </w:rPr>
              <w:t>пр</w:t>
            </w:r>
            <w:proofErr w:type="spellEnd"/>
            <w:r>
              <w:rPr>
                <w:color w:val="000000"/>
                <w:sz w:val="22"/>
                <w:szCs w:val="22"/>
              </w:rPr>
              <w:t xml:space="preserve"> от 14 октября 2021 г., № 746/</w:t>
            </w:r>
            <w:proofErr w:type="spellStart"/>
            <w:r>
              <w:rPr>
                <w:color w:val="000000"/>
                <w:sz w:val="22"/>
                <w:szCs w:val="22"/>
              </w:rPr>
              <w:t>пр</w:t>
            </w:r>
            <w:proofErr w:type="spellEnd"/>
            <w:r>
              <w:rPr>
                <w:color w:val="000000"/>
                <w:sz w:val="22"/>
                <w:szCs w:val="22"/>
              </w:rPr>
              <w:t xml:space="preserve"> от 14 октября 2021 г., .№ 962/</w:t>
            </w:r>
            <w:proofErr w:type="spellStart"/>
            <w:r>
              <w:rPr>
                <w:color w:val="000000"/>
                <w:sz w:val="22"/>
                <w:szCs w:val="22"/>
              </w:rPr>
              <w:t>пр</w:t>
            </w:r>
            <w:proofErr w:type="spellEnd"/>
            <w:r>
              <w:rPr>
                <w:color w:val="000000"/>
                <w:sz w:val="22"/>
                <w:szCs w:val="22"/>
              </w:rPr>
              <w:t xml:space="preserve"> от 20 декабря 2021 г.;</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методики, утвержденные приказами Минстроя России № 421/</w:t>
            </w:r>
            <w:proofErr w:type="spellStart"/>
            <w:proofErr w:type="gramStart"/>
            <w:r>
              <w:rPr>
                <w:color w:val="000000"/>
                <w:sz w:val="22"/>
                <w:szCs w:val="22"/>
              </w:rPr>
              <w:t>пр</w:t>
            </w:r>
            <w:proofErr w:type="spellEnd"/>
            <w:proofErr w:type="gramEnd"/>
            <w:r>
              <w:rPr>
                <w:color w:val="000000"/>
                <w:sz w:val="22"/>
                <w:szCs w:val="22"/>
              </w:rPr>
              <w:t xml:space="preserve"> от 04 августа 2020 г., № 332/</w:t>
            </w:r>
            <w:proofErr w:type="spellStart"/>
            <w:r>
              <w:rPr>
                <w:color w:val="000000"/>
                <w:sz w:val="22"/>
                <w:szCs w:val="22"/>
              </w:rPr>
              <w:t>пр</w:t>
            </w:r>
            <w:proofErr w:type="spellEnd"/>
            <w:r>
              <w:rPr>
                <w:color w:val="000000"/>
                <w:sz w:val="22"/>
                <w:szCs w:val="22"/>
              </w:rPr>
              <w:t xml:space="preserve"> от 19 июня 2020 г., от 25 мая 2020 г. № 325/</w:t>
            </w:r>
            <w:proofErr w:type="spellStart"/>
            <w:r>
              <w:rPr>
                <w:color w:val="000000"/>
                <w:sz w:val="22"/>
                <w:szCs w:val="22"/>
              </w:rPr>
              <w:t>пр</w:t>
            </w:r>
            <w:proofErr w:type="spellEnd"/>
            <w:r>
              <w:rPr>
                <w:color w:val="000000"/>
                <w:sz w:val="22"/>
                <w:szCs w:val="22"/>
              </w:rPr>
              <w:t>, от 21 декабря 2020 г. № 812/</w:t>
            </w:r>
            <w:proofErr w:type="spellStart"/>
            <w:r>
              <w:rPr>
                <w:color w:val="000000"/>
                <w:sz w:val="22"/>
                <w:szCs w:val="22"/>
              </w:rPr>
              <w:t>пр</w:t>
            </w:r>
            <w:proofErr w:type="spellEnd"/>
            <w:r>
              <w:rPr>
                <w:color w:val="000000"/>
                <w:sz w:val="22"/>
                <w:szCs w:val="22"/>
              </w:rPr>
              <w:t>, от 11 декабря 2020 г. № 774/</w:t>
            </w:r>
            <w:proofErr w:type="spellStart"/>
            <w:r>
              <w:rPr>
                <w:color w:val="000000"/>
                <w:sz w:val="22"/>
                <w:szCs w:val="22"/>
              </w:rPr>
              <w:t>пр</w:t>
            </w:r>
            <w:proofErr w:type="spellEnd"/>
            <w:r>
              <w:rPr>
                <w:color w:val="000000"/>
                <w:sz w:val="22"/>
                <w:szCs w:val="22"/>
              </w:rPr>
              <w:t xml:space="preserve"> с учетом изменений и дополнений, актуальных на дату составления сметной документации.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27.2. Сметную документацию выполнить в следующем объеме: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локальные, объектные расчёты (сметы) в базисном уровне цен на 1 января 2000 г и в текущем уровне цен;</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сводный сметный расчёт в базисном уровне цен на 1 января 2000 г. и в текущих ценах. В сводном сметном расчёте, в главах 10 и 12, предусмотреть затраты на строительный контроль и авторский надзор соответственно;</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сопроводительные материалы.</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27.3. Пересчет в текущие цены производить </w:t>
            </w:r>
            <w:proofErr w:type="spellStart"/>
            <w:r>
              <w:rPr>
                <w:color w:val="000000"/>
                <w:sz w:val="22"/>
                <w:szCs w:val="22"/>
              </w:rPr>
              <w:t>базисно-индексным</w:t>
            </w:r>
            <w:proofErr w:type="spellEnd"/>
            <w:r>
              <w:rPr>
                <w:color w:val="000000"/>
                <w:sz w:val="22"/>
                <w:szCs w:val="22"/>
              </w:rPr>
              <w:t xml:space="preserve"> методом с применением индексов изменения сметной стоимости по элементам прямых затрат по объектам строительства, опубликованных в письмах Минстроя России на дату (месяц/квартал/год) передачи сметной документации на проверку достоверности определения сметной стоимости. Предусмотреть прогнозный коэффициент инфляции на период строительства.</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color w:val="000000"/>
                <w:sz w:val="22"/>
                <w:szCs w:val="22"/>
              </w:rPr>
              <w:t xml:space="preserve">27.4. При подготовке сметной документации использовать разработанный самостоятельно, при согласовании Заказчиком, конъюнктурный анализ либо предоставленный Заказчиком протокол стоимости для </w:t>
            </w:r>
            <w:proofErr w:type="spellStart"/>
            <w:r>
              <w:rPr>
                <w:color w:val="000000"/>
                <w:sz w:val="22"/>
                <w:szCs w:val="22"/>
              </w:rPr>
              <w:t>ценообразующих</w:t>
            </w:r>
            <w:proofErr w:type="spellEnd"/>
            <w:r>
              <w:rPr>
                <w:color w:val="000000"/>
                <w:sz w:val="22"/>
                <w:szCs w:val="22"/>
              </w:rPr>
              <w:t xml:space="preserve"> материалов/оборудования, стоимость которых в федеральных единичных расценках отсутствует или занижена относительно текущего рыночного уровня цен в регионе строительства. Для определения стоимости материала/оборудования, указанной в протоколе (конъюнктурном анализе),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Порядок формирования протокола стоимости материалов/оборудования (конъюнктурного анализа) описан </w:t>
            </w:r>
            <w:r>
              <w:rPr>
                <w:sz w:val="22"/>
                <w:szCs w:val="22"/>
              </w:rPr>
              <w:t>в проекте Договора (приложение №5 к документации о закупке).</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28. Количество экземпляров проектной документации, передаваемой Заказчику. Оформление и формат предоставления электронной копии документов.</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28.1. Оформление документации в бумажном виде выполнить в соответствии с ГОСТ </w:t>
            </w:r>
            <w:proofErr w:type="gramStart"/>
            <w:r>
              <w:rPr>
                <w:color w:val="000000"/>
                <w:sz w:val="22"/>
                <w:szCs w:val="22"/>
              </w:rPr>
              <w:t>Р</w:t>
            </w:r>
            <w:proofErr w:type="gramEnd"/>
            <w:r>
              <w:rPr>
                <w:color w:val="000000"/>
                <w:sz w:val="22"/>
                <w:szCs w:val="22"/>
              </w:rPr>
              <w:t xml:space="preserve"> 21.101-2020 «Основные требования к проектной и рабочей документации», ГОСТ 21.301-2014 «Основные требования к оформлению отчётной технической документации по инженерным изысканиям».</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28.2. Проектная документация передаётся Заказчику:</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в 5 экз., в том числе: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- 4 экз. ‒ на бумажном носителе;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- 1 экз. ‒ на электронном носителе.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xml:space="preserve">Текстовый и графический материал ‒ в формате </w:t>
            </w:r>
            <w:proofErr w:type="spellStart"/>
            <w:r>
              <w:rPr>
                <w:color w:val="000000"/>
                <w:sz w:val="22"/>
                <w:szCs w:val="22"/>
              </w:rPr>
              <w:t>pdf</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и </w:t>
            </w:r>
            <w:proofErr w:type="spellStart"/>
            <w:r>
              <w:rPr>
                <w:color w:val="000000"/>
                <w:sz w:val="22"/>
                <w:szCs w:val="22"/>
              </w:rPr>
              <w:t>dwg</w:t>
            </w:r>
            <w:proofErr w:type="spellEnd"/>
            <w:r>
              <w:rPr>
                <w:color w:val="000000"/>
                <w:sz w:val="22"/>
                <w:szCs w:val="22"/>
              </w:rPr>
              <w:t xml:space="preserve">, дополнительно пояснительная записка раздела 1 (без приложений) в формате </w:t>
            </w:r>
            <w:proofErr w:type="spellStart"/>
            <w:r>
              <w:rPr>
                <w:color w:val="000000"/>
                <w:sz w:val="22"/>
                <w:szCs w:val="22"/>
              </w:rPr>
              <w:t>doc</w:t>
            </w:r>
            <w:proofErr w:type="spellEnd"/>
            <w:r>
              <w:rPr>
                <w:color w:val="000000"/>
                <w:sz w:val="22"/>
                <w:szCs w:val="22"/>
              </w:rPr>
              <w:t xml:space="preserve">, сводный план с инженерными сетями ‒ в формате </w:t>
            </w:r>
            <w:proofErr w:type="spellStart"/>
            <w:r>
              <w:rPr>
                <w:color w:val="000000"/>
                <w:sz w:val="22"/>
                <w:szCs w:val="22"/>
              </w:rPr>
              <w:t>dwg</w:t>
            </w:r>
            <w:proofErr w:type="spellEnd"/>
            <w:r>
              <w:rPr>
                <w:color w:val="000000"/>
                <w:sz w:val="22"/>
                <w:szCs w:val="22"/>
              </w:rPr>
              <w:t>.</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Требования к электронной версии сметной документации.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proofErr w:type="gramStart"/>
            <w:r>
              <w:rPr>
                <w:color w:val="000000"/>
                <w:sz w:val="22"/>
                <w:szCs w:val="22"/>
              </w:rPr>
              <w:t>На согласование предоставляется электронная версия сметной документации и обосновывающих материалов в следующих форматах: сметные расчеты в формате .</w:t>
            </w:r>
            <w:proofErr w:type="spellStart"/>
            <w:r>
              <w:rPr>
                <w:color w:val="000000"/>
                <w:sz w:val="22"/>
                <w:szCs w:val="22"/>
              </w:rPr>
              <w:t>xls</w:t>
            </w:r>
            <w:proofErr w:type="spellEnd"/>
            <w:r>
              <w:rPr>
                <w:color w:val="000000"/>
                <w:sz w:val="22"/>
                <w:szCs w:val="22"/>
              </w:rPr>
              <w:t>,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w:t>
            </w:r>
            <w:proofErr w:type="gramEnd"/>
            <w:r>
              <w:rPr>
                <w:color w:val="000000"/>
                <w:sz w:val="22"/>
                <w:szCs w:val="22"/>
              </w:rPr>
              <w:t xml:space="preserve"> печати, а также в форматах .</w:t>
            </w:r>
            <w:proofErr w:type="spellStart"/>
            <w:r>
              <w:rPr>
                <w:color w:val="000000"/>
                <w:sz w:val="22"/>
                <w:szCs w:val="22"/>
              </w:rPr>
              <w:t>esw</w:t>
            </w:r>
            <w:proofErr w:type="spellEnd"/>
            <w:r>
              <w:rPr>
                <w:color w:val="000000"/>
                <w:sz w:val="22"/>
                <w:szCs w:val="22"/>
              </w:rPr>
              <w:t xml:space="preserve"> (Турбо сметчик); обосновывающие материалы – в формате .</w:t>
            </w:r>
            <w:proofErr w:type="spellStart"/>
            <w:r>
              <w:rPr>
                <w:color w:val="000000"/>
                <w:sz w:val="22"/>
                <w:szCs w:val="22"/>
              </w:rPr>
              <w:t>doc</w:t>
            </w:r>
            <w:proofErr w:type="spellEnd"/>
            <w:r>
              <w:rPr>
                <w:color w:val="000000"/>
                <w:sz w:val="22"/>
                <w:szCs w:val="22"/>
              </w:rPr>
              <w:t>. Согласованные сметные расчеты и сопровождающие материалы должны быть заверены подписями ответственных лиц и предоставлены в формате .</w:t>
            </w:r>
            <w:proofErr w:type="spellStart"/>
            <w:r>
              <w:rPr>
                <w:color w:val="000000"/>
                <w:sz w:val="22"/>
                <w:szCs w:val="22"/>
              </w:rPr>
              <w:t>pdf</w:t>
            </w:r>
            <w:proofErr w:type="spellEnd"/>
            <w:r>
              <w:rPr>
                <w:color w:val="000000"/>
                <w:sz w:val="22"/>
                <w:szCs w:val="22"/>
              </w:rPr>
              <w:t>. Вся документация должна сопровождаться общим электронным перечнем передаваемой сметной документации.</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28.3. В случае корректировки проектных решений по замечаниям органа, ответственного за выдачу разрешения на реконструкцию откорректированная проектная документация передается Заказчику в 5 экз., в том числе: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- 4 экз. ‒ на бумажном носителе;</w:t>
            </w:r>
          </w:p>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szCs w:val="22"/>
              </w:rPr>
            </w:pPr>
            <w:r>
              <w:rPr>
                <w:color w:val="000000"/>
                <w:sz w:val="22"/>
                <w:szCs w:val="22"/>
              </w:rPr>
              <w:t>- 1 экз. ‒ на электронном носителе.</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29. Требования к согласованию проектных решений.</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ind w:left="34" w:firstLine="31"/>
              <w:jc w:val="both"/>
              <w:rPr>
                <w:color w:val="000000"/>
                <w:sz w:val="22"/>
                <w:szCs w:val="22"/>
              </w:rPr>
            </w:pPr>
            <w:r>
              <w:rPr>
                <w:color w:val="000000"/>
                <w:sz w:val="22"/>
                <w:szCs w:val="22"/>
              </w:rPr>
              <w:t>Согласование разработанной проектной документации с причастными подразделениями ОАО «РЖД», компетентными государственными органами, органами местного самоуправления, а также организациями, выдающими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30. Необходимость представления проектной документации на экспертизу.</w:t>
            </w:r>
          </w:p>
        </w:tc>
        <w:tc>
          <w:tcPr>
            <w:tcW w:w="6780" w:type="dxa"/>
            <w:tcMar>
              <w:top w:w="57" w:type="dxa"/>
              <w:bottom w:w="57" w:type="dxa"/>
            </w:tcMar>
          </w:tcPr>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30.1. В рамках настоящего договора Исполнитель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Постановлением Правительства Российской Федерации от 05.03.2007 (в ред. от 31.12.2019) №145.</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 xml:space="preserve">30.2. В случае </w:t>
            </w:r>
            <w:proofErr w:type="gramStart"/>
            <w:r>
              <w:rPr>
                <w:sz w:val="22"/>
                <w:szCs w:val="22"/>
              </w:rPr>
              <w:t>несоблюдения регламентных сроков исправления замечаний экспертной организации</w:t>
            </w:r>
            <w:proofErr w:type="gramEnd"/>
            <w:r>
              <w:rPr>
                <w:sz w:val="22"/>
                <w:szCs w:val="22"/>
              </w:rPr>
              <w:t xml:space="preserve"> по проекту повторная подача проектной документации на экспертизу производится за счёт проектной организации. </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30.3. Результатом проведения экспертизы является положительное заключение. В связи с необходимостью разделения на отдельные проекты согласно п. 14.1. Исполнитель осуществляет проведение экспертизы по каждому проекту.</w:t>
            </w:r>
          </w:p>
        </w:tc>
      </w:tr>
      <w:tr w:rsidR="005B11CB" w:rsidTr="005B11CB">
        <w:tc>
          <w:tcPr>
            <w:tcW w:w="2678" w:type="dxa"/>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rPr>
                <w:color w:val="000000"/>
                <w:sz w:val="22"/>
                <w:szCs w:val="22"/>
                <w:highlight w:val="yellow"/>
              </w:rPr>
            </w:pPr>
            <w:r>
              <w:rPr>
                <w:sz w:val="22"/>
                <w:szCs w:val="22"/>
              </w:rPr>
              <w:t>31. Гарантийные обязательства</w:t>
            </w:r>
          </w:p>
        </w:tc>
        <w:tc>
          <w:tcPr>
            <w:tcW w:w="6780" w:type="dxa"/>
            <w:tcMar>
              <w:top w:w="57" w:type="dxa"/>
              <w:bottom w:w="57" w:type="dxa"/>
            </w:tcMar>
          </w:tcPr>
          <w:p w:rsidR="005B11CB" w:rsidRDefault="005B11CB" w:rsidP="005B11CB">
            <w:pPr>
              <w:widowControl w:val="0"/>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 xml:space="preserve">31.1. Гарантийный срок – 36 (тридцать шесть) месяцев </w:t>
            </w:r>
            <w:proofErr w:type="gramStart"/>
            <w:r>
              <w:rPr>
                <w:sz w:val="22"/>
                <w:szCs w:val="22"/>
              </w:rPr>
              <w:t>с даты подписания</w:t>
            </w:r>
            <w:proofErr w:type="gramEnd"/>
            <w:r>
              <w:rPr>
                <w:sz w:val="22"/>
                <w:szCs w:val="22"/>
              </w:rPr>
              <w:t xml:space="preserve"> Сторонами Акта выполненных работ.</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31.2. Замечания, выданные органом ответственным за выдачу разрешения на реконструкцию объекта, устраняются безвозмездно Генеральной проектной организацией по письменному обращению Заказчика</w:t>
            </w:r>
          </w:p>
          <w:p w:rsidR="005B11CB" w:rsidRDefault="005B11CB" w:rsidP="005B11CB">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31.3. Недостатки Проектной документации, обнаруженные впоследствии в ходе выполнения строительно-монтажных работ, устраняются безвозмездно Генеральной проектной организацией по письменному обращению Заказчика.</w:t>
            </w:r>
          </w:p>
        </w:tc>
      </w:tr>
    </w:tbl>
    <w:p w:rsidR="005B11CB" w:rsidRDefault="005B11CB" w:rsidP="005B11CB"/>
    <w:p w:rsidR="005B11CB" w:rsidRDefault="005B11CB" w:rsidP="005B11CB">
      <w:pPr>
        <w:jc w:val="right"/>
        <w:sectPr w:rsidR="005B11CB">
          <w:pgSz w:w="11906" w:h="16838"/>
          <w:pgMar w:top="1134" w:right="850" w:bottom="1134" w:left="1701" w:header="708" w:footer="708" w:gutter="0"/>
          <w:cols w:space="708"/>
          <w:docGrid w:linePitch="360"/>
        </w:sectPr>
      </w:pPr>
    </w:p>
    <w:p w:rsidR="005B11CB" w:rsidRDefault="005B11CB" w:rsidP="005B11CB">
      <w:pPr>
        <w:jc w:val="right"/>
      </w:pPr>
      <w:r>
        <w:t>Приложение 1 к техническому заданию.</w:t>
      </w:r>
    </w:p>
    <w:p w:rsidR="005B11CB" w:rsidRDefault="005B11CB" w:rsidP="005B11C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60288;visibility:hidden" filled="t" stroked="t">
            <v:stroke joinstyle="round"/>
            <v:path o:extrusionok="t" gradientshapeok="f" o:connecttype="segments"/>
            <o:lock v:ext="edit" aspectratio="f" selection="t"/>
          </v:shape>
        </w:pict>
      </w:r>
      <w:r>
        <w:rPr>
          <w:noProof/>
        </w:rPr>
        <w:drawing>
          <wp:inline distT="0" distB="0" distL="0" distR="0">
            <wp:extent cx="5934075" cy="7734300"/>
            <wp:effectExtent l="19050" t="0" r="9525"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9"/>
                    <a:srcRect/>
                    <a:stretch>
                      <a:fillRect/>
                    </a:stretch>
                  </pic:blipFill>
                  <pic:spPr bwMode="auto">
                    <a:xfrm>
                      <a:off x="0" y="0"/>
                      <a:ext cx="5934075" cy="7734300"/>
                    </a:xfrm>
                    <a:prstGeom prst="rect">
                      <a:avLst/>
                    </a:prstGeom>
                    <a:noFill/>
                    <a:ln w="9525">
                      <a:noFill/>
                      <a:miter lim="800000"/>
                      <a:headEnd/>
                      <a:tailEnd/>
                    </a:ln>
                  </pic:spPr>
                </pic:pic>
              </a:graphicData>
            </a:graphic>
          </wp:inline>
        </w:drawing>
      </w:r>
    </w:p>
    <w:p w:rsidR="005B11CB" w:rsidRDefault="005B11CB" w:rsidP="005B11CB">
      <w:pPr>
        <w:jc w:val="right"/>
      </w:pPr>
    </w:p>
    <w:p w:rsidR="005B11CB" w:rsidRDefault="005B11CB" w:rsidP="005B11CB">
      <w:pPr>
        <w:jc w:val="right"/>
      </w:pPr>
    </w:p>
    <w:p w:rsidR="005B11CB" w:rsidRDefault="005B11CB" w:rsidP="005B11CB">
      <w:pPr>
        <w:jc w:val="right"/>
      </w:pPr>
      <w:r>
        <w:pict>
          <v:shape id="_x0000_s1029" type="#_x0000_t75" style="position:absolute;left:0;text-align:left;margin-left:0;margin-top:0;width:50pt;height:50pt;z-index:251661312;visibility:hidden" filled="t" stroked="t">
            <v:stroke joinstyle="round"/>
            <v:path o:extrusionok="t" gradientshapeok="f" o:connecttype="segments"/>
            <o:lock v:ext="edit" aspectratio="f" selection="t"/>
          </v:shape>
        </w:pict>
      </w:r>
      <w:r>
        <w:rPr>
          <w:noProof/>
        </w:rPr>
        <w:drawing>
          <wp:inline distT="0" distB="0" distL="0" distR="0">
            <wp:extent cx="5638800" cy="9248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638800" cy="9248775"/>
                    </a:xfrm>
                    <a:prstGeom prst="rect">
                      <a:avLst/>
                    </a:prstGeom>
                    <a:noFill/>
                    <a:ln w="9525">
                      <a:noFill/>
                      <a:miter lim="800000"/>
                      <a:headEnd/>
                      <a:tailEnd/>
                    </a:ln>
                  </pic:spPr>
                </pic:pic>
              </a:graphicData>
            </a:graphic>
          </wp:inline>
        </w:drawing>
      </w:r>
    </w:p>
    <w:p w:rsidR="005B11CB" w:rsidRDefault="005B11CB" w:rsidP="005B11CB">
      <w:pPr>
        <w:jc w:val="right"/>
      </w:pPr>
      <w:r>
        <w:pict>
          <v:shape id="_x0000_s1030" type="#_x0000_t75" style="position:absolute;left:0;text-align:left;margin-left:0;margin-top:0;width:50pt;height:50pt;z-index:251662336;visibility:hidden" filled="t" stroked="t">
            <v:stroke joinstyle="round"/>
            <v:path o:extrusionok="t" gradientshapeok="f" o:connecttype="segments"/>
            <o:lock v:ext="edit" aspectratio="f" selection="t"/>
          </v:shape>
        </w:pict>
      </w:r>
      <w:r>
        <w:rPr>
          <w:noProof/>
        </w:rPr>
        <w:drawing>
          <wp:inline distT="0" distB="0" distL="0" distR="0">
            <wp:extent cx="5648325" cy="52101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648325" cy="5210175"/>
                    </a:xfrm>
                    <a:prstGeom prst="rect">
                      <a:avLst/>
                    </a:prstGeom>
                    <a:noFill/>
                    <a:ln w="9525">
                      <a:noFill/>
                      <a:miter lim="800000"/>
                      <a:headEnd/>
                      <a:tailEnd/>
                    </a:ln>
                  </pic:spPr>
                </pic:pic>
              </a:graphicData>
            </a:graphic>
          </wp:inline>
        </w:drawing>
      </w:r>
    </w:p>
    <w:p w:rsidR="005B11CB" w:rsidRDefault="005B11CB" w:rsidP="005B11CB">
      <w:pPr>
        <w:jc w:val="right"/>
      </w:pPr>
    </w:p>
    <w:p w:rsidR="005B11CB" w:rsidRDefault="005B11CB" w:rsidP="005B11CB">
      <w:pPr>
        <w:jc w:val="right"/>
      </w:pPr>
      <w:r>
        <w:pict>
          <v:shape id="_x0000_s1031" type="#_x0000_t75" style="position:absolute;left:0;text-align:left;margin-left:0;margin-top:0;width:50pt;height:50pt;z-index:251663360;visibility:hidden" filled="t" stroked="t">
            <v:stroke joinstyle="round"/>
            <v:path o:extrusionok="t" gradientshapeok="f" o:connecttype="segments"/>
            <o:lock v:ext="edit" aspectratio="f" selection="t"/>
          </v:shape>
        </w:pict>
      </w:r>
      <w:r>
        <w:rPr>
          <w:noProof/>
        </w:rPr>
        <w:drawing>
          <wp:inline distT="0" distB="0" distL="0" distR="0">
            <wp:extent cx="5886450" cy="9248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886450" cy="9248775"/>
                    </a:xfrm>
                    <a:prstGeom prst="rect">
                      <a:avLst/>
                    </a:prstGeom>
                    <a:noFill/>
                    <a:ln w="9525">
                      <a:noFill/>
                      <a:miter lim="800000"/>
                      <a:headEnd/>
                      <a:tailEnd/>
                    </a:ln>
                  </pic:spPr>
                </pic:pic>
              </a:graphicData>
            </a:graphic>
          </wp:inline>
        </w:drawing>
      </w:r>
    </w:p>
    <w:p w:rsidR="005B11CB" w:rsidRDefault="005B11CB" w:rsidP="005B11CB">
      <w:pPr>
        <w:jc w:val="right"/>
      </w:pPr>
      <w:r>
        <w:pict>
          <v:shape id="_x0000_s1032" type="#_x0000_t75" style="position:absolute;left:0;text-align:left;margin-left:0;margin-top:0;width:50pt;height:50pt;z-index:251664384;visibility:hidden" filled="t" stroked="t">
            <v:stroke joinstyle="round"/>
            <v:path o:extrusionok="t" gradientshapeok="f" o:connecttype="segments"/>
            <o:lock v:ext="edit" aspectratio="f" selection="t"/>
          </v:shape>
        </w:pict>
      </w:r>
      <w:r>
        <w:rPr>
          <w:noProof/>
        </w:rPr>
        <w:drawing>
          <wp:inline distT="0" distB="0" distL="0" distR="0">
            <wp:extent cx="5810250" cy="92487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5810250" cy="9248775"/>
                    </a:xfrm>
                    <a:prstGeom prst="rect">
                      <a:avLst/>
                    </a:prstGeom>
                    <a:noFill/>
                    <a:ln w="9525">
                      <a:noFill/>
                      <a:miter lim="800000"/>
                      <a:headEnd/>
                      <a:tailEnd/>
                    </a:ln>
                  </pic:spPr>
                </pic:pic>
              </a:graphicData>
            </a:graphic>
          </wp:inline>
        </w:drawing>
      </w:r>
    </w:p>
    <w:p w:rsidR="005B11CB" w:rsidRDefault="005B11CB" w:rsidP="005B11CB">
      <w:pPr>
        <w:jc w:val="right"/>
      </w:pPr>
      <w:r>
        <w:pict>
          <v:shape id="_x0000_s1033" type="#_x0000_t75" style="position:absolute;left:0;text-align:left;margin-left:0;margin-top:0;width:50pt;height:50pt;z-index:251665408;visibility:hidden" filled="t" stroked="t">
            <v:stroke joinstyle="round"/>
            <v:path o:extrusionok="t" gradientshapeok="f" o:connecttype="segments"/>
            <o:lock v:ext="edit" aspectratio="f" selection="t"/>
          </v:shape>
        </w:pict>
      </w:r>
      <w:r>
        <w:rPr>
          <w:noProof/>
        </w:rPr>
        <w:drawing>
          <wp:inline distT="0" distB="0" distL="0" distR="0">
            <wp:extent cx="5934075" cy="86772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5934075" cy="8677275"/>
                    </a:xfrm>
                    <a:prstGeom prst="rect">
                      <a:avLst/>
                    </a:prstGeom>
                    <a:noFill/>
                    <a:ln w="9525">
                      <a:noFill/>
                      <a:miter lim="800000"/>
                      <a:headEnd/>
                      <a:tailEnd/>
                    </a:ln>
                  </pic:spPr>
                </pic:pic>
              </a:graphicData>
            </a:graphic>
          </wp:inline>
        </w:drawing>
      </w:r>
    </w:p>
    <w:p w:rsidR="005B11CB" w:rsidRDefault="005B11CB" w:rsidP="005B11CB">
      <w:pPr>
        <w:jc w:val="right"/>
      </w:pPr>
    </w:p>
    <w:p w:rsidR="005B11CB" w:rsidRDefault="005B11CB" w:rsidP="005B11CB">
      <w:pPr>
        <w:jc w:val="right"/>
      </w:pPr>
      <w:r>
        <w:pict>
          <v:shape id="_x0000_s1034" type="#_x0000_t75" style="position:absolute;left:0;text-align:left;margin-left:0;margin-top:0;width:50pt;height:50pt;z-index:251666432;visibility:hidden" filled="t" stroked="t">
            <v:stroke joinstyle="round"/>
            <v:path o:extrusionok="t" gradientshapeok="f" o:connecttype="segments"/>
            <o:lock v:ext="edit" aspectratio="f" selection="t"/>
          </v:shape>
        </w:pict>
      </w:r>
      <w:r>
        <w:rPr>
          <w:noProof/>
        </w:rPr>
        <w:drawing>
          <wp:inline distT="0" distB="0" distL="0" distR="0">
            <wp:extent cx="5572125" cy="92487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5572125" cy="9248775"/>
                    </a:xfrm>
                    <a:prstGeom prst="rect">
                      <a:avLst/>
                    </a:prstGeom>
                    <a:noFill/>
                    <a:ln w="9525">
                      <a:noFill/>
                      <a:miter lim="800000"/>
                      <a:headEnd/>
                      <a:tailEnd/>
                    </a:ln>
                  </pic:spPr>
                </pic:pic>
              </a:graphicData>
            </a:graphic>
          </wp:inline>
        </w:drawing>
      </w:r>
    </w:p>
    <w:p w:rsidR="005B11CB" w:rsidRDefault="005B11CB" w:rsidP="005B11CB">
      <w:pPr>
        <w:jc w:val="right"/>
      </w:pPr>
      <w:r>
        <w:pict>
          <v:shape id="_x0000_s1035" type="#_x0000_t75" style="position:absolute;left:0;text-align:left;margin-left:0;margin-top:0;width:50pt;height:50pt;z-index:251667456;visibility:hidden" filled="t" stroked="t">
            <v:stroke joinstyle="round"/>
            <v:path o:extrusionok="t" gradientshapeok="f" o:connecttype="segments"/>
            <o:lock v:ext="edit" aspectratio="f" selection="t"/>
          </v:shape>
        </w:pict>
      </w:r>
      <w:r>
        <w:rPr>
          <w:noProof/>
        </w:rPr>
        <w:drawing>
          <wp:inline distT="0" distB="0" distL="0" distR="0">
            <wp:extent cx="5934075" cy="87153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5934075" cy="8715375"/>
                    </a:xfrm>
                    <a:prstGeom prst="rect">
                      <a:avLst/>
                    </a:prstGeom>
                    <a:noFill/>
                    <a:ln w="9525">
                      <a:noFill/>
                      <a:miter lim="800000"/>
                      <a:headEnd/>
                      <a:tailEnd/>
                    </a:ln>
                  </pic:spPr>
                </pic:pic>
              </a:graphicData>
            </a:graphic>
          </wp:inline>
        </w:drawing>
      </w:r>
    </w:p>
    <w:p w:rsidR="005B11CB" w:rsidRDefault="005B11CB" w:rsidP="005B11CB">
      <w:pPr>
        <w:jc w:val="right"/>
      </w:pPr>
    </w:p>
    <w:p w:rsidR="005B11CB" w:rsidRDefault="005B11CB" w:rsidP="005B11CB">
      <w:pPr>
        <w:jc w:val="right"/>
      </w:pPr>
      <w:r>
        <w:pict>
          <v:shape id="_x0000_s1036" type="#_x0000_t75" style="position:absolute;left:0;text-align:left;margin-left:0;margin-top:0;width:50pt;height:50pt;z-index:251668480;visibility:hidden" filled="t" stroked="t">
            <v:stroke joinstyle="round"/>
            <v:path o:extrusionok="t" gradientshapeok="f" o:connecttype="segments"/>
            <o:lock v:ext="edit" aspectratio="f" selection="t"/>
          </v:shape>
        </w:pict>
      </w:r>
      <w:r>
        <w:rPr>
          <w:noProof/>
        </w:rPr>
        <w:drawing>
          <wp:inline distT="0" distB="0" distL="0" distR="0">
            <wp:extent cx="5943600" cy="86487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5943600" cy="8648700"/>
                    </a:xfrm>
                    <a:prstGeom prst="rect">
                      <a:avLst/>
                    </a:prstGeom>
                    <a:noFill/>
                    <a:ln w="9525">
                      <a:noFill/>
                      <a:miter lim="800000"/>
                      <a:headEnd/>
                      <a:tailEnd/>
                    </a:ln>
                  </pic:spPr>
                </pic:pic>
              </a:graphicData>
            </a:graphic>
          </wp:inline>
        </w:drawing>
      </w:r>
    </w:p>
    <w:p w:rsidR="005B11CB" w:rsidRDefault="005B11CB" w:rsidP="005B11CB">
      <w:pPr>
        <w:jc w:val="right"/>
      </w:pPr>
      <w:r>
        <w:pict>
          <v:shape id="_x0000_s1037" type="#_x0000_t75" style="position:absolute;left:0;text-align:left;margin-left:0;margin-top:0;width:50pt;height:50pt;z-index:251669504;visibility:hidden" filled="t" stroked="t">
            <v:stroke joinstyle="round"/>
            <v:path o:extrusionok="t" gradientshapeok="f" o:connecttype="segments"/>
            <o:lock v:ext="edit" aspectratio="f" selection="t"/>
          </v:shape>
        </w:pict>
      </w:r>
      <w:r>
        <w:rPr>
          <w:noProof/>
        </w:rPr>
        <w:drawing>
          <wp:inline distT="0" distB="0" distL="0" distR="0">
            <wp:extent cx="5943600" cy="5486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5943600" cy="5486400"/>
                    </a:xfrm>
                    <a:prstGeom prst="rect">
                      <a:avLst/>
                    </a:prstGeom>
                    <a:noFill/>
                    <a:ln w="9525">
                      <a:noFill/>
                      <a:miter lim="800000"/>
                      <a:headEnd/>
                      <a:tailEnd/>
                    </a:ln>
                  </pic:spPr>
                </pic:pic>
              </a:graphicData>
            </a:graphic>
          </wp:inline>
        </w:drawing>
      </w:r>
    </w:p>
    <w:p w:rsidR="005B11CB" w:rsidRDefault="005B11CB" w:rsidP="005B11CB">
      <w:pPr>
        <w:jc w:val="right"/>
      </w:pPr>
      <w:r>
        <w:pict>
          <v:shape id="_x0000_s1038" type="#_x0000_t75" style="position:absolute;left:0;text-align:left;margin-left:0;margin-top:0;width:50pt;height:50pt;z-index:251670528;visibility:hidden" filled="t" stroked="t">
            <v:stroke joinstyle="round"/>
            <v:path o:extrusionok="t" gradientshapeok="f" o:connecttype="segments"/>
            <o:lock v:ext="edit" aspectratio="f" selection="t"/>
          </v:shape>
        </w:pict>
      </w:r>
      <w:r>
        <w:rPr>
          <w:noProof/>
        </w:rPr>
        <w:drawing>
          <wp:inline distT="0" distB="0" distL="0" distR="0">
            <wp:extent cx="5591175" cy="92487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5591175" cy="9248775"/>
                    </a:xfrm>
                    <a:prstGeom prst="rect">
                      <a:avLst/>
                    </a:prstGeom>
                    <a:noFill/>
                    <a:ln w="9525">
                      <a:noFill/>
                      <a:miter lim="800000"/>
                      <a:headEnd/>
                      <a:tailEnd/>
                    </a:ln>
                  </pic:spPr>
                </pic:pic>
              </a:graphicData>
            </a:graphic>
          </wp:inline>
        </w:drawing>
      </w:r>
    </w:p>
    <w:p w:rsidR="005B11CB" w:rsidRDefault="005B11CB" w:rsidP="005B11CB">
      <w:pPr>
        <w:jc w:val="right"/>
      </w:pPr>
      <w:r>
        <w:pict>
          <v:shape id="_x0000_s1039" type="#_x0000_t75" style="position:absolute;left:0;text-align:left;margin-left:0;margin-top:0;width:50pt;height:50pt;z-index:251671552;visibility:hidden" filled="t" stroked="t">
            <v:stroke joinstyle="round"/>
            <v:path o:extrusionok="t" gradientshapeok="f" o:connecttype="segments"/>
            <o:lock v:ext="edit" aspectratio="f" selection="t"/>
          </v:shape>
        </w:pict>
      </w:r>
      <w:r>
        <w:rPr>
          <w:noProof/>
        </w:rPr>
        <w:drawing>
          <wp:inline distT="0" distB="0" distL="0" distR="0">
            <wp:extent cx="5934075" cy="47625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srcRect/>
                    <a:stretch>
                      <a:fillRect/>
                    </a:stretch>
                  </pic:blipFill>
                  <pic:spPr bwMode="auto">
                    <a:xfrm>
                      <a:off x="0" y="0"/>
                      <a:ext cx="5934075" cy="4762500"/>
                    </a:xfrm>
                    <a:prstGeom prst="rect">
                      <a:avLst/>
                    </a:prstGeom>
                    <a:noFill/>
                    <a:ln w="9525">
                      <a:noFill/>
                      <a:miter lim="800000"/>
                      <a:headEnd/>
                      <a:tailEnd/>
                    </a:ln>
                  </pic:spPr>
                </pic:pic>
              </a:graphicData>
            </a:graphic>
          </wp:inline>
        </w:drawing>
      </w:r>
    </w:p>
    <w:p w:rsidR="005B11CB" w:rsidRDefault="005B11CB" w:rsidP="005B11CB">
      <w:pPr>
        <w:jc w:val="right"/>
        <w:sectPr w:rsidR="005B11CB">
          <w:pgSz w:w="11906" w:h="16838"/>
          <w:pgMar w:top="1134" w:right="850" w:bottom="1134" w:left="1701" w:header="708" w:footer="708" w:gutter="0"/>
          <w:cols w:space="708"/>
          <w:docGrid w:linePitch="360"/>
        </w:sectPr>
      </w:pPr>
    </w:p>
    <w:p w:rsidR="005B11CB" w:rsidRDefault="005B11CB" w:rsidP="005B11CB">
      <w:pPr>
        <w:jc w:val="right"/>
      </w:pPr>
      <w:r>
        <w:t>Приложение 2 к техническому заданию</w:t>
      </w:r>
    </w:p>
    <w:p w:rsidR="005B11CB" w:rsidRDefault="005B11CB" w:rsidP="005B11CB">
      <w:pPr>
        <w:jc w:val="right"/>
      </w:pPr>
    </w:p>
    <w:p w:rsidR="005B11CB" w:rsidRDefault="005B11CB" w:rsidP="005B11CB">
      <w:pPr>
        <w:pStyle w:val="ConsNormal"/>
        <w:keepNext/>
        <w:keepLines/>
        <w:widowControl/>
        <w:ind w:firstLine="0"/>
        <w:jc w:val="center"/>
        <w:rPr>
          <w:rFonts w:ascii="Times New Roman" w:hAnsi="Times New Roman"/>
          <w:sz w:val="24"/>
          <w:szCs w:val="24"/>
        </w:rPr>
      </w:pPr>
      <w:r>
        <w:rPr>
          <w:rFonts w:ascii="Times New Roman" w:hAnsi="Times New Roman"/>
          <w:sz w:val="24"/>
          <w:szCs w:val="24"/>
        </w:rPr>
        <w:t>Календарный план</w:t>
      </w:r>
    </w:p>
    <w:p w:rsidR="005B11CB" w:rsidRDefault="005B11CB" w:rsidP="005B11CB">
      <w:pPr>
        <w:pStyle w:val="ConsNormal"/>
        <w:keepNext/>
        <w:keepLines/>
        <w:widowControl/>
        <w:ind w:firstLine="0"/>
        <w:jc w:val="center"/>
        <w:rPr>
          <w:rFonts w:ascii="Times New Roman" w:hAnsi="Times New Roman"/>
          <w:sz w:val="24"/>
          <w:szCs w:val="24"/>
        </w:rPr>
      </w:pPr>
    </w:p>
    <w:tbl>
      <w:tblPr>
        <w:tblW w:w="10065" w:type="dxa"/>
        <w:tblInd w:w="-356" w:type="dxa"/>
        <w:tblLayout w:type="fixed"/>
        <w:tblCellMar>
          <w:left w:w="70" w:type="dxa"/>
          <w:right w:w="70" w:type="dxa"/>
        </w:tblCellMar>
        <w:tblLook w:val="04A0"/>
      </w:tblPr>
      <w:tblGrid>
        <w:gridCol w:w="3687"/>
        <w:gridCol w:w="2551"/>
        <w:gridCol w:w="3827"/>
      </w:tblGrid>
      <w:tr w:rsidR="005B11CB" w:rsidTr="005B11CB">
        <w:trPr>
          <w:trHeight w:val="480"/>
        </w:trPr>
        <w:tc>
          <w:tcPr>
            <w:tcW w:w="368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ype="textWrapping" w:clear="all"/>
              <w:t>этапов Работ</w:t>
            </w:r>
          </w:p>
        </w:tc>
        <w:tc>
          <w:tcPr>
            <w:tcW w:w="2551"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jc w:val="center"/>
              <w:rPr>
                <w:rFonts w:ascii="Times New Roman" w:hAnsi="Times New Roman"/>
                <w:sz w:val="24"/>
                <w:szCs w:val="24"/>
              </w:rPr>
            </w:pPr>
            <w:r>
              <w:rPr>
                <w:rFonts w:ascii="Times New Roman" w:hAnsi="Times New Roman"/>
                <w:sz w:val="24"/>
                <w:szCs w:val="24"/>
              </w:rPr>
              <w:t xml:space="preserve">Срок выполнения Работ     </w:t>
            </w:r>
            <w:r>
              <w:rPr>
                <w:rFonts w:ascii="Times New Roman" w:hAnsi="Times New Roman"/>
                <w:sz w:val="24"/>
                <w:szCs w:val="24"/>
              </w:rPr>
              <w:br w:type="textWrapping" w:clear="all"/>
              <w:t xml:space="preserve">начало-окончание  </w:t>
            </w:r>
            <w:r>
              <w:rPr>
                <w:rFonts w:ascii="Times New Roman" w:hAnsi="Times New Roman"/>
                <w:sz w:val="24"/>
                <w:szCs w:val="24"/>
              </w:rPr>
              <w:br w:type="textWrapping" w:clear="all"/>
              <w:t>(месяц, год)</w:t>
            </w:r>
          </w:p>
        </w:tc>
        <w:tc>
          <w:tcPr>
            <w:tcW w:w="382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jc w:val="center"/>
              <w:rPr>
                <w:rFonts w:ascii="Times New Roman" w:hAnsi="Times New Roman"/>
                <w:sz w:val="24"/>
                <w:szCs w:val="24"/>
              </w:rPr>
            </w:pPr>
            <w:r>
              <w:rPr>
                <w:rFonts w:ascii="Times New Roman" w:hAnsi="Times New Roman"/>
                <w:sz w:val="24"/>
                <w:szCs w:val="24"/>
              </w:rPr>
              <w:t xml:space="preserve">Отчетные  </w:t>
            </w:r>
            <w:r>
              <w:rPr>
                <w:rFonts w:ascii="Times New Roman" w:hAnsi="Times New Roman"/>
                <w:sz w:val="24"/>
                <w:szCs w:val="24"/>
              </w:rPr>
              <w:br w:type="textWrapping" w:clear="all"/>
              <w:t>документы</w:t>
            </w:r>
          </w:p>
          <w:p w:rsidR="005B11CB" w:rsidRDefault="005B11CB" w:rsidP="005B11CB">
            <w:pPr>
              <w:pStyle w:val="ConsCell"/>
              <w:keepNext/>
              <w:keepLines/>
              <w:widowControl/>
              <w:jc w:val="center"/>
              <w:rPr>
                <w:rFonts w:ascii="Times New Roman" w:hAnsi="Times New Roman"/>
                <w:sz w:val="24"/>
                <w:szCs w:val="24"/>
              </w:rPr>
            </w:pPr>
          </w:p>
        </w:tc>
      </w:tr>
      <w:tr w:rsidR="005B11CB" w:rsidTr="005B11CB">
        <w:trPr>
          <w:cantSplit/>
          <w:trHeight w:val="480"/>
        </w:trPr>
        <w:tc>
          <w:tcPr>
            <w:tcW w:w="3687" w:type="dxa"/>
            <w:tcBorders>
              <w:top w:val="single" w:sz="6" w:space="0" w:color="000000"/>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 xml:space="preserve">Проектная документация (стадия проектирования П), включая инженерные изыскания, экспертизу проекта, </w:t>
            </w:r>
          </w:p>
          <w:p w:rsidR="005B11CB" w:rsidRDefault="005B11CB" w:rsidP="005B11CB">
            <w:pPr>
              <w:pStyle w:val="ConsCell"/>
              <w:keepNext/>
              <w:keepLines/>
              <w:widowControl/>
              <w:rPr>
                <w:rFonts w:ascii="Times New Roman" w:hAnsi="Times New Roman"/>
              </w:rPr>
            </w:pPr>
            <w:r>
              <w:rPr>
                <w:rFonts w:ascii="Times New Roman" w:hAnsi="Times New Roman"/>
                <w:color w:val="000000"/>
              </w:rPr>
              <w:t>в том числе по проектам:</w:t>
            </w:r>
          </w:p>
        </w:tc>
        <w:tc>
          <w:tcPr>
            <w:tcW w:w="2551" w:type="dxa"/>
            <w:vMerge w:val="restart"/>
            <w:tcBorders>
              <w:top w:val="single" w:sz="6" w:space="0" w:color="000000"/>
              <w:left w:val="single" w:sz="6" w:space="0" w:color="000000"/>
              <w:right w:val="single" w:sz="6" w:space="0" w:color="000000"/>
            </w:tcBorders>
          </w:tcPr>
          <w:p w:rsidR="005B11CB" w:rsidRDefault="005B11CB" w:rsidP="005B11CB">
            <w:pPr>
              <w:pStyle w:val="ConsCell"/>
              <w:keepNext/>
              <w:keepLines/>
              <w:rPr>
                <w:rFonts w:ascii="Times New Roman" w:hAnsi="Times New Roman"/>
              </w:rPr>
            </w:pPr>
            <w:r>
              <w:rPr>
                <w:rFonts w:ascii="Times New Roman" w:hAnsi="Times New Roman"/>
              </w:rPr>
              <w:t>Срок начала выполнения Работ по</w:t>
            </w:r>
            <w:proofErr w:type="gramStart"/>
            <w:r>
              <w:rPr>
                <w:rFonts w:ascii="Times New Roman" w:hAnsi="Times New Roman"/>
              </w:rPr>
              <w:t>1</w:t>
            </w:r>
            <w:proofErr w:type="gramEnd"/>
            <w:r>
              <w:rPr>
                <w:rFonts w:ascii="Times New Roman" w:hAnsi="Times New Roman"/>
              </w:rPr>
              <w:t>,2,3 этапу Работ – с даты подпис</w:t>
            </w:r>
            <w:r>
              <w:rPr>
                <w:rFonts w:ascii="Times New Roman" w:hAnsi="Times New Roman"/>
              </w:rPr>
              <w:t>а</w:t>
            </w:r>
            <w:r>
              <w:rPr>
                <w:rFonts w:ascii="Times New Roman" w:hAnsi="Times New Roman"/>
              </w:rPr>
              <w:t>ния Договора.</w:t>
            </w:r>
          </w:p>
          <w:p w:rsidR="005B11CB" w:rsidRDefault="005B11CB" w:rsidP="005B11CB">
            <w:pPr>
              <w:pStyle w:val="ConsCell"/>
              <w:keepNext/>
              <w:keepLines/>
              <w:widowControl/>
              <w:rPr>
                <w:rFonts w:ascii="Times New Roman" w:hAnsi="Times New Roman"/>
              </w:rPr>
            </w:pPr>
          </w:p>
          <w:p w:rsidR="005B11CB" w:rsidRDefault="005B11CB" w:rsidP="005B11CB">
            <w:pPr>
              <w:pStyle w:val="ConsCell"/>
              <w:keepNext/>
              <w:keepLines/>
              <w:widowControl/>
              <w:rPr>
                <w:rFonts w:ascii="Times New Roman" w:hAnsi="Times New Roman"/>
              </w:rPr>
            </w:pPr>
            <w:r>
              <w:rPr>
                <w:rFonts w:ascii="Times New Roman" w:hAnsi="Times New Roman"/>
              </w:rPr>
              <w:t xml:space="preserve">Срок окончания выполнения 1,2,3 этапа Работ -  не позднее 150 (ста пятидесяти) календарных дней </w:t>
            </w:r>
            <w:proofErr w:type="gramStart"/>
            <w:r>
              <w:rPr>
                <w:rFonts w:ascii="Times New Roman" w:hAnsi="Times New Roman"/>
              </w:rPr>
              <w:t>с даты подписания</w:t>
            </w:r>
            <w:proofErr w:type="gramEnd"/>
            <w:r>
              <w:rPr>
                <w:rFonts w:ascii="Times New Roman" w:hAnsi="Times New Roman"/>
              </w:rPr>
              <w:t xml:space="preserve"> Договора.</w:t>
            </w:r>
          </w:p>
        </w:tc>
        <w:tc>
          <w:tcPr>
            <w:tcW w:w="3827" w:type="dxa"/>
            <w:vMerge w:val="restart"/>
            <w:tcBorders>
              <w:top w:val="single" w:sz="6" w:space="0" w:color="000000"/>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r>
              <w:rPr>
                <w:rFonts w:ascii="Times New Roman" w:hAnsi="Times New Roman"/>
              </w:rPr>
              <w:t>Предоставляется по каждому этапу:</w:t>
            </w:r>
          </w:p>
          <w:p w:rsidR="005B11CB" w:rsidRDefault="005B11CB" w:rsidP="005B11CB">
            <w:pPr>
              <w:pStyle w:val="ConsCell"/>
              <w:keepNext/>
              <w:keepLines/>
              <w:widowControl/>
              <w:rPr>
                <w:rFonts w:ascii="Times New Roman" w:hAnsi="Times New Roman"/>
              </w:rPr>
            </w:pPr>
            <w:r>
              <w:rPr>
                <w:rFonts w:ascii="Times New Roman" w:hAnsi="Times New Roman"/>
              </w:rPr>
              <w:t>1. Акт сдачи-приемки выполненных Работ, счет-фактура (либо УПД)</w:t>
            </w:r>
          </w:p>
          <w:p w:rsidR="005B11CB" w:rsidRDefault="005B11CB" w:rsidP="005B11CB">
            <w:pPr>
              <w:pStyle w:val="ConsCell"/>
              <w:keepNext/>
              <w:keepLines/>
              <w:rPr>
                <w:rFonts w:ascii="Times New Roman" w:hAnsi="Times New Roman"/>
              </w:rPr>
            </w:pPr>
            <w:r>
              <w:rPr>
                <w:rFonts w:ascii="Times New Roman" w:hAnsi="Times New Roman"/>
              </w:rPr>
              <w:t>2. Проектная документация в 5 (пяти) экземплярах, в том числе: 4 (четыре) экземпляра на бумажном носителе и 1 (один) экземпляр на электронном носителе.</w:t>
            </w:r>
          </w:p>
          <w:p w:rsidR="005B11CB" w:rsidRDefault="005B11CB" w:rsidP="005B11CB">
            <w:pPr>
              <w:pStyle w:val="ConsCell"/>
              <w:keepNext/>
              <w:keepLines/>
              <w:widowControl/>
              <w:rPr>
                <w:rFonts w:ascii="Times New Roman" w:hAnsi="Times New Roman"/>
              </w:rPr>
            </w:pPr>
            <w:r>
              <w:rPr>
                <w:rFonts w:ascii="Times New Roman" w:hAnsi="Times New Roman"/>
              </w:rPr>
              <w:t xml:space="preserve">Текстовый и графический материал ‒ в формате </w:t>
            </w:r>
            <w:proofErr w:type="spellStart"/>
            <w:r>
              <w:rPr>
                <w:rFonts w:ascii="Times New Roman" w:hAnsi="Times New Roman"/>
              </w:rPr>
              <w:t>pdf</w:t>
            </w:r>
            <w:proofErr w:type="spellEnd"/>
            <w:r>
              <w:rPr>
                <w:rFonts w:ascii="Times New Roman" w:hAnsi="Times New Roman"/>
              </w:rPr>
              <w:t xml:space="preserve">, </w:t>
            </w:r>
            <w:proofErr w:type="spellStart"/>
            <w:r>
              <w:rPr>
                <w:rFonts w:ascii="Times New Roman" w:hAnsi="Times New Roman"/>
              </w:rPr>
              <w:t>xls</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 дополн</w:t>
            </w:r>
            <w:r>
              <w:rPr>
                <w:rFonts w:ascii="Times New Roman" w:hAnsi="Times New Roman"/>
              </w:rPr>
              <w:t>и</w:t>
            </w:r>
            <w:r>
              <w:rPr>
                <w:rFonts w:ascii="Times New Roman" w:hAnsi="Times New Roman"/>
              </w:rPr>
              <w:t xml:space="preserve">тельно: пояснительная записка в формате </w:t>
            </w:r>
            <w:proofErr w:type="spellStart"/>
            <w:r>
              <w:rPr>
                <w:rFonts w:ascii="Times New Roman" w:hAnsi="Times New Roman"/>
              </w:rPr>
              <w:t>doc</w:t>
            </w:r>
            <w:proofErr w:type="spellEnd"/>
            <w:r>
              <w:rPr>
                <w:rFonts w:ascii="Times New Roman" w:hAnsi="Times New Roman"/>
              </w:rPr>
              <w:t>, сводный план с инж</w:t>
            </w:r>
            <w:r>
              <w:rPr>
                <w:rFonts w:ascii="Times New Roman" w:hAnsi="Times New Roman"/>
              </w:rPr>
              <w:t>е</w:t>
            </w:r>
            <w:r>
              <w:rPr>
                <w:rFonts w:ascii="Times New Roman" w:hAnsi="Times New Roman"/>
              </w:rPr>
              <w:t xml:space="preserve">нерными сетями ‒ в формате </w:t>
            </w:r>
            <w:proofErr w:type="spellStart"/>
            <w:r>
              <w:rPr>
                <w:rFonts w:ascii="Times New Roman" w:hAnsi="Times New Roman"/>
              </w:rPr>
              <w:t>pdf</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w:t>
            </w:r>
          </w:p>
          <w:p w:rsidR="005B11CB" w:rsidRDefault="005B11CB" w:rsidP="005B11CB">
            <w:pPr>
              <w:pStyle w:val="ConsCell"/>
              <w:keepNext/>
              <w:keepLines/>
              <w:widowControl/>
              <w:rPr>
                <w:rFonts w:ascii="Times New Roman" w:hAnsi="Times New Roman"/>
              </w:rPr>
            </w:pPr>
            <w:r>
              <w:rPr>
                <w:rFonts w:ascii="Times New Roman" w:hAnsi="Times New Roman"/>
              </w:rPr>
              <w:t xml:space="preserve">3.Положительное заключение экспертизы проектной документации </w:t>
            </w:r>
          </w:p>
        </w:tc>
      </w:tr>
      <w:tr w:rsidR="005B11CB" w:rsidTr="005B11CB">
        <w:trPr>
          <w:cantSplit/>
          <w:trHeight w:val="884"/>
        </w:trPr>
        <w:tc>
          <w:tcPr>
            <w:tcW w:w="3687" w:type="dxa"/>
            <w:tcBorders>
              <w:top w:val="single" w:sz="6" w:space="0" w:color="000000"/>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1 этап. Реконструкция контейнерн</w:t>
            </w:r>
            <w:r>
              <w:rPr>
                <w:rFonts w:ascii="Times New Roman" w:hAnsi="Times New Roman"/>
                <w:color w:val="000000"/>
              </w:rPr>
              <w:t>о</w:t>
            </w:r>
            <w:r>
              <w:rPr>
                <w:rFonts w:ascii="Times New Roman" w:hAnsi="Times New Roman"/>
                <w:color w:val="000000"/>
              </w:rPr>
              <w:t>го терминала Блочная (2 очередь)</w:t>
            </w:r>
          </w:p>
        </w:tc>
        <w:tc>
          <w:tcPr>
            <w:tcW w:w="2551"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c>
          <w:tcPr>
            <w:tcW w:w="3827"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r w:rsidR="005B11CB" w:rsidTr="005B11CB">
        <w:trPr>
          <w:cantSplit/>
          <w:trHeight w:val="778"/>
        </w:trPr>
        <w:tc>
          <w:tcPr>
            <w:tcW w:w="3687" w:type="dxa"/>
            <w:tcBorders>
              <w:top w:val="single" w:sz="6" w:space="0" w:color="000000"/>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2 этап. Строительство здания АБК</w:t>
            </w:r>
          </w:p>
        </w:tc>
        <w:tc>
          <w:tcPr>
            <w:tcW w:w="2551"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c>
          <w:tcPr>
            <w:tcW w:w="3827"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r w:rsidR="005B11CB" w:rsidTr="005B11CB">
        <w:trPr>
          <w:cantSplit/>
          <w:trHeight w:val="480"/>
        </w:trPr>
        <w:tc>
          <w:tcPr>
            <w:tcW w:w="3687" w:type="dxa"/>
            <w:tcBorders>
              <w:top w:val="single" w:sz="6" w:space="0" w:color="000000"/>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3 этап. Реконструкция/строительство объекта ОАО «РЖД»: дорога контейнерной площадки №2,3</w:t>
            </w:r>
          </w:p>
        </w:tc>
        <w:tc>
          <w:tcPr>
            <w:tcW w:w="2551" w:type="dxa"/>
            <w:vMerge/>
            <w:tcBorders>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c>
          <w:tcPr>
            <w:tcW w:w="3827" w:type="dxa"/>
            <w:vMerge/>
            <w:tcBorders>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r w:rsidR="005B11CB" w:rsidTr="005B11CB">
        <w:trPr>
          <w:cantSplit/>
          <w:trHeight w:val="240"/>
        </w:trPr>
        <w:tc>
          <w:tcPr>
            <w:tcW w:w="368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Проектная документация (стадия проектирования РД), включая подготовку пакета документов для получения разрешения на реконс</w:t>
            </w:r>
            <w:r>
              <w:rPr>
                <w:rFonts w:ascii="Times New Roman" w:hAnsi="Times New Roman"/>
                <w:color w:val="000000"/>
              </w:rPr>
              <w:t>т</w:t>
            </w:r>
            <w:r>
              <w:rPr>
                <w:rFonts w:ascii="Times New Roman" w:hAnsi="Times New Roman"/>
                <w:color w:val="000000"/>
              </w:rPr>
              <w:t>рукцию,</w:t>
            </w:r>
          </w:p>
          <w:p w:rsidR="005B11CB" w:rsidRDefault="005B11CB" w:rsidP="005B11CB">
            <w:pPr>
              <w:pStyle w:val="ConsCell"/>
              <w:keepNext/>
              <w:keepLines/>
              <w:widowControl/>
              <w:rPr>
                <w:rFonts w:ascii="Times New Roman" w:hAnsi="Times New Roman"/>
              </w:rPr>
            </w:pPr>
            <w:r>
              <w:rPr>
                <w:rFonts w:ascii="Times New Roman" w:hAnsi="Times New Roman"/>
                <w:color w:val="000000"/>
              </w:rPr>
              <w:t>в том числе по проектам:</w:t>
            </w:r>
          </w:p>
        </w:tc>
        <w:tc>
          <w:tcPr>
            <w:tcW w:w="2551" w:type="dxa"/>
            <w:vMerge w:val="restart"/>
            <w:tcBorders>
              <w:top w:val="single" w:sz="6" w:space="0" w:color="000000"/>
              <w:left w:val="single" w:sz="6" w:space="0" w:color="000000"/>
              <w:right w:val="single" w:sz="6" w:space="0" w:color="000000"/>
            </w:tcBorders>
          </w:tcPr>
          <w:p w:rsidR="005B11CB" w:rsidRDefault="005B11CB" w:rsidP="005B11CB">
            <w:pPr>
              <w:pStyle w:val="ConsCell"/>
              <w:keepNext/>
              <w:keepLines/>
              <w:rPr>
                <w:rFonts w:ascii="Times New Roman" w:hAnsi="Times New Roman"/>
              </w:rPr>
            </w:pPr>
            <w:r>
              <w:rPr>
                <w:rFonts w:ascii="Times New Roman" w:hAnsi="Times New Roman"/>
              </w:rPr>
              <w:t xml:space="preserve">Срок начала выполнения Работ по 4,5,6 этапу Работ – </w:t>
            </w:r>
            <w:proofErr w:type="gramStart"/>
            <w:r>
              <w:rPr>
                <w:rFonts w:ascii="Times New Roman" w:hAnsi="Times New Roman"/>
              </w:rPr>
              <w:t>с даты подпис</w:t>
            </w:r>
            <w:r>
              <w:rPr>
                <w:rFonts w:ascii="Times New Roman" w:hAnsi="Times New Roman"/>
              </w:rPr>
              <w:t>а</w:t>
            </w:r>
            <w:r>
              <w:rPr>
                <w:rFonts w:ascii="Times New Roman" w:hAnsi="Times New Roman"/>
              </w:rPr>
              <w:t>ния</w:t>
            </w:r>
            <w:proofErr w:type="gramEnd"/>
            <w:r>
              <w:rPr>
                <w:rFonts w:ascii="Times New Roman" w:hAnsi="Times New Roman"/>
              </w:rPr>
              <w:t xml:space="preserve"> Договора.</w:t>
            </w:r>
          </w:p>
          <w:p w:rsidR="005B11CB" w:rsidRDefault="005B11CB" w:rsidP="005B11CB">
            <w:pPr>
              <w:pStyle w:val="ConsCell"/>
              <w:keepNext/>
              <w:keepLines/>
              <w:widowControl/>
              <w:rPr>
                <w:rFonts w:ascii="Times New Roman" w:hAnsi="Times New Roman"/>
              </w:rPr>
            </w:pPr>
          </w:p>
          <w:p w:rsidR="005B11CB" w:rsidRDefault="005B11CB" w:rsidP="005B11CB">
            <w:pPr>
              <w:pStyle w:val="afb"/>
              <w:keepNext/>
              <w:keepLines/>
              <w:ind w:firstLine="0"/>
              <w:rPr>
                <w:sz w:val="22"/>
                <w:szCs w:val="22"/>
              </w:rPr>
            </w:pPr>
            <w:r>
              <w:rPr>
                <w:sz w:val="22"/>
                <w:szCs w:val="22"/>
              </w:rPr>
              <w:t xml:space="preserve">Срок окончания выполнения 4,5,6 этапа Работ -  не позднее 180 (ста восьмидесяти) календарных дней </w:t>
            </w:r>
            <w:proofErr w:type="gramStart"/>
            <w:r>
              <w:rPr>
                <w:sz w:val="22"/>
                <w:szCs w:val="22"/>
              </w:rPr>
              <w:t>с даты подписания</w:t>
            </w:r>
            <w:proofErr w:type="gramEnd"/>
            <w:r>
              <w:rPr>
                <w:sz w:val="22"/>
                <w:szCs w:val="22"/>
              </w:rPr>
              <w:t xml:space="preserve"> Договора.</w:t>
            </w:r>
          </w:p>
        </w:tc>
        <w:tc>
          <w:tcPr>
            <w:tcW w:w="3827" w:type="dxa"/>
            <w:vMerge w:val="restart"/>
            <w:tcBorders>
              <w:top w:val="single" w:sz="6" w:space="0" w:color="000000"/>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r>
              <w:rPr>
                <w:rFonts w:ascii="Times New Roman" w:hAnsi="Times New Roman"/>
              </w:rPr>
              <w:t>Предоставляется по каждому этапу:</w:t>
            </w:r>
          </w:p>
          <w:p w:rsidR="005B11CB" w:rsidRDefault="005B11CB" w:rsidP="005B11CB">
            <w:pPr>
              <w:pStyle w:val="ConsCell"/>
              <w:keepNext/>
              <w:keepLines/>
              <w:widowControl/>
              <w:rPr>
                <w:rFonts w:ascii="Times New Roman" w:hAnsi="Times New Roman"/>
              </w:rPr>
            </w:pPr>
            <w:r>
              <w:rPr>
                <w:rFonts w:ascii="Times New Roman" w:hAnsi="Times New Roman"/>
              </w:rPr>
              <w:t>1. Акт сдачи-приемки выполненных Работ, счет-фактура (либо УПД)</w:t>
            </w:r>
          </w:p>
          <w:p w:rsidR="005B11CB" w:rsidRDefault="005B11CB" w:rsidP="005B11CB">
            <w:pPr>
              <w:pStyle w:val="ConsCell"/>
              <w:keepNext/>
              <w:keepLines/>
              <w:rPr>
                <w:rFonts w:ascii="Times New Roman" w:hAnsi="Times New Roman"/>
              </w:rPr>
            </w:pPr>
            <w:r>
              <w:rPr>
                <w:rFonts w:ascii="Times New Roman" w:hAnsi="Times New Roman"/>
              </w:rPr>
              <w:t>2. Рабочая документация в 5 (пяти) экземплярах, в том числе: 4 (четыре) экземпляра на бумажном носителе и 1 (один) экземпляр на электронном носителе.</w:t>
            </w:r>
          </w:p>
          <w:p w:rsidR="005B11CB" w:rsidRDefault="005B11CB" w:rsidP="005B11CB">
            <w:pPr>
              <w:pStyle w:val="ConsCell"/>
              <w:keepNext/>
              <w:keepLines/>
              <w:widowControl/>
              <w:rPr>
                <w:rFonts w:ascii="Times New Roman" w:hAnsi="Times New Roman"/>
              </w:rPr>
            </w:pPr>
            <w:r>
              <w:rPr>
                <w:rFonts w:ascii="Times New Roman" w:hAnsi="Times New Roman"/>
              </w:rPr>
              <w:t xml:space="preserve">Текстовый и графический материал ‒ в формате </w:t>
            </w:r>
            <w:proofErr w:type="spellStart"/>
            <w:r>
              <w:rPr>
                <w:rFonts w:ascii="Times New Roman" w:hAnsi="Times New Roman"/>
              </w:rPr>
              <w:t>pdf</w:t>
            </w:r>
            <w:proofErr w:type="spellEnd"/>
            <w:r>
              <w:rPr>
                <w:rFonts w:ascii="Times New Roman" w:hAnsi="Times New Roman"/>
              </w:rPr>
              <w:t xml:space="preserve">, </w:t>
            </w:r>
            <w:proofErr w:type="spellStart"/>
            <w:r>
              <w:rPr>
                <w:rFonts w:ascii="Times New Roman" w:hAnsi="Times New Roman"/>
              </w:rPr>
              <w:t>xls</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 дополн</w:t>
            </w:r>
            <w:r>
              <w:rPr>
                <w:rFonts w:ascii="Times New Roman" w:hAnsi="Times New Roman"/>
              </w:rPr>
              <w:t>и</w:t>
            </w:r>
            <w:r>
              <w:rPr>
                <w:rFonts w:ascii="Times New Roman" w:hAnsi="Times New Roman"/>
              </w:rPr>
              <w:t xml:space="preserve">тельно: пояснительная записка в формате </w:t>
            </w:r>
            <w:proofErr w:type="spellStart"/>
            <w:r>
              <w:rPr>
                <w:rFonts w:ascii="Times New Roman" w:hAnsi="Times New Roman"/>
              </w:rPr>
              <w:t>doc</w:t>
            </w:r>
            <w:proofErr w:type="spellEnd"/>
            <w:r>
              <w:rPr>
                <w:rFonts w:ascii="Times New Roman" w:hAnsi="Times New Roman"/>
              </w:rPr>
              <w:t>, сводный план с инж</w:t>
            </w:r>
            <w:r>
              <w:rPr>
                <w:rFonts w:ascii="Times New Roman" w:hAnsi="Times New Roman"/>
              </w:rPr>
              <w:t>е</w:t>
            </w:r>
            <w:r>
              <w:rPr>
                <w:rFonts w:ascii="Times New Roman" w:hAnsi="Times New Roman"/>
              </w:rPr>
              <w:t xml:space="preserve">нерными сетями ‒ в формате </w:t>
            </w:r>
            <w:proofErr w:type="spellStart"/>
            <w:r>
              <w:rPr>
                <w:rFonts w:ascii="Times New Roman" w:hAnsi="Times New Roman"/>
              </w:rPr>
              <w:t>pdf</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w:t>
            </w:r>
          </w:p>
          <w:p w:rsidR="005B11CB" w:rsidRDefault="005B11CB" w:rsidP="005B11CB">
            <w:pPr>
              <w:pStyle w:val="ConsCell"/>
              <w:keepNext/>
              <w:keepLines/>
              <w:widowControl/>
              <w:rPr>
                <w:rFonts w:ascii="Times New Roman" w:hAnsi="Times New Roman"/>
              </w:rPr>
            </w:pPr>
            <w:r>
              <w:rPr>
                <w:rFonts w:ascii="Times New Roman" w:hAnsi="Times New Roman"/>
              </w:rPr>
              <w:t>3.</w:t>
            </w:r>
            <w:r>
              <w:rPr>
                <w:rFonts w:cs="Arial"/>
              </w:rPr>
              <w:t xml:space="preserve"> </w:t>
            </w:r>
            <w:r>
              <w:rPr>
                <w:rFonts w:ascii="Times New Roman" w:hAnsi="Times New Roman"/>
              </w:rPr>
              <w:t>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p w:rsidR="005B11CB" w:rsidRDefault="005B11CB" w:rsidP="005B11CB">
            <w:pPr>
              <w:pStyle w:val="ConsCell"/>
              <w:keepNext/>
              <w:keepLines/>
              <w:widowControl/>
              <w:rPr>
                <w:rFonts w:ascii="Times New Roman" w:hAnsi="Times New Roman"/>
              </w:rPr>
            </w:pPr>
            <w:r>
              <w:rPr>
                <w:rFonts w:ascii="Times New Roman" w:hAnsi="Times New Roman"/>
              </w:rPr>
              <w:t>4.</w:t>
            </w:r>
            <w:r>
              <w:rPr>
                <w:rFonts w:cs="Arial"/>
              </w:rPr>
              <w:t xml:space="preserve"> </w:t>
            </w:r>
            <w:r>
              <w:rPr>
                <w:rFonts w:ascii="Times New Roman" w:hAnsi="Times New Roman"/>
              </w:rPr>
              <w:t>Техническое задание на выполнение строительно-монтажных работ отдельно по каждому проекту</w:t>
            </w:r>
          </w:p>
        </w:tc>
      </w:tr>
      <w:tr w:rsidR="005B11CB" w:rsidTr="005B11CB">
        <w:trPr>
          <w:cantSplit/>
          <w:trHeight w:val="1211"/>
        </w:trPr>
        <w:tc>
          <w:tcPr>
            <w:tcW w:w="368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4 этап.  Реконструкция контейнерн</w:t>
            </w:r>
            <w:r>
              <w:rPr>
                <w:rFonts w:ascii="Times New Roman" w:hAnsi="Times New Roman"/>
                <w:color w:val="000000"/>
              </w:rPr>
              <w:t>о</w:t>
            </w:r>
            <w:r>
              <w:rPr>
                <w:rFonts w:ascii="Times New Roman" w:hAnsi="Times New Roman"/>
                <w:color w:val="000000"/>
              </w:rPr>
              <w:t>го терминала Блочная (2 очередь)</w:t>
            </w:r>
          </w:p>
        </w:tc>
        <w:tc>
          <w:tcPr>
            <w:tcW w:w="2551" w:type="dxa"/>
            <w:vMerge/>
            <w:tcBorders>
              <w:left w:val="single" w:sz="6" w:space="0" w:color="000000"/>
              <w:right w:val="single" w:sz="6" w:space="0" w:color="000000"/>
            </w:tcBorders>
          </w:tcPr>
          <w:p w:rsidR="005B11CB" w:rsidRDefault="005B11CB" w:rsidP="005B11CB">
            <w:pPr>
              <w:pStyle w:val="afb"/>
              <w:keepNext/>
              <w:keepLines/>
              <w:ind w:firstLine="0"/>
              <w:rPr>
                <w:sz w:val="22"/>
                <w:szCs w:val="22"/>
              </w:rPr>
            </w:pPr>
          </w:p>
        </w:tc>
        <w:tc>
          <w:tcPr>
            <w:tcW w:w="3827"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r w:rsidR="005B11CB" w:rsidTr="005B11CB">
        <w:trPr>
          <w:cantSplit/>
          <w:trHeight w:val="1406"/>
        </w:trPr>
        <w:tc>
          <w:tcPr>
            <w:tcW w:w="368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5 этап.  Строительство здания АБК</w:t>
            </w:r>
          </w:p>
        </w:tc>
        <w:tc>
          <w:tcPr>
            <w:tcW w:w="2551" w:type="dxa"/>
            <w:vMerge/>
            <w:tcBorders>
              <w:left w:val="single" w:sz="6" w:space="0" w:color="000000"/>
              <w:right w:val="single" w:sz="6" w:space="0" w:color="000000"/>
            </w:tcBorders>
          </w:tcPr>
          <w:p w:rsidR="005B11CB" w:rsidRDefault="005B11CB" w:rsidP="005B11CB">
            <w:pPr>
              <w:pStyle w:val="afb"/>
              <w:keepNext/>
              <w:keepLines/>
              <w:ind w:firstLine="0"/>
              <w:rPr>
                <w:sz w:val="22"/>
                <w:szCs w:val="22"/>
              </w:rPr>
            </w:pPr>
          </w:p>
        </w:tc>
        <w:tc>
          <w:tcPr>
            <w:tcW w:w="3827" w:type="dxa"/>
            <w:vMerge/>
            <w:tcBorders>
              <w:left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r w:rsidR="005B11CB" w:rsidTr="005B11CB">
        <w:trPr>
          <w:cantSplit/>
          <w:trHeight w:val="240"/>
        </w:trPr>
        <w:tc>
          <w:tcPr>
            <w:tcW w:w="3687" w:type="dxa"/>
            <w:tcBorders>
              <w:top w:val="single" w:sz="6" w:space="0" w:color="000000"/>
              <w:left w:val="single" w:sz="6" w:space="0" w:color="000000"/>
              <w:bottom w:val="single" w:sz="6" w:space="0" w:color="000000"/>
              <w:right w:val="single" w:sz="6" w:space="0" w:color="000000"/>
            </w:tcBorders>
            <w:vAlign w:val="center"/>
          </w:tcPr>
          <w:p w:rsidR="005B11CB" w:rsidRDefault="005B11CB" w:rsidP="005B11CB">
            <w:pPr>
              <w:pStyle w:val="ConsCell"/>
              <w:keepNext/>
              <w:keepLines/>
              <w:widowControl/>
              <w:rPr>
                <w:rFonts w:ascii="Times New Roman" w:hAnsi="Times New Roman"/>
                <w:color w:val="000000"/>
              </w:rPr>
            </w:pPr>
            <w:r>
              <w:rPr>
                <w:rFonts w:ascii="Times New Roman" w:hAnsi="Times New Roman"/>
                <w:color w:val="000000"/>
              </w:rPr>
              <w:t>6 этап.  Реконструкция/ строительс</w:t>
            </w:r>
            <w:r>
              <w:rPr>
                <w:rFonts w:ascii="Times New Roman" w:hAnsi="Times New Roman"/>
                <w:color w:val="000000"/>
              </w:rPr>
              <w:t>т</w:t>
            </w:r>
            <w:r>
              <w:rPr>
                <w:rFonts w:ascii="Times New Roman" w:hAnsi="Times New Roman"/>
                <w:color w:val="000000"/>
              </w:rPr>
              <w:t>во  объекта ОАО «РЖД»: дорога контейнерной площадки №2,3</w:t>
            </w:r>
          </w:p>
        </w:tc>
        <w:tc>
          <w:tcPr>
            <w:tcW w:w="2551" w:type="dxa"/>
            <w:vMerge/>
            <w:tcBorders>
              <w:left w:val="single" w:sz="6" w:space="0" w:color="000000"/>
              <w:bottom w:val="single" w:sz="6" w:space="0" w:color="000000"/>
              <w:right w:val="single" w:sz="6" w:space="0" w:color="000000"/>
            </w:tcBorders>
          </w:tcPr>
          <w:p w:rsidR="005B11CB" w:rsidRDefault="005B11CB" w:rsidP="005B11CB">
            <w:pPr>
              <w:pStyle w:val="afb"/>
              <w:keepNext/>
              <w:keepLines/>
              <w:ind w:firstLine="0"/>
              <w:rPr>
                <w:sz w:val="22"/>
                <w:szCs w:val="22"/>
              </w:rPr>
            </w:pPr>
          </w:p>
        </w:tc>
        <w:tc>
          <w:tcPr>
            <w:tcW w:w="3827" w:type="dxa"/>
            <w:vMerge/>
            <w:tcBorders>
              <w:left w:val="single" w:sz="6" w:space="0" w:color="000000"/>
              <w:bottom w:val="single" w:sz="6" w:space="0" w:color="000000"/>
              <w:right w:val="single" w:sz="6" w:space="0" w:color="000000"/>
            </w:tcBorders>
          </w:tcPr>
          <w:p w:rsidR="005B11CB" w:rsidRDefault="005B11CB" w:rsidP="005B11CB">
            <w:pPr>
              <w:pStyle w:val="ConsCell"/>
              <w:keepNext/>
              <w:keepLines/>
              <w:widowControl/>
              <w:rPr>
                <w:rFonts w:ascii="Times New Roman" w:hAnsi="Times New Roman"/>
              </w:rPr>
            </w:pPr>
          </w:p>
        </w:tc>
      </w:tr>
    </w:tbl>
    <w:p w:rsidR="005B11CB" w:rsidRDefault="005B11CB" w:rsidP="005B11CB"/>
    <w:p w:rsidR="00D83DFB" w:rsidRDefault="00D83DFB" w:rsidP="00D83DFB">
      <w:pPr>
        <w:spacing w:after="120"/>
        <w:outlineLvl w:val="0"/>
        <w:rPr>
          <w:rFonts w:eastAsia="MS Mincho"/>
          <w:szCs w:val="28"/>
        </w:rPr>
        <w:sectPr w:rsidR="00D83DFB" w:rsidSect="00C61911">
          <w:headerReference w:type="default" r:id="rId31"/>
          <w:footerReference w:type="even" r:id="rId32"/>
          <w:footerReference w:type="default" r:id="rId33"/>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B04FD" w:rsidRDefault="005B11CB" w:rsidP="005B11CB">
            <w:pPr>
              <w:pStyle w:val="1a"/>
              <w:ind w:firstLine="397"/>
              <w:rPr>
                <w:sz w:val="24"/>
                <w:szCs w:val="24"/>
              </w:rPr>
            </w:pPr>
            <w:r>
              <w:rPr>
                <w:sz w:val="24"/>
                <w:szCs w:val="24"/>
              </w:rPr>
              <w:t>Открытый конкурс в электронной форме № ОКэ-СВЕРД-23-0009 по предмету закупки «Выполнение проектно-изыскательских работ по комплексной реконструкции контейнерного терминала Блочная Уральского филиала ПАО «ТрансКонтейнер» (II очередь)».</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B04FD" w:rsidRDefault="005B11C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B11CB" w:rsidRDefault="005B11CB">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5B04FD" w:rsidRDefault="005B11CB">
            <w:pPr>
              <w:pStyle w:val="1a"/>
              <w:ind w:firstLine="0"/>
              <w:rPr>
                <w:sz w:val="24"/>
                <w:szCs w:val="24"/>
              </w:rPr>
            </w:pPr>
            <w:r>
              <w:rPr>
                <w:sz w:val="24"/>
                <w:szCs w:val="24"/>
              </w:rPr>
              <w:t>Адрес: Российская Федерация, 620027, г. Екатеринбург, ул. Николая Никонова, д.8</w:t>
            </w:r>
          </w:p>
          <w:p w:rsidR="005B11CB" w:rsidRDefault="005B11CB">
            <w:pPr>
              <w:pStyle w:val="1a"/>
              <w:ind w:firstLine="0"/>
              <w:rPr>
                <w:sz w:val="24"/>
                <w:szCs w:val="24"/>
              </w:rPr>
            </w:pPr>
          </w:p>
          <w:p w:rsidR="005B11CB" w:rsidRDefault="005B11CB">
            <w:r>
              <w:t>Контактно</w:t>
            </w:r>
            <w:proofErr w:type="gramStart"/>
            <w:r>
              <w:t>е(</w:t>
            </w:r>
            <w:proofErr w:type="gramEnd"/>
            <w:r>
              <w:t>-</w:t>
            </w:r>
            <w:proofErr w:type="spellStart"/>
            <w:r>
              <w:t>ые</w:t>
            </w:r>
            <w:proofErr w:type="spellEnd"/>
            <w:r>
              <w:t xml:space="preserve">) лицо(-а) Заказчика: </w:t>
            </w:r>
          </w:p>
          <w:p w:rsidR="005B11CB" w:rsidRDefault="005B11CB" w:rsidP="005B11CB">
            <w:pPr>
              <w:pStyle w:val="43"/>
            </w:pPr>
            <w:r>
              <w:t>Ладейщикова Елена Сергеевна, тел.  8 (343) 224-80-07 (</w:t>
            </w:r>
            <w:proofErr w:type="spellStart"/>
            <w:r>
              <w:t>доб</w:t>
            </w:r>
            <w:proofErr w:type="spellEnd"/>
            <w:r>
              <w:t>. 5505), электронный адрес: ladeyshchikovaes@trcont.ru</w:t>
            </w:r>
          </w:p>
          <w:p w:rsidR="005B04FD" w:rsidRDefault="005B11CB" w:rsidP="005B11CB">
            <w:pPr>
              <w:pStyle w:val="1a"/>
              <w:ind w:firstLine="0"/>
              <w:rPr>
                <w:sz w:val="24"/>
                <w:szCs w:val="24"/>
              </w:rPr>
            </w:pPr>
            <w:proofErr w:type="spellStart"/>
            <w:r>
              <w:rPr>
                <w:sz w:val="24"/>
                <w:szCs w:val="24"/>
              </w:rPr>
              <w:t>Ербягина</w:t>
            </w:r>
            <w:proofErr w:type="spellEnd"/>
            <w:r>
              <w:rPr>
                <w:sz w:val="24"/>
                <w:szCs w:val="24"/>
              </w:rPr>
              <w:t xml:space="preserve"> Марина Валерьевна, тел. 8 (343) 224-80-07 (</w:t>
            </w:r>
            <w:proofErr w:type="spellStart"/>
            <w:r>
              <w:rPr>
                <w:sz w:val="24"/>
                <w:szCs w:val="24"/>
              </w:rPr>
              <w:t>доб</w:t>
            </w:r>
            <w:proofErr w:type="spellEnd"/>
            <w:r>
              <w:rPr>
                <w:sz w:val="24"/>
                <w:szCs w:val="24"/>
              </w:rPr>
              <w:t xml:space="preserve">. 5052), электронный адрес </w:t>
            </w:r>
            <w:r>
              <w:rPr>
                <w:sz w:val="24"/>
                <w:szCs w:val="24"/>
                <w:lang w:val="en-US"/>
              </w:rPr>
              <w:t>erbiaginamv</w:t>
            </w:r>
            <w:r>
              <w:rPr>
                <w:sz w:val="24"/>
                <w:szCs w:val="24"/>
              </w:rPr>
              <w:t>@</w:t>
            </w:r>
            <w:proofErr w:type="spellStart"/>
            <w:r>
              <w:rPr>
                <w:sz w:val="24"/>
                <w:szCs w:val="24"/>
                <w:lang w:val="en-US"/>
              </w:rPr>
              <w:t>trcont</w:t>
            </w:r>
            <w:proofErr w:type="spellEnd"/>
            <w:r>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B11CB" w:rsidRDefault="005B11CB" w:rsidP="005B11CB">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5B04FD" w:rsidRDefault="005B11CB" w:rsidP="005B11CB">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4"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3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3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B11CB" w:rsidRDefault="005B11CB" w:rsidP="005B11CB">
            <w:pPr>
              <w:pStyle w:val="1a"/>
              <w:ind w:firstLine="397"/>
              <w:rPr>
                <w:sz w:val="24"/>
                <w:szCs w:val="24"/>
              </w:rPr>
            </w:pPr>
            <w:r>
              <w:rPr>
                <w:sz w:val="24"/>
                <w:szCs w:val="24"/>
              </w:rPr>
              <w:t xml:space="preserve">Начальная (максимальная) цена договора составляет 10 833 067,28 (десять миллионов восемьсот тридцать три тысячи шестьдесят семь) рублей 28 копеек с учетом 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 </w:t>
            </w:r>
          </w:p>
          <w:p w:rsidR="005B04FD" w:rsidRDefault="005B11CB" w:rsidP="005B11CB">
            <w:pPr>
              <w:pStyle w:val="1a"/>
              <w:ind w:firstLine="397"/>
              <w:rPr>
                <w:sz w:val="24"/>
                <w:szCs w:val="24"/>
              </w:rPr>
            </w:pPr>
            <w:r>
              <w:rPr>
                <w:sz w:val="24"/>
                <w:szCs w:val="24"/>
              </w:rPr>
              <w:t>Начальная (максимальная) цена договора определена проектно-сметным методом (приложение 1 к Техническому заданию).</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B04FD" w:rsidRDefault="005B11CB">
            <w:pPr>
              <w:jc w:val="both"/>
              <w:rPr>
                <w:b/>
              </w:rPr>
            </w:pPr>
            <w:r>
              <w:t>«24» мая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B04FD" w:rsidRDefault="005B11CB">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«09» июня 2023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B04FD" w:rsidRDefault="005B11CB">
            <w:pPr>
              <w:pStyle w:val="1a"/>
              <w:ind w:firstLine="397"/>
              <w:rPr>
                <w:sz w:val="24"/>
                <w:szCs w:val="24"/>
                <w:highlight w:val="cyan"/>
              </w:rPr>
            </w:pPr>
            <w:r>
              <w:rPr>
                <w:sz w:val="24"/>
                <w:szCs w:val="24"/>
              </w:rPr>
              <w:t>Рассмотрение, оценка и сопоставление Заявок состоится «13» июня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B04FD" w:rsidRDefault="005B11CB">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«13» июля 2023 г. 14 час. 00 мин.</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B04FD" w:rsidRDefault="005B11C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B04FD" w:rsidRPr="005B11CB" w:rsidRDefault="005B11CB">
            <w:pPr>
              <w:pStyle w:val="afd"/>
              <w:jc w:val="both"/>
              <w:rPr>
                <w:sz w:val="24"/>
                <w:szCs w:val="24"/>
              </w:rPr>
            </w:pPr>
            <w:r w:rsidRPr="005B11C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5B04FD" w:rsidRDefault="005B11C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320A0" w:rsidRDefault="005B11CB">
            <w:pPr>
              <w:pStyle w:val="1a"/>
              <w:ind w:firstLine="0"/>
              <w:rPr>
                <w:sz w:val="24"/>
                <w:szCs w:val="24"/>
              </w:rPr>
            </w:pPr>
            <w:r>
              <w:rPr>
                <w:sz w:val="24"/>
                <w:szCs w:val="24"/>
              </w:rPr>
              <w:t xml:space="preserve">Вариант 1.  </w:t>
            </w:r>
          </w:p>
          <w:p w:rsidR="005B11CB" w:rsidRDefault="005B11CB">
            <w:pPr>
              <w:pStyle w:val="1a"/>
              <w:ind w:firstLine="0"/>
              <w:rPr>
                <w:sz w:val="24"/>
                <w:szCs w:val="24"/>
              </w:rPr>
            </w:pPr>
            <w:r>
              <w:rPr>
                <w:sz w:val="24"/>
                <w:szCs w:val="24"/>
              </w:rPr>
              <w:t>Оплата выполненных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выполненного этапа Работ (либо универсального передаточного документа - УПД) согласно Календарному плану.  </w:t>
            </w:r>
          </w:p>
          <w:p w:rsidR="000320A0" w:rsidRDefault="005B11CB">
            <w:pPr>
              <w:pStyle w:val="1a"/>
              <w:ind w:firstLine="0"/>
              <w:rPr>
                <w:sz w:val="24"/>
                <w:szCs w:val="24"/>
              </w:rPr>
            </w:pPr>
            <w:r>
              <w:rPr>
                <w:sz w:val="24"/>
                <w:szCs w:val="24"/>
              </w:rPr>
              <w:t xml:space="preserve">Вариант 2.  </w:t>
            </w:r>
          </w:p>
          <w:p w:rsidR="005B11CB" w:rsidRDefault="005B11CB">
            <w:pPr>
              <w:pStyle w:val="1a"/>
              <w:ind w:firstLine="0"/>
              <w:rPr>
                <w:sz w:val="24"/>
                <w:szCs w:val="24"/>
              </w:rPr>
            </w:pPr>
            <w:r>
              <w:rPr>
                <w:sz w:val="24"/>
                <w:szCs w:val="24"/>
              </w:rPr>
              <w:t xml:space="preserve">Может быть предусмотрен авансовый платеж перед началом работ: </w:t>
            </w:r>
          </w:p>
          <w:p w:rsidR="005B11CB" w:rsidRDefault="005B11CB">
            <w:pPr>
              <w:pStyle w:val="1a"/>
              <w:ind w:firstLine="0"/>
              <w:rPr>
                <w:sz w:val="24"/>
                <w:szCs w:val="24"/>
              </w:rPr>
            </w:pPr>
            <w:r>
              <w:rPr>
                <w:sz w:val="24"/>
                <w:szCs w:val="24"/>
              </w:rPr>
              <w:t xml:space="preserve">- не более 25% (двадцати пяти) процентов от цены договора в течение 20 (двадцати) календарных дней с даты заключения договора;   </w:t>
            </w:r>
          </w:p>
          <w:p w:rsidR="005B11CB" w:rsidRDefault="005B11CB">
            <w:pPr>
              <w:pStyle w:val="1a"/>
              <w:ind w:firstLine="0"/>
              <w:rPr>
                <w:sz w:val="24"/>
                <w:szCs w:val="24"/>
              </w:rPr>
            </w:pPr>
            <w:proofErr w:type="gramStart"/>
            <w:r>
              <w:rPr>
                <w:sz w:val="24"/>
                <w:szCs w:val="24"/>
              </w:rPr>
              <w:t>- оплата 1 этапа работ производится путем перечисления Заказчиком денежных средств в размере 100 % (ста процентов) стоимости 1 этапа работ, за  вычетом всей суммы авансового платежа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Подрядчиком счета/счета-фактуры на оплату;</w:t>
            </w:r>
            <w:proofErr w:type="gramEnd"/>
          </w:p>
          <w:p w:rsidR="005B04FD" w:rsidRDefault="005B11CB" w:rsidP="005B11CB">
            <w:pPr>
              <w:pStyle w:val="1a"/>
              <w:ind w:firstLine="0"/>
              <w:rPr>
                <w:sz w:val="24"/>
                <w:szCs w:val="24"/>
              </w:rPr>
            </w:pPr>
            <w:r>
              <w:rPr>
                <w:sz w:val="24"/>
                <w:szCs w:val="24"/>
              </w:rPr>
              <w:t>- оплата последующих этапов работ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(ста процентов) стоимости выполненного этапа работ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Исполнителем счета/счета-фактуры на оплату.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320A0" w:rsidRDefault="005B11C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180 (ста восьмидесяти) календарных дней </w:t>
            </w:r>
            <w:proofErr w:type="gramStart"/>
            <w:r>
              <w:t>с даты подписания</w:t>
            </w:r>
            <w:proofErr w:type="gramEnd"/>
            <w:r>
              <w:t xml:space="preserve"> договора, включая этапы: </w:t>
            </w:r>
          </w:p>
          <w:p w:rsidR="000320A0" w:rsidRDefault="005B11CB">
            <w:pPr>
              <w:pStyle w:val="Default"/>
              <w:jc w:val="both"/>
            </w:pPr>
            <w:r>
              <w:t xml:space="preserve">1,2,3 этапы - Проектная документация (стадия проектирования П), включая инженерные изыскания, экспертизу проекта - не более 150 (ста пятидесяти) календарных дней </w:t>
            </w:r>
            <w:proofErr w:type="gramStart"/>
            <w:r>
              <w:t>с даты подписания</w:t>
            </w:r>
            <w:proofErr w:type="gramEnd"/>
            <w:r>
              <w:t xml:space="preserve"> договора; </w:t>
            </w:r>
          </w:p>
          <w:p w:rsidR="000320A0" w:rsidRDefault="005B11CB">
            <w:pPr>
              <w:pStyle w:val="Default"/>
              <w:jc w:val="both"/>
            </w:pPr>
            <w:r>
              <w:t xml:space="preserve">4,5,6 этапы - Проектная документация (стадия проектирования РД) - не более 180 (ста восьмидесяти) календарных дней </w:t>
            </w:r>
            <w:proofErr w:type="gramStart"/>
            <w:r>
              <w:t>с даты подписания</w:t>
            </w:r>
            <w:proofErr w:type="gramEnd"/>
            <w:r>
              <w:t xml:space="preserve"> договора. </w:t>
            </w:r>
          </w:p>
          <w:p w:rsidR="005B04FD" w:rsidRDefault="005B11CB">
            <w:pPr>
              <w:pStyle w:val="Default"/>
              <w:jc w:val="both"/>
            </w:pPr>
            <w:r>
              <w:t>Календарный план по объектам проектирования указан в приложении 2 к Техническому заданию.</w:t>
            </w:r>
          </w:p>
          <w:p w:rsidR="00685C56" w:rsidRPr="00F86FAA" w:rsidRDefault="00685C56" w:rsidP="00685C56">
            <w:pPr>
              <w:pStyle w:val="Default"/>
              <w:jc w:val="both"/>
            </w:pPr>
          </w:p>
          <w:p w:rsidR="005B04FD" w:rsidRDefault="005B11C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w:t>
            </w:r>
            <w:proofErr w:type="gramStart"/>
            <w:r>
              <w:t>Блочная</w:t>
            </w:r>
            <w:proofErr w:type="gramEnd"/>
            <w:r>
              <w:t xml:space="preserve">. Российская Федерация, Пермский край, </w:t>
            </w:r>
            <w:proofErr w:type="gramStart"/>
            <w:r>
              <w:t>г</w:t>
            </w:r>
            <w:proofErr w:type="gramEnd"/>
            <w:r>
              <w:t>. Пермь, ул. Докучаева, дом № 60</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B04FD" w:rsidRDefault="005B11C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B04FD" w:rsidRDefault="005B11C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B04FD" w:rsidRDefault="005B11CB">
                  <w:pPr>
                    <w:snapToGrid w:val="0"/>
                    <w:rPr>
                      <w:sz w:val="22"/>
                      <w:szCs w:val="22"/>
                    </w:rPr>
                  </w:pPr>
                  <w:r>
                    <w:rPr>
                      <w:sz w:val="22"/>
                      <w:szCs w:val="22"/>
                    </w:rPr>
                    <w:t>41.10.10.000</w:t>
                  </w:r>
                </w:p>
              </w:tc>
              <w:tc>
                <w:tcPr>
                  <w:tcW w:w="1417" w:type="dxa"/>
                  <w:tcBorders>
                    <w:top w:val="single" w:sz="4" w:space="0" w:color="auto"/>
                    <w:left w:val="single" w:sz="4" w:space="0" w:color="auto"/>
                    <w:bottom w:val="single" w:sz="4" w:space="0" w:color="auto"/>
                    <w:right w:val="single" w:sz="4" w:space="0" w:color="auto"/>
                  </w:tcBorders>
                </w:tcPr>
                <w:p w:rsidR="005B04FD" w:rsidRDefault="005B11CB">
                  <w:pPr>
                    <w:snapToGrid w:val="0"/>
                    <w:rPr>
                      <w:sz w:val="22"/>
                      <w:szCs w:val="22"/>
                    </w:rPr>
                  </w:pPr>
                  <w:r>
                    <w:rPr>
                      <w:sz w:val="22"/>
                      <w:szCs w:val="22"/>
                    </w:rPr>
                    <w:t>71.12.1</w:t>
                  </w:r>
                </w:p>
              </w:tc>
              <w:tc>
                <w:tcPr>
                  <w:tcW w:w="1134" w:type="dxa"/>
                  <w:tcBorders>
                    <w:top w:val="single" w:sz="4" w:space="0" w:color="auto"/>
                    <w:left w:val="single" w:sz="4" w:space="0" w:color="auto"/>
                    <w:bottom w:val="single" w:sz="4" w:space="0" w:color="auto"/>
                    <w:right w:val="single" w:sz="4" w:space="0" w:color="auto"/>
                  </w:tcBorders>
                </w:tcPr>
                <w:p w:rsidR="005B04FD" w:rsidRDefault="005B11C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B04FD" w:rsidRDefault="005B11C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B04FD" w:rsidRDefault="005B11CB">
                  <w:pPr>
                    <w:snapToGrid w:val="0"/>
                    <w:rPr>
                      <w:sz w:val="22"/>
                      <w:szCs w:val="22"/>
                    </w:rPr>
                  </w:pPr>
                  <w:r>
                    <w:rPr>
                      <w:sz w:val="22"/>
                      <w:szCs w:val="22"/>
                    </w:rPr>
                    <w:t>87</w:t>
                  </w:r>
                </w:p>
              </w:tc>
            </w:tr>
          </w:tbl>
          <w:p w:rsidR="005B04FD" w:rsidRDefault="005B04FD"/>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90CCD">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B04FD" w:rsidRPr="005B11CB" w:rsidRDefault="005B11CB" w:rsidP="00490CCD">
            <w:pPr>
              <w:pStyle w:val="aff7"/>
              <w:numPr>
                <w:ilvl w:val="1"/>
                <w:numId w:val="14"/>
              </w:numPr>
              <w:ind w:left="601" w:hanging="426"/>
              <w:jc w:val="both"/>
            </w:pPr>
            <w:r w:rsidRPr="005B11C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B04FD" w:rsidRPr="005B11CB" w:rsidRDefault="005B11CB" w:rsidP="00490CCD">
            <w:pPr>
              <w:pStyle w:val="aff7"/>
              <w:numPr>
                <w:ilvl w:val="1"/>
                <w:numId w:val="14"/>
              </w:numPr>
              <w:ind w:left="601" w:hanging="426"/>
              <w:jc w:val="both"/>
            </w:pPr>
            <w:r w:rsidRPr="005B11C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B04FD" w:rsidRPr="005B11CB" w:rsidRDefault="005B11CB" w:rsidP="00490CCD">
            <w:pPr>
              <w:pStyle w:val="aff7"/>
              <w:numPr>
                <w:ilvl w:val="1"/>
                <w:numId w:val="14"/>
              </w:numPr>
              <w:ind w:left="601" w:hanging="426"/>
              <w:jc w:val="both"/>
            </w:pPr>
            <w:r w:rsidRPr="005B11CB">
              <w:t>наличие за 2021-2023 годы опыта выполнения проектно-изыскательских работ в части автодорожного проектирования, производственных площадок, административных и производственных зданий, с суммарной стоимостью договор</w:t>
            </w:r>
            <w:proofErr w:type="gramStart"/>
            <w:r w:rsidRPr="005B11CB">
              <w:t>а(</w:t>
            </w:r>
            <w:proofErr w:type="gramEnd"/>
            <w:r w:rsidRPr="005B11CB">
              <w:t>-</w:t>
            </w:r>
            <w:proofErr w:type="spellStart"/>
            <w:r w:rsidRPr="005B11CB">
              <w:t>ов</w:t>
            </w:r>
            <w:proofErr w:type="spellEnd"/>
            <w:r w:rsidRPr="005B11CB">
              <w:t>) не менее 20 % от начальной (максимальной) цены договора/цены лота;</w:t>
            </w:r>
          </w:p>
          <w:p w:rsidR="005B04FD" w:rsidRPr="005B11CB" w:rsidRDefault="005B11CB" w:rsidP="00490CCD">
            <w:pPr>
              <w:pStyle w:val="aff7"/>
              <w:numPr>
                <w:ilvl w:val="1"/>
                <w:numId w:val="14"/>
              </w:numPr>
              <w:ind w:left="601" w:hanging="426"/>
              <w:jc w:val="both"/>
            </w:pPr>
            <w:r w:rsidRPr="005B11CB">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Претендент/участник считается соответствующим данному требованию при соблюдении в совокупности следующих условий:   - является членом </w:t>
            </w:r>
            <w:proofErr w:type="spellStart"/>
            <w:r w:rsidRPr="005B11CB">
              <w:t>саморегулируемой</w:t>
            </w:r>
            <w:proofErr w:type="spellEnd"/>
            <w:r w:rsidRPr="005B11CB">
              <w:t xml:space="preserve"> организации в области архитектурно-строительного проектирования;  - наличие у претендента права выполнять архитектурно-строительное проектирование по договору подряда на подготовку проектной документации в отношении объектов капитального строительства;  - </w:t>
            </w:r>
            <w:proofErr w:type="gramStart"/>
            <w:r w:rsidRPr="005B11CB">
              <w:t xml:space="preserve">наличие у </w:t>
            </w:r>
            <w:proofErr w:type="spellStart"/>
            <w:r w:rsidRPr="005B11CB">
              <w:t>саморегулируемой</w:t>
            </w:r>
            <w:proofErr w:type="spellEnd"/>
            <w:r w:rsidRPr="005B11CB">
              <w:t xml:space="preserve">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roofErr w:type="gramEnd"/>
          </w:p>
          <w:p w:rsidR="005B04FD" w:rsidRPr="005B11CB" w:rsidRDefault="005B11CB" w:rsidP="00490CCD">
            <w:pPr>
              <w:pStyle w:val="aff7"/>
              <w:numPr>
                <w:ilvl w:val="1"/>
                <w:numId w:val="14"/>
              </w:numPr>
              <w:ind w:left="601" w:hanging="426"/>
              <w:jc w:val="both"/>
            </w:pPr>
            <w:proofErr w:type="gramStart"/>
            <w:r w:rsidRPr="005B11CB">
              <w:t xml:space="preserve">претендент/участник, в случае выполнения инженерных изысканий своими силами без привлечения субподрядных организаций, должен соответствовать требованиям, установленным законодательством Российской Федерации, а именно: - является членом </w:t>
            </w:r>
            <w:proofErr w:type="spellStart"/>
            <w:r w:rsidRPr="005B11CB">
              <w:t>саморегулируемой</w:t>
            </w:r>
            <w:proofErr w:type="spellEnd"/>
            <w:r w:rsidRPr="005B11CB">
              <w:t xml:space="preserve"> организации в области инженерных изысканий;  - наличие у претендента/участника  права выполнять инженерные изыскания по договору подряда на выполнение инженерных изысканий в отношении объектов капитального строительства;</w:t>
            </w:r>
            <w:proofErr w:type="gramEnd"/>
            <w:r w:rsidRPr="005B11CB">
              <w:t xml:space="preserve">  - наличие у </w:t>
            </w:r>
            <w:proofErr w:type="spellStart"/>
            <w:r w:rsidRPr="005B11CB">
              <w:t>саморегулируемой</w:t>
            </w:r>
            <w:proofErr w:type="spellEnd"/>
            <w:r w:rsidRPr="005B11CB">
              <w:t xml:space="preserve">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rsidR="005B04FD" w:rsidRPr="005B11CB" w:rsidRDefault="005B11CB" w:rsidP="00490CCD">
            <w:pPr>
              <w:pStyle w:val="aff7"/>
              <w:numPr>
                <w:ilvl w:val="1"/>
                <w:numId w:val="14"/>
              </w:numPr>
              <w:ind w:left="601" w:hanging="426"/>
              <w:jc w:val="both"/>
            </w:pPr>
            <w:r w:rsidRPr="005B11C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5B11CB">
              <w:t>://</w:t>
            </w:r>
            <w:r>
              <w:rPr>
                <w:lang w:val="en-US"/>
              </w:rPr>
              <w:t>www</w:t>
            </w:r>
            <w:r w:rsidRPr="005B11CB">
              <w:t>.</w:t>
            </w:r>
            <w:proofErr w:type="spellStart"/>
            <w:r>
              <w:rPr>
                <w:lang w:val="en-US"/>
              </w:rPr>
              <w:t>nalog</w:t>
            </w:r>
            <w:proofErr w:type="spellEnd"/>
            <w:r w:rsidRPr="005B11CB">
              <w:t>.</w:t>
            </w:r>
            <w:proofErr w:type="spellStart"/>
            <w:r>
              <w:rPr>
                <w:lang w:val="en-US"/>
              </w:rPr>
              <w:t>ru</w:t>
            </w:r>
            <w:proofErr w:type="spellEnd"/>
            <w:r w:rsidRPr="005B11CB">
              <w:t>) на условиях, изложенных в проекте договора (приложение № 5 к документации о закупке).</w:t>
            </w:r>
          </w:p>
          <w:p w:rsidR="006D2B87" w:rsidRPr="00286B26" w:rsidRDefault="006D2B87" w:rsidP="00490CCD">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B04FD" w:rsidRPr="005B11CB" w:rsidRDefault="005B11CB" w:rsidP="00490CCD">
            <w:pPr>
              <w:pStyle w:val="aff7"/>
              <w:numPr>
                <w:ilvl w:val="1"/>
                <w:numId w:val="14"/>
              </w:numPr>
              <w:ind w:left="601" w:hanging="426"/>
              <w:jc w:val="both"/>
            </w:pPr>
            <w:r w:rsidRPr="005B11C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B04FD" w:rsidRPr="005B11CB" w:rsidRDefault="005B11CB" w:rsidP="00490CCD">
            <w:pPr>
              <w:pStyle w:val="aff7"/>
              <w:numPr>
                <w:ilvl w:val="1"/>
                <w:numId w:val="14"/>
              </w:numPr>
              <w:ind w:left="601" w:hanging="426"/>
              <w:jc w:val="both"/>
            </w:pPr>
            <w:proofErr w:type="gramStart"/>
            <w:r w:rsidRPr="005B11C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B11CB">
              <w:t>://</w:t>
            </w:r>
            <w:r>
              <w:rPr>
                <w:lang w:val="en-US"/>
              </w:rPr>
              <w:t>service</w:t>
            </w:r>
            <w:r w:rsidRPr="005B11CB">
              <w:t>.</w:t>
            </w:r>
            <w:proofErr w:type="spellStart"/>
            <w:r>
              <w:rPr>
                <w:lang w:val="en-US"/>
              </w:rPr>
              <w:t>nalog</w:t>
            </w:r>
            <w:proofErr w:type="spellEnd"/>
            <w:r w:rsidRPr="005B11CB">
              <w:t>.</w:t>
            </w:r>
            <w:proofErr w:type="spellStart"/>
            <w:r>
              <w:rPr>
                <w:lang w:val="en-US"/>
              </w:rPr>
              <w:t>ru</w:t>
            </w:r>
            <w:proofErr w:type="spellEnd"/>
            <w:r w:rsidRPr="005B11CB">
              <w:t>/</w:t>
            </w:r>
            <w:proofErr w:type="spellStart"/>
            <w:r>
              <w:rPr>
                <w:lang w:val="en-US"/>
              </w:rPr>
              <w:t>zd</w:t>
            </w:r>
            <w:proofErr w:type="spellEnd"/>
            <w:r w:rsidRPr="005B11CB">
              <w:t>.</w:t>
            </w:r>
            <w:r>
              <w:rPr>
                <w:lang w:val="en-US"/>
              </w:rPr>
              <w:t>do</w:t>
            </w:r>
            <w:r w:rsidRPr="005B11CB">
              <w:t>).</w:t>
            </w:r>
            <w:proofErr w:type="gramEnd"/>
            <w:r w:rsidRPr="005B11C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B11CB">
              <w:t>://</w:t>
            </w:r>
            <w:r>
              <w:rPr>
                <w:lang w:val="en-US"/>
              </w:rPr>
              <w:t>service</w:t>
            </w:r>
            <w:r w:rsidRPr="005B11CB">
              <w:t>.</w:t>
            </w:r>
            <w:proofErr w:type="spellStart"/>
            <w:r>
              <w:rPr>
                <w:lang w:val="en-US"/>
              </w:rPr>
              <w:t>nalog</w:t>
            </w:r>
            <w:proofErr w:type="spellEnd"/>
            <w:r w:rsidRPr="005B11CB">
              <w:t>.</w:t>
            </w:r>
            <w:proofErr w:type="spellStart"/>
            <w:r>
              <w:rPr>
                <w:lang w:val="en-US"/>
              </w:rPr>
              <w:t>ru</w:t>
            </w:r>
            <w:proofErr w:type="spellEnd"/>
            <w:r w:rsidRPr="005B11CB">
              <w:t>/</w:t>
            </w:r>
            <w:proofErr w:type="spellStart"/>
            <w:r>
              <w:rPr>
                <w:lang w:val="en-US"/>
              </w:rPr>
              <w:t>zd</w:t>
            </w:r>
            <w:proofErr w:type="spellEnd"/>
            <w:r w:rsidRPr="005B11CB">
              <w:t>.</w:t>
            </w:r>
            <w:r>
              <w:rPr>
                <w:lang w:val="en-US"/>
              </w:rPr>
              <w:t>do</w:t>
            </w:r>
            <w:r w:rsidRPr="005B11CB">
              <w:t>);</w:t>
            </w:r>
          </w:p>
          <w:p w:rsidR="005B04FD" w:rsidRPr="005B11CB" w:rsidRDefault="005B11CB" w:rsidP="00490CCD">
            <w:pPr>
              <w:pStyle w:val="aff7"/>
              <w:numPr>
                <w:ilvl w:val="1"/>
                <w:numId w:val="14"/>
              </w:numPr>
              <w:ind w:left="601" w:hanging="426"/>
              <w:jc w:val="both"/>
            </w:pPr>
            <w:proofErr w:type="gramStart"/>
            <w:r w:rsidRPr="005B11C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B11CB">
              <w:t>неприостановлении</w:t>
            </w:r>
            <w:proofErr w:type="spellEnd"/>
            <w:r w:rsidRPr="005B11C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B11CB">
              <w:t>://</w:t>
            </w:r>
            <w:proofErr w:type="spellStart"/>
            <w:r>
              <w:rPr>
                <w:lang w:val="en-US"/>
              </w:rPr>
              <w:t>fssprus</w:t>
            </w:r>
            <w:proofErr w:type="spellEnd"/>
            <w:r w:rsidRPr="005B11CB">
              <w:t>.</w:t>
            </w:r>
            <w:proofErr w:type="spellStart"/>
            <w:r>
              <w:rPr>
                <w:lang w:val="en-US"/>
              </w:rPr>
              <w:t>ru</w:t>
            </w:r>
            <w:proofErr w:type="spellEnd"/>
            <w:r w:rsidRPr="005B11CB">
              <w:t>/</w:t>
            </w:r>
            <w:proofErr w:type="spellStart"/>
            <w:r>
              <w:rPr>
                <w:lang w:val="en-US"/>
              </w:rPr>
              <w:t>iss</w:t>
            </w:r>
            <w:proofErr w:type="spellEnd"/>
            <w:r w:rsidRPr="005B11CB">
              <w:t>/</w:t>
            </w:r>
            <w:proofErr w:type="spellStart"/>
            <w:r>
              <w:rPr>
                <w:lang w:val="en-US"/>
              </w:rPr>
              <w:t>ip</w:t>
            </w:r>
            <w:proofErr w:type="spellEnd"/>
            <w:r w:rsidRPr="005B11CB">
              <w:t>), а также информации в едином</w:t>
            </w:r>
            <w:proofErr w:type="gramEnd"/>
            <w:r w:rsidRPr="005B11CB">
              <w:t xml:space="preserve"> </w:t>
            </w:r>
            <w:proofErr w:type="gramStart"/>
            <w:r w:rsidRPr="005B11CB">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B11CB">
              <w:t>://</w:t>
            </w:r>
            <w:r>
              <w:rPr>
                <w:lang w:val="en-US"/>
              </w:rPr>
              <w:t>www</w:t>
            </w:r>
            <w:r w:rsidRPr="005B11CB">
              <w:t>.</w:t>
            </w:r>
            <w:proofErr w:type="spellStart"/>
            <w:r>
              <w:rPr>
                <w:lang w:val="en-US"/>
              </w:rPr>
              <w:t>fedresurs</w:t>
            </w:r>
            <w:proofErr w:type="spellEnd"/>
            <w:r w:rsidRPr="005B11CB">
              <w:t>.</w:t>
            </w:r>
            <w:proofErr w:type="spellStart"/>
            <w:r>
              <w:rPr>
                <w:lang w:val="en-US"/>
              </w:rPr>
              <w:t>ru</w:t>
            </w:r>
            <w:proofErr w:type="spellEnd"/>
            <w:r w:rsidRPr="005B11C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5B11CB">
              <w:t>, заверенные претендентом постановления о прекращении исполнительного производства и т.п.)</w:t>
            </w:r>
            <w:proofErr w:type="gramStart"/>
            <w:r w:rsidRPr="005B11CB">
              <w:t>.О</w:t>
            </w:r>
            <w:proofErr w:type="gramEnd"/>
            <w:r w:rsidRPr="005B11CB">
              <w:t xml:space="preserve">рганизатором на день рассмотрения Заявок проверяется информация о наличии исполнительных производств и/или </w:t>
            </w:r>
            <w:proofErr w:type="spellStart"/>
            <w:r w:rsidRPr="005B11CB">
              <w:t>неприостановлении</w:t>
            </w:r>
            <w:proofErr w:type="spellEnd"/>
            <w:r w:rsidRPr="005B11C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5B04FD" w:rsidRPr="005B11CB" w:rsidRDefault="005B11CB" w:rsidP="00490CCD">
            <w:pPr>
              <w:pStyle w:val="aff7"/>
              <w:numPr>
                <w:ilvl w:val="1"/>
                <w:numId w:val="14"/>
              </w:numPr>
              <w:ind w:left="601" w:hanging="426"/>
              <w:jc w:val="both"/>
            </w:pPr>
            <w:r w:rsidRPr="005B11C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B04FD" w:rsidRPr="005B11CB" w:rsidRDefault="005B11CB" w:rsidP="00490CCD">
            <w:pPr>
              <w:pStyle w:val="aff7"/>
              <w:numPr>
                <w:ilvl w:val="1"/>
                <w:numId w:val="14"/>
              </w:numPr>
              <w:ind w:left="601" w:hanging="426"/>
              <w:jc w:val="both"/>
            </w:pPr>
            <w:r w:rsidRPr="005B11CB">
              <w:t xml:space="preserve">документ по форме приложения № 4 к документации о </w:t>
            </w:r>
            <w:proofErr w:type="gramStart"/>
            <w:r w:rsidRPr="005B11CB">
              <w:t>закупке</w:t>
            </w:r>
            <w:proofErr w:type="gramEnd"/>
            <w:r w:rsidRPr="005B11CB">
              <w:t xml:space="preserve"> о наличии опыта поставки товара, выполнения работ, оказания услуг, указанного в подпункте 1.3 части 1 пункта 17 Информационной карты;</w:t>
            </w:r>
          </w:p>
          <w:p w:rsidR="005B04FD" w:rsidRPr="005B11CB" w:rsidRDefault="005B11CB" w:rsidP="00490CCD">
            <w:pPr>
              <w:pStyle w:val="aff7"/>
              <w:numPr>
                <w:ilvl w:val="1"/>
                <w:numId w:val="14"/>
              </w:numPr>
              <w:ind w:left="601" w:hanging="426"/>
              <w:jc w:val="both"/>
            </w:pPr>
            <w:r w:rsidRPr="005B11CB">
              <w:t xml:space="preserve">копии договоров, указанных в документе по форме приложения № 4 к документации о </w:t>
            </w:r>
            <w:proofErr w:type="gramStart"/>
            <w:r w:rsidRPr="005B11CB">
              <w:t>закупке</w:t>
            </w:r>
            <w:proofErr w:type="gramEnd"/>
            <w:r w:rsidRPr="005B11CB">
              <w:t xml:space="preserve"> о наличии опыта поставки товаров, выполнения работ, оказания услуг;</w:t>
            </w:r>
          </w:p>
          <w:p w:rsidR="005B04FD" w:rsidRDefault="005B11CB" w:rsidP="00490CCD">
            <w:pPr>
              <w:pStyle w:val="aff7"/>
              <w:numPr>
                <w:ilvl w:val="1"/>
                <w:numId w:val="14"/>
              </w:numPr>
              <w:ind w:left="601" w:hanging="426"/>
              <w:jc w:val="both"/>
              <w:rPr>
                <w:lang w:val="en-US"/>
              </w:rPr>
            </w:pPr>
            <w:r w:rsidRPr="005B11C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B04FD" w:rsidRPr="005B11CB" w:rsidRDefault="005B11CB" w:rsidP="00490CCD">
            <w:pPr>
              <w:pStyle w:val="aff7"/>
              <w:numPr>
                <w:ilvl w:val="1"/>
                <w:numId w:val="14"/>
              </w:numPr>
              <w:ind w:left="601" w:hanging="426"/>
              <w:jc w:val="both"/>
            </w:pPr>
            <w:r w:rsidRPr="005B11CB">
              <w:t xml:space="preserve">действующую на дату рассмотрения, оценки и сопоставления Заявок выписку из реестра членов </w:t>
            </w:r>
            <w:proofErr w:type="spellStart"/>
            <w:r w:rsidRPr="005B11CB">
              <w:t>саморегулируемой</w:t>
            </w:r>
            <w:proofErr w:type="spellEnd"/>
            <w:r w:rsidRPr="005B11CB">
              <w:t xml:space="preserve"> организации в области архитектурно-строительного проектирования, выданную указанной </w:t>
            </w:r>
            <w:proofErr w:type="spellStart"/>
            <w:r w:rsidRPr="005B11CB">
              <w:t>саморегулируемой</w:t>
            </w:r>
            <w:proofErr w:type="spellEnd"/>
            <w:r w:rsidRPr="005B11CB">
              <w:t xml:space="preserve"> организацией (срок действия выписки из реестра членов СРО один месяц </w:t>
            </w:r>
            <w:proofErr w:type="gramStart"/>
            <w:r w:rsidRPr="005B11CB">
              <w:t>с даты</w:t>
            </w:r>
            <w:proofErr w:type="gramEnd"/>
            <w:r w:rsidRPr="005B11CB">
              <w:t xml:space="preserve"> ее выдачи);</w:t>
            </w:r>
          </w:p>
          <w:p w:rsidR="005B04FD" w:rsidRPr="005B11CB" w:rsidRDefault="005B11CB" w:rsidP="00490CCD">
            <w:pPr>
              <w:pStyle w:val="aff7"/>
              <w:numPr>
                <w:ilvl w:val="1"/>
                <w:numId w:val="14"/>
              </w:numPr>
              <w:ind w:left="601" w:hanging="426"/>
              <w:jc w:val="both"/>
            </w:pPr>
            <w:r w:rsidRPr="005B11CB">
              <w:t xml:space="preserve">действующую на дату рассмотрения, оценки и сопоставление Заявок выписку из реестра членов </w:t>
            </w:r>
            <w:proofErr w:type="spellStart"/>
            <w:r w:rsidRPr="005B11CB">
              <w:t>саморегулируемой</w:t>
            </w:r>
            <w:proofErr w:type="spellEnd"/>
            <w:r w:rsidRPr="005B11CB">
              <w:t xml:space="preserve"> организации в области инженерных изысканий, выданную указанной </w:t>
            </w:r>
            <w:proofErr w:type="spellStart"/>
            <w:r w:rsidRPr="005B11CB">
              <w:t>саморегулируемой</w:t>
            </w:r>
            <w:proofErr w:type="spellEnd"/>
            <w:r w:rsidRPr="005B11CB">
              <w:t xml:space="preserve"> организацией (срок действия выписки из реестра членов СРО один месяц </w:t>
            </w:r>
            <w:proofErr w:type="gramStart"/>
            <w:r w:rsidRPr="005B11CB">
              <w:t>с даты</w:t>
            </w:r>
            <w:proofErr w:type="gramEnd"/>
            <w:r w:rsidRPr="005B11CB">
              <w:t xml:space="preserve"> ее выдачи). Данный документ является обязательным для претендента/участника, в случае выполнения инженерных изысканий своими силами без привлечения субподрядных организаций, и при его отсутствии заявка претендента подлежит отклонению. В случае привлечения субподрядных организаций претендентом/участником согласно документу по форме приложения № 6 к документации о закупке, предоставляются выписки из реестра членов СРО на каждую субподрядную организацию. В случае если на момент подачи Заявок субподрядная организация не определена, то претендент обязан предоставить гарантийное письмо о том, что к работам по инженерным изысканиям будет привлечена субподрядная организация являющаяся членом </w:t>
            </w:r>
            <w:proofErr w:type="spellStart"/>
            <w:r w:rsidRPr="005B11CB">
              <w:t>саморегулируемой</w:t>
            </w:r>
            <w:proofErr w:type="spellEnd"/>
            <w:r w:rsidRPr="005B11CB">
              <w:t xml:space="preserve"> организации в области инженерных изысканий;</w:t>
            </w:r>
          </w:p>
          <w:p w:rsidR="005B04FD" w:rsidRPr="005B11CB" w:rsidRDefault="005B11CB" w:rsidP="00490CCD">
            <w:pPr>
              <w:pStyle w:val="aff7"/>
              <w:numPr>
                <w:ilvl w:val="1"/>
                <w:numId w:val="14"/>
              </w:numPr>
              <w:ind w:left="601" w:hanging="426"/>
              <w:jc w:val="both"/>
            </w:pPr>
            <w:r w:rsidRPr="005B11CB">
              <w:t>Организатором на день рассмотрения Заявок на официальном сайте РОСТЕХНАДЗОРА (</w:t>
            </w:r>
            <w:r>
              <w:rPr>
                <w:lang w:val="en-US"/>
              </w:rPr>
              <w:t>https</w:t>
            </w:r>
            <w:r w:rsidRPr="005B11CB">
              <w:t>://</w:t>
            </w:r>
            <w:proofErr w:type="spellStart"/>
            <w:r>
              <w:rPr>
                <w:lang w:val="en-US"/>
              </w:rPr>
              <w:t>sro</w:t>
            </w:r>
            <w:proofErr w:type="spellEnd"/>
            <w:r w:rsidRPr="005B11CB">
              <w:t>.</w:t>
            </w:r>
            <w:proofErr w:type="spellStart"/>
            <w:r>
              <w:rPr>
                <w:lang w:val="en-US"/>
              </w:rPr>
              <w:t>gosnadzor</w:t>
            </w:r>
            <w:proofErr w:type="spellEnd"/>
            <w:r w:rsidRPr="005B11CB">
              <w:t>.</w:t>
            </w:r>
            <w:proofErr w:type="spellStart"/>
            <w:r>
              <w:rPr>
                <w:lang w:val="en-US"/>
              </w:rPr>
              <w:t>ru</w:t>
            </w:r>
            <w:proofErr w:type="spellEnd"/>
            <w:r w:rsidRPr="005B11CB">
              <w:t>/), сайте НОСТРОЙ (</w:t>
            </w:r>
            <w:r>
              <w:rPr>
                <w:lang w:val="en-US"/>
              </w:rPr>
              <w:t>https</w:t>
            </w:r>
            <w:r w:rsidRPr="005B11CB">
              <w:t>://</w:t>
            </w:r>
            <w:proofErr w:type="spellStart"/>
            <w:r>
              <w:rPr>
                <w:lang w:val="en-US"/>
              </w:rPr>
              <w:t>nostroy</w:t>
            </w:r>
            <w:proofErr w:type="spellEnd"/>
            <w:r w:rsidRPr="005B11CB">
              <w:t>.</w:t>
            </w:r>
            <w:proofErr w:type="spellStart"/>
            <w:r>
              <w:rPr>
                <w:lang w:val="en-US"/>
              </w:rPr>
              <w:t>ru</w:t>
            </w:r>
            <w:proofErr w:type="spellEnd"/>
            <w:r w:rsidRPr="005B11CB">
              <w:t xml:space="preserve">/) проверяется информация о соответствии претендента и </w:t>
            </w:r>
            <w:proofErr w:type="spellStart"/>
            <w:r w:rsidRPr="005B11CB">
              <w:t>саморегулируемых</w:t>
            </w:r>
            <w:proofErr w:type="spellEnd"/>
            <w:r w:rsidRPr="005B11CB">
              <w:t xml:space="preserve"> организаций (СРО) требованиям, установленным подпунктами 1.4 и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p w:rsidR="005B04FD" w:rsidRPr="005B11CB" w:rsidRDefault="005B11CB" w:rsidP="00490CCD">
            <w:pPr>
              <w:pStyle w:val="aff7"/>
              <w:numPr>
                <w:ilvl w:val="1"/>
                <w:numId w:val="14"/>
              </w:numPr>
              <w:ind w:left="601" w:hanging="426"/>
              <w:jc w:val="both"/>
            </w:pPr>
            <w:r w:rsidRPr="005B11C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5B04FD" w:rsidRPr="005B11CB" w:rsidRDefault="005B11CB" w:rsidP="00490CCD">
            <w:pPr>
              <w:pStyle w:val="aff7"/>
              <w:numPr>
                <w:ilvl w:val="1"/>
                <w:numId w:val="14"/>
              </w:numPr>
              <w:ind w:left="601" w:hanging="426"/>
              <w:jc w:val="both"/>
            </w:pPr>
            <w:r w:rsidRPr="005B11CB">
              <w:t>Организатором на день рассмотрения Заявок на сайте ГИС Единый государственный реестр заключений (</w:t>
            </w:r>
            <w:r>
              <w:rPr>
                <w:lang w:val="en-US"/>
              </w:rPr>
              <w:t>https</w:t>
            </w:r>
            <w:r w:rsidRPr="005B11CB">
              <w:t>://</w:t>
            </w:r>
            <w:proofErr w:type="spellStart"/>
            <w:r>
              <w:rPr>
                <w:lang w:val="en-US"/>
              </w:rPr>
              <w:t>egrz</w:t>
            </w:r>
            <w:proofErr w:type="spellEnd"/>
            <w:r w:rsidRPr="005B11CB">
              <w:t>.</w:t>
            </w:r>
            <w:proofErr w:type="spellStart"/>
            <w:r>
              <w:rPr>
                <w:lang w:val="en-US"/>
              </w:rPr>
              <w:t>ru</w:t>
            </w:r>
            <w:proofErr w:type="spellEnd"/>
            <w:r w:rsidRPr="005B11CB">
              <w:t>/) проверяется информация о наличии полученных претендентом положительных заключений экспертизы проектной документации по договорам, представленным претендентом в Сведениях об опыте выполнения работ (документ по форме приложения № 4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B04FD" w:rsidRDefault="005B11CB">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1fc"/>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551"/>
            </w:tblGrid>
            <w:tr w:rsidR="006D2B87" w:rsidRPr="00E048E8" w:rsidTr="00D022A3">
              <w:tc>
                <w:tcPr>
                  <w:tcW w:w="4423" w:type="dxa"/>
                </w:tcPr>
                <w:p w:rsidR="006D2B87" w:rsidRPr="00D022A3" w:rsidRDefault="006D2B87" w:rsidP="006D2B87">
                  <w:pPr>
                    <w:pStyle w:val="af8"/>
                    <w:rPr>
                      <w:rFonts w:ascii="Times New Roman" w:hAnsi="Times New Roman"/>
                      <w:b/>
                      <w:sz w:val="24"/>
                    </w:rPr>
                  </w:pPr>
                  <w:r w:rsidRPr="00D022A3">
                    <w:rPr>
                      <w:rFonts w:ascii="Times New Roman" w:hAnsi="Times New Roman"/>
                      <w:b/>
                      <w:sz w:val="24"/>
                    </w:rPr>
                    <w:t>Критерий оценки</w:t>
                  </w:r>
                </w:p>
              </w:tc>
              <w:tc>
                <w:tcPr>
                  <w:tcW w:w="2551" w:type="dxa"/>
                </w:tcPr>
                <w:p w:rsidR="006D2B87" w:rsidRPr="00D022A3" w:rsidRDefault="006D2B87" w:rsidP="006D2B87">
                  <w:pPr>
                    <w:pStyle w:val="af8"/>
                    <w:ind w:firstLine="0"/>
                    <w:rPr>
                      <w:rFonts w:ascii="Times New Roman" w:hAnsi="Times New Roman"/>
                      <w:b/>
                      <w:sz w:val="24"/>
                    </w:rPr>
                  </w:pPr>
                  <w:r w:rsidRPr="00D022A3">
                    <w:rPr>
                      <w:rFonts w:ascii="Times New Roman" w:hAnsi="Times New Roman"/>
                      <w:b/>
                      <w:sz w:val="24"/>
                    </w:rPr>
                    <w:t xml:space="preserve">Значение </w:t>
                  </w:r>
                  <w:proofErr w:type="spellStart"/>
                  <w:r w:rsidRPr="00D022A3">
                    <w:rPr>
                      <w:rFonts w:ascii="Times New Roman" w:hAnsi="Times New Roman"/>
                      <w:b/>
                      <w:sz w:val="24"/>
                    </w:rPr>
                    <w:t>Кз</w:t>
                  </w:r>
                  <w:proofErr w:type="spellEnd"/>
                </w:p>
              </w:tc>
            </w:tr>
            <w:tr w:rsidR="006D2B87" w:rsidRPr="00514332" w:rsidTr="00D022A3">
              <w:tc>
                <w:tcPr>
                  <w:tcW w:w="4423" w:type="dxa"/>
                </w:tcPr>
                <w:p w:rsidR="005B04FD" w:rsidRPr="00D022A3" w:rsidRDefault="005B11CB">
                  <w:pPr>
                    <w:pStyle w:val="af8"/>
                    <w:ind w:firstLine="0"/>
                    <w:rPr>
                      <w:rFonts w:ascii="Times New Roman" w:hAnsi="Times New Roman"/>
                      <w:sz w:val="24"/>
                    </w:rPr>
                  </w:pPr>
                  <w:r w:rsidRPr="00D022A3">
                    <w:rPr>
                      <w:rFonts w:ascii="Times New Roman" w:hAnsi="Times New Roman"/>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5B04FD" w:rsidRPr="00D022A3" w:rsidRDefault="005B11CB">
                  <w:pPr>
                    <w:pStyle w:val="af8"/>
                    <w:ind w:firstLine="0"/>
                    <w:rPr>
                      <w:rFonts w:ascii="Times New Roman" w:hAnsi="Times New Roman"/>
                      <w:sz w:val="24"/>
                      <w:lang w:val="en-US"/>
                    </w:rPr>
                  </w:pPr>
                  <w:r w:rsidRPr="00D022A3">
                    <w:rPr>
                      <w:rFonts w:ascii="Times New Roman" w:hAnsi="Times New Roman"/>
                      <w:sz w:val="24"/>
                      <w:lang w:val="en-US"/>
                    </w:rPr>
                    <w:t>0,50</w:t>
                  </w:r>
                </w:p>
              </w:tc>
            </w:tr>
            <w:tr w:rsidR="006D2B87" w:rsidRPr="00514332" w:rsidTr="00D022A3">
              <w:tc>
                <w:tcPr>
                  <w:tcW w:w="4423" w:type="dxa"/>
                </w:tcPr>
                <w:p w:rsidR="005B04FD" w:rsidRPr="00D022A3" w:rsidRDefault="005B11CB">
                  <w:pPr>
                    <w:pStyle w:val="af8"/>
                    <w:ind w:firstLine="0"/>
                    <w:rPr>
                      <w:rFonts w:ascii="Times New Roman" w:hAnsi="Times New Roman"/>
                      <w:sz w:val="24"/>
                    </w:rPr>
                  </w:pPr>
                  <w:r w:rsidRPr="00D022A3">
                    <w:rPr>
                      <w:rFonts w:ascii="Times New Roman" w:hAnsi="Times New Roman"/>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w:t>
                  </w:r>
                </w:p>
              </w:tc>
              <w:tc>
                <w:tcPr>
                  <w:tcW w:w="2551" w:type="dxa"/>
                </w:tcPr>
                <w:p w:rsidR="005B04FD" w:rsidRPr="00D022A3" w:rsidRDefault="005B11CB">
                  <w:pPr>
                    <w:pStyle w:val="af8"/>
                    <w:ind w:firstLine="0"/>
                    <w:rPr>
                      <w:rFonts w:ascii="Times New Roman" w:hAnsi="Times New Roman"/>
                      <w:sz w:val="24"/>
                      <w:lang w:val="en-US"/>
                    </w:rPr>
                  </w:pPr>
                  <w:r w:rsidRPr="00D022A3">
                    <w:rPr>
                      <w:rFonts w:ascii="Times New Roman" w:hAnsi="Times New Roman"/>
                      <w:sz w:val="24"/>
                      <w:lang w:val="en-US"/>
                    </w:rPr>
                    <w:t>0,20</w:t>
                  </w:r>
                </w:p>
              </w:tc>
            </w:tr>
            <w:tr w:rsidR="006D2B87" w:rsidRPr="00514332" w:rsidTr="00D022A3">
              <w:tc>
                <w:tcPr>
                  <w:tcW w:w="4423" w:type="dxa"/>
                </w:tcPr>
                <w:p w:rsidR="005B04FD" w:rsidRPr="00D022A3" w:rsidRDefault="005B11CB">
                  <w:pPr>
                    <w:pStyle w:val="af8"/>
                    <w:ind w:firstLine="0"/>
                    <w:rPr>
                      <w:rFonts w:ascii="Times New Roman" w:hAnsi="Times New Roman"/>
                      <w:sz w:val="24"/>
                    </w:rPr>
                  </w:pPr>
                  <w:proofErr w:type="gramStart"/>
                  <w:r w:rsidRPr="00D022A3">
                    <w:rPr>
                      <w:rFonts w:ascii="Times New Roman" w:hAnsi="Times New Roman"/>
                      <w:sz w:val="24"/>
                    </w:rPr>
                    <w:t>Размер аванса в %. Наилучшим признается наименьший процент, предложенный претендентом.</w:t>
                  </w:r>
                  <w:proofErr w:type="gramEnd"/>
                </w:p>
              </w:tc>
              <w:tc>
                <w:tcPr>
                  <w:tcW w:w="2551" w:type="dxa"/>
                </w:tcPr>
                <w:p w:rsidR="005B04FD" w:rsidRPr="00D022A3" w:rsidRDefault="005B11CB">
                  <w:pPr>
                    <w:pStyle w:val="af8"/>
                    <w:ind w:firstLine="0"/>
                    <w:rPr>
                      <w:rFonts w:ascii="Times New Roman" w:hAnsi="Times New Roman"/>
                      <w:sz w:val="24"/>
                      <w:lang w:val="en-US"/>
                    </w:rPr>
                  </w:pPr>
                  <w:r w:rsidRPr="00D022A3">
                    <w:rPr>
                      <w:rFonts w:ascii="Times New Roman" w:hAnsi="Times New Roman"/>
                      <w:sz w:val="24"/>
                      <w:lang w:val="en-US"/>
                    </w:rPr>
                    <w:t>0,15</w:t>
                  </w:r>
                </w:p>
              </w:tc>
            </w:tr>
            <w:tr w:rsidR="006D2B87" w:rsidRPr="00514332" w:rsidTr="00D022A3">
              <w:tc>
                <w:tcPr>
                  <w:tcW w:w="4423" w:type="dxa"/>
                </w:tcPr>
                <w:p w:rsidR="005B04FD" w:rsidRPr="00D022A3" w:rsidRDefault="005B11CB">
                  <w:pPr>
                    <w:pStyle w:val="af8"/>
                    <w:ind w:firstLine="0"/>
                    <w:rPr>
                      <w:rFonts w:ascii="Times New Roman" w:hAnsi="Times New Roman"/>
                      <w:sz w:val="24"/>
                    </w:rPr>
                  </w:pPr>
                  <w:proofErr w:type="gramStart"/>
                  <w:r w:rsidRPr="00D022A3">
                    <w:rPr>
                      <w:rFonts w:ascii="Times New Roman" w:hAnsi="Times New Roman"/>
                      <w:sz w:val="24"/>
                    </w:rPr>
                    <w:t>Количество полученных положительных заключений экспертизы проектной документации по договорам, аналогичным предмету Открытого конкурса, в соответствии с подпунктом 2.12. части 2 пункта 17  Информационной карты).</w:t>
                  </w:r>
                  <w:proofErr w:type="gramEnd"/>
                  <w:r w:rsidRPr="00D022A3">
                    <w:rPr>
                      <w:rFonts w:ascii="Times New Roman" w:hAnsi="Times New Roman"/>
                      <w:sz w:val="24"/>
                    </w:rPr>
                    <w:t xml:space="preserve"> Наилучшим признается участник, подтвердивший наибольшее количество полученных заключений.</w:t>
                  </w:r>
                </w:p>
              </w:tc>
              <w:tc>
                <w:tcPr>
                  <w:tcW w:w="2551" w:type="dxa"/>
                </w:tcPr>
                <w:p w:rsidR="005B04FD" w:rsidRPr="00D022A3" w:rsidRDefault="005B11CB">
                  <w:pPr>
                    <w:pStyle w:val="af8"/>
                    <w:ind w:firstLine="0"/>
                    <w:rPr>
                      <w:rFonts w:ascii="Times New Roman" w:hAnsi="Times New Roman"/>
                      <w:sz w:val="24"/>
                      <w:lang w:val="en-US"/>
                    </w:rPr>
                  </w:pPr>
                  <w:r w:rsidRPr="00D022A3">
                    <w:rPr>
                      <w:rFonts w:ascii="Times New Roman" w:hAnsi="Times New Roman"/>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1fc"/>
              <w:tblW w:w="0" w:type="auto"/>
              <w:tblLayout w:type="fixed"/>
              <w:tblLook w:val="04A0"/>
            </w:tblPr>
            <w:tblGrid>
              <w:gridCol w:w="6974"/>
            </w:tblGrid>
            <w:tr w:rsidR="003D3C71" w:rsidRPr="00E048E8" w:rsidTr="00D022A3">
              <w:tc>
                <w:tcPr>
                  <w:tcW w:w="6974" w:type="dxa"/>
                  <w:tcBorders>
                    <w:top w:val="single" w:sz="4" w:space="0" w:color="auto"/>
                    <w:left w:val="single" w:sz="4" w:space="0" w:color="auto"/>
                    <w:bottom w:val="single" w:sz="4" w:space="0" w:color="auto"/>
                    <w:right w:val="single" w:sz="4" w:space="0" w:color="auto"/>
                  </w:tcBorders>
                </w:tcPr>
                <w:p w:rsidR="0089300C" w:rsidRPr="00D022A3" w:rsidRDefault="0089300C" w:rsidP="0089300C">
                  <w:pPr>
                    <w:pStyle w:val="-3"/>
                    <w:tabs>
                      <w:tab w:val="clear" w:pos="1985"/>
                    </w:tabs>
                    <w:suppressAutoHyphens/>
                    <w:ind w:left="629" w:firstLine="0"/>
                    <w:rPr>
                      <w:rFonts w:ascii="Times New Roman" w:hAnsi="Times New Roman"/>
                      <w:b/>
                      <w:sz w:val="24"/>
                    </w:rPr>
                  </w:pPr>
                  <w:r w:rsidRPr="00D022A3">
                    <w:rPr>
                      <w:rFonts w:ascii="Times New Roman" w:hAnsi="Times New Roman"/>
                      <w:b/>
                      <w:sz w:val="24"/>
                    </w:rPr>
                    <w:t>I. Внесение изменений в договор:</w:t>
                  </w:r>
                </w:p>
                <w:p w:rsidR="005B04FD" w:rsidRPr="00D022A3" w:rsidRDefault="005B11CB">
                  <w:pPr>
                    <w:pStyle w:val="-3"/>
                    <w:tabs>
                      <w:tab w:val="clear" w:pos="1985"/>
                    </w:tabs>
                    <w:suppressAutoHyphens/>
                    <w:rPr>
                      <w:rFonts w:ascii="Times New Roman" w:hAnsi="Times New Roman"/>
                      <w:sz w:val="24"/>
                    </w:rPr>
                  </w:pPr>
                  <w:r w:rsidRPr="00D022A3">
                    <w:rPr>
                      <w:rFonts w:ascii="Times New Roman" w:hAnsi="Times New Roman"/>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D022A3" w:rsidRDefault="0089300C" w:rsidP="0089300C">
                  <w:pPr>
                    <w:pStyle w:val="-3"/>
                    <w:numPr>
                      <w:ilvl w:val="2"/>
                      <w:numId w:val="0"/>
                    </w:numPr>
                    <w:tabs>
                      <w:tab w:val="num" w:pos="1985"/>
                    </w:tabs>
                    <w:suppressAutoHyphens/>
                    <w:ind w:left="34" w:firstLine="567"/>
                    <w:rPr>
                      <w:rFonts w:ascii="Times New Roman" w:hAnsi="Times New Roman"/>
                      <w:sz w:val="24"/>
                    </w:rPr>
                  </w:pPr>
                  <w:r w:rsidRPr="00D022A3">
                    <w:rPr>
                      <w:rFonts w:ascii="Times New Roman" w:hAnsi="Times New Roman"/>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D022A3" w:rsidRDefault="0089300C" w:rsidP="0089300C">
                  <w:pPr>
                    <w:pStyle w:val="-3"/>
                    <w:numPr>
                      <w:ilvl w:val="2"/>
                      <w:numId w:val="0"/>
                    </w:numPr>
                    <w:tabs>
                      <w:tab w:val="num" w:pos="1985"/>
                    </w:tabs>
                    <w:suppressAutoHyphens/>
                    <w:ind w:left="34" w:firstLine="567"/>
                    <w:rPr>
                      <w:rFonts w:ascii="Times New Roman" w:hAnsi="Times New Roman"/>
                      <w:sz w:val="24"/>
                    </w:rPr>
                  </w:pPr>
                  <w:r w:rsidRPr="00D022A3">
                    <w:rPr>
                      <w:rFonts w:ascii="Times New Roman" w:hAnsi="Times New Roman"/>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D022A3" w:rsidRDefault="0089300C" w:rsidP="0089300C">
                  <w:pPr>
                    <w:pStyle w:val="-3"/>
                    <w:numPr>
                      <w:ilvl w:val="2"/>
                      <w:numId w:val="0"/>
                    </w:numPr>
                    <w:tabs>
                      <w:tab w:val="num" w:pos="1985"/>
                    </w:tabs>
                    <w:suppressAutoHyphens/>
                    <w:ind w:left="34" w:firstLine="567"/>
                    <w:rPr>
                      <w:rFonts w:ascii="Times New Roman" w:hAnsi="Times New Roman"/>
                      <w:sz w:val="24"/>
                    </w:rPr>
                  </w:pPr>
                  <w:r w:rsidRPr="00D022A3">
                    <w:rPr>
                      <w:rFonts w:ascii="Times New Roman" w:hAnsi="Times New Roman"/>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Pr="00D022A3" w:rsidRDefault="0089300C" w:rsidP="0089300C">
                  <w:pPr>
                    <w:pStyle w:val="-3"/>
                    <w:tabs>
                      <w:tab w:val="clear" w:pos="1985"/>
                    </w:tabs>
                    <w:suppressAutoHyphens/>
                    <w:ind w:firstLine="629"/>
                    <w:rPr>
                      <w:rFonts w:ascii="Times New Roman" w:hAnsi="Times New Roman"/>
                      <w:sz w:val="24"/>
                    </w:rPr>
                  </w:pPr>
                  <w:r w:rsidRPr="00D022A3">
                    <w:rPr>
                      <w:rFonts w:ascii="Times New Roman" w:hAnsi="Times New Roman"/>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5B04FD" w:rsidRPr="00D022A3" w:rsidRDefault="005B11CB" w:rsidP="000320A0">
                  <w:pPr>
                    <w:pStyle w:val="-3"/>
                    <w:tabs>
                      <w:tab w:val="clear" w:pos="1985"/>
                    </w:tabs>
                    <w:suppressAutoHyphens/>
                    <w:ind w:firstLine="629"/>
                    <w:rPr>
                      <w:rFonts w:ascii="Times New Roman" w:hAnsi="Times New Roman"/>
                      <w:sz w:val="24"/>
                    </w:rPr>
                  </w:pPr>
                  <w:r w:rsidRPr="00D022A3">
                    <w:rPr>
                      <w:rFonts w:ascii="Times New Roman" w:hAnsi="Times New Roman"/>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000320A0" w:rsidRPr="00D022A3">
                    <w:rPr>
                      <w:rFonts w:ascii="Times New Roman" w:hAnsi="Times New Roman"/>
                      <w:sz w:val="24"/>
                    </w:rPr>
                    <w:t xml:space="preserve"> </w:t>
                  </w:r>
                  <w:r w:rsidRPr="00D022A3">
                    <w:rPr>
                      <w:rFonts w:ascii="Times New Roman" w:hAnsi="Times New Roman"/>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320A0" w:rsidRPr="00E048E8" w:rsidTr="00D022A3">
              <w:tc>
                <w:tcPr>
                  <w:tcW w:w="6974" w:type="dxa"/>
                  <w:tcBorders>
                    <w:top w:val="single" w:sz="4" w:space="0" w:color="auto"/>
                    <w:left w:val="single" w:sz="4" w:space="0" w:color="auto"/>
                    <w:bottom w:val="single" w:sz="4" w:space="0" w:color="auto"/>
                    <w:right w:val="single" w:sz="4" w:space="0" w:color="auto"/>
                  </w:tcBorders>
                </w:tcPr>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left="850" w:hanging="221"/>
                    <w:jc w:val="both"/>
                    <w:rPr>
                      <w:rFonts w:ascii="Times New Roman" w:hAnsi="Times New Roman"/>
                      <w:b/>
                    </w:rPr>
                  </w:pPr>
                  <w:r w:rsidRPr="00D022A3">
                    <w:rPr>
                      <w:rFonts w:ascii="Times New Roman" w:hAnsi="Times New Roman"/>
                      <w:b/>
                    </w:rPr>
                    <w:t>II. Иные особенности заключения договора:</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rFonts w:ascii="Times New Roman" w:hAnsi="Times New Roman"/>
                    </w:rPr>
                  </w:pPr>
                  <w:r w:rsidRPr="00D022A3">
                    <w:rPr>
                      <w:rFonts w:ascii="Times New Roman" w:hAnsi="Times New Roman"/>
                      <w:highlight w:val="white"/>
                    </w:rPr>
                    <w:t xml:space="preserve">Участник, признанный победителем Открытого конкурса, в случае </w:t>
                  </w:r>
                  <w:r w:rsidRPr="00D022A3">
                    <w:rPr>
                      <w:rFonts w:ascii="Times New Roman" w:hAnsi="Times New Roman"/>
                    </w:rPr>
                    <w:t xml:space="preserve">привлечения субподрядных организаций на выполнение инженерных изысканий, </w:t>
                  </w:r>
                  <w:r w:rsidRPr="00D022A3">
                    <w:rPr>
                      <w:rFonts w:ascii="Times New Roman" w:hAnsi="Times New Roman"/>
                      <w:highlight w:val="white"/>
                    </w:rPr>
                    <w:t xml:space="preserve">до заключения договора должен предоставить Заказчику </w:t>
                  </w:r>
                  <w:r w:rsidRPr="00D022A3">
                    <w:rPr>
                      <w:rFonts w:ascii="Times New Roman" w:hAnsi="Times New Roman"/>
                    </w:rPr>
                    <w:t xml:space="preserve">выписку из реестра членов </w:t>
                  </w:r>
                  <w:proofErr w:type="spellStart"/>
                  <w:r w:rsidRPr="00D022A3">
                    <w:rPr>
                      <w:rFonts w:ascii="Times New Roman" w:hAnsi="Times New Roman"/>
                    </w:rPr>
                    <w:t>саморегулируемой</w:t>
                  </w:r>
                  <w:proofErr w:type="spellEnd"/>
                  <w:r w:rsidRPr="00D022A3">
                    <w:rPr>
                      <w:rFonts w:ascii="Times New Roman" w:hAnsi="Times New Roman"/>
                    </w:rPr>
                    <w:t xml:space="preserve"> организации в области инженерных изысканий</w:t>
                  </w:r>
                  <w:r w:rsidRPr="00D022A3">
                    <w:rPr>
                      <w:rFonts w:ascii="Times New Roman" w:hAnsi="Times New Roman"/>
                      <w:highlight w:val="white"/>
                    </w:rPr>
                    <w:t>, выданную привлекаемой субподрядной организации и подтве</w:t>
                  </w:r>
                  <w:r w:rsidRPr="00D022A3">
                    <w:rPr>
                      <w:rFonts w:ascii="Times New Roman" w:hAnsi="Times New Roman"/>
                      <w:highlight w:val="white"/>
                    </w:rPr>
                    <w:t>р</w:t>
                  </w:r>
                  <w:r w:rsidRPr="00D022A3">
                    <w:rPr>
                      <w:rFonts w:ascii="Times New Roman" w:hAnsi="Times New Roman"/>
                      <w:highlight w:val="white"/>
                    </w:rPr>
                    <w:t xml:space="preserve">ждающую </w:t>
                  </w:r>
                  <w:r w:rsidRPr="00D022A3">
                    <w:rPr>
                      <w:rFonts w:ascii="Times New Roman" w:hAnsi="Times New Roman"/>
                    </w:rPr>
                    <w:t>соответствие требованиям, установленным законодательством Российской Федерации, а именно:</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rFonts w:ascii="Times New Roman" w:hAnsi="Times New Roman"/>
                    </w:rPr>
                  </w:pPr>
                  <w:r w:rsidRPr="00D022A3">
                    <w:rPr>
                      <w:rFonts w:ascii="Times New Roman" w:hAnsi="Times New Roman"/>
                    </w:rPr>
                    <w:t xml:space="preserve">- является членом </w:t>
                  </w:r>
                  <w:proofErr w:type="spellStart"/>
                  <w:r w:rsidRPr="00D022A3">
                    <w:rPr>
                      <w:rFonts w:ascii="Times New Roman" w:hAnsi="Times New Roman"/>
                    </w:rPr>
                    <w:t>саморегулируемой</w:t>
                  </w:r>
                  <w:proofErr w:type="spellEnd"/>
                  <w:r w:rsidRPr="00D022A3">
                    <w:rPr>
                      <w:rFonts w:ascii="Times New Roman" w:hAnsi="Times New Roman"/>
                    </w:rPr>
                    <w:t xml:space="preserve"> организации в области инженерных изысканий; </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rFonts w:ascii="Times New Roman" w:hAnsi="Times New Roman"/>
                    </w:rPr>
                  </w:pPr>
                  <w:r w:rsidRPr="00D022A3">
                    <w:rPr>
                      <w:rFonts w:ascii="Times New Roman" w:hAnsi="Times New Roman"/>
                    </w:rPr>
                    <w:t xml:space="preserve">-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rFonts w:ascii="Times New Roman" w:hAnsi="Times New Roman"/>
                      <w:highlight w:val="white"/>
                    </w:rPr>
                  </w:pPr>
                  <w:r w:rsidRPr="00D022A3">
                    <w:rPr>
                      <w:rFonts w:ascii="Times New Roman" w:hAnsi="Times New Roman"/>
                    </w:rPr>
                    <w:t xml:space="preserve">- наличие у </w:t>
                  </w:r>
                  <w:proofErr w:type="spellStart"/>
                  <w:r w:rsidRPr="00D022A3">
                    <w:rPr>
                      <w:rFonts w:ascii="Times New Roman" w:hAnsi="Times New Roman"/>
                    </w:rPr>
                    <w:t>саморегулируемой</w:t>
                  </w:r>
                  <w:proofErr w:type="spellEnd"/>
                  <w:r w:rsidRPr="00D022A3">
                    <w:rPr>
                      <w:rFonts w:ascii="Times New Roman" w:hAnsi="Times New Roman"/>
                    </w:rPr>
                    <w:t xml:space="preserve">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r w:rsidRPr="00D022A3">
                    <w:rPr>
                      <w:rFonts w:ascii="Times New Roman" w:hAnsi="Times New Roman"/>
                      <w:highlight w:val="white"/>
                    </w:rPr>
                    <w:t xml:space="preserve">. </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rFonts w:ascii="Times New Roman" w:hAnsi="Times New Roman"/>
                      <w:b/>
                      <w:color w:val="000000"/>
                    </w:rPr>
                  </w:pPr>
                  <w:r w:rsidRPr="00D022A3">
                    <w:rPr>
                      <w:rFonts w:ascii="Times New Roman" w:hAnsi="Times New Roman"/>
                      <w:highlight w:val="white"/>
                    </w:rPr>
                    <w:t>В случае не предоставления указанных документов он признается уклонившимся от заключения договора и в соответствие с подпунктами 3.8.7 – 3.8.9 настоящей документации о закупке договор заключается с Участником со вторым порядковым номером</w:t>
                  </w:r>
                </w:p>
              </w:tc>
            </w:tr>
            <w:tr w:rsidR="000320A0" w:rsidRPr="00514332" w:rsidTr="00D022A3">
              <w:tc>
                <w:tcPr>
                  <w:tcW w:w="6974" w:type="dxa"/>
                  <w:tcBorders>
                    <w:top w:val="single" w:sz="4" w:space="0" w:color="auto"/>
                    <w:left w:val="single" w:sz="4" w:space="0" w:color="auto"/>
                    <w:bottom w:val="single" w:sz="4" w:space="0" w:color="auto"/>
                    <w:right w:val="single" w:sz="4" w:space="0" w:color="auto"/>
                  </w:tcBorders>
                </w:tcPr>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left="629"/>
                    <w:jc w:val="both"/>
                    <w:rPr>
                      <w:rFonts w:ascii="Times New Roman" w:hAnsi="Times New Roman"/>
                      <w:b/>
                      <w:color w:val="000000"/>
                    </w:rPr>
                  </w:pPr>
                  <w:r w:rsidRPr="00D022A3">
                    <w:rPr>
                      <w:rFonts w:ascii="Times New Roman" w:hAnsi="Times New Roman"/>
                      <w:b/>
                      <w:color w:val="000000"/>
                    </w:rPr>
                    <w:t>III. Увеличение цены договора:</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ind w:firstLine="629"/>
                    <w:jc w:val="both"/>
                    <w:rPr>
                      <w:rFonts w:ascii="Times New Roman" w:hAnsi="Times New Roman"/>
                      <w:color w:val="000000"/>
                    </w:rPr>
                  </w:pPr>
                  <w:r w:rsidRPr="00D022A3">
                    <w:rPr>
                      <w:rFonts w:ascii="Times New Roman" w:hAnsi="Times New Roman"/>
                      <w:color w:val="000000"/>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hd w:val="clear" w:color="auto" w:fill="FFFFFF"/>
                    <w:ind w:firstLine="629"/>
                    <w:jc w:val="both"/>
                    <w:rPr>
                      <w:rFonts w:ascii="Times New Roman" w:hAnsi="Times New Roman"/>
                      <w:color w:val="000000"/>
                    </w:rPr>
                  </w:pPr>
                  <w:r w:rsidRPr="00D022A3">
                    <w:rPr>
                      <w:rFonts w:ascii="Times New Roman" w:hAnsi="Times New Roman"/>
                      <w:color w:val="222222"/>
                    </w:rPr>
                    <w:t xml:space="preserve">- </w:t>
                  </w:r>
                  <w:r w:rsidRPr="00D022A3">
                    <w:rPr>
                      <w:rFonts w:ascii="Times New Roman" w:hAnsi="Times New Roman"/>
                      <w:color w:val="000000"/>
                    </w:rPr>
                    <w:t>метод расчета стоимости работы остается неизменным;</w:t>
                  </w:r>
                </w:p>
                <w:p w:rsidR="000320A0" w:rsidRPr="00D022A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hd w:val="clear" w:color="auto" w:fill="FFFFFF"/>
                    <w:ind w:firstLine="629"/>
                    <w:jc w:val="both"/>
                    <w:rPr>
                      <w:rFonts w:ascii="Times New Roman" w:hAnsi="Times New Roman"/>
                      <w:color w:val="000000"/>
                    </w:rPr>
                  </w:pPr>
                  <w:r w:rsidRPr="00D022A3">
                    <w:rPr>
                      <w:rFonts w:ascii="Times New Roman" w:hAnsi="Times New Roman"/>
                      <w:color w:val="000000"/>
                    </w:rPr>
                    <w:t>- увеличение общей цены договора не превышает 10 %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B04FD" w:rsidRDefault="005B11C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B04FD" w:rsidRDefault="005B11CB">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B04FD" w:rsidRDefault="005B11CB">
            <w:pPr>
              <w:pStyle w:val="1a"/>
              <w:ind w:firstLine="0"/>
              <w:rPr>
                <w:sz w:val="24"/>
                <w:szCs w:val="24"/>
              </w:rPr>
            </w:pPr>
            <w:r>
              <w:rPr>
                <w:sz w:val="24"/>
                <w:szCs w:val="24"/>
              </w:rPr>
              <w:t>Не предусмотрено.</w:t>
            </w:r>
          </w:p>
          <w:p w:rsidR="005B04FD" w:rsidRDefault="005B04FD">
            <w:pPr>
              <w:pStyle w:val="1a"/>
              <w:ind w:firstLine="397"/>
              <w:rPr>
                <w:sz w:val="24"/>
                <w:szCs w:val="24"/>
              </w:rPr>
            </w:pPr>
          </w:p>
          <w:p w:rsidR="005B04FD" w:rsidRDefault="005B04FD">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5B04FD" w:rsidRDefault="005B11CB">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B04FD" w:rsidRDefault="005B11CB">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обязатель</w:t>
            </w:r>
            <w:proofErr w:type="gramStart"/>
            <w:r>
              <w:rPr>
                <w:sz w:val="24"/>
                <w:szCs w:val="24"/>
              </w:rPr>
              <w:t>ств ст</w:t>
            </w:r>
            <w:proofErr w:type="gramEnd"/>
            <w:r>
              <w:rPr>
                <w:sz w:val="24"/>
                <w:szCs w:val="24"/>
              </w:rPr>
              <w:t>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38"/>
          <w:headerReference w:type="default" r:id="rId39"/>
          <w:footerReference w:type="even" r:id="rId40"/>
          <w:footerReference w:type="default" r:id="rId41"/>
          <w:headerReference w:type="first" r:id="rId42"/>
          <w:footerReference w:type="first" r:id="rId43"/>
          <w:pgSz w:w="11907" w:h="16840" w:code="9"/>
          <w:pgMar w:top="1134" w:right="851" w:bottom="1134" w:left="1418" w:header="794" w:footer="794" w:gutter="0"/>
          <w:cols w:space="720"/>
          <w:titlePg/>
          <w:docGrid w:linePitch="326"/>
        </w:sectPr>
      </w:pPr>
    </w:p>
    <w:p w:rsidR="005B04FD" w:rsidRDefault="005B11CB">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0320A0">
        <w:rPr>
          <w:b/>
          <w:sz w:val="28"/>
        </w:rPr>
        <w:t>СВЕРД</w:t>
      </w:r>
      <w:r>
        <w:rPr>
          <w:b/>
          <w:sz w:val="28"/>
        </w:rPr>
        <w:t>-</w:t>
      </w:r>
      <w:r w:rsidR="000320A0">
        <w:rPr>
          <w:b/>
          <w:sz w:val="28"/>
        </w:rPr>
        <w:t>23</w:t>
      </w:r>
      <w:r>
        <w:rPr>
          <w:b/>
          <w:sz w:val="28"/>
        </w:rPr>
        <w:t>-</w:t>
      </w:r>
      <w:r w:rsidR="000320A0">
        <w:rPr>
          <w:b/>
          <w:sz w:val="28"/>
        </w:rPr>
        <w:t>0009</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0320A0">
        <w:rPr>
          <w:szCs w:val="28"/>
        </w:rPr>
        <w:t xml:space="preserve"> </w:t>
      </w:r>
      <w:r>
        <w:rPr>
          <w:szCs w:val="28"/>
        </w:rPr>
        <w:t>Открытом конкурсе (далее – Заявка) № ОКэ-</w:t>
      </w:r>
      <w:r w:rsidR="000320A0">
        <w:rPr>
          <w:szCs w:val="28"/>
        </w:rPr>
        <w:t>СВЕРД</w:t>
      </w:r>
      <w:r>
        <w:rPr>
          <w:szCs w:val="28"/>
        </w:rPr>
        <w:t>-</w:t>
      </w:r>
      <w:r w:rsidR="000320A0">
        <w:rPr>
          <w:szCs w:val="28"/>
        </w:rPr>
        <w:t>23</w:t>
      </w:r>
      <w:r>
        <w:rPr>
          <w:szCs w:val="28"/>
        </w:rPr>
        <w:t>-</w:t>
      </w:r>
      <w:r w:rsidR="000320A0">
        <w:rPr>
          <w:szCs w:val="28"/>
        </w:rPr>
        <w:t>0009</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490CCD">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490CCD">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490CCD">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490CCD">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490CCD">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490CCD">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490CCD">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490CCD">
      <w:pPr>
        <w:pStyle w:val="afb"/>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490CCD">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490CCD">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490CCD">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490CCD">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4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490CCD">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490CCD">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490CCD">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490CCD">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490CCD">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490CCD">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490CCD">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490CCD">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490CCD">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5B04FD" w:rsidRDefault="005B11CB">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 xml:space="preserve">1. </w:t>
      </w:r>
      <w:proofErr w:type="spellStart"/>
      <w:r w:rsidR="000320A0">
        <w:rPr>
          <w:sz w:val="28"/>
          <w:szCs w:val="28"/>
        </w:rPr>
        <w:t>______________________________________</w:t>
      </w:r>
      <w:r>
        <w:rPr>
          <w:sz w:val="28"/>
          <w:szCs w:val="28"/>
        </w:rPr>
        <w:t>Полное</w:t>
      </w:r>
      <w:proofErr w:type="spellEnd"/>
      <w:r>
        <w:rPr>
          <w:sz w:val="28"/>
          <w:szCs w:val="28"/>
        </w:rPr>
        <w:t xml:space="preserve">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490CCD">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490CCD">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B04FD" w:rsidRDefault="005B11CB">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sz w:val="28"/>
          <w:szCs w:val="28"/>
        </w:rPr>
      </w:pPr>
      <w:r>
        <w:rPr>
          <w:b/>
          <w:color w:val="000000"/>
          <w:sz w:val="28"/>
          <w:szCs w:val="28"/>
        </w:rPr>
        <w:t>Финансово-коммерческое предложение</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 xml:space="preserve"> «____» ___________ 20___ г.</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Открытый конкурс № ОКэ-СВЕРД-23-00</w:t>
      </w:r>
      <w:r w:rsidR="000320A0">
        <w:rPr>
          <w:color w:val="000000"/>
          <w:sz w:val="28"/>
          <w:szCs w:val="28"/>
        </w:rPr>
        <w:t>09</w:t>
      </w:r>
      <w:r>
        <w:rPr>
          <w:color w:val="000000"/>
          <w:sz w:val="28"/>
          <w:szCs w:val="28"/>
        </w:rPr>
        <w:t xml:space="preserve"> (далее – Открытый конкурс)</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both"/>
        <w:rPr>
          <w:color w:val="000000"/>
          <w:sz w:val="28"/>
          <w:szCs w:val="28"/>
        </w:rPr>
      </w:pPr>
      <w:r>
        <w:rPr>
          <w:color w:val="000000"/>
          <w:sz w:val="28"/>
          <w:szCs w:val="28"/>
        </w:rPr>
        <w:t>(лот № _______</w:t>
      </w:r>
      <w:proofErr w:type="gramStart"/>
      <w:r>
        <w:rPr>
          <w:color w:val="000000"/>
          <w:sz w:val="28"/>
          <w:szCs w:val="28"/>
        </w:rPr>
        <w:t>)</w:t>
      </w:r>
      <w:r>
        <w:rPr>
          <w:i/>
          <w:color w:val="000000"/>
          <w:sz w:val="22"/>
          <w:szCs w:val="22"/>
        </w:rPr>
        <w:t>(</w:t>
      </w:r>
      <w:proofErr w:type="gramEnd"/>
      <w:r>
        <w:rPr>
          <w:i/>
          <w:color w:val="000000"/>
          <w:sz w:val="22"/>
          <w:szCs w:val="22"/>
        </w:rPr>
        <w:t>указывается при необходимости)</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line="259" w:lineRule="auto"/>
        <w:rPr>
          <w:color w:val="000000"/>
          <w:sz w:val="28"/>
          <w:szCs w:val="28"/>
        </w:rPr>
      </w:pPr>
      <w:r>
        <w:rPr>
          <w:color w:val="000000"/>
          <w:sz w:val="28"/>
          <w:szCs w:val="28"/>
        </w:rPr>
        <w:t>_________________________________________________________________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sz w:val="22"/>
          <w:szCs w:val="22"/>
        </w:rPr>
      </w:pPr>
      <w:r>
        <w:rPr>
          <w:i/>
          <w:color w:val="000000"/>
          <w:sz w:val="22"/>
          <w:szCs w:val="22"/>
        </w:rPr>
        <w:t>(полное наименование претендента)</w:t>
      </w:r>
    </w:p>
    <w:tbl>
      <w:tblPr>
        <w:tblW w:w="9781" w:type="dxa"/>
        <w:tblInd w:w="108" w:type="dxa"/>
        <w:tblLayout w:type="fixed"/>
        <w:tblLook w:val="0000"/>
      </w:tblPr>
      <w:tblGrid>
        <w:gridCol w:w="709"/>
        <w:gridCol w:w="2835"/>
        <w:gridCol w:w="1559"/>
        <w:gridCol w:w="2835"/>
        <w:gridCol w:w="1843"/>
      </w:tblGrid>
      <w:tr w:rsidR="000320A0" w:rsidRPr="00D718C3" w:rsidTr="000320A0">
        <w:trPr>
          <w:trHeight w:val="1541"/>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 xml:space="preserve">№ </w:t>
            </w:r>
            <w:proofErr w:type="spellStart"/>
            <w:proofErr w:type="gramStart"/>
            <w:r w:rsidRPr="00D718C3">
              <w:rPr>
                <w:sz w:val="20"/>
                <w:szCs w:val="20"/>
              </w:rPr>
              <w:t>п</w:t>
            </w:r>
            <w:proofErr w:type="spellEnd"/>
            <w:proofErr w:type="gramEnd"/>
            <w:r w:rsidRPr="00D718C3">
              <w:rPr>
                <w:sz w:val="20"/>
                <w:szCs w:val="20"/>
              </w:rPr>
              <w:t>/</w:t>
            </w:r>
            <w:proofErr w:type="spellStart"/>
            <w:r w:rsidRPr="00D718C3">
              <w:rPr>
                <w:sz w:val="20"/>
                <w:szCs w:val="20"/>
              </w:rPr>
              <w:t>п</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Наименование Этапа работ</w:t>
            </w:r>
          </w:p>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Цена работ в руб., без учета НДС</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Срок выполнения работ, календарные дни</w:t>
            </w:r>
          </w:p>
        </w:tc>
        <w:tc>
          <w:tcPr>
            <w:tcW w:w="1843"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Форма, сроки и порядок оплаты в соответствии с пунктом 13 Информационной карты настоящей документации о закупке</w:t>
            </w:r>
          </w:p>
        </w:tc>
      </w:tr>
      <w:tr w:rsidR="000320A0" w:rsidRPr="00D718C3" w:rsidTr="000320A0">
        <w:trPr>
          <w:trHeight w:val="128"/>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sidRPr="00D718C3">
              <w:rPr>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5</w:t>
            </w:r>
          </w:p>
        </w:tc>
      </w:tr>
      <w:tr w:rsidR="000320A0" w:rsidRPr="00D718C3" w:rsidTr="000320A0">
        <w:trPr>
          <w:trHeight w:val="1423"/>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1</w:t>
            </w:r>
            <w:r>
              <w:rPr>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rPr>
                <w:color w:val="000000" w:themeColor="text1"/>
                <w:sz w:val="20"/>
                <w:szCs w:val="20"/>
              </w:rPr>
            </w:pPr>
            <w:r w:rsidRPr="00D718C3">
              <w:rPr>
                <w:color w:val="000000" w:themeColor="text1"/>
                <w:sz w:val="20"/>
                <w:szCs w:val="20"/>
              </w:rPr>
              <w:t xml:space="preserve">Проектная документация (стадия проектирования П), включая инженерные изыскания, экспертизу проекта, </w:t>
            </w:r>
          </w:p>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rPr>
                <w:i/>
                <w:sz w:val="20"/>
                <w:szCs w:val="20"/>
              </w:rPr>
            </w:pPr>
            <w:r w:rsidRPr="00D718C3">
              <w:rPr>
                <w:i/>
                <w:color w:val="000000" w:themeColor="text1"/>
                <w:sz w:val="20"/>
                <w:szCs w:val="20"/>
              </w:rPr>
              <w:t>в том числе по проектам:</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320A0"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r>
              <w:rPr>
                <w:sz w:val="20"/>
                <w:szCs w:val="20"/>
              </w:rPr>
              <w:t>Вариант оплаты №__</w:t>
            </w:r>
          </w:p>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r>
              <w:rPr>
                <w:sz w:val="20"/>
                <w:szCs w:val="20"/>
              </w:rPr>
              <w:t xml:space="preserve">Аванс - ___% </w:t>
            </w:r>
            <w:r w:rsidRPr="00D718C3">
              <w:rPr>
                <w:i/>
                <w:sz w:val="20"/>
                <w:szCs w:val="20"/>
              </w:rPr>
              <w:t>(не более 25% от цены договора)</w:t>
            </w:r>
          </w:p>
        </w:tc>
      </w:tr>
      <w:tr w:rsidR="000320A0" w:rsidRPr="00D718C3" w:rsidTr="000320A0">
        <w:trPr>
          <w:trHeight w:val="693"/>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1.1.</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1 этап. </w:t>
            </w:r>
            <w:r w:rsidRPr="00D718C3">
              <w:rPr>
                <w:color w:val="000000"/>
                <w:sz w:val="20"/>
                <w:szCs w:val="20"/>
              </w:rPr>
              <w:t>Реконструкция контейнерного терминала Блочная (2 очередь)</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150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1.2.</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2 этап. </w:t>
            </w:r>
            <w:r w:rsidRPr="00D718C3">
              <w:rPr>
                <w:color w:val="000000"/>
                <w:sz w:val="20"/>
                <w:szCs w:val="20"/>
              </w:rPr>
              <w:t>Строительство здания АБК</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150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413"/>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1.3.</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3 этап. </w:t>
            </w:r>
            <w:r w:rsidRPr="00D718C3">
              <w:rPr>
                <w:color w:val="000000"/>
                <w:sz w:val="20"/>
                <w:szCs w:val="20"/>
              </w:rPr>
              <w:t>Реконструкция/</w:t>
            </w:r>
            <w:r>
              <w:rPr>
                <w:color w:val="000000"/>
                <w:sz w:val="20"/>
                <w:szCs w:val="20"/>
              </w:rPr>
              <w:t xml:space="preserve"> </w:t>
            </w:r>
            <w:r w:rsidRPr="00D718C3">
              <w:rPr>
                <w:color w:val="000000"/>
                <w:sz w:val="20"/>
                <w:szCs w:val="20"/>
              </w:rPr>
              <w:t>строительство объекта ОАО «РЖД»: дорога контейнерной площадки №2,3</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150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645"/>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2</w:t>
            </w:r>
            <w:r>
              <w:rPr>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rPr>
                <w:color w:val="000000" w:themeColor="text1"/>
                <w:sz w:val="20"/>
                <w:szCs w:val="20"/>
              </w:rPr>
            </w:pPr>
            <w:r w:rsidRPr="00D718C3">
              <w:rPr>
                <w:color w:val="000000" w:themeColor="text1"/>
                <w:sz w:val="20"/>
                <w:szCs w:val="20"/>
              </w:rPr>
              <w:t>Проектная документация (стадия проектирования РД), включая подготовку пакета документов для получения разрешения на реконстру</w:t>
            </w:r>
            <w:r w:rsidRPr="00D718C3">
              <w:rPr>
                <w:color w:val="000000" w:themeColor="text1"/>
                <w:sz w:val="20"/>
                <w:szCs w:val="20"/>
              </w:rPr>
              <w:t>к</w:t>
            </w:r>
            <w:r w:rsidRPr="00D718C3">
              <w:rPr>
                <w:color w:val="000000" w:themeColor="text1"/>
                <w:sz w:val="20"/>
                <w:szCs w:val="20"/>
              </w:rPr>
              <w:t>цию,</w:t>
            </w:r>
          </w:p>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rPr>
                <w:i/>
                <w:sz w:val="20"/>
                <w:szCs w:val="20"/>
              </w:rPr>
            </w:pPr>
            <w:r w:rsidRPr="00D718C3">
              <w:rPr>
                <w:i/>
                <w:color w:val="000000" w:themeColor="text1"/>
                <w:sz w:val="20"/>
                <w:szCs w:val="20"/>
              </w:rPr>
              <w:t>в том числе по проектам:</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2.1.</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4 этап. </w:t>
            </w:r>
            <w:r w:rsidRPr="00D718C3">
              <w:rPr>
                <w:color w:val="000000"/>
                <w:sz w:val="20"/>
                <w:szCs w:val="20"/>
              </w:rPr>
              <w:t>Реконструкция контейнерного терминала Блочная (2 очередь)</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180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333"/>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2.2.</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5 этап. </w:t>
            </w:r>
            <w:r w:rsidRPr="00D718C3">
              <w:rPr>
                <w:color w:val="000000"/>
                <w:sz w:val="20"/>
                <w:szCs w:val="20"/>
              </w:rPr>
              <w:t>Строительство здания АБК</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180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645"/>
        </w:trPr>
        <w:tc>
          <w:tcPr>
            <w:tcW w:w="70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2.3.</w:t>
            </w:r>
          </w:p>
        </w:tc>
        <w:tc>
          <w:tcPr>
            <w:tcW w:w="2835"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rPr>
                <w:color w:val="000000"/>
                <w:sz w:val="20"/>
                <w:szCs w:val="20"/>
              </w:rPr>
              <w:t xml:space="preserve">6 этап. </w:t>
            </w:r>
            <w:r w:rsidRPr="00D718C3">
              <w:rPr>
                <w:color w:val="000000"/>
                <w:sz w:val="20"/>
                <w:szCs w:val="20"/>
              </w:rPr>
              <w:t>Реконструкция/</w:t>
            </w:r>
            <w:r>
              <w:rPr>
                <w:color w:val="000000"/>
                <w:sz w:val="20"/>
                <w:szCs w:val="20"/>
              </w:rPr>
              <w:t xml:space="preserve"> </w:t>
            </w:r>
            <w:r w:rsidRPr="00D718C3">
              <w:rPr>
                <w:color w:val="000000"/>
                <w:sz w:val="20"/>
                <w:szCs w:val="20"/>
              </w:rPr>
              <w:t>строительство объекта ОАО «РЖД»: дорога контейнерной площадки №2,3</w:t>
            </w:r>
          </w:p>
        </w:tc>
        <w:tc>
          <w:tcPr>
            <w:tcW w:w="1559" w:type="dxa"/>
            <w:tcBorders>
              <w:top w:val="single" w:sz="4" w:space="0" w:color="auto"/>
              <w:left w:val="single" w:sz="4" w:space="0" w:color="auto"/>
              <w:bottom w:val="single" w:sz="4" w:space="0" w:color="auto"/>
              <w:right w:val="single" w:sz="4" w:space="0" w:color="auto"/>
            </w:tcBorders>
            <w:vAlign w:val="bottom"/>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r w:rsidRPr="00D718C3">
              <w:rPr>
                <w:color w:val="000000" w:themeColor="text1"/>
                <w:sz w:val="20"/>
                <w:szCs w:val="20"/>
              </w:rPr>
              <w:t xml:space="preserve">___ (_______) календарных дней </w:t>
            </w:r>
            <w:proofErr w:type="gramStart"/>
            <w:r w:rsidRPr="00D718C3">
              <w:rPr>
                <w:color w:val="000000" w:themeColor="text1"/>
                <w:sz w:val="20"/>
                <w:szCs w:val="20"/>
              </w:rPr>
              <w:t>с даты подписания</w:t>
            </w:r>
            <w:proofErr w:type="gramEnd"/>
            <w:r w:rsidRPr="00D718C3">
              <w:rPr>
                <w:color w:val="000000" w:themeColor="text1"/>
                <w:sz w:val="20"/>
                <w:szCs w:val="20"/>
              </w:rPr>
              <w:t xml:space="preserve"> договора (</w:t>
            </w:r>
            <w:r w:rsidRPr="00D718C3">
              <w:rPr>
                <w:i/>
                <w:color w:val="000000" w:themeColor="text1"/>
                <w:sz w:val="20"/>
                <w:szCs w:val="20"/>
              </w:rPr>
              <w:t xml:space="preserve">не более </w:t>
            </w:r>
            <w:r>
              <w:rPr>
                <w:i/>
                <w:color w:val="000000" w:themeColor="text1"/>
                <w:sz w:val="20"/>
                <w:szCs w:val="20"/>
              </w:rPr>
              <w:t>180</w:t>
            </w:r>
            <w:r w:rsidRPr="00D718C3">
              <w:rPr>
                <w:i/>
                <w:color w:val="000000" w:themeColor="text1"/>
                <w:sz w:val="20"/>
                <w:szCs w:val="20"/>
              </w:rPr>
              <w:t xml:space="preserve"> (</w:t>
            </w:r>
            <w:r>
              <w:rPr>
                <w:i/>
                <w:color w:val="000000" w:themeColor="text1"/>
                <w:sz w:val="20"/>
                <w:szCs w:val="20"/>
              </w:rPr>
              <w:t>ста пятидесяти</w:t>
            </w:r>
            <w:r w:rsidRPr="00D718C3">
              <w:rPr>
                <w:i/>
                <w:color w:val="000000" w:themeColor="text1"/>
                <w:sz w:val="20"/>
                <w:szCs w:val="20"/>
              </w:rPr>
              <w:t>) календарных дней с</w:t>
            </w:r>
            <w:r>
              <w:rPr>
                <w:i/>
                <w:color w:val="000000" w:themeColor="text1"/>
                <w:sz w:val="20"/>
                <w:szCs w:val="20"/>
              </w:rPr>
              <w:t xml:space="preserve"> </w:t>
            </w:r>
            <w:r w:rsidRPr="00D718C3">
              <w:rPr>
                <w:i/>
                <w:color w:val="000000" w:themeColor="text1"/>
                <w:sz w:val="20"/>
                <w:szCs w:val="20"/>
              </w:rPr>
              <w:t>даты подписания договора</w:t>
            </w:r>
            <w:r w:rsidRPr="00D718C3">
              <w:rPr>
                <w:color w:val="000000" w:themeColor="text1"/>
                <w:sz w:val="20"/>
                <w:szCs w:val="20"/>
              </w:rPr>
              <w:t>)</w:t>
            </w:r>
          </w:p>
        </w:tc>
        <w:tc>
          <w:tcPr>
            <w:tcW w:w="1843" w:type="dxa"/>
            <w:vMerge/>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0320A0" w:rsidRPr="00D718C3" w:rsidTr="000320A0">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sidRPr="00D718C3">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320A0" w:rsidRPr="00D718C3" w:rsidRDefault="000320A0" w:rsidP="000320A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FF0000"/>
                <w:sz w:val="20"/>
                <w:szCs w:val="20"/>
              </w:rPr>
            </w:pPr>
          </w:p>
        </w:tc>
      </w:tr>
    </w:tbl>
    <w:p w:rsidR="000320A0" w:rsidRDefault="000320A0"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 xml:space="preserve">1. 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всех затрат, расходов, связанных с выполнением работ, в том числе  подрядных (при наличии)</w:t>
      </w:r>
      <w:r>
        <w:rPr>
          <w:i/>
          <w:color w:val="000000"/>
          <w:sz w:val="28"/>
          <w:szCs w:val="28"/>
        </w:rPr>
        <w:t>.</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w:t>
      </w:r>
      <w:r>
        <w:rPr>
          <w:color w:val="000000"/>
          <w:sz w:val="28"/>
          <w:szCs w:val="28"/>
        </w:rPr>
        <w:t>а</w:t>
      </w:r>
      <w:r>
        <w:rPr>
          <w:color w:val="000000"/>
          <w:sz w:val="28"/>
          <w:szCs w:val="28"/>
        </w:rPr>
        <w:t xml:space="preserve">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sz w:val="28"/>
          <w:szCs w:val="28"/>
        </w:rPr>
        <w:t>(указать необходимое).</w:t>
      </w:r>
    </w:p>
    <w:p w:rsidR="005B04FD" w:rsidRDefault="005B04FD" w:rsidP="005B11CB">
      <w:pPr>
        <w:pStyle w:val="43"/>
        <w:ind w:firstLine="709"/>
        <w:jc w:val="both"/>
        <w:rPr>
          <w:color w:val="000000"/>
          <w:sz w:val="28"/>
          <w:szCs w:val="28"/>
        </w:rPr>
      </w:pPr>
      <w:r>
        <w:rPr>
          <w:color w:val="000000"/>
          <w:sz w:val="28"/>
          <w:szCs w:val="28"/>
        </w:rPr>
        <w:t>2. Осуществлять электронный документооборот (далее – ЭДО) на услов</w:t>
      </w:r>
      <w:r>
        <w:rPr>
          <w:color w:val="000000"/>
          <w:sz w:val="28"/>
          <w:szCs w:val="28"/>
        </w:rPr>
        <w:t>и</w:t>
      </w:r>
      <w:r>
        <w:rPr>
          <w:color w:val="000000"/>
          <w:sz w:val="28"/>
          <w:szCs w:val="28"/>
        </w:rPr>
        <w:t xml:space="preserve">ях, изложенных в приложениях № 5, 5a к проекту договора (приложение № 5) к документации о закупке </w:t>
      </w:r>
      <w:r>
        <w:rPr>
          <w:b/>
          <w:color w:val="000000"/>
          <w:sz w:val="28"/>
          <w:szCs w:val="28"/>
        </w:rPr>
        <w:t>согласны</w:t>
      </w:r>
      <w:r>
        <w:rPr>
          <w:color w:val="000000"/>
          <w:sz w:val="28"/>
          <w:szCs w:val="28"/>
        </w:rPr>
        <w:t>.</w:t>
      </w:r>
    </w:p>
    <w:p w:rsidR="005B04FD" w:rsidRDefault="005B04FD" w:rsidP="005B11CB">
      <w:pPr>
        <w:pStyle w:val="43"/>
        <w:ind w:firstLine="709"/>
        <w:jc w:val="both"/>
        <w:rPr>
          <w:color w:val="000000"/>
          <w:sz w:val="28"/>
          <w:szCs w:val="28"/>
        </w:rPr>
      </w:pPr>
      <w:r>
        <w:rPr>
          <w:color w:val="000000"/>
          <w:sz w:val="28"/>
          <w:szCs w:val="28"/>
        </w:rPr>
        <w:t>При осуществлении ЭДО предполагается обмен следующими документ</w:t>
      </w:r>
      <w:r>
        <w:rPr>
          <w:color w:val="000000"/>
          <w:sz w:val="28"/>
          <w:szCs w:val="28"/>
        </w:rPr>
        <w:t>а</w:t>
      </w:r>
      <w:r>
        <w:rPr>
          <w:color w:val="000000"/>
          <w:sz w:val="28"/>
          <w:szCs w:val="28"/>
        </w:rPr>
        <w:t>ми (ниже удалить лишние строки):</w:t>
      </w:r>
    </w:p>
    <w:p w:rsidR="005B04FD" w:rsidRDefault="005B04FD" w:rsidP="005B11CB">
      <w:pPr>
        <w:pStyle w:val="43"/>
        <w:ind w:left="993" w:hanging="284"/>
        <w:jc w:val="both"/>
        <w:rPr>
          <w:color w:val="000000"/>
          <w:sz w:val="28"/>
          <w:szCs w:val="28"/>
        </w:rPr>
      </w:pPr>
      <w:r>
        <w:rPr>
          <w:color w:val="000000"/>
          <w:sz w:val="28"/>
          <w:szCs w:val="28"/>
        </w:rPr>
        <w:t xml:space="preserve">- акт о приемке выполненных работ; </w:t>
      </w:r>
    </w:p>
    <w:p w:rsidR="005B04FD" w:rsidRDefault="005B04FD" w:rsidP="005B11CB">
      <w:pPr>
        <w:pStyle w:val="43"/>
        <w:ind w:firstLine="709"/>
        <w:jc w:val="both"/>
        <w:rPr>
          <w:color w:val="000000"/>
          <w:sz w:val="28"/>
          <w:szCs w:val="28"/>
        </w:rPr>
      </w:pPr>
      <w:r>
        <w:rPr>
          <w:color w:val="000000"/>
          <w:sz w:val="28"/>
          <w:szCs w:val="28"/>
        </w:rPr>
        <w:t>- универсальный передаточный документ (УПД);</w:t>
      </w:r>
    </w:p>
    <w:p w:rsidR="005B04FD" w:rsidRDefault="005B04FD" w:rsidP="005B11CB">
      <w:pPr>
        <w:pStyle w:val="43"/>
        <w:ind w:firstLine="709"/>
        <w:jc w:val="both"/>
        <w:rPr>
          <w:color w:val="000000"/>
          <w:sz w:val="28"/>
          <w:szCs w:val="28"/>
        </w:rPr>
      </w:pPr>
      <w:r>
        <w:rPr>
          <w:color w:val="000000"/>
          <w:sz w:val="28"/>
          <w:szCs w:val="28"/>
        </w:rPr>
        <w:t>- счет-фактура;</w:t>
      </w:r>
    </w:p>
    <w:p w:rsidR="005B04FD" w:rsidRDefault="005B04FD" w:rsidP="005B11CB">
      <w:pPr>
        <w:pStyle w:val="43"/>
        <w:ind w:firstLine="709"/>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5B04FD" w:rsidRDefault="005B04FD" w:rsidP="005B11CB">
      <w:pPr>
        <w:pStyle w:val="43"/>
        <w:ind w:firstLine="709"/>
        <w:jc w:val="both"/>
        <w:rPr>
          <w:color w:val="000000"/>
          <w:sz w:val="28"/>
          <w:szCs w:val="28"/>
        </w:rPr>
      </w:pPr>
      <w:r>
        <w:rPr>
          <w:color w:val="000000"/>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w:t>
      </w:r>
      <w:r>
        <w:rPr>
          <w:color w:val="000000"/>
          <w:sz w:val="28"/>
          <w:szCs w:val="28"/>
        </w:rPr>
        <w:t>н</w:t>
      </w:r>
      <w:r>
        <w:rPr>
          <w:color w:val="000000"/>
          <w:sz w:val="28"/>
          <w:szCs w:val="28"/>
        </w:rPr>
        <w:t xml:space="preserve">тации о закупке ________(полное наименование претендента) обязуется предоставить требуемые документы не позднее 5 рабочих дней </w:t>
      </w:r>
      <w:proofErr w:type="gramStart"/>
      <w:r>
        <w:rPr>
          <w:color w:val="000000"/>
          <w:sz w:val="28"/>
          <w:szCs w:val="28"/>
        </w:rPr>
        <w:t>с даты подпис</w:t>
      </w:r>
      <w:r>
        <w:rPr>
          <w:color w:val="000000"/>
          <w:sz w:val="28"/>
          <w:szCs w:val="28"/>
        </w:rPr>
        <w:t>а</w:t>
      </w:r>
      <w:r>
        <w:rPr>
          <w:color w:val="000000"/>
          <w:sz w:val="28"/>
          <w:szCs w:val="28"/>
        </w:rPr>
        <w:t>ния</w:t>
      </w:r>
      <w:proofErr w:type="gramEnd"/>
      <w:r>
        <w:rPr>
          <w:color w:val="000000"/>
          <w:sz w:val="28"/>
          <w:szCs w:val="28"/>
        </w:rPr>
        <w:t xml:space="preserve"> договора.</w:t>
      </w:r>
    </w:p>
    <w:p w:rsidR="005B04FD" w:rsidRDefault="005B04FD" w:rsidP="005B11CB">
      <w:pPr>
        <w:pStyle w:val="43"/>
        <w:ind w:firstLine="709"/>
        <w:jc w:val="both"/>
        <w:rPr>
          <w:color w:val="000000"/>
          <w:sz w:val="28"/>
          <w:szCs w:val="28"/>
        </w:rPr>
      </w:pPr>
      <w:r>
        <w:rPr>
          <w:color w:val="000000"/>
          <w:sz w:val="28"/>
          <w:szCs w:val="28"/>
        </w:rPr>
        <w:t>4. Срок действия настоящего финансово-коммерческого предложения с</w:t>
      </w:r>
      <w:r>
        <w:rPr>
          <w:color w:val="000000"/>
          <w:sz w:val="28"/>
          <w:szCs w:val="28"/>
        </w:rPr>
        <w:t>о</w:t>
      </w:r>
      <w:r>
        <w:rPr>
          <w:color w:val="000000"/>
          <w:sz w:val="28"/>
          <w:szCs w:val="28"/>
        </w:rPr>
        <w:t xml:space="preserve">ставляет _______________ (претендентом указывается срок не менее установленного в пункте 22 Информационной карты) 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5B04FD" w:rsidRDefault="005B04FD" w:rsidP="005B11CB">
      <w:pPr>
        <w:pStyle w:val="43"/>
        <w:ind w:firstLine="709"/>
        <w:jc w:val="both"/>
        <w:rPr>
          <w:color w:val="000000"/>
          <w:sz w:val="28"/>
          <w:szCs w:val="28"/>
        </w:rPr>
      </w:pPr>
      <w:r>
        <w:rPr>
          <w:color w:val="000000"/>
          <w:sz w:val="28"/>
          <w:szCs w:val="28"/>
        </w:rPr>
        <w:t>5. Если предложения, изложенные в финансово-коммерческом предлож</w:t>
      </w:r>
      <w:r>
        <w:rPr>
          <w:color w:val="000000"/>
          <w:sz w:val="28"/>
          <w:szCs w:val="28"/>
        </w:rPr>
        <w:t>е</w:t>
      </w:r>
      <w:r>
        <w:rPr>
          <w:color w:val="000000"/>
          <w:sz w:val="28"/>
          <w:szCs w:val="28"/>
        </w:rPr>
        <w:t>нии, будут приняты Заказчиком, ________(полное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5B04FD" w:rsidRDefault="005B04FD" w:rsidP="005B11CB">
      <w:pPr>
        <w:pStyle w:val="43"/>
        <w:ind w:firstLine="709"/>
        <w:jc w:val="both"/>
        <w:rPr>
          <w:color w:val="000000"/>
          <w:sz w:val="28"/>
          <w:szCs w:val="28"/>
        </w:rPr>
      </w:pPr>
      <w:r>
        <w:rPr>
          <w:color w:val="000000"/>
          <w:sz w:val="28"/>
          <w:szCs w:val="28"/>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w:t>
      </w:r>
      <w:r>
        <w:rPr>
          <w:color w:val="000000"/>
          <w:sz w:val="28"/>
          <w:szCs w:val="28"/>
        </w:rPr>
        <w:t>е</w:t>
      </w:r>
      <w:r>
        <w:rPr>
          <w:color w:val="000000"/>
          <w:sz w:val="28"/>
          <w:szCs w:val="28"/>
        </w:rPr>
        <w:t>го финансово-коммерческого предложения и в соответствии с протоколом Конкурсной комиссии.</w:t>
      </w:r>
    </w:p>
    <w:p w:rsidR="005B04FD" w:rsidRDefault="005B04FD" w:rsidP="005B11CB">
      <w:pPr>
        <w:pStyle w:val="43"/>
        <w:ind w:firstLine="709"/>
        <w:jc w:val="both"/>
        <w:rPr>
          <w:color w:val="000000"/>
          <w:sz w:val="28"/>
          <w:szCs w:val="28"/>
        </w:rPr>
      </w:pPr>
      <w:proofErr w:type="gramStart"/>
      <w:r>
        <w:rPr>
          <w:color w:val="000000"/>
          <w:sz w:val="28"/>
          <w:szCs w:val="28"/>
        </w:rPr>
        <w:t>7. ________(полное наименование претендента) согласно с тем, что в сл</w:t>
      </w:r>
      <w:r>
        <w:rPr>
          <w:color w:val="000000"/>
          <w:sz w:val="28"/>
          <w:szCs w:val="28"/>
        </w:rPr>
        <w:t>у</w:t>
      </w:r>
      <w:r>
        <w:rPr>
          <w:color w:val="000000"/>
          <w:sz w:val="28"/>
          <w:szCs w:val="28"/>
        </w:rPr>
        <w:t>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5B04FD" w:rsidRDefault="005B04FD" w:rsidP="005B11CB">
      <w:pPr>
        <w:pStyle w:val="43"/>
        <w:ind w:firstLine="709"/>
        <w:jc w:val="both"/>
        <w:rPr>
          <w:color w:val="000000"/>
          <w:sz w:val="28"/>
          <w:szCs w:val="28"/>
        </w:rPr>
      </w:pPr>
      <w:r>
        <w:rPr>
          <w:color w:val="000000"/>
          <w:sz w:val="28"/>
          <w:szCs w:val="28"/>
        </w:rPr>
        <w:t>8. ________(полное наименование претендента) объявляет, что до подп</w:t>
      </w:r>
      <w:r>
        <w:rPr>
          <w:color w:val="000000"/>
          <w:sz w:val="28"/>
          <w:szCs w:val="28"/>
        </w:rPr>
        <w:t>и</w:t>
      </w:r>
      <w:r>
        <w:rPr>
          <w:color w:val="000000"/>
          <w:sz w:val="28"/>
          <w:szCs w:val="28"/>
        </w:rPr>
        <w:t>сания договора, настоящее коммерческое предложение и информация о нашей победе будут считаться имеющими силу договора между нами.</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Следующие приложения являются неотъемлемой частью настоящего ф</w:t>
      </w:r>
      <w:r>
        <w:rPr>
          <w:color w:val="000000"/>
          <w:sz w:val="28"/>
          <w:szCs w:val="28"/>
        </w:rPr>
        <w:t>и</w:t>
      </w:r>
      <w:r>
        <w:rPr>
          <w:color w:val="000000"/>
          <w:sz w:val="28"/>
          <w:szCs w:val="28"/>
        </w:rPr>
        <w:t>нансово-коммерческого предложения:</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1) приложение № 1 (</w:t>
      </w:r>
      <w:r>
        <w:rPr>
          <w:sz w:val="28"/>
          <w:szCs w:val="28"/>
        </w:rPr>
        <w:t>смета на выполнение проектных работ</w:t>
      </w:r>
      <w:r>
        <w:rPr>
          <w:color w:val="000000"/>
          <w:sz w:val="28"/>
          <w:szCs w:val="28"/>
        </w:rPr>
        <w:t>)</w:t>
      </w:r>
      <w:r>
        <w:rPr>
          <w:sz w:val="28"/>
          <w:szCs w:val="28"/>
        </w:rPr>
        <w:t xml:space="preserve"> </w:t>
      </w:r>
      <w:r>
        <w:rPr>
          <w:color w:val="000000"/>
          <w:sz w:val="28"/>
          <w:szCs w:val="28"/>
        </w:rPr>
        <w:t>на ___ ли</w:t>
      </w:r>
      <w:r>
        <w:rPr>
          <w:color w:val="000000"/>
          <w:sz w:val="28"/>
          <w:szCs w:val="28"/>
        </w:rPr>
        <w:t>с</w:t>
      </w:r>
      <w:r>
        <w:rPr>
          <w:color w:val="000000"/>
          <w:sz w:val="28"/>
          <w:szCs w:val="28"/>
        </w:rPr>
        <w:t>тах.</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both"/>
        <w:rPr>
          <w:i/>
          <w:color w:val="000000"/>
        </w:rPr>
      </w:pPr>
      <w:r>
        <w:rPr>
          <w:i/>
          <w:color w:val="000000"/>
        </w:rPr>
        <w:t xml:space="preserve">                                                                                      (наименование претендента)</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 ____________ 20__ г.</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szCs w:val="28"/>
        </w:rPr>
      </w:pPr>
      <w:r>
        <w:t xml:space="preserve"> </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5B04FD" w:rsidRDefault="005B11CB">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 xml:space="preserve">Сведения об опыте выполнения работ по предмету Открытого конкурса </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 xml:space="preserve">№ </w:t>
      </w:r>
      <w:r>
        <w:rPr>
          <w:color w:val="000000"/>
          <w:sz w:val="28"/>
          <w:szCs w:val="28"/>
        </w:rPr>
        <w:t>ОКэ-СВЕРД-23-00</w:t>
      </w:r>
      <w:r w:rsidR="000320A0">
        <w:rPr>
          <w:color w:val="000000"/>
          <w:sz w:val="28"/>
          <w:szCs w:val="28"/>
        </w:rPr>
        <w:t>09</w:t>
      </w:r>
      <w:r>
        <w:rPr>
          <w:b/>
          <w:color w:val="000000"/>
          <w:sz w:val="28"/>
          <w:szCs w:val="28"/>
        </w:rPr>
        <w:t>,  выполненных_________________________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 xml:space="preserve">                                                       </w:t>
      </w:r>
      <w:r>
        <w:rPr>
          <w:i/>
          <w:color w:val="000000"/>
        </w:rPr>
        <w:tab/>
      </w:r>
      <w:r>
        <w:rPr>
          <w:i/>
          <w:color w:val="000000"/>
        </w:rPr>
        <w:tab/>
      </w:r>
      <w:r>
        <w:rPr>
          <w:i/>
          <w:color w:val="000000"/>
        </w:rPr>
        <w:tab/>
      </w:r>
      <w:r>
        <w:rPr>
          <w:i/>
          <w:color w:val="000000"/>
        </w:rPr>
        <w:tab/>
        <w:t xml:space="preserve">    (наименование претендента)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994"/>
        <w:gridCol w:w="1842"/>
        <w:gridCol w:w="1117"/>
        <w:gridCol w:w="1134"/>
        <w:gridCol w:w="1435"/>
        <w:gridCol w:w="1276"/>
        <w:gridCol w:w="1276"/>
      </w:tblGrid>
      <w:tr w:rsidR="005B04FD" w:rsidTr="005B11CB">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jc w:val="center"/>
            </w:pPr>
            <w:r>
              <w:t>Дата и номер дог</w:t>
            </w:r>
            <w:r>
              <w:t>о</w:t>
            </w:r>
            <w:r>
              <w:t>вора</w:t>
            </w:r>
            <w:r>
              <w:rPr>
                <w:vertAlign w:val="superscript"/>
              </w:rPr>
              <w:footnoteReference w:id="3"/>
            </w:r>
          </w:p>
        </w:tc>
        <w:tc>
          <w:tcPr>
            <w:tcW w:w="1842" w:type="dxa"/>
            <w:tcBorders>
              <w:top w:val="single" w:sz="4" w:space="0" w:color="000000"/>
              <w:left w:val="single" w:sz="4" w:space="0" w:color="000000"/>
              <w:bottom w:val="single" w:sz="4" w:space="0" w:color="000000"/>
              <w:right w:val="single" w:sz="4" w:space="0" w:color="000000"/>
            </w:tcBorders>
            <w:vAlign w:val="center"/>
          </w:tcPr>
          <w:p w:rsidR="005B04FD" w:rsidRPr="005243BE" w:rsidRDefault="005B04FD" w:rsidP="005B11CB">
            <w:pPr>
              <w:pStyle w:val="43"/>
              <w:jc w:val="center"/>
              <w:rPr>
                <w:i/>
              </w:rPr>
            </w:pPr>
            <w:proofErr w:type="gramStart"/>
            <w:r>
              <w:t>Предмет договора (</w:t>
            </w:r>
            <w:r>
              <w:rPr>
                <w:i/>
              </w:rPr>
              <w:t>указываются договоры с предметом, аналогичном указанному в пункте 1.3. п. 17 информац</w:t>
            </w:r>
            <w:r>
              <w:rPr>
                <w:i/>
              </w:rPr>
              <w:t>и</w:t>
            </w:r>
            <w:r>
              <w:rPr>
                <w:i/>
              </w:rPr>
              <w:t xml:space="preserve">онной карты </w:t>
            </w:r>
            <w:proofErr w:type="gramEnd"/>
          </w:p>
          <w:p w:rsidR="005B04FD" w:rsidRDefault="005B04FD" w:rsidP="005B11CB">
            <w:pPr>
              <w:pStyle w:val="43"/>
              <w:jc w:val="center"/>
            </w:pPr>
            <w:r>
              <w:rPr>
                <w:i/>
              </w:rPr>
              <w:t>документации о закупке</w:t>
            </w:r>
            <w:r>
              <w:t>)</w:t>
            </w:r>
          </w:p>
        </w:tc>
        <w:tc>
          <w:tcPr>
            <w:tcW w:w="1117"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jc w:val="center"/>
            </w:pPr>
            <w:r>
              <w:t>Сроки дейс</w:t>
            </w:r>
            <w:r>
              <w:t>т</w:t>
            </w:r>
            <w:r>
              <w:t>вия догов</w:t>
            </w:r>
            <w:r>
              <w:t>о</w:t>
            </w:r>
            <w:r>
              <w:t xml:space="preserve">ра, </w:t>
            </w:r>
            <w:r>
              <w:rPr>
                <w:i/>
                <w:sz w:val="20"/>
                <w:szCs w:val="20"/>
              </w:rPr>
              <w:t>(месяц/год начала и оконч</w:t>
            </w:r>
            <w:r>
              <w:rPr>
                <w:i/>
                <w:sz w:val="20"/>
                <w:szCs w:val="20"/>
              </w:rPr>
              <w:t>а</w:t>
            </w:r>
            <w:r>
              <w:rPr>
                <w:i/>
                <w:sz w:val="20"/>
                <w:szCs w:val="20"/>
              </w:rPr>
              <w:t>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jc w:val="center"/>
            </w:pPr>
            <w:r>
              <w:t>Наим</w:t>
            </w:r>
            <w:r>
              <w:t>е</w:t>
            </w:r>
            <w:r>
              <w:t>нование конт</w:t>
            </w:r>
            <w:r>
              <w:t>р</w:t>
            </w:r>
            <w:r>
              <w:t>агента/ ИНН</w:t>
            </w:r>
          </w:p>
        </w:tc>
        <w:tc>
          <w:tcPr>
            <w:tcW w:w="1435"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t>Сумма по договору,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5B04FD" w:rsidRPr="0023476F"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highlight w:val="yellow"/>
              </w:rPr>
            </w:pPr>
            <w:r>
              <w:t>Сумма по  докуме</w:t>
            </w:r>
            <w:r>
              <w:t>н</w:t>
            </w:r>
            <w:r>
              <w:t>там, подтве</w:t>
            </w:r>
            <w:r>
              <w:t>р</w:t>
            </w:r>
            <w:r>
              <w:t>ждающим факт реализ</w:t>
            </w:r>
            <w:r>
              <w:t>а</w:t>
            </w:r>
            <w:r>
              <w:t>ции договора,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и дата утве</w:t>
            </w:r>
            <w:r>
              <w:rPr>
                <w:color w:val="000000"/>
              </w:rPr>
              <w:t>р</w:t>
            </w:r>
            <w:r>
              <w:rPr>
                <w:color w:val="000000"/>
              </w:rPr>
              <w:t>ждения заключ</w:t>
            </w:r>
            <w:r>
              <w:rPr>
                <w:color w:val="000000"/>
              </w:rPr>
              <w:t>е</w:t>
            </w:r>
            <w:r>
              <w:rPr>
                <w:color w:val="000000"/>
              </w:rPr>
              <w:t>ния эксперт</w:t>
            </w:r>
            <w:r>
              <w:rPr>
                <w:color w:val="000000"/>
              </w:rPr>
              <w:t>и</w:t>
            </w:r>
            <w:r>
              <w:rPr>
                <w:color w:val="000000"/>
              </w:rPr>
              <w:t>зы</w:t>
            </w:r>
          </w:p>
        </w:tc>
      </w:tr>
      <w:tr w:rsidR="005B04FD" w:rsidTr="005B11CB">
        <w:trPr>
          <w:trHeight w:val="274"/>
        </w:trPr>
        <w:tc>
          <w:tcPr>
            <w:tcW w:w="67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5B04FD" w:rsidTr="005B11CB">
        <w:trPr>
          <w:trHeight w:val="262"/>
        </w:trPr>
        <w:tc>
          <w:tcPr>
            <w:tcW w:w="67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5B04FD" w:rsidTr="005B11CB">
        <w:trPr>
          <w:trHeight w:val="207"/>
        </w:trPr>
        <w:tc>
          <w:tcPr>
            <w:tcW w:w="67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53" w:type="dxa"/>
            <w:gridSpan w:val="3"/>
            <w:tcBorders>
              <w:top w:val="single" w:sz="4" w:space="0" w:color="000000"/>
              <w:left w:val="single" w:sz="4" w:space="0" w:color="000000"/>
              <w:bottom w:val="single" w:sz="4" w:space="0" w:color="000000"/>
              <w:right w:val="single" w:sz="4" w:space="0" w:color="000000"/>
            </w:tcBorders>
            <w:vAlign w:val="center"/>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Итого:</w:t>
            </w:r>
          </w:p>
        </w:tc>
        <w:tc>
          <w:tcPr>
            <w:tcW w:w="1134"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roofErr w:type="spellStart"/>
            <w:r>
              <w:rPr>
                <w:i/>
                <w:sz w:val="20"/>
                <w:szCs w:val="20"/>
              </w:rPr>
              <w:t>_______указывается</w:t>
            </w:r>
            <w:proofErr w:type="spellEnd"/>
            <w:r>
              <w:rPr>
                <w:i/>
                <w:sz w:val="20"/>
                <w:szCs w:val="20"/>
              </w:rPr>
              <w:t xml:space="preserve"> общая сумма по всем докуме</w:t>
            </w:r>
            <w:r>
              <w:rPr>
                <w:i/>
                <w:sz w:val="20"/>
                <w:szCs w:val="20"/>
              </w:rPr>
              <w:t>н</w:t>
            </w:r>
            <w:r>
              <w:rPr>
                <w:i/>
                <w:sz w:val="20"/>
                <w:szCs w:val="20"/>
              </w:rPr>
              <w:t>там.</w:t>
            </w:r>
          </w:p>
        </w:tc>
        <w:tc>
          <w:tcPr>
            <w:tcW w:w="1276" w:type="dxa"/>
            <w:tcBorders>
              <w:top w:val="single" w:sz="4" w:space="0" w:color="000000"/>
              <w:left w:val="single" w:sz="4" w:space="0" w:color="000000"/>
              <w:bottom w:val="single" w:sz="4" w:space="0" w:color="000000"/>
              <w:right w:val="single" w:sz="4" w:space="0" w:color="000000"/>
            </w:tcBorders>
          </w:tcPr>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bl>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Приложение: </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копия договора, указанного в строке 1, на ____ листах;</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1.2. копии документов, подтверждающих факт выполнения работ, услуг на сумму, указа</w:t>
      </w:r>
      <w:r>
        <w:rPr>
          <w:color w:val="000000"/>
        </w:rPr>
        <w:t>н</w:t>
      </w:r>
      <w:r>
        <w:rPr>
          <w:color w:val="000000"/>
        </w:rPr>
        <w:t>ную в строке 1, на __ листах;</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2.1.  копия договора, указанного в строке 2, на ____ листах;</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2.2.  копии документов, подтверждающих факт выполнения работ, услуг на сумму, указа</w:t>
      </w:r>
      <w:r>
        <w:rPr>
          <w:color w:val="000000"/>
        </w:rPr>
        <w:t>н</w:t>
      </w:r>
      <w:r>
        <w:rPr>
          <w:color w:val="000000"/>
        </w:rPr>
        <w:t>ную в строке 2, на __ листах;</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rsidR="005B04FD" w:rsidRDefault="005B04FD" w:rsidP="005B11CB">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5B04FD" w:rsidRDefault="005B04FD" w:rsidP="005B11CB">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202_ г.</w:t>
      </w:r>
    </w:p>
    <w:p w:rsidR="005B04FD" w:rsidRDefault="005B04FD" w:rsidP="005B11CB">
      <w:pPr>
        <w:pStyle w:val="ConsNormal"/>
        <w:keepNext/>
        <w:keepLines/>
        <w:widowControl/>
        <w:ind w:firstLine="0"/>
        <w:rPr>
          <w:b/>
          <w:i/>
          <w:iCs/>
        </w:rPr>
      </w:pPr>
    </w:p>
    <w:p w:rsidR="005B04FD" w:rsidRDefault="005B04FD">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320A0" w:rsidRPr="000320A0" w:rsidRDefault="000320A0" w:rsidP="000320A0">
      <w:pPr>
        <w:pStyle w:val="ConsNormal"/>
        <w:keepNext/>
        <w:keepLines/>
        <w:widowControl/>
        <w:ind w:firstLine="0"/>
        <w:jc w:val="right"/>
        <w:rPr>
          <w:rFonts w:ascii="Times New Roman" w:hAnsi="Times New Roman"/>
          <w:sz w:val="28"/>
          <w:szCs w:val="28"/>
        </w:rPr>
      </w:pPr>
      <w:r w:rsidRPr="000320A0">
        <w:rPr>
          <w:rFonts w:ascii="Times New Roman" w:hAnsi="Times New Roman"/>
          <w:sz w:val="28"/>
          <w:szCs w:val="28"/>
        </w:rPr>
        <w:t>Приложение № 5</w:t>
      </w:r>
    </w:p>
    <w:p w:rsidR="000320A0" w:rsidRDefault="000320A0" w:rsidP="000320A0">
      <w:pPr>
        <w:pStyle w:val="ConsNormal"/>
        <w:keepNext/>
        <w:keepLines/>
        <w:widowControl/>
        <w:ind w:firstLine="0"/>
        <w:jc w:val="right"/>
        <w:rPr>
          <w:rFonts w:ascii="Times New Roman" w:hAnsi="Times New Roman"/>
          <w:b/>
          <w:sz w:val="24"/>
          <w:szCs w:val="24"/>
        </w:rPr>
      </w:pPr>
      <w:r w:rsidRPr="000320A0">
        <w:rPr>
          <w:rFonts w:ascii="Times New Roman" w:hAnsi="Times New Roman"/>
          <w:sz w:val="28"/>
          <w:szCs w:val="28"/>
        </w:rPr>
        <w:t>к документации о закупке</w:t>
      </w:r>
    </w:p>
    <w:p w:rsidR="000320A0" w:rsidRDefault="000320A0" w:rsidP="000320A0">
      <w:pPr>
        <w:pStyle w:val="ConsNormal"/>
        <w:keepNext/>
        <w:keepLines/>
        <w:widowControl/>
        <w:ind w:firstLine="0"/>
        <w:jc w:val="center"/>
        <w:rPr>
          <w:rFonts w:ascii="Times New Roman" w:hAnsi="Times New Roman"/>
          <w:b/>
          <w:sz w:val="24"/>
          <w:szCs w:val="24"/>
        </w:rPr>
      </w:pPr>
    </w:p>
    <w:p w:rsidR="000320A0" w:rsidRDefault="000320A0" w:rsidP="000320A0">
      <w:pPr>
        <w:pStyle w:val="ConsNormal"/>
        <w:keepNext/>
        <w:keepLines/>
        <w:widowControl/>
        <w:ind w:firstLine="0"/>
        <w:jc w:val="center"/>
        <w:rPr>
          <w:rFonts w:ascii="Times New Roman" w:hAnsi="Times New Roman"/>
          <w:b/>
          <w:sz w:val="24"/>
          <w:szCs w:val="24"/>
        </w:rPr>
      </w:pPr>
    </w:p>
    <w:p w:rsidR="000320A0" w:rsidRDefault="000320A0" w:rsidP="000320A0">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ПРОЕКТ ДОГОВОРА</w:t>
      </w:r>
    </w:p>
    <w:p w:rsidR="000320A0" w:rsidRDefault="000320A0" w:rsidP="000320A0">
      <w:pPr>
        <w:pStyle w:val="afb"/>
        <w:keepNext/>
        <w:keepLines/>
        <w:ind w:firstLine="567"/>
        <w:rPr>
          <w:sz w:val="23"/>
          <w:szCs w:val="23"/>
        </w:rPr>
      </w:pPr>
    </w:p>
    <w:p w:rsidR="000320A0" w:rsidRDefault="000320A0" w:rsidP="000320A0">
      <w:pPr>
        <w:pStyle w:val="43"/>
        <w:keepNext/>
        <w:keepLines/>
        <w:spacing w:line="276" w:lineRule="auto"/>
        <w:jc w:val="center"/>
        <w:rPr>
          <w:b/>
          <w:bCs/>
        </w:rPr>
      </w:pPr>
      <w:r>
        <w:rPr>
          <w:b/>
          <w:bCs/>
        </w:rPr>
        <w:t>Договор  №</w:t>
      </w:r>
      <w:proofErr w:type="spellStart"/>
      <w:r>
        <w:rPr>
          <w:b/>
          <w:bCs/>
        </w:rPr>
        <w:t>УРАЛд</w:t>
      </w:r>
      <w:proofErr w:type="spellEnd"/>
      <w:r>
        <w:rPr>
          <w:b/>
          <w:bCs/>
        </w:rPr>
        <w:t>/23/___/___</w:t>
      </w:r>
    </w:p>
    <w:p w:rsidR="000320A0" w:rsidRDefault="000320A0" w:rsidP="000320A0">
      <w:pPr>
        <w:pStyle w:val="43"/>
        <w:keepNext/>
        <w:keepLines/>
        <w:spacing w:line="276" w:lineRule="auto"/>
        <w:jc w:val="center"/>
      </w:pPr>
      <w:r>
        <w:rPr>
          <w:b/>
          <w:bCs/>
        </w:rPr>
        <w:t>на выполнение работ</w:t>
      </w:r>
    </w:p>
    <w:p w:rsidR="000320A0" w:rsidRDefault="000320A0" w:rsidP="000320A0">
      <w:pPr>
        <w:pStyle w:val="43"/>
        <w:keepNext/>
        <w:keepLines/>
        <w:spacing w:line="276" w:lineRule="auto"/>
        <w:jc w:val="both"/>
      </w:pPr>
    </w:p>
    <w:p w:rsidR="000320A0" w:rsidRDefault="000320A0" w:rsidP="000320A0">
      <w:pPr>
        <w:pStyle w:val="43"/>
        <w:keepNext/>
        <w:keepLines/>
        <w:spacing w:line="276" w:lineRule="auto"/>
        <w:jc w:val="both"/>
      </w:pPr>
      <w:r>
        <w:t>г. Екатеринбург                                                                                       «___»_________ 2023 г.</w:t>
      </w:r>
    </w:p>
    <w:p w:rsidR="000320A0" w:rsidRDefault="000320A0" w:rsidP="000320A0">
      <w:pPr>
        <w:pStyle w:val="43"/>
        <w:keepNext/>
        <w:keepLines/>
        <w:spacing w:line="276" w:lineRule="auto"/>
        <w:ind w:firstLine="851"/>
        <w:jc w:val="both"/>
      </w:pPr>
    </w:p>
    <w:p w:rsidR="000320A0" w:rsidRDefault="000320A0" w:rsidP="000320A0">
      <w:pPr>
        <w:pStyle w:val="43"/>
        <w:keepNext/>
        <w:keepLines/>
        <w:ind w:firstLine="851"/>
        <w:jc w:val="both"/>
      </w:pPr>
      <w:r>
        <w:t>Публичное акционерное общество «ТрансКонтейнер» (ПАО «ТрансКонтейнер»), именуемое в дальнейшем «Заказчик», в лице  __________________________,  действу</w:t>
      </w:r>
      <w:r>
        <w:t>ю</w:t>
      </w:r>
      <w:r>
        <w:t xml:space="preserve">щего  на  основании                                                                                              </w:t>
      </w:r>
      <w:r>
        <w:rPr>
          <w:i/>
          <w:iCs/>
          <w:vertAlign w:val="superscript"/>
        </w:rPr>
        <w:t>(должность, Ф.И.О. – полностью)</w:t>
      </w:r>
    </w:p>
    <w:p w:rsidR="000320A0" w:rsidRDefault="000320A0" w:rsidP="000320A0">
      <w:pPr>
        <w:pStyle w:val="43"/>
        <w:keepNext/>
        <w:keepLines/>
        <w:jc w:val="both"/>
      </w:pPr>
      <w:r>
        <w:t>_____________________________________________________________________________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0320A0" w:rsidRDefault="000320A0" w:rsidP="000320A0">
      <w:pPr>
        <w:pStyle w:val="43"/>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320A0" w:rsidRDefault="000320A0" w:rsidP="000320A0">
      <w:pPr>
        <w:pStyle w:val="43"/>
        <w:keepNext/>
        <w:keepLines/>
        <w:jc w:val="both"/>
      </w:pPr>
      <w:r>
        <w:t xml:space="preserve">именуемое в дальнейшем «Исполнитель», в лице __________________________________, </w:t>
      </w:r>
    </w:p>
    <w:p w:rsidR="000320A0" w:rsidRDefault="000320A0" w:rsidP="000320A0">
      <w:pPr>
        <w:pStyle w:val="43"/>
        <w:keepNext/>
        <w:keepLines/>
        <w:ind w:firstLine="851"/>
        <w:jc w:val="both"/>
      </w:pPr>
      <w:r>
        <w:rPr>
          <w:i/>
          <w:vertAlign w:val="superscript"/>
        </w:rPr>
        <w:t xml:space="preserve">                                                                                                  (должность, Ф.И.О. - полностью)</w:t>
      </w:r>
    </w:p>
    <w:p w:rsidR="000320A0" w:rsidRDefault="000320A0" w:rsidP="000320A0">
      <w:pPr>
        <w:pStyle w:val="43"/>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0320A0" w:rsidRDefault="000320A0" w:rsidP="000320A0">
      <w:pPr>
        <w:pStyle w:val="43"/>
        <w:keepNext/>
        <w:keepLines/>
        <w:jc w:val="both"/>
      </w:pPr>
      <w:r>
        <w:t>с другой стороны, именуемые в дальнейшем «Стороны», заключили настоящий договор на выполнение работ (далее – «Договор») о нижеследующем:</w:t>
      </w:r>
    </w:p>
    <w:p w:rsidR="000320A0" w:rsidRDefault="000320A0" w:rsidP="000320A0">
      <w:pPr>
        <w:pStyle w:val="43"/>
        <w:keepNext/>
        <w:keepLines/>
        <w:spacing w:line="276" w:lineRule="auto"/>
        <w:ind w:firstLine="851"/>
        <w:jc w:val="both"/>
      </w:pPr>
    </w:p>
    <w:p w:rsidR="000320A0" w:rsidRDefault="000320A0" w:rsidP="000320A0">
      <w:pPr>
        <w:pStyle w:val="43"/>
        <w:keepNext/>
        <w:keepLines/>
        <w:spacing w:line="276" w:lineRule="auto"/>
        <w:ind w:firstLine="567"/>
        <w:jc w:val="center"/>
        <w:rPr>
          <w:b/>
        </w:rPr>
      </w:pPr>
      <w:r>
        <w:rPr>
          <w:b/>
        </w:rPr>
        <w:t>1. Предмет Договора</w:t>
      </w:r>
    </w:p>
    <w:p w:rsidR="000320A0" w:rsidRDefault="000320A0" w:rsidP="00490CCD">
      <w:pPr>
        <w:pStyle w:val="43"/>
        <w:keepNext/>
        <w:keepLines/>
        <w:numPr>
          <w:ilvl w:val="1"/>
          <w:numId w:val="27"/>
        </w:numPr>
        <w:tabs>
          <w:tab w:val="clear" w:pos="1174"/>
          <w:tab w:val="num" w:pos="0"/>
          <w:tab w:val="num" w:pos="360"/>
        </w:tabs>
        <w:ind w:left="0" w:firstLine="567"/>
        <w:jc w:val="both"/>
      </w:pPr>
      <w:r>
        <w:t>Заказчик поручает и обязуется оплатить, а Исполнитель  принимает  на  себя  обязательства по выполнению проектно-изыскательских работ по комплексной реконс</w:t>
      </w:r>
      <w:r>
        <w:t>т</w:t>
      </w:r>
      <w:r>
        <w:t xml:space="preserve">рукции контейнерного терминала Блочная Уральского филиала ПАО «ТрансКонтейнер» в соответствии с инвестиционным проектом «Реконструкция контейнерного терминала Блочная со строительством нового АБК», расположенного по адресу: </w:t>
      </w:r>
      <w:proofErr w:type="gramStart"/>
      <w:r>
        <w:t>Российская Федер</w:t>
      </w:r>
      <w:r>
        <w:t>а</w:t>
      </w:r>
      <w:r>
        <w:t>ция, Пермский край, г. Пермь, ул. Докучаева, дом № 60 (далее – «Работы»).</w:t>
      </w:r>
      <w:proofErr w:type="gramEnd"/>
    </w:p>
    <w:p w:rsidR="000320A0" w:rsidRDefault="000320A0" w:rsidP="000320A0">
      <w:pPr>
        <w:pStyle w:val="afb"/>
        <w:keepNext/>
        <w:keepLines/>
        <w:ind w:firstLine="567"/>
        <w:jc w:val="both"/>
        <w:rPr>
          <w:sz w:val="24"/>
          <w:szCs w:val="24"/>
        </w:rPr>
      </w:pPr>
      <w:r>
        <w:rPr>
          <w:sz w:val="24"/>
          <w:szCs w:val="24"/>
        </w:rPr>
        <w:t xml:space="preserve">1.2. </w:t>
      </w:r>
      <w:proofErr w:type="gramStart"/>
      <w:r>
        <w:rPr>
          <w:sz w:val="24"/>
          <w:szCs w:val="24"/>
        </w:rPr>
        <w:t>Содержание и требования к Работам изложены в Техническом задании (приложение № 1) и Календарном плане (приложение № 2), являющимися неотъемлемой частью настоящего Договора.</w:t>
      </w:r>
      <w:proofErr w:type="gramEnd"/>
    </w:p>
    <w:p w:rsidR="000320A0" w:rsidRDefault="000320A0" w:rsidP="000320A0">
      <w:pPr>
        <w:pStyle w:val="afb"/>
        <w:keepNext/>
        <w:keepLines/>
        <w:ind w:firstLine="567"/>
        <w:jc w:val="both"/>
        <w:rPr>
          <w:i/>
          <w:iCs/>
          <w:sz w:val="24"/>
          <w:szCs w:val="24"/>
        </w:rPr>
      </w:pPr>
      <w:r>
        <w:rPr>
          <w:sz w:val="24"/>
          <w:szCs w:val="24"/>
        </w:rPr>
        <w:t xml:space="preserve">1.3. Срок начала выполнения Работ по настоящему Договору - _______________. </w:t>
      </w:r>
    </w:p>
    <w:p w:rsidR="000320A0" w:rsidRDefault="000320A0" w:rsidP="000320A0">
      <w:pPr>
        <w:pStyle w:val="afb"/>
        <w:keepNext/>
        <w:keepLines/>
        <w:ind w:firstLine="567"/>
        <w:jc w:val="both"/>
        <w:rPr>
          <w:i/>
          <w:iCs/>
          <w:sz w:val="24"/>
          <w:szCs w:val="24"/>
        </w:rPr>
      </w:pPr>
      <w:r>
        <w:rPr>
          <w:sz w:val="24"/>
          <w:szCs w:val="24"/>
        </w:rPr>
        <w:t xml:space="preserve">Срок окончания выполнения Работ по настоящему Договору -  _______________. </w:t>
      </w:r>
    </w:p>
    <w:p w:rsidR="000320A0" w:rsidRDefault="000320A0" w:rsidP="000320A0">
      <w:pPr>
        <w:pStyle w:val="afb"/>
        <w:keepNext/>
        <w:keepLines/>
        <w:ind w:firstLine="567"/>
        <w:jc w:val="both"/>
        <w:rPr>
          <w:i/>
          <w:iCs/>
          <w:sz w:val="24"/>
          <w:szCs w:val="24"/>
        </w:rPr>
      </w:pPr>
      <w:r>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0320A0" w:rsidRDefault="000320A0" w:rsidP="000320A0">
      <w:pPr>
        <w:pStyle w:val="43"/>
        <w:keepNext/>
        <w:keepLines/>
        <w:tabs>
          <w:tab w:val="num" w:pos="450"/>
        </w:tabs>
        <w:ind w:firstLine="567"/>
        <w:jc w:val="both"/>
      </w:pPr>
      <w:r>
        <w:t>1.4. Результатом Работ по настоящему Договору является разработанная Исполнит</w:t>
      </w:r>
      <w:r>
        <w:t>е</w:t>
      </w:r>
      <w:r>
        <w:t>лем и прошедшая экспертизу в соответствии с требованиями Технического задания Проектная Документация (включает проектную документацию (стадия П) и рабочую документацию (стадия РД)) для выполнения работ по реконструкции контейнерного терминала Блочная (далее – «Проектная документация»)</w:t>
      </w:r>
      <w:proofErr w:type="gramStart"/>
      <w:r>
        <w:t>.П</w:t>
      </w:r>
      <w:proofErr w:type="gramEnd"/>
      <w:r>
        <w:t xml:space="preserve">роектная документация предназначена </w:t>
      </w:r>
      <w:r>
        <w:rPr>
          <w:color w:val="000000"/>
        </w:rPr>
        <w:t xml:space="preserve">для использования Заказчиком в целях </w:t>
      </w:r>
      <w:r>
        <w:t>реконструкции контейнерного терминала Блочная Уральского филиала ПАО «ТрансКонтейнер»</w:t>
      </w:r>
      <w:r>
        <w:rPr>
          <w:color w:val="000000"/>
        </w:rPr>
        <w:t xml:space="preserve">. </w:t>
      </w:r>
      <w:r>
        <w:t>Результат Работ по настоящему Договору должен отвечать указанным целям использования рабочей док</w:t>
      </w:r>
      <w:r>
        <w:t>у</w:t>
      </w:r>
      <w:r>
        <w:t>ментации.</w:t>
      </w:r>
    </w:p>
    <w:p w:rsidR="000320A0" w:rsidRDefault="000320A0" w:rsidP="000320A0">
      <w:pPr>
        <w:pStyle w:val="afb"/>
        <w:keepNext/>
        <w:keepLines/>
        <w:spacing w:line="276" w:lineRule="auto"/>
        <w:ind w:firstLine="567"/>
        <w:rPr>
          <w:sz w:val="24"/>
          <w:szCs w:val="24"/>
        </w:rPr>
      </w:pPr>
    </w:p>
    <w:p w:rsidR="000320A0" w:rsidRDefault="000320A0" w:rsidP="00490CCD">
      <w:pPr>
        <w:pStyle w:val="1ff0"/>
        <w:keepNext/>
        <w:keepLines/>
        <w:numPr>
          <w:ilvl w:val="0"/>
          <w:numId w:val="27"/>
        </w:numPr>
        <w:tabs>
          <w:tab w:val="clear" w:pos="450"/>
          <w:tab w:val="num" w:pos="0"/>
        </w:tabs>
        <w:spacing w:before="0" w:line="276" w:lineRule="auto"/>
        <w:ind w:left="0" w:firstLine="567"/>
      </w:pPr>
      <w:r>
        <w:t>Права и обязанности Сторон</w:t>
      </w:r>
    </w:p>
    <w:p w:rsidR="000320A0" w:rsidRDefault="000320A0" w:rsidP="000320A0">
      <w:pPr>
        <w:pStyle w:val="af8"/>
        <w:keepNext/>
        <w:keepLines/>
        <w:tabs>
          <w:tab w:val="num" w:pos="0"/>
        </w:tabs>
        <w:spacing w:line="276" w:lineRule="auto"/>
        <w:ind w:firstLine="567"/>
        <w:rPr>
          <w:b/>
          <w:bCs/>
          <w:sz w:val="24"/>
        </w:rPr>
      </w:pPr>
      <w:r>
        <w:rPr>
          <w:b/>
          <w:bCs/>
          <w:sz w:val="24"/>
        </w:rPr>
        <w:t>2.1. Заказчик обязан:</w:t>
      </w:r>
    </w:p>
    <w:p w:rsidR="000320A0" w:rsidRDefault="000320A0" w:rsidP="000320A0">
      <w:pPr>
        <w:pStyle w:val="afb"/>
        <w:keepNext/>
        <w:keepLines/>
        <w:tabs>
          <w:tab w:val="num" w:pos="0"/>
        </w:tabs>
        <w:ind w:firstLine="567"/>
        <w:rPr>
          <w:sz w:val="24"/>
          <w:szCs w:val="24"/>
        </w:rPr>
      </w:pPr>
      <w:r>
        <w:rPr>
          <w:sz w:val="24"/>
          <w:szCs w:val="24"/>
        </w:rPr>
        <w:t>2.1.1. Принять результаты Работ и оплатить их в установленный срок в соответствии с условиями настоящего Договора.</w:t>
      </w:r>
    </w:p>
    <w:p w:rsidR="000320A0" w:rsidRDefault="000320A0" w:rsidP="000320A0">
      <w:pPr>
        <w:pStyle w:val="afb"/>
        <w:keepNext/>
        <w:keepLines/>
        <w:tabs>
          <w:tab w:val="num" w:pos="0"/>
        </w:tabs>
        <w:ind w:firstLine="567"/>
        <w:jc w:val="both"/>
        <w:rPr>
          <w:sz w:val="24"/>
          <w:szCs w:val="24"/>
        </w:rPr>
      </w:pPr>
      <w:r>
        <w:rPr>
          <w:sz w:val="24"/>
          <w:szCs w:val="24"/>
        </w:rPr>
        <w:t xml:space="preserve">2.1.2.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0320A0" w:rsidRDefault="000320A0" w:rsidP="000320A0">
      <w:pPr>
        <w:pStyle w:val="43"/>
        <w:keepNext/>
        <w:keepLines/>
        <w:tabs>
          <w:tab w:val="num" w:pos="0"/>
        </w:tabs>
        <w:ind w:firstLine="567"/>
        <w:jc w:val="both"/>
      </w:pPr>
      <w:r>
        <w:t>2.1.3.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w:t>
      </w:r>
      <w:r>
        <w:t>е</w:t>
      </w:r>
      <w:r>
        <w:t xml:space="preserve">лем. </w:t>
      </w:r>
    </w:p>
    <w:p w:rsidR="000320A0" w:rsidRDefault="000320A0" w:rsidP="000320A0">
      <w:pPr>
        <w:pStyle w:val="43"/>
        <w:keepNext/>
        <w:keepLines/>
        <w:ind w:firstLine="567"/>
        <w:jc w:val="both"/>
      </w:pPr>
      <w:r>
        <w:t>2.1.4. Обеспечить доступ работников Исполнителя к месту проведения Работ.</w:t>
      </w:r>
    </w:p>
    <w:p w:rsidR="000320A0" w:rsidRDefault="000320A0" w:rsidP="000320A0">
      <w:pPr>
        <w:pStyle w:val="1a"/>
        <w:keepNext/>
        <w:keepLines/>
        <w:ind w:firstLine="567"/>
        <w:rPr>
          <w:b/>
          <w:bCs/>
          <w:sz w:val="24"/>
          <w:szCs w:val="24"/>
        </w:rPr>
      </w:pPr>
      <w:r>
        <w:rPr>
          <w:b/>
          <w:sz w:val="24"/>
          <w:szCs w:val="24"/>
        </w:rPr>
        <w:t>2.2. Заказчик вправе:</w:t>
      </w:r>
    </w:p>
    <w:p w:rsidR="000320A0" w:rsidRDefault="000320A0" w:rsidP="000320A0">
      <w:pPr>
        <w:pStyle w:val="1a"/>
        <w:keepNext/>
        <w:keepLines/>
        <w:ind w:firstLine="567"/>
        <w:rPr>
          <w:b/>
          <w:bCs/>
          <w:sz w:val="24"/>
          <w:szCs w:val="24"/>
        </w:rPr>
      </w:pPr>
      <w:r>
        <w:rPr>
          <w:b/>
          <w:sz w:val="24"/>
          <w:szCs w:val="24"/>
        </w:rPr>
        <w:t xml:space="preserve">2.2.1. </w:t>
      </w:r>
      <w:r>
        <w:rPr>
          <w:rFonts w:eastAsia="Times New Roman"/>
          <w:color w:val="000000"/>
          <w:sz w:val="24"/>
        </w:rPr>
        <w:t xml:space="preserve">Осуществлять </w:t>
      </w:r>
      <w:proofErr w:type="gramStart"/>
      <w:r>
        <w:rPr>
          <w:rFonts w:eastAsia="Times New Roman"/>
          <w:color w:val="000000"/>
          <w:sz w:val="24"/>
        </w:rPr>
        <w:t>контроль за</w:t>
      </w:r>
      <w:proofErr w:type="gramEnd"/>
      <w:r>
        <w:rPr>
          <w:rFonts w:eastAsia="Times New Roman"/>
          <w:color w:val="000000"/>
          <w:sz w:val="24"/>
        </w:rPr>
        <w:t xml:space="preserve"> ходом и качеством выполняемых Исполнителем Работ, соблюдением сроков их выполнения.</w:t>
      </w:r>
    </w:p>
    <w:p w:rsidR="000320A0" w:rsidRDefault="000320A0" w:rsidP="000320A0">
      <w:pPr>
        <w:pStyle w:val="1a"/>
        <w:keepNext/>
        <w:keepLines/>
        <w:ind w:firstLine="567"/>
        <w:rPr>
          <w:b/>
          <w:bCs/>
          <w:sz w:val="24"/>
          <w:szCs w:val="24"/>
        </w:rPr>
      </w:pPr>
      <w:r>
        <w:rPr>
          <w:b/>
          <w:sz w:val="24"/>
          <w:szCs w:val="24"/>
        </w:rPr>
        <w:t xml:space="preserve">2.2.2. </w:t>
      </w:r>
      <w:r>
        <w:rPr>
          <w:rFonts w:eastAsia="Times New Roman"/>
          <w:color w:val="000000"/>
          <w:sz w:val="24"/>
        </w:rPr>
        <w:t>Использовать переданные Исполнителем результаты выполненных работ по своему усмотрению.</w:t>
      </w:r>
    </w:p>
    <w:p w:rsidR="000320A0" w:rsidRDefault="000320A0" w:rsidP="000320A0">
      <w:pPr>
        <w:pStyle w:val="43"/>
        <w:keepNext/>
        <w:keepLines/>
        <w:ind w:firstLine="567"/>
        <w:jc w:val="both"/>
      </w:pPr>
      <w:r>
        <w:t>2.2.3.  Отказаться от принятия результатов Работ и требовать возмещения убытков в случае, если в результате нарушения сроков выполнения Работ Исполнителем выполнение Работ утратило интерес для Заказчика.</w:t>
      </w:r>
    </w:p>
    <w:p w:rsidR="000320A0" w:rsidRDefault="000320A0" w:rsidP="000320A0">
      <w:pPr>
        <w:pStyle w:val="43"/>
        <w:keepNext/>
        <w:keepLines/>
        <w:ind w:firstLine="567"/>
        <w:jc w:val="both"/>
      </w:pPr>
      <w:r>
        <w:t>2.2.4. Досрочно принять и оплатить результат выполненных Работ.</w:t>
      </w:r>
    </w:p>
    <w:p w:rsidR="000320A0" w:rsidRDefault="000320A0" w:rsidP="000320A0">
      <w:pPr>
        <w:pStyle w:val="43"/>
        <w:keepNext/>
        <w:keepLines/>
        <w:ind w:firstLine="567"/>
        <w:jc w:val="both"/>
      </w:pPr>
      <w:r>
        <w:t xml:space="preserve">2.2.5. </w:t>
      </w:r>
      <w:proofErr w:type="gramStart"/>
      <w:r>
        <w:t>Потребовать от Исполнителя предоставить информацию о том, что совоку</w:t>
      </w:r>
      <w:r>
        <w:t>п</w:t>
      </w:r>
      <w:r>
        <w:t xml:space="preserve">ный размер обязательств по соответствующим договорам </w:t>
      </w:r>
      <w:r>
        <w:rPr>
          <w:color w:val="000000"/>
        </w:rPr>
        <w:t>в</w:t>
      </w:r>
      <w:r>
        <w:t xml:space="preserve"> областях архитектурно-строительного проектирования</w:t>
      </w:r>
      <w:r>
        <w:rPr>
          <w:color w:val="000000"/>
        </w:rPr>
        <w:t xml:space="preserve"> и </w:t>
      </w:r>
      <w:r>
        <w:t>проектно-изыскательских работ, заключенным Исполн</w:t>
      </w:r>
      <w:r>
        <w:t>и</w:t>
      </w:r>
      <w:r>
        <w:t xml:space="preserve">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w:t>
      </w:r>
      <w:proofErr w:type="spellStart"/>
      <w:r>
        <w:t>саморегулируемой</w:t>
      </w:r>
      <w:proofErr w:type="spellEnd"/>
      <w:r>
        <w:t xml:space="preserve"> организации в сфере строительства (далее – СРО).</w:t>
      </w:r>
      <w:proofErr w:type="gramEnd"/>
    </w:p>
    <w:p w:rsidR="000320A0" w:rsidRDefault="000320A0" w:rsidP="000320A0">
      <w:pPr>
        <w:pStyle w:val="43"/>
        <w:keepNext/>
        <w:keepLines/>
        <w:ind w:firstLine="567"/>
        <w:jc w:val="both"/>
        <w:rPr>
          <w:b/>
        </w:rPr>
      </w:pPr>
      <w:r>
        <w:rPr>
          <w:b/>
        </w:rPr>
        <w:t>2.3.  Исполнитель обязан:</w:t>
      </w:r>
    </w:p>
    <w:p w:rsidR="000320A0" w:rsidRDefault="000320A0" w:rsidP="000320A0">
      <w:pPr>
        <w:pStyle w:val="afb"/>
        <w:keepNext/>
        <w:keepLines/>
        <w:tabs>
          <w:tab w:val="num" w:pos="0"/>
        </w:tabs>
        <w:ind w:firstLine="567"/>
        <w:jc w:val="both"/>
        <w:rPr>
          <w:sz w:val="24"/>
          <w:szCs w:val="24"/>
        </w:rPr>
      </w:pPr>
      <w:r>
        <w:rPr>
          <w:sz w:val="24"/>
          <w:szCs w:val="24"/>
        </w:rPr>
        <w:t xml:space="preserve">2.3.1. Выполнить Работы качественно, персоналом соответствующей квалификации, имеющим все необходимые разрешения и допуски для выполнения Работ, в соответствии с требованиями настоящего Договора и передать Заказчику результаты Работ в предусмотренные настоящим Договором сроки. </w:t>
      </w:r>
    </w:p>
    <w:p w:rsidR="000320A0" w:rsidRDefault="000320A0" w:rsidP="000320A0">
      <w:pPr>
        <w:pStyle w:val="afb"/>
        <w:keepNext/>
        <w:keepLines/>
        <w:tabs>
          <w:tab w:val="num" w:pos="0"/>
        </w:tabs>
        <w:ind w:firstLine="567"/>
        <w:jc w:val="both"/>
        <w:rPr>
          <w:sz w:val="24"/>
          <w:szCs w:val="24"/>
        </w:rPr>
      </w:pPr>
      <w:r>
        <w:rPr>
          <w:color w:val="000000"/>
          <w:sz w:val="24"/>
          <w:szCs w:val="24"/>
        </w:rPr>
        <w:t>Результаты Работ должны отвечать требованиям законодательства Российской Федерации,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Техническому заданию (Приложению № 1 к Договору), а также требованиям, обычно предъявляемым к данному виду работ</w:t>
      </w:r>
      <w:r>
        <w:rPr>
          <w:sz w:val="24"/>
          <w:szCs w:val="24"/>
        </w:rPr>
        <w:t xml:space="preserve">. </w:t>
      </w:r>
    </w:p>
    <w:p w:rsidR="000320A0" w:rsidRDefault="000320A0" w:rsidP="000320A0">
      <w:pPr>
        <w:pStyle w:val="afb"/>
        <w:keepNext/>
        <w:keepLines/>
        <w:tabs>
          <w:tab w:val="num" w:pos="0"/>
        </w:tabs>
        <w:ind w:firstLine="567"/>
        <w:jc w:val="both"/>
        <w:rPr>
          <w:sz w:val="24"/>
          <w:szCs w:val="24"/>
        </w:rPr>
      </w:pPr>
      <w:r>
        <w:rPr>
          <w:sz w:val="24"/>
          <w:szCs w:val="24"/>
        </w:rPr>
        <w:t>2.3.2. Устранять недостатки в результатах Работ, допущенные по его вине, своими силами и за свой счет.</w:t>
      </w:r>
    </w:p>
    <w:p w:rsidR="000320A0" w:rsidRDefault="000320A0" w:rsidP="000320A0">
      <w:pPr>
        <w:pStyle w:val="afb"/>
        <w:keepNext/>
        <w:keepLines/>
        <w:tabs>
          <w:tab w:val="num" w:pos="0"/>
        </w:tabs>
        <w:ind w:firstLine="567"/>
        <w:jc w:val="both"/>
        <w:rPr>
          <w:sz w:val="24"/>
          <w:szCs w:val="24"/>
        </w:rPr>
      </w:pPr>
      <w:r>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0320A0" w:rsidRDefault="000320A0" w:rsidP="000320A0">
      <w:pPr>
        <w:pStyle w:val="afb"/>
        <w:keepNext/>
        <w:keepLines/>
        <w:tabs>
          <w:tab w:val="num" w:pos="0"/>
        </w:tabs>
        <w:ind w:firstLine="567"/>
        <w:jc w:val="both"/>
        <w:rPr>
          <w:sz w:val="24"/>
          <w:szCs w:val="24"/>
        </w:rPr>
      </w:pPr>
      <w:r>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0320A0" w:rsidRDefault="000320A0" w:rsidP="000320A0">
      <w:pPr>
        <w:pStyle w:val="afb"/>
        <w:keepNext/>
        <w:keepLines/>
        <w:tabs>
          <w:tab w:val="num" w:pos="0"/>
          <w:tab w:val="left" w:pos="1560"/>
        </w:tabs>
        <w:ind w:firstLine="567"/>
        <w:jc w:val="both"/>
        <w:rPr>
          <w:sz w:val="24"/>
          <w:szCs w:val="24"/>
        </w:rPr>
      </w:pPr>
      <w:r>
        <w:rPr>
          <w:sz w:val="24"/>
          <w:szCs w:val="24"/>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0320A0" w:rsidRDefault="000320A0" w:rsidP="000320A0">
      <w:pPr>
        <w:pStyle w:val="af8"/>
        <w:keepNext/>
        <w:keepLines/>
        <w:tabs>
          <w:tab w:val="left" w:pos="1276"/>
        </w:tabs>
        <w:ind w:firstLine="567"/>
        <w:rPr>
          <w:sz w:val="24"/>
          <w:vertAlign w:val="superscript"/>
        </w:rPr>
      </w:pPr>
      <w:r>
        <w:rPr>
          <w:sz w:val="24"/>
        </w:rPr>
        <w:t xml:space="preserve">2.3.6. </w:t>
      </w:r>
      <w:r>
        <w:rPr>
          <w:color w:val="000000" w:themeColor="text1"/>
          <w:sz w:val="24"/>
        </w:rPr>
        <w:t>Обеспечить доступ представителя Заказчика к Объекту или его части в рабочее время для осуществления контроля над ходом выполнения Работ</w:t>
      </w:r>
      <w:r>
        <w:rPr>
          <w:sz w:val="24"/>
        </w:rPr>
        <w:t xml:space="preserve">.           </w:t>
      </w:r>
    </w:p>
    <w:p w:rsidR="000320A0" w:rsidRDefault="000320A0" w:rsidP="000320A0">
      <w:pPr>
        <w:pStyle w:val="43"/>
        <w:keepNext/>
        <w:keepLines/>
        <w:ind w:firstLine="567"/>
        <w:jc w:val="both"/>
      </w:pPr>
      <w:r>
        <w:t>2.3.7. Осуществлять устранение недостатков в результатах Работ в период Гара</w:t>
      </w:r>
      <w:r>
        <w:t>н</w:t>
      </w:r>
      <w:r>
        <w:t xml:space="preserve">тийного срока по настоящему Договору - 36 (тридцать шесть) месяцев </w:t>
      </w:r>
      <w:proofErr w:type="gramStart"/>
      <w:r>
        <w:t>с даты подписания</w:t>
      </w:r>
      <w:proofErr w:type="gramEnd"/>
      <w:r>
        <w:t xml:space="preserve"> Акта сдачи-приемки выполненных Работ.</w:t>
      </w:r>
    </w:p>
    <w:p w:rsidR="000320A0" w:rsidRDefault="000320A0" w:rsidP="000320A0">
      <w:pPr>
        <w:pBdr>
          <w:top w:val="none" w:sz="4" w:space="0" w:color="000000"/>
          <w:left w:val="none" w:sz="4" w:space="0" w:color="000000"/>
          <w:bottom w:val="none" w:sz="4" w:space="0" w:color="000000"/>
          <w:right w:val="none" w:sz="4" w:space="0" w:color="000000"/>
        </w:pBdr>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pPr>
      <w:r>
        <w:rPr>
          <w:color w:val="000000"/>
        </w:rPr>
        <w:t xml:space="preserve">2.3.8. Нести ответственность перед Заказчиком за действия или бездействия третьей стороны (соисполнителей), привлекаемых для выполнения работ по Договору.  </w:t>
      </w:r>
    </w:p>
    <w:p w:rsidR="000320A0" w:rsidRDefault="000320A0" w:rsidP="000320A0">
      <w:pPr>
        <w:pBdr>
          <w:top w:val="none" w:sz="4" w:space="0" w:color="000000"/>
          <w:left w:val="none" w:sz="4" w:space="0" w:color="000000"/>
          <w:bottom w:val="none" w:sz="4" w:space="0" w:color="000000"/>
          <w:right w:val="none" w:sz="4" w:space="0" w:color="000000"/>
        </w:pBdr>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pPr>
      <w:r>
        <w:rPr>
          <w:color w:val="000000"/>
        </w:rPr>
        <w:t>2.3.9. Исполнитель и привлекаемые им Соисполнители должны иметь все необходимые лицензии, сертификаты, допуски СРО и разрешения государственных органов, которые требуются для оказания ими работ по настоящему Договору. Исполнитель несет ответственность за проверку наличия разрешительных документов у привлекаемых им Соисполнителей и предоставляет надлежащим образом заверенные копии указанных документов по требованию Заказчика, в том числе при сдаче-приемке выполненных работ.</w:t>
      </w:r>
    </w:p>
    <w:p w:rsidR="000320A0" w:rsidRDefault="000320A0" w:rsidP="000320A0">
      <w:pPr>
        <w:keepLines/>
        <w:pBdr>
          <w:top w:val="none" w:sz="4" w:space="0" w:color="000000"/>
          <w:left w:val="none" w:sz="4" w:space="0" w:color="000000"/>
          <w:bottom w:val="none" w:sz="4" w:space="0" w:color="000000"/>
          <w:right w:val="none" w:sz="4" w:space="0" w:color="000000"/>
        </w:pBdr>
        <w:tabs>
          <w:tab w:val="left" w:pos="1560"/>
        </w:tabs>
        <w:ind w:firstLine="567"/>
      </w:pPr>
      <w:r>
        <w:t xml:space="preserve">2.3.10. </w:t>
      </w:r>
      <w:r>
        <w:rPr>
          <w:color w:val="000000"/>
        </w:rPr>
        <w:t>. Вернуть полученную от Заказчика документацию, за исключением аннулированных документов, переданных государственным органам при выполнении работ.</w:t>
      </w:r>
    </w:p>
    <w:p w:rsidR="000320A0" w:rsidRDefault="000320A0" w:rsidP="000320A0">
      <w:pPr>
        <w:pStyle w:val="43"/>
        <w:keepNext/>
        <w:keepLines/>
        <w:ind w:firstLine="567"/>
        <w:jc w:val="both"/>
      </w:pPr>
      <w:r>
        <w:t>2.4. Исполнитель вправе:</w:t>
      </w:r>
    </w:p>
    <w:p w:rsidR="000320A0" w:rsidRDefault="000320A0" w:rsidP="000320A0">
      <w:pPr>
        <w:pStyle w:val="43"/>
        <w:keepNext/>
        <w:keepLines/>
        <w:ind w:firstLine="567"/>
        <w:jc w:val="both"/>
      </w:pPr>
      <w:r>
        <w:t>2.4.2. Выполнить Работы по настоящему Договору до истечения срока, установле</w:t>
      </w:r>
      <w:r>
        <w:t>н</w:t>
      </w:r>
      <w:r>
        <w:t xml:space="preserve">ного п.1.3 настоящего Договора. При досрочном выполнении Работ Исполнитель сообщает Заказчику о дате окончания выполнения Работ дополнительно. </w:t>
      </w:r>
    </w:p>
    <w:p w:rsidR="000320A0" w:rsidRDefault="000320A0" w:rsidP="000320A0">
      <w:pPr>
        <w:pStyle w:val="43"/>
        <w:keepNext/>
        <w:keepLines/>
        <w:ind w:firstLine="567"/>
        <w:rPr>
          <w:vertAlign w:val="superscript"/>
        </w:rPr>
      </w:pPr>
    </w:p>
    <w:p w:rsidR="000320A0" w:rsidRDefault="000320A0" w:rsidP="000320A0">
      <w:pPr>
        <w:pStyle w:val="43"/>
        <w:keepNext/>
        <w:keepLines/>
        <w:spacing w:line="276" w:lineRule="auto"/>
        <w:ind w:firstLine="567"/>
        <w:jc w:val="center"/>
        <w:rPr>
          <w:b/>
        </w:rPr>
      </w:pPr>
      <w:r>
        <w:rPr>
          <w:b/>
        </w:rPr>
        <w:t>3. Цена Работ и порядок оплаты</w:t>
      </w:r>
    </w:p>
    <w:p w:rsidR="000320A0" w:rsidRDefault="000320A0" w:rsidP="000320A0">
      <w:pPr>
        <w:pStyle w:val="43"/>
        <w:keepNext/>
        <w:keepLines/>
        <w:ind w:firstLine="567"/>
        <w:jc w:val="both"/>
      </w:pPr>
      <w:r>
        <w:t>3.1. За выполненные по настоящему Договору Работы Заказчик, в соответствии с Протоколом согласования договорной цены (приложение № 3), являющимся неотъемл</w:t>
      </w:r>
      <w:r>
        <w:t>е</w:t>
      </w:r>
      <w:r>
        <w:t>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20% ___ (____________) рублей. </w:t>
      </w:r>
    </w:p>
    <w:p w:rsidR="000320A0" w:rsidRDefault="000320A0" w:rsidP="000320A0">
      <w:pPr>
        <w:pStyle w:val="43"/>
        <w:keepNext/>
        <w:keepLines/>
        <w:jc w:val="both"/>
      </w:pPr>
      <w:r>
        <w:rPr>
          <w:i/>
          <w:iCs/>
        </w:rPr>
        <w:t xml:space="preserve">Цена Работ и сумма налога указываются цифрами и в скобках прописью. </w:t>
      </w:r>
    </w:p>
    <w:p w:rsidR="000320A0" w:rsidRDefault="000320A0" w:rsidP="000320A0">
      <w:pPr>
        <w:pStyle w:val="43"/>
        <w:keepNext/>
        <w:keepLines/>
        <w:ind w:firstLine="567"/>
        <w:jc w:val="both"/>
      </w:pPr>
      <w:r>
        <w:t>Смета на выполнение Работ (приложение № 4) является неотъемлемой частью н</w:t>
      </w:r>
      <w:r>
        <w:t>а</w:t>
      </w:r>
      <w:r>
        <w:t>стоящего Договора.</w:t>
      </w:r>
    </w:p>
    <w:p w:rsidR="000320A0" w:rsidRDefault="000320A0" w:rsidP="000320A0">
      <w:pPr>
        <w:pStyle w:val="afb"/>
        <w:keepNext/>
        <w:keepLines/>
        <w:ind w:firstLine="567"/>
        <w:rPr>
          <w:sz w:val="24"/>
          <w:szCs w:val="24"/>
        </w:rPr>
      </w:pPr>
      <w:r>
        <w:rPr>
          <w:sz w:val="24"/>
          <w:szCs w:val="24"/>
        </w:rPr>
        <w:t xml:space="preserve">3.2. Оплата выполненных Работ (Этапа Работ) производится:  </w:t>
      </w:r>
    </w:p>
    <w:p w:rsidR="000320A0" w:rsidRPr="00133F69" w:rsidRDefault="000320A0" w:rsidP="000320A0">
      <w:pPr>
        <w:pStyle w:val="1a"/>
        <w:ind w:firstLine="0"/>
        <w:rPr>
          <w:i/>
          <w:iCs/>
          <w:sz w:val="24"/>
          <w:szCs w:val="24"/>
        </w:rPr>
      </w:pPr>
      <w:r>
        <w:rPr>
          <w:i/>
          <w:iCs/>
          <w:sz w:val="24"/>
          <w:szCs w:val="24"/>
        </w:rPr>
        <w:t xml:space="preserve"> </w:t>
      </w:r>
      <w:proofErr w:type="gramStart"/>
      <w:r>
        <w:rPr>
          <w:i/>
          <w:iCs/>
          <w:sz w:val="24"/>
          <w:szCs w:val="24"/>
        </w:rPr>
        <w:t xml:space="preserve">путем перечисления Заказчиком аванса в размере _______(______) процентов от цены договора </w:t>
      </w:r>
      <w:r w:rsidRPr="00221295">
        <w:rPr>
          <w:i/>
          <w:iCs/>
          <w:sz w:val="24"/>
          <w:szCs w:val="24"/>
        </w:rPr>
        <w:t>в течение 20 (двадцати) календарных дней с даты заключения договора;  (в случае наличия авансового платеж</w:t>
      </w:r>
      <w:r>
        <w:rPr>
          <w:i/>
          <w:iCs/>
          <w:sz w:val="24"/>
          <w:szCs w:val="24"/>
        </w:rPr>
        <w:t>а.</w:t>
      </w:r>
      <w:proofErr w:type="gramEnd"/>
    </w:p>
    <w:p w:rsidR="000320A0" w:rsidRDefault="000320A0" w:rsidP="000320A0">
      <w:pPr>
        <w:pStyle w:val="afb"/>
        <w:keepNext/>
        <w:keepLines/>
        <w:ind w:firstLine="397"/>
        <w:jc w:val="both"/>
        <w:rPr>
          <w:bCs/>
          <w:i/>
          <w:sz w:val="24"/>
          <w:szCs w:val="24"/>
        </w:rPr>
      </w:pPr>
      <w:proofErr w:type="gramStart"/>
      <w:r>
        <w:rPr>
          <w:sz w:val="24"/>
          <w:szCs w:val="24"/>
        </w:rPr>
        <w:t xml:space="preserve">- оплата 1 этапа работ производится путем перечисления Заказчиком денежных средств в размере 100 % (ста процентов) стоимости 1 этапа работ, </w:t>
      </w:r>
      <w:r>
        <w:rPr>
          <w:i/>
          <w:iCs/>
          <w:sz w:val="24"/>
          <w:szCs w:val="24"/>
        </w:rPr>
        <w:t>за  вычетом всей суммы авансового платежа</w:t>
      </w:r>
      <w:r>
        <w:rPr>
          <w:sz w:val="24"/>
          <w:szCs w:val="24"/>
        </w:rPr>
        <w:t xml:space="preserve">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Подрядчиком счета/счета-фактуры на оплату; </w:t>
      </w:r>
      <w:proofErr w:type="gramEnd"/>
    </w:p>
    <w:p w:rsidR="000320A0" w:rsidRDefault="000320A0" w:rsidP="000320A0">
      <w:pPr>
        <w:pStyle w:val="26"/>
        <w:rPr>
          <w:sz w:val="24"/>
          <w:szCs w:val="24"/>
        </w:rPr>
      </w:pPr>
      <w:r>
        <w:rPr>
          <w:sz w:val="24"/>
          <w:szCs w:val="24"/>
        </w:rPr>
        <w:t>- оплата последующих этапов работ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(ста процентов) стоимости выполненного этапа работ в течение 30 (Тридцати) календарных дней с даты подписания Сторонами Акта сдачи-приемки выполненных Работ (этапа работ) (либо универсального передаточного документа - УПД) на основании предоставленного Исполнителем счета/счета-фактуры на оплату.</w:t>
      </w:r>
    </w:p>
    <w:p w:rsidR="000320A0" w:rsidRDefault="000320A0" w:rsidP="000320A0">
      <w:pPr>
        <w:pStyle w:val="26"/>
        <w:ind w:firstLine="567"/>
        <w:rPr>
          <w:sz w:val="24"/>
          <w:szCs w:val="24"/>
        </w:rPr>
      </w:pPr>
      <w:r>
        <w:rPr>
          <w:sz w:val="24"/>
          <w:szCs w:val="24"/>
        </w:rPr>
        <w:t>Оплата работ производится по безналичному расчету.</w:t>
      </w:r>
    </w:p>
    <w:p w:rsidR="000320A0" w:rsidRDefault="000320A0" w:rsidP="000320A0">
      <w:pPr>
        <w:pStyle w:val="26"/>
        <w:ind w:firstLine="567"/>
        <w:rPr>
          <w:sz w:val="24"/>
          <w:szCs w:val="24"/>
        </w:rPr>
      </w:pPr>
      <w:r>
        <w:rPr>
          <w:sz w:val="24"/>
          <w:szCs w:val="24"/>
        </w:rPr>
        <w:t>3.3.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0320A0" w:rsidRDefault="000320A0" w:rsidP="000320A0">
      <w:pPr>
        <w:pStyle w:val="26"/>
        <w:ind w:firstLine="567"/>
        <w:rPr>
          <w:sz w:val="24"/>
          <w:szCs w:val="24"/>
        </w:rPr>
      </w:pPr>
      <w:r>
        <w:rPr>
          <w:sz w:val="24"/>
          <w:szCs w:val="24"/>
        </w:rPr>
        <w:t>- метод расчета стоимости работ остается неизменным;</w:t>
      </w:r>
    </w:p>
    <w:p w:rsidR="000320A0" w:rsidRDefault="000320A0" w:rsidP="000320A0">
      <w:pPr>
        <w:pStyle w:val="26"/>
        <w:ind w:firstLine="567"/>
        <w:rPr>
          <w:sz w:val="24"/>
          <w:szCs w:val="24"/>
        </w:rPr>
      </w:pPr>
      <w:r>
        <w:rPr>
          <w:sz w:val="24"/>
          <w:szCs w:val="24"/>
        </w:rPr>
        <w:t>- увеличение общей цены договора не превышает 10 % от первоначальной цены договора за весь срок действия договора.</w:t>
      </w:r>
    </w:p>
    <w:p w:rsidR="000320A0" w:rsidRDefault="000320A0" w:rsidP="000320A0">
      <w:pPr>
        <w:pStyle w:val="26"/>
        <w:ind w:firstLine="567"/>
        <w:rPr>
          <w:sz w:val="24"/>
          <w:szCs w:val="24"/>
        </w:rPr>
      </w:pPr>
    </w:p>
    <w:p w:rsidR="000320A0" w:rsidRDefault="000320A0" w:rsidP="000320A0">
      <w:pPr>
        <w:pStyle w:val="26"/>
        <w:jc w:val="center"/>
        <w:rPr>
          <w:b/>
          <w:bCs/>
          <w:sz w:val="24"/>
          <w:szCs w:val="24"/>
        </w:rPr>
      </w:pPr>
      <w:r>
        <w:rPr>
          <w:b/>
          <w:bCs/>
          <w:sz w:val="24"/>
          <w:szCs w:val="24"/>
        </w:rPr>
        <w:t>4. Порядок сдачи и приемки Работ</w:t>
      </w:r>
    </w:p>
    <w:p w:rsidR="000320A0" w:rsidRDefault="000320A0" w:rsidP="000320A0">
      <w:pPr>
        <w:pStyle w:val="26"/>
        <w:ind w:firstLine="567"/>
        <w:rPr>
          <w:sz w:val="24"/>
          <w:szCs w:val="24"/>
        </w:rPr>
      </w:pPr>
      <w:r>
        <w:rPr>
          <w:sz w:val="24"/>
          <w:szCs w:val="24"/>
        </w:rPr>
        <w:t>4.1.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0320A0" w:rsidRDefault="000320A0" w:rsidP="000320A0">
      <w:pPr>
        <w:pStyle w:val="26"/>
        <w:ind w:firstLine="567"/>
        <w:rPr>
          <w:sz w:val="24"/>
          <w:szCs w:val="24"/>
        </w:rPr>
      </w:pPr>
      <w:r>
        <w:rPr>
          <w:sz w:val="24"/>
          <w:szCs w:val="24"/>
        </w:rPr>
        <w:t>Перечень и формат документов определен приложением № 5а к настоящему Договору (далее – первичные документы).</w:t>
      </w:r>
    </w:p>
    <w:p w:rsidR="000320A0" w:rsidRDefault="000320A0" w:rsidP="000320A0">
      <w:pPr>
        <w:pStyle w:val="26"/>
        <w:ind w:firstLine="567"/>
        <w:rPr>
          <w:sz w:val="24"/>
          <w:szCs w:val="24"/>
        </w:rPr>
      </w:pPr>
      <w:r>
        <w:rPr>
          <w:sz w:val="24"/>
          <w:szCs w:val="24"/>
        </w:rPr>
        <w:t>4.2. После подготовки проекта рабочей документации Исполнитель должен направить данный документ ответственному работнику Заказчика на адрес ladeyshchikovaes@trcont.ru для проверки и согласования (предварительное рабочее согласование). Заказчик в течение 10 (десяти) календарных дней рассматривает и при отсутствии замечаний к документу согласовывает предоставленный проект рабочей документации или направляет Исполнителю замечания к проекту рабочей документации и возвращает его на доработку. После исправления Исполнителем всех полученных замечаний, доработанная версия проекта рабочей документации снова направляется на согласование Заказчику.</w:t>
      </w:r>
    </w:p>
    <w:p w:rsidR="000320A0" w:rsidRDefault="000320A0" w:rsidP="000320A0">
      <w:pPr>
        <w:pStyle w:val="26"/>
        <w:ind w:firstLine="567"/>
        <w:rPr>
          <w:sz w:val="24"/>
          <w:szCs w:val="24"/>
        </w:rPr>
      </w:pPr>
      <w:r>
        <w:rPr>
          <w:sz w:val="24"/>
          <w:szCs w:val="24"/>
        </w:rPr>
        <w:t>После согласования Заказчиком проекта рабочей документации, Исполнитель  в течение 2 (двух) календарных дней формирует докумен</w:t>
      </w:r>
      <w:proofErr w:type="gramStart"/>
      <w:r>
        <w:rPr>
          <w:sz w:val="24"/>
          <w:szCs w:val="24"/>
        </w:rPr>
        <w:t>т(</w:t>
      </w:r>
      <w:proofErr w:type="spellStart"/>
      <w:proofErr w:type="gramEnd"/>
      <w:r>
        <w:rPr>
          <w:sz w:val="24"/>
          <w:szCs w:val="24"/>
        </w:rPr>
        <w:t>ы</w:t>
      </w:r>
      <w:proofErr w:type="spellEnd"/>
      <w:r>
        <w:rPr>
          <w:sz w:val="24"/>
          <w:szCs w:val="24"/>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sz w:val="24"/>
          <w:szCs w:val="24"/>
        </w:rPr>
        <w:t>ами</w:t>
      </w:r>
      <w:proofErr w:type="spellEnd"/>
      <w:r>
        <w:rPr>
          <w:sz w:val="24"/>
          <w:szCs w:val="24"/>
        </w:rPr>
        <w:t>) в электронном виде Исполнителю по телекоммуникационным каналам связи одновременно с результатом Работ в 5 (пяти) экземплярах, в том числе: 4 (четыре) экземпляра на бумажном носителе и 1 (один) экземпляр на электронном носителе.</w:t>
      </w:r>
    </w:p>
    <w:p w:rsidR="000320A0" w:rsidRDefault="000320A0" w:rsidP="000320A0">
      <w:pPr>
        <w:pStyle w:val="26"/>
        <w:ind w:firstLine="567"/>
        <w:rPr>
          <w:sz w:val="24"/>
          <w:szCs w:val="24"/>
        </w:rPr>
      </w:pPr>
      <w:r>
        <w:rPr>
          <w:sz w:val="24"/>
          <w:szCs w:val="24"/>
        </w:rPr>
        <w:t xml:space="preserve">Текстовый и графический материал ‒ в формате </w:t>
      </w:r>
      <w:proofErr w:type="spellStart"/>
      <w:r>
        <w:rPr>
          <w:sz w:val="24"/>
          <w:szCs w:val="24"/>
        </w:rPr>
        <w:t>pdf</w:t>
      </w:r>
      <w:proofErr w:type="spellEnd"/>
      <w:r>
        <w:rPr>
          <w:sz w:val="24"/>
          <w:szCs w:val="24"/>
        </w:rPr>
        <w:t xml:space="preserve">, </w:t>
      </w:r>
      <w:proofErr w:type="spellStart"/>
      <w:r>
        <w:rPr>
          <w:sz w:val="24"/>
          <w:szCs w:val="24"/>
        </w:rPr>
        <w:t>xls</w:t>
      </w:r>
      <w:proofErr w:type="spellEnd"/>
      <w:r>
        <w:rPr>
          <w:sz w:val="24"/>
          <w:szCs w:val="24"/>
        </w:rPr>
        <w:t xml:space="preserve"> и </w:t>
      </w:r>
      <w:proofErr w:type="spellStart"/>
      <w:r>
        <w:rPr>
          <w:sz w:val="24"/>
          <w:szCs w:val="24"/>
        </w:rPr>
        <w:t>dwg</w:t>
      </w:r>
      <w:proofErr w:type="spellEnd"/>
      <w:r>
        <w:rPr>
          <w:sz w:val="24"/>
          <w:szCs w:val="24"/>
        </w:rPr>
        <w:t xml:space="preserve">, дополнительно: пояснительная записка в формате </w:t>
      </w:r>
      <w:proofErr w:type="spellStart"/>
      <w:r>
        <w:rPr>
          <w:sz w:val="24"/>
          <w:szCs w:val="24"/>
        </w:rPr>
        <w:t>doc</w:t>
      </w:r>
      <w:proofErr w:type="spellEnd"/>
      <w:r>
        <w:rPr>
          <w:sz w:val="24"/>
          <w:szCs w:val="24"/>
        </w:rPr>
        <w:t xml:space="preserve">, сводный план с инженерными сетями ‒ в формате </w:t>
      </w:r>
      <w:proofErr w:type="spellStart"/>
      <w:r>
        <w:rPr>
          <w:sz w:val="24"/>
          <w:szCs w:val="24"/>
        </w:rPr>
        <w:t>pdf</w:t>
      </w:r>
      <w:proofErr w:type="spellEnd"/>
      <w:r>
        <w:rPr>
          <w:sz w:val="24"/>
          <w:szCs w:val="24"/>
        </w:rPr>
        <w:t xml:space="preserve"> и </w:t>
      </w:r>
      <w:proofErr w:type="spellStart"/>
      <w:r>
        <w:rPr>
          <w:sz w:val="24"/>
          <w:szCs w:val="24"/>
        </w:rPr>
        <w:t>dwg</w:t>
      </w:r>
      <w:proofErr w:type="spellEnd"/>
      <w:r>
        <w:rPr>
          <w:sz w:val="24"/>
          <w:szCs w:val="24"/>
        </w:rPr>
        <w:t>.</w:t>
      </w:r>
    </w:p>
    <w:p w:rsidR="000320A0" w:rsidRDefault="000320A0" w:rsidP="000320A0">
      <w:pPr>
        <w:pStyle w:val="26"/>
        <w:ind w:firstLine="567"/>
        <w:rPr>
          <w:sz w:val="24"/>
          <w:szCs w:val="24"/>
        </w:rPr>
      </w:pPr>
      <w:r>
        <w:rPr>
          <w:sz w:val="24"/>
          <w:szCs w:val="24"/>
        </w:rPr>
        <w:t>4.3.  Заказчик в течение 3 (трех) календарных дней с даты получения документ</w:t>
      </w:r>
      <w:proofErr w:type="gramStart"/>
      <w:r>
        <w:rPr>
          <w:sz w:val="24"/>
          <w:szCs w:val="24"/>
        </w:rPr>
        <w:t>а(</w:t>
      </w:r>
      <w:proofErr w:type="spellStart"/>
      <w:proofErr w:type="gramEnd"/>
      <w:r>
        <w:rPr>
          <w:sz w:val="24"/>
          <w:szCs w:val="24"/>
        </w:rPr>
        <w:t>ов</w:t>
      </w:r>
      <w:proofErr w:type="spellEnd"/>
      <w:r>
        <w:rPr>
          <w:sz w:val="24"/>
          <w:szCs w:val="24"/>
        </w:rPr>
        <w:t>) подписывает документ(</w:t>
      </w:r>
      <w:proofErr w:type="spellStart"/>
      <w:r>
        <w:rPr>
          <w:sz w:val="24"/>
          <w:szCs w:val="24"/>
        </w:rPr>
        <w:t>ы</w:t>
      </w:r>
      <w:proofErr w:type="spellEnd"/>
      <w:r>
        <w:rPr>
          <w:sz w:val="24"/>
          <w:szCs w:val="24"/>
        </w:rPr>
        <w:t>) квалифицированной электронной подписью и отправляет его(их) Исполнителю – в том случае, если согласен с содержанием документа(</w:t>
      </w:r>
      <w:proofErr w:type="spellStart"/>
      <w:r>
        <w:rPr>
          <w:sz w:val="24"/>
          <w:szCs w:val="24"/>
        </w:rPr>
        <w:t>ов</w:t>
      </w:r>
      <w:proofErr w:type="spellEnd"/>
      <w:r>
        <w:rPr>
          <w:sz w:val="24"/>
          <w:szCs w:val="24"/>
        </w:rPr>
        <w:t>) или отказывает Исполнителю в подписании документа(</w:t>
      </w:r>
      <w:proofErr w:type="spellStart"/>
      <w:r>
        <w:rPr>
          <w:sz w:val="24"/>
          <w:szCs w:val="24"/>
        </w:rPr>
        <w:t>ов</w:t>
      </w:r>
      <w:proofErr w:type="spellEnd"/>
      <w:r>
        <w:rPr>
          <w:sz w:val="24"/>
          <w:szCs w:val="24"/>
        </w:rPr>
        <w:t>) - при несогласии с содержанием документа(</w:t>
      </w:r>
      <w:proofErr w:type="spellStart"/>
      <w:r>
        <w:rPr>
          <w:sz w:val="24"/>
          <w:szCs w:val="24"/>
        </w:rPr>
        <w:t>ов</w:t>
      </w:r>
      <w:proofErr w:type="spellEnd"/>
      <w:r>
        <w:rPr>
          <w:sz w:val="24"/>
          <w:szCs w:val="24"/>
        </w:rPr>
        <w:t>).</w:t>
      </w:r>
    </w:p>
    <w:p w:rsidR="000320A0" w:rsidRDefault="000320A0" w:rsidP="000320A0">
      <w:pPr>
        <w:pStyle w:val="26"/>
        <w:ind w:firstLine="567"/>
        <w:rPr>
          <w:sz w:val="24"/>
          <w:szCs w:val="24"/>
        </w:rPr>
      </w:pPr>
      <w:r>
        <w:rPr>
          <w:sz w:val="24"/>
          <w:szCs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0320A0" w:rsidRDefault="000320A0" w:rsidP="000320A0">
      <w:pPr>
        <w:pStyle w:val="26"/>
        <w:ind w:firstLine="567"/>
        <w:rPr>
          <w:sz w:val="24"/>
          <w:szCs w:val="24"/>
        </w:rPr>
      </w:pPr>
      <w:r>
        <w:rPr>
          <w:sz w:val="24"/>
          <w:szCs w:val="24"/>
        </w:rPr>
        <w:t>4.4.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sz w:val="24"/>
          <w:szCs w:val="24"/>
        </w:rPr>
        <w:t>а(</w:t>
      </w:r>
      <w:proofErr w:type="spellStart"/>
      <w:proofErr w:type="gramEnd"/>
      <w:r>
        <w:rPr>
          <w:sz w:val="24"/>
          <w:szCs w:val="24"/>
        </w:rPr>
        <w:t>ов</w:t>
      </w:r>
      <w:proofErr w:type="spellEnd"/>
      <w:r>
        <w:rPr>
          <w:sz w:val="24"/>
          <w:szCs w:val="24"/>
        </w:rPr>
        <w:t>) и не заменяет подписание документа(</w:t>
      </w:r>
      <w:proofErr w:type="spellStart"/>
      <w:r>
        <w:rPr>
          <w:sz w:val="24"/>
          <w:szCs w:val="24"/>
        </w:rPr>
        <w:t>ов</w:t>
      </w:r>
      <w:proofErr w:type="spellEnd"/>
      <w:r>
        <w:rPr>
          <w:sz w:val="24"/>
          <w:szCs w:val="24"/>
        </w:rPr>
        <w:t xml:space="preserve">) квалифицированной электронной подписью, если иное прямо не предусмотрено Сторонами в Договоре. </w:t>
      </w:r>
    </w:p>
    <w:p w:rsidR="000320A0" w:rsidRDefault="000320A0" w:rsidP="000320A0">
      <w:pPr>
        <w:pStyle w:val="26"/>
        <w:ind w:firstLine="567"/>
        <w:rPr>
          <w:sz w:val="24"/>
          <w:szCs w:val="24"/>
        </w:rPr>
      </w:pPr>
      <w:r>
        <w:rPr>
          <w:sz w:val="24"/>
          <w:szCs w:val="24"/>
        </w:rPr>
        <w:t xml:space="preserve">4.5.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0320A0" w:rsidRDefault="000320A0" w:rsidP="000320A0">
      <w:pPr>
        <w:pStyle w:val="26"/>
        <w:ind w:firstLine="567"/>
        <w:rPr>
          <w:sz w:val="24"/>
          <w:szCs w:val="24"/>
        </w:rPr>
      </w:pPr>
      <w:r>
        <w:rPr>
          <w:sz w:val="24"/>
          <w:szCs w:val="24"/>
        </w:rPr>
        <w:t xml:space="preserve">4.6. </w:t>
      </w:r>
      <w:proofErr w:type="gramStart"/>
      <w:r>
        <w:rPr>
          <w:sz w:val="24"/>
          <w:szCs w:val="24"/>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roofErr w:type="gramEnd"/>
    </w:p>
    <w:p w:rsidR="000320A0" w:rsidRDefault="000320A0" w:rsidP="000320A0">
      <w:pPr>
        <w:pStyle w:val="26"/>
        <w:ind w:firstLine="567"/>
        <w:rPr>
          <w:sz w:val="24"/>
          <w:szCs w:val="24"/>
        </w:rPr>
      </w:pPr>
    </w:p>
    <w:p w:rsidR="000320A0" w:rsidRDefault="000320A0" w:rsidP="000320A0">
      <w:pPr>
        <w:pStyle w:val="26"/>
        <w:jc w:val="center"/>
        <w:rPr>
          <w:b/>
          <w:bCs/>
          <w:sz w:val="24"/>
          <w:szCs w:val="24"/>
        </w:rPr>
      </w:pPr>
      <w:r>
        <w:rPr>
          <w:b/>
          <w:bCs/>
          <w:sz w:val="24"/>
          <w:szCs w:val="24"/>
        </w:rPr>
        <w:t>5. Ответственность Сторон</w:t>
      </w:r>
    </w:p>
    <w:p w:rsidR="000320A0" w:rsidRDefault="000320A0" w:rsidP="000320A0">
      <w:pPr>
        <w:pStyle w:val="26"/>
        <w:ind w:firstLine="567"/>
        <w:rPr>
          <w:sz w:val="24"/>
          <w:szCs w:val="24"/>
        </w:rPr>
      </w:pPr>
      <w:r>
        <w:rPr>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20A0" w:rsidRDefault="000320A0" w:rsidP="000320A0">
      <w:pPr>
        <w:pStyle w:val="26"/>
        <w:ind w:firstLine="567"/>
        <w:rPr>
          <w:i/>
          <w:iCs/>
          <w:sz w:val="24"/>
          <w:szCs w:val="24"/>
        </w:rPr>
      </w:pPr>
      <w:r>
        <w:rPr>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Pr>
          <w:i/>
          <w:iCs/>
          <w:sz w:val="24"/>
          <w:szCs w:val="24"/>
        </w:rPr>
        <w:t>.</w:t>
      </w:r>
    </w:p>
    <w:p w:rsidR="000320A0" w:rsidRDefault="000320A0" w:rsidP="000320A0">
      <w:pPr>
        <w:pStyle w:val="26"/>
        <w:ind w:firstLine="567"/>
        <w:rPr>
          <w:sz w:val="24"/>
          <w:szCs w:val="24"/>
        </w:rPr>
      </w:pPr>
      <w:r>
        <w:rPr>
          <w:sz w:val="24"/>
          <w:szCs w:val="24"/>
        </w:rPr>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0320A0" w:rsidRDefault="000320A0" w:rsidP="000320A0">
      <w:pPr>
        <w:pStyle w:val="26"/>
        <w:ind w:firstLine="567"/>
        <w:rPr>
          <w:sz w:val="24"/>
          <w:szCs w:val="24"/>
        </w:rPr>
      </w:pPr>
      <w:r>
        <w:rPr>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0320A0" w:rsidRDefault="000320A0" w:rsidP="000320A0">
      <w:pPr>
        <w:pStyle w:val="26"/>
        <w:ind w:firstLine="567"/>
        <w:rPr>
          <w:sz w:val="24"/>
          <w:szCs w:val="24"/>
        </w:rPr>
      </w:pPr>
      <w:r>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320A0" w:rsidRDefault="000320A0" w:rsidP="000320A0">
      <w:pPr>
        <w:pStyle w:val="26"/>
        <w:ind w:firstLine="567"/>
        <w:rPr>
          <w:sz w:val="24"/>
          <w:szCs w:val="24"/>
        </w:rPr>
      </w:pPr>
    </w:p>
    <w:p w:rsidR="000320A0" w:rsidRDefault="000320A0" w:rsidP="000320A0">
      <w:pPr>
        <w:pStyle w:val="26"/>
        <w:ind w:firstLine="567"/>
        <w:jc w:val="center"/>
        <w:rPr>
          <w:b/>
          <w:sz w:val="24"/>
          <w:szCs w:val="24"/>
        </w:rPr>
      </w:pPr>
      <w:r>
        <w:rPr>
          <w:b/>
          <w:sz w:val="24"/>
          <w:szCs w:val="24"/>
        </w:rPr>
        <w:t>6. Конфиденциальность</w:t>
      </w:r>
    </w:p>
    <w:p w:rsidR="000320A0" w:rsidRDefault="000320A0" w:rsidP="000320A0">
      <w:pPr>
        <w:pStyle w:val="26"/>
        <w:ind w:firstLine="567"/>
        <w:rPr>
          <w:sz w:val="24"/>
          <w:szCs w:val="24"/>
        </w:rPr>
      </w:pPr>
      <w:r>
        <w:rPr>
          <w:sz w:val="24"/>
          <w:szCs w:val="24"/>
        </w:rPr>
        <w:t>6.1. Информация, полученная Сторонами в ходе исполнения настоящего Договора, является конфиденциальной.</w:t>
      </w:r>
    </w:p>
    <w:p w:rsidR="000320A0" w:rsidRDefault="000320A0" w:rsidP="000320A0">
      <w:pPr>
        <w:pStyle w:val="26"/>
        <w:ind w:firstLine="567"/>
        <w:rPr>
          <w:sz w:val="24"/>
          <w:szCs w:val="24"/>
        </w:rPr>
      </w:pPr>
    </w:p>
    <w:p w:rsidR="000320A0" w:rsidRDefault="000320A0" w:rsidP="000320A0">
      <w:pPr>
        <w:pStyle w:val="26"/>
        <w:ind w:firstLine="0"/>
        <w:jc w:val="center"/>
        <w:rPr>
          <w:b/>
          <w:bCs/>
          <w:sz w:val="24"/>
          <w:szCs w:val="24"/>
        </w:rPr>
      </w:pPr>
      <w:r>
        <w:rPr>
          <w:b/>
          <w:bCs/>
          <w:sz w:val="24"/>
          <w:szCs w:val="24"/>
        </w:rPr>
        <w:t>7. Гарантийные обязательства</w:t>
      </w:r>
    </w:p>
    <w:p w:rsidR="000320A0" w:rsidRDefault="000320A0" w:rsidP="000320A0">
      <w:pPr>
        <w:pStyle w:val="26"/>
        <w:ind w:firstLine="567"/>
        <w:rPr>
          <w:sz w:val="24"/>
          <w:szCs w:val="24"/>
        </w:rPr>
      </w:pPr>
      <w:r>
        <w:rPr>
          <w:sz w:val="24"/>
          <w:szCs w:val="24"/>
        </w:rPr>
        <w:t xml:space="preserve">7.1. Исполнитель в течение 36 (тридцати шести) месяцев </w:t>
      </w:r>
      <w:proofErr w:type="gramStart"/>
      <w:r>
        <w:rPr>
          <w:sz w:val="24"/>
          <w:szCs w:val="24"/>
        </w:rPr>
        <w:t>с даты подписания</w:t>
      </w:r>
      <w:proofErr w:type="gramEnd"/>
      <w:r>
        <w:rPr>
          <w:sz w:val="24"/>
          <w:szCs w:val="24"/>
        </w:rPr>
        <w:t xml:space="preserve"> Сторонами Акта сдачи-приемки выполненных Работ гарантирует:</w:t>
      </w:r>
    </w:p>
    <w:p w:rsidR="000320A0" w:rsidRDefault="000320A0" w:rsidP="000320A0">
      <w:pPr>
        <w:pStyle w:val="26"/>
        <w:ind w:firstLine="567"/>
        <w:rPr>
          <w:sz w:val="24"/>
          <w:szCs w:val="24"/>
        </w:rPr>
      </w:pPr>
      <w:r>
        <w:rPr>
          <w:sz w:val="24"/>
          <w:szCs w:val="24"/>
        </w:rPr>
        <w:t>-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0320A0" w:rsidRDefault="000320A0" w:rsidP="000320A0">
      <w:pPr>
        <w:pStyle w:val="26"/>
        <w:ind w:firstLine="567"/>
        <w:rPr>
          <w:sz w:val="24"/>
          <w:szCs w:val="24"/>
        </w:rPr>
      </w:pPr>
      <w:r>
        <w:rPr>
          <w:sz w:val="24"/>
          <w:szCs w:val="24"/>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0320A0" w:rsidRDefault="000320A0" w:rsidP="000320A0">
      <w:pPr>
        <w:pStyle w:val="26"/>
        <w:ind w:firstLine="567"/>
        <w:rPr>
          <w:sz w:val="24"/>
          <w:szCs w:val="24"/>
        </w:rPr>
      </w:pPr>
      <w:r>
        <w:rPr>
          <w:sz w:val="24"/>
          <w:szCs w:val="24"/>
        </w:rPr>
        <w:t>-  своевременное устранение недостатков и дефектов, выявленных при приемке Работ;</w:t>
      </w:r>
    </w:p>
    <w:p w:rsidR="000320A0" w:rsidRDefault="000320A0" w:rsidP="000320A0">
      <w:pPr>
        <w:pStyle w:val="26"/>
        <w:ind w:firstLine="567"/>
        <w:rPr>
          <w:sz w:val="24"/>
          <w:szCs w:val="24"/>
        </w:rPr>
      </w:pPr>
      <w:r>
        <w:rPr>
          <w:sz w:val="24"/>
          <w:szCs w:val="24"/>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0320A0" w:rsidRDefault="000320A0" w:rsidP="000320A0">
      <w:pPr>
        <w:pStyle w:val="26"/>
        <w:ind w:firstLine="567"/>
        <w:rPr>
          <w:sz w:val="24"/>
          <w:szCs w:val="24"/>
        </w:rPr>
      </w:pPr>
      <w:r>
        <w:rPr>
          <w:sz w:val="24"/>
          <w:szCs w:val="24"/>
        </w:rPr>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Pr>
          <w:sz w:val="24"/>
          <w:szCs w:val="24"/>
        </w:rPr>
        <w:t>целям</w:t>
      </w:r>
      <w:proofErr w:type="gramEnd"/>
      <w:r>
        <w:rPr>
          <w:sz w:val="24"/>
          <w:szCs w:val="24"/>
        </w:rPr>
        <w:t xml:space="preserve"> для которых он был создан, Исполнитель производит устранения выявленных недостатков и (или) несоответствий за свой счёт. </w:t>
      </w:r>
    </w:p>
    <w:p w:rsidR="000320A0" w:rsidRDefault="000320A0" w:rsidP="000320A0">
      <w:pPr>
        <w:pStyle w:val="26"/>
        <w:ind w:firstLine="567"/>
        <w:rPr>
          <w:sz w:val="24"/>
          <w:szCs w:val="24"/>
        </w:rPr>
      </w:pPr>
      <w:r>
        <w:rPr>
          <w:sz w:val="24"/>
          <w:szCs w:val="24"/>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320A0" w:rsidRDefault="000320A0" w:rsidP="000320A0">
      <w:pPr>
        <w:pStyle w:val="26"/>
        <w:ind w:firstLine="567"/>
        <w:rPr>
          <w:sz w:val="24"/>
          <w:szCs w:val="24"/>
        </w:rPr>
      </w:pPr>
      <w:r>
        <w:rPr>
          <w:sz w:val="24"/>
          <w:szCs w:val="24"/>
        </w:rPr>
        <w:t xml:space="preserve">7.4. Исполнитель обязан произвести устранение выявленных недостатков и (или) несоответствий результата Работ в течение 15 (пятнадцати) календарных дней </w:t>
      </w:r>
      <w:proofErr w:type="gramStart"/>
      <w:r>
        <w:rPr>
          <w:sz w:val="24"/>
          <w:szCs w:val="24"/>
        </w:rPr>
        <w:t>с даты получения</w:t>
      </w:r>
      <w:proofErr w:type="gramEnd"/>
      <w:r>
        <w:rPr>
          <w:sz w:val="24"/>
          <w:szCs w:val="24"/>
        </w:rPr>
        <w:t xml:space="preserve"> уведомления Исполнителя.</w:t>
      </w:r>
    </w:p>
    <w:p w:rsidR="000320A0" w:rsidRDefault="000320A0" w:rsidP="000320A0">
      <w:pPr>
        <w:pStyle w:val="26"/>
        <w:ind w:firstLine="567"/>
        <w:rPr>
          <w:sz w:val="24"/>
          <w:szCs w:val="24"/>
        </w:rPr>
      </w:pPr>
      <w:r>
        <w:rPr>
          <w:sz w:val="24"/>
          <w:szCs w:val="24"/>
        </w:rPr>
        <w:t>Расходы Исполнителя, связанные с устранением выявленных недостатков и (или) несоответствий результата Работ, Заказчиком не возмещаются.</w:t>
      </w:r>
    </w:p>
    <w:p w:rsidR="000320A0" w:rsidRDefault="000320A0" w:rsidP="000320A0">
      <w:pPr>
        <w:pStyle w:val="26"/>
        <w:ind w:firstLine="567"/>
        <w:rPr>
          <w:sz w:val="24"/>
          <w:szCs w:val="24"/>
        </w:rPr>
      </w:pPr>
      <w:r>
        <w:rPr>
          <w:sz w:val="24"/>
          <w:szCs w:val="24"/>
        </w:rPr>
        <w:t>Гарантийный срок продлевается на период устранения недостатков и (или) несоответствий результата Работ.</w:t>
      </w:r>
    </w:p>
    <w:p w:rsidR="000320A0" w:rsidRDefault="000320A0" w:rsidP="000320A0">
      <w:pPr>
        <w:pStyle w:val="26"/>
        <w:ind w:firstLine="567"/>
        <w:rPr>
          <w:sz w:val="24"/>
          <w:szCs w:val="24"/>
        </w:rPr>
      </w:pPr>
      <w:r>
        <w:rPr>
          <w:sz w:val="24"/>
          <w:szCs w:val="24"/>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Pr>
          <w:sz w:val="24"/>
          <w:szCs w:val="24"/>
        </w:rPr>
        <w:t>с</w:t>
      </w:r>
      <w:proofErr w:type="gramEnd"/>
      <w:r>
        <w:rPr>
          <w:sz w:val="24"/>
          <w:szCs w:val="24"/>
        </w:rPr>
        <w:t xml:space="preserve"> </w:t>
      </w:r>
      <w:proofErr w:type="gramStart"/>
      <w:r>
        <w:rPr>
          <w:sz w:val="24"/>
          <w:szCs w:val="24"/>
        </w:rPr>
        <w:t>последующем</w:t>
      </w:r>
      <w:proofErr w:type="gramEnd"/>
      <w:r>
        <w:rPr>
          <w:sz w:val="24"/>
          <w:szCs w:val="24"/>
        </w:rPr>
        <w:t xml:space="preserve">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Pr>
          <w:sz w:val="24"/>
          <w:szCs w:val="24"/>
        </w:rPr>
        <w:t>с даты направления</w:t>
      </w:r>
      <w:proofErr w:type="gramEnd"/>
      <w:r>
        <w:rPr>
          <w:sz w:val="24"/>
          <w:szCs w:val="24"/>
        </w:rPr>
        <w:t xml:space="preserve"> Исполнителю уведомления о возмещении понесенных расходов с приложением подтверждающих документов.</w:t>
      </w:r>
    </w:p>
    <w:p w:rsidR="000320A0" w:rsidRDefault="000320A0" w:rsidP="000320A0">
      <w:pPr>
        <w:pStyle w:val="26"/>
        <w:ind w:firstLine="567"/>
        <w:rPr>
          <w:sz w:val="24"/>
          <w:szCs w:val="24"/>
        </w:rPr>
      </w:pPr>
    </w:p>
    <w:p w:rsidR="000320A0" w:rsidRDefault="000320A0" w:rsidP="000320A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8. Обстоятельства непреодолимой силы</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10.2 настоящего Договора.</w:t>
      </w:r>
    </w:p>
    <w:p w:rsidR="000320A0" w:rsidRDefault="000320A0" w:rsidP="000320A0">
      <w:pPr>
        <w:pStyle w:val="ConsNormal"/>
        <w:keepNext/>
        <w:keepLines/>
        <w:widowControl/>
        <w:ind w:firstLine="567"/>
        <w:rPr>
          <w:rFonts w:ascii="Times New Roman" w:hAnsi="Times New Roman"/>
          <w:i/>
          <w:iCs/>
          <w:sz w:val="24"/>
          <w:szCs w:val="24"/>
        </w:rPr>
      </w:pPr>
    </w:p>
    <w:p w:rsidR="000320A0" w:rsidRDefault="000320A0" w:rsidP="000320A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9. Разрешение споров</w:t>
      </w:r>
    </w:p>
    <w:p w:rsidR="000320A0" w:rsidRDefault="000320A0" w:rsidP="000320A0">
      <w:pPr>
        <w:pStyle w:val="43"/>
        <w:keepNext/>
        <w:keepLines/>
        <w:ind w:firstLine="567"/>
        <w:jc w:val="both"/>
      </w:pPr>
      <w:r>
        <w:t>9.1. Все споры, возникающие при исполнении настоящего Договора, решаются Ст</w:t>
      </w:r>
      <w:r>
        <w:t>о</w:t>
      </w:r>
      <w:r>
        <w:t xml:space="preserve">ронами путем переговоров, которые могут проводиться как в устной, так и в письменной форме. </w:t>
      </w:r>
    </w:p>
    <w:p w:rsidR="000320A0" w:rsidRDefault="000320A0" w:rsidP="000320A0">
      <w:pPr>
        <w:pStyle w:val="43"/>
        <w:keepNext/>
        <w:keepLines/>
        <w:ind w:firstLine="567"/>
        <w:jc w:val="both"/>
      </w:pPr>
      <w:r>
        <w:t xml:space="preserve">Инициирование, вступление и проведение переговоров является правом Сторон. </w:t>
      </w:r>
    </w:p>
    <w:p w:rsidR="000320A0" w:rsidRDefault="000320A0" w:rsidP="000320A0">
      <w:pPr>
        <w:pStyle w:val="43"/>
        <w:keepNext/>
        <w:keepLines/>
        <w:ind w:firstLine="567"/>
        <w:jc w:val="both"/>
      </w:pPr>
      <w:r>
        <w:t>9.2. Если Стороны не придут к соглашению путем переговоров, все споры рассма</w:t>
      </w:r>
      <w:r>
        <w:t>т</w:t>
      </w:r>
      <w:r>
        <w:t xml:space="preserve">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0320A0" w:rsidRDefault="000320A0" w:rsidP="000320A0">
      <w:pPr>
        <w:pStyle w:val="43"/>
        <w:keepNext/>
        <w:keepLines/>
        <w:ind w:firstLine="567"/>
        <w:jc w:val="both"/>
      </w:pPr>
      <w:r>
        <w:t>9.3. Претензии оформляются в письменной форме, подписываются уполномоченн</w:t>
      </w:r>
      <w:r>
        <w:t>ы</w:t>
      </w:r>
      <w:r>
        <w:t xml:space="preserve">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0320A0" w:rsidRDefault="000320A0" w:rsidP="000320A0">
      <w:pPr>
        <w:pStyle w:val="43"/>
        <w:keepNext/>
        <w:keepLines/>
        <w:ind w:firstLine="567"/>
        <w:jc w:val="both"/>
      </w:pPr>
      <w:r>
        <w:t>9.3.1. Претензии направляются заказным письмом с уведомлением, нарочным по а</w:t>
      </w:r>
      <w:r>
        <w:t>д</w:t>
      </w:r>
      <w:r>
        <w:t xml:space="preserve">ресам Сторон,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0320A0" w:rsidRDefault="000320A0" w:rsidP="000320A0">
      <w:pPr>
        <w:pStyle w:val="43"/>
        <w:keepNext/>
        <w:keepLines/>
        <w:ind w:firstLine="567"/>
        <w:jc w:val="both"/>
      </w:pPr>
      <w:r>
        <w:t xml:space="preserve">для Заказчика </w:t>
      </w:r>
      <w:proofErr w:type="spellStart"/>
      <w:r>
        <w:t>ural@trcont.ru</w:t>
      </w:r>
      <w:proofErr w:type="spellEnd"/>
      <w:r>
        <w:t>;</w:t>
      </w:r>
    </w:p>
    <w:p w:rsidR="000320A0" w:rsidRDefault="000320A0" w:rsidP="000320A0">
      <w:pPr>
        <w:pStyle w:val="43"/>
        <w:keepNext/>
        <w:keepLines/>
        <w:ind w:firstLine="567"/>
        <w:jc w:val="both"/>
      </w:pPr>
      <w:r>
        <w:t xml:space="preserve">для Исполнителя ________________________. </w:t>
      </w:r>
    </w:p>
    <w:p w:rsidR="000320A0" w:rsidRDefault="000320A0" w:rsidP="000320A0">
      <w:pPr>
        <w:pStyle w:val="43"/>
        <w:keepNext/>
        <w:keepLines/>
        <w:ind w:firstLine="567"/>
        <w:jc w:val="both"/>
      </w:pPr>
      <w:r>
        <w:t>9.3.2. В случае предъявления претензии в электронном виде посредством электро</w:t>
      </w:r>
      <w:r>
        <w:t>н</w:t>
      </w:r>
      <w:r>
        <w:t>ной почты:</w:t>
      </w:r>
    </w:p>
    <w:p w:rsidR="000320A0" w:rsidRDefault="000320A0" w:rsidP="000320A0">
      <w:pPr>
        <w:pStyle w:val="43"/>
        <w:keepNext/>
        <w:keepLines/>
        <w:ind w:firstLine="567"/>
        <w:jc w:val="both"/>
      </w:pPr>
      <w:r>
        <w:t>а) претензионный порядок считается соблюденным, а претензия полученной при у</w:t>
      </w:r>
      <w:r>
        <w:t>с</w:t>
      </w:r>
      <w:r>
        <w:t>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rsidR="000320A0" w:rsidRDefault="000320A0" w:rsidP="000320A0">
      <w:pPr>
        <w:pStyle w:val="43"/>
        <w:keepNext/>
        <w:keepLines/>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0320A0" w:rsidRDefault="000320A0" w:rsidP="000320A0">
      <w:pPr>
        <w:pStyle w:val="43"/>
        <w:keepNext/>
        <w:keepLines/>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w:t>
      </w:r>
      <w:r>
        <w:t>т</w:t>
      </w:r>
      <w:r>
        <w:t>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0320A0" w:rsidRDefault="000320A0" w:rsidP="000320A0">
      <w:pPr>
        <w:pStyle w:val="43"/>
        <w:keepNext/>
        <w:keepLines/>
        <w:ind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w:t>
      </w:r>
      <w:r>
        <w:t>о</w:t>
      </w:r>
      <w:r>
        <w:t>женными файлами претензии и приложений к ней;</w:t>
      </w:r>
    </w:p>
    <w:p w:rsidR="000320A0" w:rsidRDefault="000320A0" w:rsidP="000320A0">
      <w:pPr>
        <w:pStyle w:val="43"/>
        <w:keepNext/>
        <w:keepLines/>
        <w:ind w:firstLine="567"/>
        <w:jc w:val="both"/>
      </w:pPr>
      <w:r>
        <w:t>в) датой получения претензии / поступления претензии к Стороне-получателю пр</w:t>
      </w:r>
      <w:r>
        <w:t>е</w:t>
      </w:r>
      <w:r>
        <w:t>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0320A0" w:rsidRDefault="000320A0" w:rsidP="000320A0">
      <w:pPr>
        <w:pStyle w:val="43"/>
        <w:keepNext/>
        <w:keepLines/>
        <w:ind w:firstLine="567"/>
        <w:jc w:val="both"/>
      </w:pPr>
      <w:r>
        <w:t>г) при направлении претензии и прилагаемых к ней материалов несколькими соо</w:t>
      </w:r>
      <w:r>
        <w:t>б</w:t>
      </w:r>
      <w:r>
        <w:t xml:space="preserve">щениями в теме сообщений указывается объединяющий их признак, например, реквизиты претензии; </w:t>
      </w:r>
    </w:p>
    <w:p w:rsidR="000320A0" w:rsidRDefault="000320A0" w:rsidP="000320A0">
      <w:pPr>
        <w:pStyle w:val="43"/>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0320A0" w:rsidRDefault="000320A0" w:rsidP="000320A0">
      <w:pPr>
        <w:pStyle w:val="43"/>
        <w:keepNext/>
        <w:keepLines/>
        <w:ind w:firstLine="567"/>
        <w:jc w:val="both"/>
      </w:pPr>
      <w:r>
        <w:t>е) во всех случаях Стороны сохраняют подлинные документы до разрешения спора.</w:t>
      </w:r>
    </w:p>
    <w:p w:rsidR="000320A0" w:rsidRDefault="000320A0" w:rsidP="000320A0">
      <w:pPr>
        <w:pStyle w:val="43"/>
        <w:keepNext/>
        <w:keepLines/>
        <w:ind w:firstLine="567"/>
        <w:jc w:val="both"/>
      </w:pPr>
      <w:r>
        <w:t>9.3.3. Ответ на претензию, как правило, направляется в порядке, аналогичном поря</w:t>
      </w:r>
      <w:r>
        <w:t>д</w:t>
      </w:r>
      <w:r>
        <w:t>ку предъявления претензии.</w:t>
      </w:r>
    </w:p>
    <w:p w:rsidR="000320A0" w:rsidRDefault="000320A0" w:rsidP="000320A0">
      <w:pPr>
        <w:pStyle w:val="43"/>
        <w:keepNext/>
        <w:keepLines/>
        <w:ind w:firstLine="567"/>
        <w:jc w:val="both"/>
      </w:pPr>
      <w:r>
        <w:t>К ответу на претензию, направляемому по электронной почте, применяются все п</w:t>
      </w:r>
      <w:r>
        <w:t>о</w:t>
      </w:r>
      <w:r>
        <w:t>ложения о предъявлении претензии, изложенные в п. 9.3.2 настоящего Договора, по аналогии.</w:t>
      </w:r>
    </w:p>
    <w:p w:rsidR="000320A0" w:rsidRDefault="000320A0" w:rsidP="000320A0">
      <w:pPr>
        <w:pStyle w:val="43"/>
        <w:keepNext/>
        <w:jc w:val="both"/>
        <w:rPr>
          <w:rFonts w:eastAsia="Calibri"/>
        </w:rPr>
      </w:pPr>
      <w:r>
        <w:t xml:space="preserve">         9.4.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w:t>
      </w:r>
      <w:r>
        <w:t>ж</w:t>
      </w:r>
      <w:r>
        <w:t>ный суд Свердловской области.</w:t>
      </w:r>
    </w:p>
    <w:p w:rsidR="000320A0" w:rsidRDefault="000320A0" w:rsidP="000320A0">
      <w:pPr>
        <w:pStyle w:val="ConsNormal"/>
        <w:keepNext/>
        <w:keepLines/>
        <w:widowControl/>
        <w:ind w:firstLine="567"/>
        <w:jc w:val="both"/>
        <w:rPr>
          <w:rFonts w:ascii="Times New Roman" w:hAnsi="Times New Roman"/>
          <w:i/>
          <w:sz w:val="24"/>
          <w:szCs w:val="24"/>
        </w:rPr>
      </w:pPr>
    </w:p>
    <w:p w:rsidR="000320A0" w:rsidRDefault="000320A0" w:rsidP="000320A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10. Порядок внесения</w:t>
      </w:r>
    </w:p>
    <w:p w:rsidR="000320A0" w:rsidRDefault="000320A0" w:rsidP="000320A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10.2.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0320A0" w:rsidRDefault="000320A0" w:rsidP="000320A0">
      <w:pPr>
        <w:pStyle w:val="ConsNormal"/>
        <w:keepNext/>
        <w:keepLines/>
        <w:widowControl/>
        <w:ind w:firstLine="0"/>
        <w:rPr>
          <w:rFonts w:ascii="Times New Roman" w:hAnsi="Times New Roman"/>
          <w:b/>
          <w:sz w:val="24"/>
          <w:szCs w:val="24"/>
        </w:rPr>
      </w:pPr>
    </w:p>
    <w:p w:rsidR="000320A0" w:rsidRDefault="000320A0" w:rsidP="000320A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11. Срок действия Договора</w:t>
      </w:r>
    </w:p>
    <w:p w:rsidR="000320A0" w:rsidRDefault="000320A0" w:rsidP="000320A0">
      <w:pPr>
        <w:pStyle w:val="ConsNormal"/>
        <w:keepNext/>
        <w:keepLines/>
        <w:widowControl/>
        <w:ind w:firstLine="567"/>
        <w:jc w:val="both"/>
        <w:rPr>
          <w:rFonts w:ascii="Times New Roman" w:hAnsi="Times New Roman"/>
          <w:b/>
          <w:bCs/>
          <w:sz w:val="24"/>
          <w:szCs w:val="24"/>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 по настоящему Договору. </w:t>
      </w:r>
    </w:p>
    <w:p w:rsidR="000320A0" w:rsidRDefault="000320A0" w:rsidP="000320A0">
      <w:pPr>
        <w:pStyle w:val="ConsNormal"/>
        <w:keepNext/>
        <w:keepLines/>
        <w:widowControl/>
        <w:ind w:firstLine="567"/>
        <w:jc w:val="center"/>
        <w:rPr>
          <w:rFonts w:ascii="Times New Roman" w:hAnsi="Times New Roman"/>
          <w:b/>
          <w:bCs/>
          <w:sz w:val="24"/>
          <w:szCs w:val="24"/>
        </w:rPr>
      </w:pPr>
    </w:p>
    <w:p w:rsidR="000320A0" w:rsidRDefault="000320A0" w:rsidP="000320A0">
      <w:pPr>
        <w:pStyle w:val="ConsNormal"/>
        <w:keepNext/>
        <w:keepLines/>
        <w:widowContro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12.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0320A0" w:rsidRDefault="000320A0" w:rsidP="000320A0">
      <w:pPr>
        <w:pStyle w:val="1ff2"/>
        <w:keepNext/>
        <w:spacing w:line="240" w:lineRule="auto"/>
        <w:ind w:firstLine="567"/>
        <w:jc w:val="both"/>
        <w:rPr>
          <w:i w:val="0"/>
          <w:sz w:val="24"/>
          <w:szCs w:val="24"/>
        </w:rPr>
      </w:pPr>
      <w:r>
        <w:rPr>
          <w:i w:val="0"/>
          <w:sz w:val="24"/>
          <w:szCs w:val="24"/>
        </w:rPr>
        <w:t>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w:t>
      </w:r>
      <w:r>
        <w:rPr>
          <w:i w:val="0"/>
          <w:sz w:val="24"/>
          <w:szCs w:val="24"/>
        </w:rPr>
        <w:t>п</w:t>
      </w:r>
      <w:r>
        <w:rPr>
          <w:i w:val="0"/>
          <w:sz w:val="24"/>
          <w:szCs w:val="24"/>
        </w:rPr>
        <w:t xml:space="preserve">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proofErr w:type="spellStart"/>
      <w:r>
        <w:rPr>
          <w:i w:val="0"/>
          <w:sz w:val="24"/>
          <w:szCs w:val="24"/>
        </w:rPr>
        <w:t>аффилир</w:t>
      </w:r>
      <w:r>
        <w:rPr>
          <w:i w:val="0"/>
          <w:sz w:val="24"/>
          <w:szCs w:val="24"/>
        </w:rPr>
        <w:t>о</w:t>
      </w:r>
      <w:r>
        <w:rPr>
          <w:i w:val="0"/>
          <w:sz w:val="24"/>
          <w:szCs w:val="24"/>
        </w:rPr>
        <w:t>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0320A0" w:rsidRDefault="000320A0" w:rsidP="000320A0">
      <w:pPr>
        <w:pStyle w:val="1ff2"/>
        <w:keepNext/>
        <w:spacing w:line="240" w:lineRule="auto"/>
        <w:ind w:firstLine="567"/>
        <w:jc w:val="both"/>
        <w:rPr>
          <w:i w:val="0"/>
          <w:sz w:val="24"/>
          <w:szCs w:val="24"/>
        </w:rPr>
      </w:pPr>
      <w:r>
        <w:rPr>
          <w:i w:val="0"/>
          <w:sz w:val="24"/>
          <w:szCs w:val="24"/>
        </w:rPr>
        <w:t>12.2. Каждая Сторона настоящим подтверждает, что ни она, ни ее работники, пре</w:t>
      </w:r>
      <w:r>
        <w:rPr>
          <w:i w:val="0"/>
          <w:sz w:val="24"/>
          <w:szCs w:val="24"/>
        </w:rPr>
        <w:t>д</w:t>
      </w:r>
      <w:r>
        <w:rPr>
          <w:i w:val="0"/>
          <w:sz w:val="24"/>
          <w:szCs w:val="24"/>
        </w:rPr>
        <w:t xml:space="preserve">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0320A0" w:rsidRDefault="000320A0" w:rsidP="000320A0">
      <w:pPr>
        <w:pStyle w:val="1ff2"/>
        <w:keepNext/>
        <w:spacing w:line="240" w:lineRule="auto"/>
        <w:ind w:firstLine="567"/>
        <w:jc w:val="both"/>
        <w:rPr>
          <w:i w:val="0"/>
          <w:sz w:val="24"/>
          <w:szCs w:val="24"/>
        </w:rPr>
      </w:pPr>
      <w:r>
        <w:rPr>
          <w:i w:val="0"/>
          <w:sz w:val="24"/>
          <w:szCs w:val="24"/>
        </w:rPr>
        <w:t xml:space="preserve">12.3. </w:t>
      </w:r>
      <w:proofErr w:type="gramStart"/>
      <w:r>
        <w:rPr>
          <w:i w:val="0"/>
          <w:sz w:val="24"/>
          <w:szCs w:val="24"/>
        </w:rPr>
        <w:t>При исполнении своих обязательств по настоящему Договору Стороны, их р</w:t>
      </w:r>
      <w:r>
        <w:rPr>
          <w:i w:val="0"/>
          <w:sz w:val="24"/>
          <w:szCs w:val="24"/>
        </w:rPr>
        <w:t>а</w:t>
      </w:r>
      <w:r>
        <w:rPr>
          <w:i w:val="0"/>
          <w:sz w:val="24"/>
          <w:szCs w:val="24"/>
        </w:rPr>
        <w:t xml:space="preserve">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w:t>
      </w:r>
      <w:r>
        <w:rPr>
          <w:i w:val="0"/>
          <w:sz w:val="24"/>
          <w:szCs w:val="24"/>
        </w:rPr>
        <w:t>е</w:t>
      </w:r>
      <w:r>
        <w:rPr>
          <w:i w:val="0"/>
          <w:sz w:val="24"/>
          <w:szCs w:val="24"/>
        </w:rPr>
        <w:t>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w:t>
      </w:r>
      <w:r>
        <w:rPr>
          <w:i w:val="0"/>
          <w:sz w:val="24"/>
          <w:szCs w:val="24"/>
        </w:rPr>
        <w:t>т</w:t>
      </w:r>
      <w:r>
        <w:rPr>
          <w:i w:val="0"/>
          <w:sz w:val="24"/>
          <w:szCs w:val="24"/>
        </w:rPr>
        <w:t>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w:t>
      </w:r>
      <w:r>
        <w:rPr>
          <w:i w:val="0"/>
          <w:sz w:val="24"/>
          <w:szCs w:val="24"/>
        </w:rPr>
        <w:t>у</w:t>
      </w:r>
      <w:r>
        <w:rPr>
          <w:i w:val="0"/>
          <w:sz w:val="24"/>
          <w:szCs w:val="24"/>
        </w:rPr>
        <w:t>ществ, оказания недружественного влияния или для достижения иных неправомерных целей.</w:t>
      </w:r>
    </w:p>
    <w:p w:rsidR="000320A0" w:rsidRDefault="000320A0" w:rsidP="000320A0">
      <w:pPr>
        <w:pStyle w:val="1ff2"/>
        <w:keepNext/>
        <w:spacing w:line="240" w:lineRule="auto"/>
        <w:ind w:firstLine="567"/>
        <w:jc w:val="both"/>
        <w:rPr>
          <w:i w:val="0"/>
          <w:sz w:val="24"/>
          <w:szCs w:val="24"/>
        </w:rPr>
      </w:pPr>
      <w:r>
        <w:rPr>
          <w:i w:val="0"/>
          <w:sz w:val="24"/>
          <w:szCs w:val="24"/>
        </w:rPr>
        <w:t xml:space="preserve">12.4. </w:t>
      </w:r>
      <w:proofErr w:type="gramStart"/>
      <w:r>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i w:val="0"/>
          <w:sz w:val="24"/>
          <w:szCs w:val="24"/>
        </w:rPr>
        <w:t>в</w:t>
      </w:r>
      <w:r>
        <w:rPr>
          <w:i w:val="0"/>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i w:val="0"/>
          <w:sz w:val="24"/>
          <w:szCs w:val="24"/>
        </w:rPr>
        <w:t>у</w:t>
      </w:r>
      <w:r>
        <w:rPr>
          <w:i w:val="0"/>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0320A0" w:rsidRDefault="000320A0" w:rsidP="000320A0">
      <w:pPr>
        <w:pStyle w:val="1ff2"/>
        <w:keepNext/>
        <w:spacing w:line="240" w:lineRule="auto"/>
        <w:ind w:firstLine="567"/>
        <w:jc w:val="both"/>
        <w:rPr>
          <w:i w:val="0"/>
          <w:sz w:val="24"/>
          <w:szCs w:val="24"/>
        </w:rPr>
      </w:pPr>
      <w:r>
        <w:rPr>
          <w:i w:val="0"/>
          <w:sz w:val="24"/>
          <w:szCs w:val="24"/>
        </w:rPr>
        <w:t xml:space="preserve">12.5.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w:t>
      </w:r>
      <w:r>
        <w:rPr>
          <w:i w:val="0"/>
          <w:sz w:val="24"/>
          <w:szCs w:val="24"/>
        </w:rPr>
        <w:t>н</w:t>
      </w:r>
      <w:r>
        <w:rPr>
          <w:i w:val="0"/>
          <w:sz w:val="24"/>
          <w:szCs w:val="24"/>
        </w:rPr>
        <w:t>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w:t>
      </w:r>
      <w:r>
        <w:rPr>
          <w:i w:val="0"/>
          <w:sz w:val="24"/>
          <w:szCs w:val="24"/>
        </w:rPr>
        <w:t>а</w:t>
      </w:r>
      <w:r>
        <w:rPr>
          <w:i w:val="0"/>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0320A0" w:rsidRDefault="000320A0" w:rsidP="000320A0">
      <w:pPr>
        <w:pStyle w:val="1ff2"/>
        <w:keepNext/>
        <w:spacing w:line="240" w:lineRule="auto"/>
        <w:ind w:firstLine="567"/>
        <w:jc w:val="both"/>
        <w:rPr>
          <w:i w:val="0"/>
          <w:sz w:val="24"/>
          <w:szCs w:val="24"/>
        </w:rPr>
      </w:pPr>
      <w:r>
        <w:rPr>
          <w:i w:val="0"/>
          <w:sz w:val="24"/>
          <w:szCs w:val="24"/>
        </w:rPr>
        <w:t xml:space="preserve">12.6.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0320A0" w:rsidRDefault="000320A0" w:rsidP="000320A0">
      <w:pPr>
        <w:pStyle w:val="1ff2"/>
        <w:keepNext/>
        <w:spacing w:line="240" w:lineRule="auto"/>
        <w:ind w:firstLine="567"/>
        <w:jc w:val="both"/>
        <w:rPr>
          <w:i w:val="0"/>
          <w:sz w:val="24"/>
          <w:szCs w:val="24"/>
        </w:rPr>
      </w:pPr>
      <w:r>
        <w:rPr>
          <w:i w:val="0"/>
          <w:sz w:val="24"/>
          <w:szCs w:val="24"/>
        </w:rPr>
        <w:t>12.6.1. при наличии доказательств совершения уголовного преступления или адм</w:t>
      </w:r>
      <w:r>
        <w:rPr>
          <w:i w:val="0"/>
          <w:sz w:val="24"/>
          <w:szCs w:val="24"/>
        </w:rPr>
        <w:t>и</w:t>
      </w:r>
      <w:r>
        <w:rPr>
          <w:i w:val="0"/>
          <w:sz w:val="24"/>
          <w:szCs w:val="24"/>
        </w:rPr>
        <w:t>нистративного правонарушения коррупционной направленности другой Стороной;</w:t>
      </w:r>
    </w:p>
    <w:p w:rsidR="000320A0" w:rsidRDefault="000320A0" w:rsidP="000320A0">
      <w:pPr>
        <w:pStyle w:val="1ff2"/>
        <w:keepNext/>
        <w:spacing w:line="240" w:lineRule="auto"/>
        <w:ind w:firstLine="567"/>
        <w:jc w:val="both"/>
        <w:rPr>
          <w:i w:val="0"/>
          <w:sz w:val="24"/>
          <w:szCs w:val="24"/>
        </w:rPr>
      </w:pPr>
      <w:r>
        <w:rPr>
          <w:i w:val="0"/>
          <w:sz w:val="24"/>
          <w:szCs w:val="24"/>
        </w:rPr>
        <w:t>12.6.2. если в результате нарушения другой Стороной антикоррупционных требов</w:t>
      </w:r>
      <w:r>
        <w:rPr>
          <w:i w:val="0"/>
          <w:sz w:val="24"/>
          <w:szCs w:val="24"/>
        </w:rPr>
        <w:t>а</w:t>
      </w:r>
      <w:r>
        <w:rPr>
          <w:i w:val="0"/>
          <w:sz w:val="24"/>
          <w:szCs w:val="24"/>
        </w:rPr>
        <w:t>ний Стороне причинены убытки;</w:t>
      </w:r>
    </w:p>
    <w:p w:rsidR="000320A0" w:rsidRDefault="000320A0" w:rsidP="000320A0">
      <w:pPr>
        <w:pStyle w:val="1ff2"/>
        <w:keepNext/>
        <w:spacing w:line="240" w:lineRule="auto"/>
        <w:ind w:firstLine="567"/>
        <w:jc w:val="both"/>
        <w:rPr>
          <w:i w:val="0"/>
          <w:sz w:val="24"/>
          <w:szCs w:val="24"/>
        </w:rPr>
      </w:pPr>
      <w:r>
        <w:rPr>
          <w:i w:val="0"/>
          <w:sz w:val="24"/>
          <w:szCs w:val="24"/>
        </w:rPr>
        <w:t xml:space="preserve">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0320A0" w:rsidRDefault="000320A0" w:rsidP="000320A0">
      <w:pPr>
        <w:pStyle w:val="1ff2"/>
        <w:keepNext/>
        <w:spacing w:line="240" w:lineRule="auto"/>
        <w:ind w:firstLine="567"/>
        <w:jc w:val="both"/>
        <w:rPr>
          <w:i w:val="0"/>
          <w:sz w:val="24"/>
          <w:szCs w:val="24"/>
        </w:rPr>
      </w:pPr>
      <w:r>
        <w:rPr>
          <w:i w:val="0"/>
          <w:sz w:val="24"/>
          <w:szCs w:val="24"/>
        </w:rPr>
        <w:t xml:space="preserve">12.7.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w:t>
      </w:r>
      <w:r>
        <w:rPr>
          <w:i w:val="0"/>
          <w:sz w:val="24"/>
          <w:szCs w:val="24"/>
        </w:rPr>
        <w:t>я</w:t>
      </w:r>
      <w:r>
        <w:rPr>
          <w:i w:val="0"/>
          <w:sz w:val="24"/>
          <w:szCs w:val="24"/>
        </w:rPr>
        <w:t>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320A0" w:rsidRDefault="000320A0" w:rsidP="000320A0">
      <w:pPr>
        <w:pStyle w:val="1ff2"/>
        <w:keepNext/>
        <w:spacing w:line="240" w:lineRule="auto"/>
        <w:ind w:firstLine="567"/>
        <w:jc w:val="both"/>
        <w:rPr>
          <w:i w:val="0"/>
          <w:sz w:val="24"/>
          <w:szCs w:val="24"/>
        </w:rPr>
      </w:pPr>
      <w:r>
        <w:rPr>
          <w:i w:val="0"/>
          <w:sz w:val="24"/>
          <w:szCs w:val="24"/>
        </w:rPr>
        <w:t>12.8.  В случае нарушения одной Стороной обязательств по настоящей антикорру</w:t>
      </w:r>
      <w:r>
        <w:rPr>
          <w:i w:val="0"/>
          <w:sz w:val="24"/>
          <w:szCs w:val="24"/>
        </w:rPr>
        <w:t>п</w:t>
      </w:r>
      <w:r>
        <w:rPr>
          <w:i w:val="0"/>
          <w:sz w:val="24"/>
          <w:szCs w:val="24"/>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0320A0" w:rsidRDefault="000320A0" w:rsidP="000320A0">
      <w:pPr>
        <w:pStyle w:val="1ff2"/>
        <w:keepNext/>
        <w:spacing w:line="240" w:lineRule="auto"/>
        <w:ind w:firstLine="567"/>
        <w:jc w:val="both"/>
        <w:rPr>
          <w:i w:val="0"/>
          <w:sz w:val="24"/>
          <w:szCs w:val="24"/>
        </w:rPr>
      </w:pPr>
      <w:r>
        <w:rPr>
          <w:i w:val="0"/>
          <w:sz w:val="24"/>
          <w:szCs w:val="24"/>
        </w:rPr>
        <w:t xml:space="preserve">12.9.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w:t>
      </w:r>
      <w:proofErr w:type="spellStart"/>
      <w:r>
        <w:rPr>
          <w:i w:val="0"/>
          <w:sz w:val="24"/>
          <w:szCs w:val="24"/>
        </w:rPr>
        <w:t>anticorr@trcont.ru</w:t>
      </w:r>
      <w:proofErr w:type="spellEnd"/>
      <w:r>
        <w:rPr>
          <w:i w:val="0"/>
          <w:sz w:val="24"/>
          <w:szCs w:val="24"/>
        </w:rPr>
        <w:t xml:space="preserve">.   </w:t>
      </w:r>
    </w:p>
    <w:p w:rsidR="000320A0" w:rsidRDefault="000320A0" w:rsidP="000320A0">
      <w:pPr>
        <w:pStyle w:val="1ff2"/>
        <w:keepNext/>
        <w:spacing w:line="240" w:lineRule="auto"/>
        <w:ind w:firstLine="567"/>
        <w:jc w:val="both"/>
        <w:rPr>
          <w:i w:val="0"/>
          <w:sz w:val="24"/>
          <w:szCs w:val="24"/>
        </w:rPr>
      </w:pPr>
      <w:r>
        <w:rPr>
          <w:i w:val="0"/>
          <w:sz w:val="24"/>
          <w:szCs w:val="24"/>
        </w:rPr>
        <w:t xml:space="preserve">Каналы уведомления Исполнителя о нарушениях антикоррупционных требований: тел.: _____________________________________________________________________________.   </w:t>
      </w:r>
    </w:p>
    <w:p w:rsidR="000320A0" w:rsidRDefault="000320A0" w:rsidP="000320A0">
      <w:pPr>
        <w:pStyle w:val="1ff2"/>
        <w:keepNext/>
        <w:spacing w:line="240" w:lineRule="auto"/>
        <w:ind w:firstLine="567"/>
        <w:jc w:val="both"/>
        <w:rPr>
          <w:i w:val="0"/>
          <w:sz w:val="24"/>
          <w:szCs w:val="24"/>
        </w:rPr>
      </w:pPr>
    </w:p>
    <w:p w:rsidR="000320A0" w:rsidRDefault="000320A0" w:rsidP="000320A0">
      <w:pPr>
        <w:pStyle w:val="43"/>
        <w:keepNext/>
        <w:keepLines/>
        <w:ind w:firstLine="709"/>
        <w:jc w:val="center"/>
        <w:rPr>
          <w:b/>
        </w:rPr>
      </w:pPr>
      <w:r>
        <w:rPr>
          <w:b/>
        </w:rPr>
        <w:t>13. Гарантии и заверения Исполнителя</w:t>
      </w:r>
    </w:p>
    <w:p w:rsidR="000320A0" w:rsidRDefault="000320A0" w:rsidP="00490CCD">
      <w:pPr>
        <w:pStyle w:val="aff7"/>
        <w:keepNext/>
        <w:keepLines/>
        <w:numPr>
          <w:ilvl w:val="1"/>
          <w:numId w:val="29"/>
        </w:numPr>
        <w:suppressAutoHyphens w:val="0"/>
        <w:ind w:left="0" w:firstLine="567"/>
        <w:contextualSpacing/>
        <w:jc w:val="both"/>
      </w:pPr>
      <w:r>
        <w:t>Исполнитель настоящим заверяет Заказчика и гарантирует, что на дату закл</w:t>
      </w:r>
      <w:r>
        <w:t>ю</w:t>
      </w:r>
      <w:r>
        <w:t>чения настоящего Договора:</w:t>
      </w:r>
    </w:p>
    <w:p w:rsidR="000320A0" w:rsidRDefault="000320A0" w:rsidP="00490CCD">
      <w:pPr>
        <w:pStyle w:val="aff7"/>
        <w:keepNext/>
        <w:keepLines/>
        <w:numPr>
          <w:ilvl w:val="2"/>
          <w:numId w:val="29"/>
        </w:numPr>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w:t>
      </w:r>
      <w:r>
        <w:t>и</w:t>
      </w:r>
      <w:r>
        <w:t>цом, действующим в соответствии с законодательством Российской Федерации;</w:t>
      </w:r>
    </w:p>
    <w:p w:rsidR="000320A0" w:rsidRDefault="000320A0" w:rsidP="00490CCD">
      <w:pPr>
        <w:pStyle w:val="aff7"/>
        <w:keepNext/>
        <w:keepLines/>
        <w:numPr>
          <w:ilvl w:val="2"/>
          <w:numId w:val="29"/>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320A0" w:rsidRDefault="000320A0" w:rsidP="00490CCD">
      <w:pPr>
        <w:pStyle w:val="aff7"/>
        <w:keepNext/>
        <w:keepLines/>
        <w:numPr>
          <w:ilvl w:val="2"/>
          <w:numId w:val="29"/>
        </w:numPr>
        <w:suppressAutoHyphens w:val="0"/>
        <w:ind w:left="0" w:firstLine="567"/>
        <w:contextualSpacing/>
        <w:jc w:val="both"/>
      </w:pPr>
      <w:r>
        <w:t>настоящий Договор от имени Исполнителя подписан лицом, которое на</w:t>
      </w:r>
      <w:r>
        <w:t>д</w:t>
      </w:r>
      <w:r>
        <w:t>лежащим образом уполномочено совершать такие действия;</w:t>
      </w:r>
    </w:p>
    <w:p w:rsidR="000320A0" w:rsidRDefault="000320A0" w:rsidP="00490CCD">
      <w:pPr>
        <w:pStyle w:val="aff7"/>
        <w:keepNext/>
        <w:keepLines/>
        <w:numPr>
          <w:ilvl w:val="2"/>
          <w:numId w:val="29"/>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320A0" w:rsidRDefault="000320A0" w:rsidP="00490CCD">
      <w:pPr>
        <w:pStyle w:val="aff7"/>
        <w:keepNext/>
        <w:keepLines/>
        <w:numPr>
          <w:ilvl w:val="2"/>
          <w:numId w:val="29"/>
        </w:numPr>
        <w:suppressAutoHyphens w:val="0"/>
        <w:ind w:left="0" w:firstLine="567"/>
        <w:contextualSpacing/>
        <w:jc w:val="both"/>
      </w:pPr>
      <w:r>
        <w:t>не существует каких-либо обстоятельств, которые ограничивают, запр</w:t>
      </w:r>
      <w:r>
        <w:t>е</w:t>
      </w:r>
      <w:r>
        <w:t>щают исполнение Исполнителем обязательств по настоящему Договору.</w:t>
      </w:r>
    </w:p>
    <w:p w:rsidR="000320A0" w:rsidRDefault="000320A0" w:rsidP="00490CCD">
      <w:pPr>
        <w:pStyle w:val="aff7"/>
        <w:keepNext/>
        <w:keepLines/>
        <w:numPr>
          <w:ilvl w:val="2"/>
          <w:numId w:val="29"/>
        </w:numPr>
        <w:suppressAutoHyphens w:val="0"/>
        <w:ind w:left="0" w:firstLine="567"/>
        <w:contextualSpacing/>
        <w:jc w:val="both"/>
      </w:pPr>
      <w:r>
        <w:t>совокупный размер обязательств по соответствующим договорам стро</w:t>
      </w:r>
      <w:r>
        <w:t>и</w:t>
      </w:r>
      <w:r>
        <w:t xml:space="preserve">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t>исходя из котор</w:t>
      </w:r>
      <w:r>
        <w:t>о</w:t>
      </w:r>
      <w:r>
        <w:t>го Исполнителем был</w:t>
      </w:r>
      <w:proofErr w:type="gramEnd"/>
      <w:r>
        <w:t xml:space="preserve"> внесен взнос в компенсационный фонд обеспечения договорных обязательств СРО.</w:t>
      </w:r>
    </w:p>
    <w:p w:rsidR="000320A0" w:rsidRDefault="000320A0" w:rsidP="000320A0">
      <w:pPr>
        <w:pStyle w:val="1ff2"/>
        <w:keepNext/>
        <w:spacing w:line="240" w:lineRule="auto"/>
        <w:ind w:firstLine="567"/>
        <w:contextualSpacing/>
        <w:jc w:val="both"/>
        <w:rPr>
          <w:i w:val="0"/>
          <w:iCs w:val="0"/>
          <w:sz w:val="24"/>
          <w:szCs w:val="24"/>
        </w:rPr>
      </w:pPr>
      <w:r>
        <w:rPr>
          <w:i w:val="0"/>
          <w:iCs w:val="0"/>
          <w:color w:val="000000"/>
          <w:sz w:val="24"/>
          <w:szCs w:val="24"/>
          <w:shd w:val="clear" w:color="auto" w:fill="FFFFFF"/>
        </w:rPr>
        <w:t>13.2.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w:t>
      </w:r>
      <w:r>
        <w:rPr>
          <w:i w:val="0"/>
          <w:iCs w:val="0"/>
          <w:color w:val="000000"/>
          <w:sz w:val="24"/>
          <w:szCs w:val="24"/>
          <w:shd w:val="clear" w:color="auto" w:fill="FFFFFF"/>
        </w:rPr>
        <w:t>с</w:t>
      </w:r>
      <w:r>
        <w:rPr>
          <w:i w:val="0"/>
          <w:iCs w:val="0"/>
          <w:color w:val="000000"/>
          <w:sz w:val="24"/>
          <w:szCs w:val="24"/>
          <w:shd w:val="clear" w:color="auto" w:fill="FFFFFF"/>
        </w:rPr>
        <w:t>но приложению № 7 к настоящему Договору.</w:t>
      </w:r>
    </w:p>
    <w:p w:rsidR="000320A0" w:rsidRDefault="000320A0" w:rsidP="000320A0">
      <w:pPr>
        <w:pStyle w:val="ConsNormal"/>
        <w:keepNext/>
        <w:keepLines/>
        <w:widowControl/>
        <w:ind w:firstLine="567"/>
        <w:jc w:val="center"/>
        <w:rPr>
          <w:rFonts w:ascii="Times New Roman" w:hAnsi="Times New Roman"/>
          <w:b/>
          <w:bCs/>
          <w:sz w:val="24"/>
          <w:szCs w:val="24"/>
        </w:rPr>
      </w:pPr>
    </w:p>
    <w:p w:rsidR="000320A0" w:rsidRDefault="000320A0" w:rsidP="000320A0">
      <w:pPr>
        <w:pStyle w:val="ConsNormal"/>
        <w:keepNext/>
        <w:keepLines/>
        <w:widowContro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0320A0" w:rsidRDefault="000320A0" w:rsidP="000320A0">
      <w:pPr>
        <w:pStyle w:val="1a"/>
        <w:keepNext/>
        <w:keepLines/>
        <w:ind w:firstLine="567"/>
        <w:rPr>
          <w:sz w:val="24"/>
          <w:szCs w:val="24"/>
        </w:rPr>
      </w:pPr>
      <w:r>
        <w:rPr>
          <w:sz w:val="24"/>
          <w:szCs w:val="24"/>
        </w:rPr>
        <w:t>14.1. Право собственности на результат Работ по настоящему Договору принадлежит Заказчику.</w:t>
      </w:r>
    </w:p>
    <w:p w:rsidR="000320A0" w:rsidRDefault="000320A0" w:rsidP="000320A0">
      <w:pPr>
        <w:pStyle w:val="1a"/>
        <w:keepNext/>
        <w:keepLines/>
        <w:ind w:firstLine="567"/>
        <w:rPr>
          <w:sz w:val="24"/>
          <w:szCs w:val="24"/>
        </w:rPr>
      </w:pPr>
      <w:r>
        <w:rPr>
          <w:sz w:val="24"/>
          <w:szCs w:val="24"/>
        </w:rPr>
        <w:t xml:space="preserve">14.2.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  </w:t>
      </w:r>
    </w:p>
    <w:p w:rsidR="000320A0" w:rsidRDefault="000320A0" w:rsidP="000320A0">
      <w:pPr>
        <w:pStyle w:val="43"/>
        <w:keepNext/>
        <w:keepLines/>
        <w:ind w:firstLine="567"/>
        <w:jc w:val="both"/>
      </w:pPr>
      <w:r>
        <w:t xml:space="preserve"> 14.4.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w:t>
      </w:r>
      <w:r>
        <w:t>я</w:t>
      </w:r>
      <w:r>
        <w:t>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14.5. Все приложения к настоящему Договору являются его неотъемлемыми частями.</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14.6. Передача прав и обязанностей Исполнителя третьим лицам не допускается без письменного согласия Заказчика.</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14.7. Все вопросы, не предусмотренные настоящим Договором, регулируются законодательством Российской Федерации.</w:t>
      </w:r>
    </w:p>
    <w:p w:rsidR="000320A0" w:rsidRDefault="000320A0" w:rsidP="000320A0">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14.8. Настоящий Договор составлен в двух экземплярах, имеющих одинаковую силу, по одному для каждой из Сторон.</w:t>
      </w:r>
    </w:p>
    <w:p w:rsidR="000320A0" w:rsidRDefault="000320A0" w:rsidP="000320A0">
      <w:pPr>
        <w:pStyle w:val="43"/>
        <w:keepNext/>
        <w:keepLines/>
        <w:ind w:firstLine="567"/>
        <w:jc w:val="both"/>
      </w:pPr>
      <w:r>
        <w:t>14.9. К настоящему Договору прилагаются:</w:t>
      </w:r>
    </w:p>
    <w:p w:rsidR="000320A0" w:rsidRDefault="000320A0" w:rsidP="000320A0">
      <w:pPr>
        <w:pStyle w:val="43"/>
        <w:keepNext/>
        <w:keepLines/>
        <w:ind w:firstLine="567"/>
        <w:jc w:val="both"/>
      </w:pPr>
      <w:r>
        <w:t>14.9.1. Техническое задание (приложение № 1);</w:t>
      </w:r>
    </w:p>
    <w:p w:rsidR="000320A0" w:rsidRDefault="000320A0" w:rsidP="000320A0">
      <w:pPr>
        <w:pStyle w:val="43"/>
        <w:keepNext/>
        <w:keepLines/>
        <w:ind w:firstLine="567"/>
        <w:jc w:val="both"/>
      </w:pPr>
      <w:r>
        <w:t>14.9.2. Календарный план (приложение № 2);</w:t>
      </w:r>
    </w:p>
    <w:p w:rsidR="000320A0" w:rsidRDefault="000320A0" w:rsidP="000320A0">
      <w:pPr>
        <w:pStyle w:val="43"/>
        <w:keepNext/>
        <w:keepLines/>
        <w:ind w:firstLine="567"/>
        <w:jc w:val="both"/>
      </w:pPr>
      <w:r>
        <w:t>14.9.3. Протокол согласования договорной цены (приложение № 3);</w:t>
      </w:r>
    </w:p>
    <w:p w:rsidR="000320A0" w:rsidRDefault="000320A0" w:rsidP="000320A0">
      <w:pPr>
        <w:pStyle w:val="43"/>
        <w:keepNext/>
        <w:keepLines/>
        <w:ind w:firstLine="567"/>
        <w:jc w:val="both"/>
      </w:pPr>
      <w:r>
        <w:t>14.9.4. Сводная смета на выполнение Работ (приложение № 4).</w:t>
      </w:r>
    </w:p>
    <w:p w:rsidR="000320A0" w:rsidRDefault="000320A0" w:rsidP="000320A0">
      <w:pPr>
        <w:pStyle w:val="43"/>
        <w:keepNext/>
        <w:keepLines/>
        <w:ind w:firstLine="567"/>
        <w:jc w:val="both"/>
      </w:pPr>
      <w:r>
        <w:t>14.9.5. Порядок электронного документооборота (приложение № 5);</w:t>
      </w:r>
    </w:p>
    <w:p w:rsidR="000320A0" w:rsidRDefault="000320A0" w:rsidP="000320A0">
      <w:pPr>
        <w:pStyle w:val="43"/>
        <w:keepNext/>
        <w:keepLines/>
        <w:ind w:firstLine="567"/>
        <w:jc w:val="both"/>
      </w:pPr>
      <w:r>
        <w:t>14.9.5.1. Перечень и формат электронных документов (приложение № 5а);</w:t>
      </w:r>
    </w:p>
    <w:p w:rsidR="000320A0" w:rsidRDefault="000320A0" w:rsidP="000320A0">
      <w:pPr>
        <w:pStyle w:val="43"/>
        <w:keepNext/>
        <w:keepLines/>
        <w:ind w:left="567"/>
        <w:jc w:val="both"/>
      </w:pPr>
      <w:r>
        <w:t xml:space="preserve">14.9.6. </w:t>
      </w:r>
      <w:r>
        <w:rPr>
          <w:highlight w:val="white"/>
        </w:rPr>
        <w:t>Порядок формирования протокола стоимости материалов/оборудования</w:t>
      </w:r>
      <w:r>
        <w:t xml:space="preserve"> (пр</w:t>
      </w:r>
      <w:r>
        <w:t>и</w:t>
      </w:r>
      <w:r>
        <w:t>ложение №6);</w:t>
      </w:r>
    </w:p>
    <w:p w:rsidR="000320A0" w:rsidRDefault="000320A0" w:rsidP="000320A0">
      <w:pPr>
        <w:pStyle w:val="43"/>
        <w:keepNext/>
        <w:keepLines/>
        <w:ind w:firstLine="567"/>
        <w:jc w:val="both"/>
      </w:pPr>
      <w:r>
        <w:t>14.9.7. Налоговая оговорка (приложение №7).</w:t>
      </w:r>
    </w:p>
    <w:p w:rsidR="000320A0" w:rsidRDefault="000320A0" w:rsidP="000320A0">
      <w:pPr>
        <w:pStyle w:val="43"/>
        <w:keepNext/>
        <w:keepLines/>
        <w:ind w:firstLine="567"/>
        <w:jc w:val="both"/>
        <w:rPr>
          <w:b/>
        </w:rPr>
      </w:pPr>
    </w:p>
    <w:p w:rsidR="000320A0" w:rsidRDefault="000320A0" w:rsidP="000320A0">
      <w:pPr>
        <w:pStyle w:val="43"/>
        <w:keepNext/>
        <w:keepLines/>
        <w:spacing w:line="276" w:lineRule="auto"/>
        <w:ind w:firstLine="851"/>
        <w:jc w:val="center"/>
      </w:pPr>
      <w:r>
        <w:rPr>
          <w:b/>
        </w:rPr>
        <w:t>15. Юридические адреса и платежные реквизиты Сторон</w:t>
      </w:r>
    </w:p>
    <w:p w:rsidR="000320A0" w:rsidRDefault="000320A0" w:rsidP="000320A0">
      <w:pPr>
        <w:pStyle w:val="afb"/>
        <w:keepNext/>
        <w:keepLines/>
        <w:rPr>
          <w:sz w:val="24"/>
          <w:szCs w:val="24"/>
        </w:rPr>
      </w:pPr>
      <w:r>
        <w:rPr>
          <w:b/>
          <w:sz w:val="24"/>
          <w:szCs w:val="24"/>
        </w:rPr>
        <w:t xml:space="preserve">Заказчик: </w:t>
      </w:r>
      <w:r>
        <w:rPr>
          <w:sz w:val="24"/>
          <w:szCs w:val="24"/>
        </w:rPr>
        <w:t xml:space="preserve"> Публичное акционерное общество «ТрансКонтейнер»</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Юридический адрес (место нахождения): 141402, Московская область, ГО Химки, </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 xml:space="preserve">город Химки, ул. </w:t>
      </w:r>
      <w:proofErr w:type="gramStart"/>
      <w:r>
        <w:rPr>
          <w:color w:val="000000"/>
        </w:rPr>
        <w:t>Ленинградская</w:t>
      </w:r>
      <w:proofErr w:type="gramEnd"/>
      <w:r>
        <w:rPr>
          <w:color w:val="000000"/>
        </w:rPr>
        <w:t>, владение 39, строение 6, офис 3 (этаж 6)</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Почтовый адрес: 125047, город Москва, Оружейный переулок, дом 19</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ОГРН 1067746341024 ИНН 7708591995 </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КПП 997650001</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Уральский филиал ПАО «ТрансКонтейнер» Место нахождения, фактический адрес: 620027, город Екатеринбург, улица Николая Никонова, дом 8</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КПП 667843002</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тел. (343) 224-80-07 (</w:t>
      </w:r>
      <w:proofErr w:type="spellStart"/>
      <w:r>
        <w:rPr>
          <w:color w:val="000000"/>
        </w:rPr>
        <w:t>доб</w:t>
      </w:r>
      <w:proofErr w:type="spellEnd"/>
      <w:r>
        <w:rPr>
          <w:color w:val="000000"/>
        </w:rPr>
        <w:t>. 5008), </w:t>
      </w:r>
    </w:p>
    <w:p w:rsidR="000320A0" w:rsidRDefault="000320A0" w:rsidP="000320A0">
      <w:pPr>
        <w:pBdr>
          <w:top w:val="none" w:sz="4" w:space="0" w:color="000000"/>
          <w:left w:val="none" w:sz="4" w:space="0" w:color="000000"/>
          <w:bottom w:val="none" w:sz="4" w:space="0" w:color="000000"/>
          <w:right w:val="none" w:sz="4" w:space="0" w:color="000000"/>
        </w:pBdr>
      </w:pPr>
      <w:proofErr w:type="spellStart"/>
      <w:r>
        <w:rPr>
          <w:color w:val="000000"/>
        </w:rPr>
        <w:t>e-mail</w:t>
      </w:r>
      <w:proofErr w:type="spellEnd"/>
      <w:r>
        <w:rPr>
          <w:color w:val="000000"/>
        </w:rPr>
        <w:t xml:space="preserve">: </w:t>
      </w:r>
      <w:hyperlink r:id="rId45" w:tooltip="mailto:ural@trcont.ru" w:history="1">
        <w:r>
          <w:rPr>
            <w:rStyle w:val="a7"/>
            <w:color w:val="000000"/>
          </w:rPr>
          <w:t>ural@trcont.ru</w:t>
        </w:r>
      </w:hyperlink>
      <w:r>
        <w:rPr>
          <w:color w:val="000000"/>
        </w:rPr>
        <w:t xml:space="preserve">  </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Банковские реквизиты:</w:t>
      </w:r>
    </w:p>
    <w:p w:rsidR="000320A0" w:rsidRDefault="000320A0" w:rsidP="000320A0">
      <w:pPr>
        <w:pBdr>
          <w:top w:val="none" w:sz="4" w:space="0" w:color="000000"/>
          <w:left w:val="none" w:sz="4" w:space="0" w:color="000000"/>
          <w:bottom w:val="none" w:sz="4" w:space="0" w:color="000000"/>
          <w:right w:val="none" w:sz="4" w:space="0" w:color="000000"/>
        </w:pBdr>
      </w:pPr>
      <w:proofErr w:type="spellStart"/>
      <w:proofErr w:type="gramStart"/>
      <w:r>
        <w:rPr>
          <w:color w:val="000000"/>
        </w:rPr>
        <w:t>р</w:t>
      </w:r>
      <w:proofErr w:type="spellEnd"/>
      <w:proofErr w:type="gramEnd"/>
      <w:r>
        <w:rPr>
          <w:color w:val="000000"/>
        </w:rPr>
        <w:t>/</w:t>
      </w:r>
      <w:proofErr w:type="spellStart"/>
      <w:r>
        <w:rPr>
          <w:color w:val="000000"/>
        </w:rPr>
        <w:t>сч</w:t>
      </w:r>
      <w:proofErr w:type="spellEnd"/>
      <w:r>
        <w:rPr>
          <w:color w:val="000000"/>
        </w:rPr>
        <w:t>. 40702810916540080066</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в Уральский Банк ПАО СБЕРБАНК</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БИК 046577674</w:t>
      </w:r>
    </w:p>
    <w:p w:rsidR="000320A0" w:rsidRDefault="000320A0" w:rsidP="000320A0">
      <w:pPr>
        <w:pBdr>
          <w:top w:val="none" w:sz="4" w:space="0" w:color="000000"/>
          <w:left w:val="none" w:sz="4" w:space="0" w:color="000000"/>
          <w:bottom w:val="none" w:sz="4" w:space="0" w:color="000000"/>
          <w:right w:val="none" w:sz="4" w:space="0" w:color="000000"/>
        </w:pBdr>
      </w:pPr>
      <w:r>
        <w:rPr>
          <w:color w:val="000000"/>
        </w:rPr>
        <w:t>к/</w:t>
      </w:r>
      <w:proofErr w:type="spellStart"/>
      <w:r>
        <w:rPr>
          <w:color w:val="000000"/>
        </w:rPr>
        <w:t>сч</w:t>
      </w:r>
      <w:proofErr w:type="spellEnd"/>
      <w:r>
        <w:rPr>
          <w:color w:val="000000"/>
        </w:rPr>
        <w:t>. 30101810500000000674</w:t>
      </w:r>
    </w:p>
    <w:p w:rsidR="000320A0" w:rsidRDefault="000320A0" w:rsidP="000320A0">
      <w:pPr>
        <w:pStyle w:val="afb"/>
        <w:keepNext/>
        <w:keepLines/>
        <w:rPr>
          <w:sz w:val="24"/>
          <w:szCs w:val="24"/>
        </w:rPr>
      </w:pPr>
    </w:p>
    <w:p w:rsidR="000320A0" w:rsidRDefault="000320A0" w:rsidP="000320A0">
      <w:pPr>
        <w:pStyle w:val="afb"/>
        <w:keepNext/>
        <w:keepLines/>
        <w:rPr>
          <w:b/>
          <w:sz w:val="24"/>
          <w:szCs w:val="24"/>
        </w:rPr>
      </w:pPr>
    </w:p>
    <w:p w:rsidR="000320A0" w:rsidRDefault="000320A0" w:rsidP="000320A0">
      <w:pPr>
        <w:pStyle w:val="afb"/>
        <w:keepNext/>
        <w:keepLines/>
        <w:rPr>
          <w:sz w:val="24"/>
          <w:szCs w:val="24"/>
        </w:rPr>
      </w:pPr>
      <w:r>
        <w:rPr>
          <w:b/>
          <w:sz w:val="24"/>
          <w:szCs w:val="24"/>
        </w:rPr>
        <w:t>Исполнитель: ________________________________________</w:t>
      </w:r>
    </w:p>
    <w:p w:rsidR="000320A0" w:rsidRDefault="000320A0" w:rsidP="000320A0">
      <w:pPr>
        <w:pStyle w:val="afb"/>
        <w:keepNext/>
        <w:keepLines/>
        <w:rPr>
          <w:sz w:val="24"/>
          <w:szCs w:val="24"/>
        </w:rPr>
      </w:pPr>
      <w:r>
        <w:rPr>
          <w:color w:val="000000"/>
          <w:spacing w:val="5"/>
          <w:sz w:val="24"/>
          <w:szCs w:val="24"/>
        </w:rPr>
        <w:t>Место нахождения:</w:t>
      </w:r>
      <w:r>
        <w:rPr>
          <w:b/>
          <w:sz w:val="24"/>
          <w:szCs w:val="24"/>
        </w:rPr>
        <w:t xml:space="preserve"> ________________________________________</w:t>
      </w:r>
    </w:p>
    <w:p w:rsidR="000320A0" w:rsidRDefault="000320A0" w:rsidP="000320A0">
      <w:pPr>
        <w:pStyle w:val="afb"/>
        <w:keepNext/>
        <w:keepLines/>
        <w:rPr>
          <w:sz w:val="24"/>
          <w:szCs w:val="24"/>
        </w:rPr>
      </w:pPr>
      <w:r>
        <w:rPr>
          <w:sz w:val="24"/>
          <w:szCs w:val="24"/>
        </w:rPr>
        <w:t>Почтовый индекс</w:t>
      </w:r>
      <w:proofErr w:type="gramStart"/>
      <w:r>
        <w:rPr>
          <w:sz w:val="24"/>
          <w:szCs w:val="24"/>
        </w:rPr>
        <w:t xml:space="preserve">:  </w:t>
      </w:r>
      <w:proofErr w:type="spellStart"/>
      <w:r>
        <w:rPr>
          <w:sz w:val="24"/>
          <w:szCs w:val="24"/>
        </w:rPr>
        <w:t>_________,</w:t>
      </w:r>
      <w:proofErr w:type="gramEnd"/>
      <w:r>
        <w:rPr>
          <w:sz w:val="24"/>
          <w:szCs w:val="24"/>
        </w:rPr>
        <w:t>адрес</w:t>
      </w:r>
      <w:proofErr w:type="spellEnd"/>
      <w:r>
        <w:rPr>
          <w:sz w:val="24"/>
          <w:szCs w:val="24"/>
        </w:rPr>
        <w:t>:______________________________</w:t>
      </w:r>
    </w:p>
    <w:p w:rsidR="000320A0" w:rsidRDefault="000320A0" w:rsidP="000320A0">
      <w:pPr>
        <w:pStyle w:val="afb"/>
        <w:keepNext/>
        <w:keepLines/>
        <w:rPr>
          <w:sz w:val="24"/>
          <w:szCs w:val="24"/>
        </w:rPr>
      </w:pPr>
      <w:r>
        <w:rPr>
          <w:sz w:val="24"/>
          <w:szCs w:val="24"/>
        </w:rPr>
        <w:t xml:space="preserve">ОГРН_______________ИНН ______________, ОКПО ______________, </w:t>
      </w:r>
    </w:p>
    <w:p w:rsidR="000320A0" w:rsidRDefault="000320A0" w:rsidP="000320A0">
      <w:pPr>
        <w:pStyle w:val="afb"/>
        <w:keepNext/>
        <w:keepLines/>
        <w:rPr>
          <w:i/>
          <w:sz w:val="24"/>
          <w:szCs w:val="24"/>
        </w:rPr>
      </w:pPr>
      <w:r>
        <w:rPr>
          <w:sz w:val="24"/>
          <w:szCs w:val="24"/>
        </w:rPr>
        <w:t>КПП ______________</w:t>
      </w:r>
      <w:proofErr w:type="gramStart"/>
      <w:r>
        <w:rPr>
          <w:sz w:val="24"/>
          <w:szCs w:val="24"/>
        </w:rPr>
        <w:t xml:space="preserve"> ,</w:t>
      </w:r>
      <w:proofErr w:type="gramEnd"/>
    </w:p>
    <w:p w:rsidR="000320A0" w:rsidRDefault="000320A0" w:rsidP="000320A0">
      <w:pPr>
        <w:pStyle w:val="af8"/>
        <w:keepNext/>
        <w:keepLines/>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0320A0" w:rsidRDefault="000320A0" w:rsidP="000320A0">
      <w:pPr>
        <w:pStyle w:val="afb"/>
        <w:keepNext/>
        <w:keepLines/>
        <w:rPr>
          <w:sz w:val="24"/>
          <w:szCs w:val="24"/>
        </w:rPr>
      </w:pPr>
      <w:r>
        <w:rPr>
          <w:iCs/>
          <w:sz w:val="24"/>
          <w:szCs w:val="24"/>
        </w:rPr>
        <w:t>тел.</w:t>
      </w:r>
      <w:r>
        <w:rPr>
          <w:i/>
          <w:sz w:val="24"/>
          <w:szCs w:val="24"/>
        </w:rPr>
        <w:t xml:space="preserve"> ________</w:t>
      </w:r>
      <w:r>
        <w:rPr>
          <w:sz w:val="24"/>
          <w:szCs w:val="24"/>
        </w:rPr>
        <w:t>, факс _____________,</w:t>
      </w:r>
    </w:p>
    <w:p w:rsidR="000320A0" w:rsidRDefault="000320A0" w:rsidP="000320A0">
      <w:pPr>
        <w:pStyle w:val="afb"/>
        <w:keepNext/>
        <w:keepLines/>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0320A0" w:rsidRDefault="000320A0" w:rsidP="000320A0">
      <w:pPr>
        <w:pStyle w:val="af8"/>
        <w:keepNext/>
        <w:keepLines/>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ConsNormal"/>
        <w:keepNext/>
        <w:keepLines/>
        <w:widowControl/>
        <w:spacing w:line="276" w:lineRule="auto"/>
        <w:ind w:firstLine="0"/>
        <w:jc w:val="right"/>
        <w:rPr>
          <w:rFonts w:ascii="Times New Roman" w:hAnsi="Times New Roman"/>
          <w:sz w:val="24"/>
          <w:szCs w:val="24"/>
        </w:rPr>
      </w:pPr>
    </w:p>
    <w:p w:rsidR="000320A0" w:rsidRDefault="000320A0" w:rsidP="000320A0">
      <w:pPr>
        <w:pStyle w:val="43"/>
        <w:keepNext/>
        <w:spacing w:after="200" w:line="276" w:lineRule="auto"/>
      </w:pPr>
    </w:p>
    <w:p w:rsidR="000320A0" w:rsidRDefault="000320A0" w:rsidP="000320A0">
      <w:pPr>
        <w:pStyle w:val="ConsNormal"/>
        <w:keepNext/>
        <w:keepLines/>
        <w:widowControl/>
        <w:spacing w:after="200" w:line="276" w:lineRule="auto"/>
        <w:rPr>
          <w:sz w:val="24"/>
          <w:szCs w:val="24"/>
        </w:rPr>
      </w:pPr>
    </w:p>
    <w:p w:rsidR="000320A0" w:rsidRDefault="000320A0" w:rsidP="000320A0">
      <w:pPr>
        <w:shd w:val="nil"/>
      </w:pPr>
      <w:r>
        <w:br w:type="page" w:clear="all"/>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1</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 г.</w:t>
      </w: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8"/>
        <w:gridCol w:w="6780"/>
      </w:tblGrid>
      <w:tr w:rsidR="000320A0" w:rsidTr="000320A0">
        <w:tc>
          <w:tcPr>
            <w:tcW w:w="2678" w:type="dxa"/>
            <w:vAlign w:val="cente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center"/>
              <w:rPr>
                <w:bCs/>
                <w:color w:val="000000"/>
              </w:rPr>
            </w:pPr>
            <w:r>
              <w:rPr>
                <w:b/>
                <w:color w:val="000000"/>
                <w:sz w:val="22"/>
                <w:szCs w:val="22"/>
              </w:rPr>
              <w:t>Перечень основных данных и требований</w:t>
            </w:r>
          </w:p>
        </w:tc>
        <w:tc>
          <w:tcPr>
            <w:tcW w:w="6780" w:type="dxa"/>
            <w:vAlign w:val="cente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center"/>
              <w:rPr>
                <w:bCs/>
                <w:color w:val="000000"/>
              </w:rPr>
            </w:pPr>
            <w:r>
              <w:rPr>
                <w:b/>
                <w:color w:val="000000"/>
                <w:sz w:val="22"/>
                <w:szCs w:val="22"/>
              </w:rPr>
              <w:t>Основные данные и требования</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 Основание для проектирования</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shd w:val="clear" w:color="auto" w:fill="FFFFFF"/>
              </w:rPr>
              <w:t>Перспектива экономического развития в регионе, прогнозируемый рост объёмов грузооборота (заявленные планы клиентов по увеличению объёмов грузов), возможность более эффективного использования оборудования и эксплуатации терминального хозяйства Компании.</w:t>
            </w:r>
          </w:p>
        </w:tc>
      </w:tr>
      <w:tr w:rsidR="000320A0" w:rsidTr="000320A0">
        <w:trPr>
          <w:trHeight w:val="344"/>
        </w:trPr>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 Заказчик</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ПАО «ТрансКонтейнер» Уральский филиал</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3. Местонахождение объекта</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317"/>
              </w:tabs>
              <w:jc w:val="both"/>
            </w:pPr>
            <w:r>
              <w:rPr>
                <w:color w:val="000000"/>
                <w:sz w:val="22"/>
                <w:szCs w:val="22"/>
              </w:rPr>
              <w:t xml:space="preserve">Контейнерный терминал </w:t>
            </w:r>
            <w:proofErr w:type="gramStart"/>
            <w:r>
              <w:rPr>
                <w:color w:val="000000"/>
                <w:sz w:val="22"/>
                <w:szCs w:val="22"/>
              </w:rPr>
              <w:t>Блочная</w:t>
            </w:r>
            <w:proofErr w:type="gramEnd"/>
            <w:r>
              <w:rPr>
                <w:color w:val="000000"/>
                <w:sz w:val="22"/>
                <w:szCs w:val="22"/>
              </w:rPr>
              <w:t xml:space="preserve">. </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317"/>
              </w:tabs>
              <w:jc w:val="both"/>
              <w:rPr>
                <w:bCs/>
                <w:color w:val="000000"/>
              </w:rPr>
            </w:pPr>
            <w:r>
              <w:rPr>
                <w:color w:val="000000"/>
                <w:sz w:val="22"/>
                <w:szCs w:val="22"/>
              </w:rPr>
              <w:t xml:space="preserve">Российская Федерация, Пермский край, </w:t>
            </w:r>
            <w:proofErr w:type="gramStart"/>
            <w:r>
              <w:rPr>
                <w:color w:val="000000"/>
                <w:sz w:val="22"/>
                <w:szCs w:val="22"/>
              </w:rPr>
              <w:t>г</w:t>
            </w:r>
            <w:proofErr w:type="gramEnd"/>
            <w:r>
              <w:rPr>
                <w:color w:val="000000"/>
                <w:sz w:val="22"/>
                <w:szCs w:val="22"/>
              </w:rPr>
              <w:t>. Пермь, ул. Докучаева, дом № 60.</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4. Вид строительства</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Реконструкция действующего контейнерного терминала.</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5. Источник финансирования</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Инвестиционный бюджет ПАО «ТрансКонтейнер» на 2021-2024 г</w:t>
            </w:r>
            <w:r>
              <w:rPr>
                <w:sz w:val="22"/>
                <w:szCs w:val="22"/>
              </w:rPr>
              <w:t>г.</w:t>
            </w:r>
            <w:r>
              <w:rPr>
                <w:color w:val="000000"/>
                <w:sz w:val="22"/>
                <w:szCs w:val="22"/>
              </w:rPr>
              <w:t xml:space="preserve"> по титулу «Новое строительство, реконструкция и модернизация зданий и сооружений», проект: Реконструкция контейнерного терминала Блочная со строительством нового АБК.</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6. Начальная (максимальная) цена договора</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 xml:space="preserve">___________________ (_____________________) рублей </w:t>
            </w:r>
            <w:r>
              <w:rPr>
                <w:color w:val="000000"/>
                <w:sz w:val="22"/>
                <w:szCs w:val="22"/>
              </w:rPr>
              <w:t xml:space="preserve">___ копеек с учетом 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 </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Начальная (максимальная) цена договора определена проектно-сметным методом</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 Срок выполнения работ (срок проектирования)</w:t>
            </w:r>
          </w:p>
        </w:tc>
        <w:tc>
          <w:tcPr>
            <w:tcW w:w="6780" w:type="dxa"/>
            <w:tcMar>
              <w:top w:w="57" w:type="dxa"/>
              <w:left w:w="108" w:type="dxa"/>
              <w:bottom w:w="57" w:type="dxa"/>
              <w:right w:w="108" w:type="dxa"/>
            </w:tcMar>
          </w:tcPr>
          <w:p w:rsidR="000320A0" w:rsidRDefault="000320A0" w:rsidP="000320A0">
            <w:pPr>
              <w:pStyle w:val="1ff5"/>
              <w:spacing w:before="0" w:beforeAutospacing="0" w:after="0" w:afterAutospacing="0"/>
              <w:jc w:val="both"/>
            </w:pPr>
            <w:r>
              <w:rPr>
                <w:color w:val="000000"/>
                <w:sz w:val="22"/>
                <w:szCs w:val="22"/>
              </w:rPr>
              <w:t>не более</w:t>
            </w:r>
            <w:proofErr w:type="gramStart"/>
            <w:r>
              <w:rPr>
                <w:color w:val="000000"/>
                <w:sz w:val="22"/>
                <w:szCs w:val="22"/>
              </w:rPr>
              <w:t xml:space="preserve"> ____ (__________________) </w:t>
            </w:r>
            <w:proofErr w:type="gramEnd"/>
            <w:r>
              <w:rPr>
                <w:color w:val="000000"/>
                <w:sz w:val="22"/>
                <w:szCs w:val="22"/>
              </w:rPr>
              <w:t>календарных дней с даты подписания договора, включая этапы:</w:t>
            </w:r>
          </w:p>
          <w:p w:rsidR="000320A0" w:rsidRDefault="000320A0" w:rsidP="000320A0">
            <w:pPr>
              <w:pStyle w:val="1ff5"/>
              <w:spacing w:before="0" w:beforeAutospacing="0" w:after="0" w:afterAutospacing="0"/>
              <w:jc w:val="both"/>
            </w:pPr>
            <w:r>
              <w:rPr>
                <w:color w:val="000000"/>
                <w:sz w:val="22"/>
                <w:szCs w:val="22"/>
              </w:rPr>
              <w:t>1,2,3 этапы - Проектная документация (стадия проектирования П), включая инженерные изыскания, экспертизу проекта - не более</w:t>
            </w:r>
            <w:proofErr w:type="gramStart"/>
            <w:r>
              <w:rPr>
                <w:color w:val="000000"/>
                <w:sz w:val="22"/>
                <w:szCs w:val="22"/>
              </w:rPr>
              <w:t xml:space="preserve">  ___ (_______________) </w:t>
            </w:r>
            <w:proofErr w:type="gramEnd"/>
            <w:r>
              <w:rPr>
                <w:color w:val="000000"/>
                <w:sz w:val="22"/>
                <w:szCs w:val="22"/>
              </w:rPr>
              <w:t>календарных дней с даты подписания договора;</w:t>
            </w:r>
          </w:p>
          <w:p w:rsidR="000320A0" w:rsidRPr="00F1103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4,5,6 этапы - Проектная документация (стадия проектирования РД) - не более</w:t>
            </w:r>
            <w:proofErr w:type="gramStart"/>
            <w:r>
              <w:rPr>
                <w:color w:val="000000"/>
                <w:sz w:val="22"/>
                <w:szCs w:val="22"/>
              </w:rPr>
              <w:t xml:space="preserve"> ___ (________________) </w:t>
            </w:r>
            <w:proofErr w:type="gramEnd"/>
            <w:r>
              <w:rPr>
                <w:color w:val="000000"/>
                <w:sz w:val="22"/>
                <w:szCs w:val="22"/>
              </w:rPr>
              <w:t>календарных дней с даты подписания договора.</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8. Объемы проектирования</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8.1. Проектная документация.</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8.2. Рабочая документация.</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9. Генеральная проектная организация</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Определяется путём проведения конкурсных процедур.</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10. Идентификационные признаки зданий и сооружений, согласно ст. 4 Федерального закона от 31.12.2009 № 384-ФЗ «Технический регламент о безопасности зданий и сооружений»</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10.1. Назначение по классификатору объектов капитального строительства (Приказ Минстроя России от 02.11.2022 N 928/</w:t>
            </w:r>
            <w:proofErr w:type="spellStart"/>
            <w:proofErr w:type="gramStart"/>
            <w:r>
              <w:rPr>
                <w:color w:val="000000"/>
                <w:sz w:val="22"/>
                <w:szCs w:val="22"/>
              </w:rPr>
              <w:t>пр</w:t>
            </w:r>
            <w:proofErr w:type="spellEnd"/>
            <w:proofErr w:type="gramEnd"/>
            <w:r>
              <w:rPr>
                <w:color w:val="000000"/>
                <w:sz w:val="22"/>
                <w:szCs w:val="22"/>
              </w:rPr>
              <w:t>):</w:t>
            </w:r>
          </w:p>
          <w:p w:rsidR="000320A0" w:rsidRDefault="000320A0" w:rsidP="000320A0">
            <w:pPr>
              <w:pStyle w:val="TableParagraph"/>
              <w:spacing w:before="19"/>
              <w:ind w:left="0"/>
              <w:jc w:val="left"/>
            </w:pPr>
            <w:r>
              <w:t>04.04.002.002 Сооружение погрузки, разгрузки (контейнерные площадки);</w:t>
            </w:r>
          </w:p>
          <w:p w:rsidR="000320A0" w:rsidRDefault="000320A0" w:rsidP="000320A0">
            <w:pPr>
              <w:tabs>
                <w:tab w:val="left" w:pos="282"/>
              </w:tabs>
              <w:jc w:val="both"/>
            </w:pPr>
            <w:r>
              <w:t>04.09.</w:t>
            </w:r>
            <w:r>
              <w:rPr>
                <w:color w:val="000000"/>
                <w:sz w:val="22"/>
                <w:szCs w:val="22"/>
              </w:rPr>
              <w:t>003.001 Административно-бытовое здание;</w:t>
            </w:r>
          </w:p>
          <w:p w:rsidR="000320A0" w:rsidRDefault="000320A0" w:rsidP="000320A0">
            <w:pPr>
              <w:tabs>
                <w:tab w:val="left" w:pos="282"/>
              </w:tabs>
              <w:jc w:val="both"/>
            </w:pPr>
            <w:r>
              <w:rPr>
                <w:color w:val="000000"/>
                <w:sz w:val="22"/>
                <w:szCs w:val="22"/>
              </w:rPr>
              <w:t>04.01.001.003 – Дорога подъездная;</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05.05.003.002 Сооружение кабельной электрической линии;</w:t>
            </w:r>
          </w:p>
          <w:p w:rsidR="000320A0" w:rsidRDefault="000320A0" w:rsidP="000320A0">
            <w:pPr>
              <w:pStyle w:val="TableParagraph"/>
              <w:spacing w:before="19"/>
              <w:ind w:left="0"/>
              <w:jc w:val="left"/>
            </w:pPr>
            <w:r>
              <w:t>12.01.005.002 Объект инфраструктуры слаботочных сетей (сети связи, видеонаблюдения, пожарной сигнализации и др.).</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10.2. Принадлежит к объектам транспортной инфраструктуры общего пользования.</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10.3. Пожарную и взрывопожарную опасность конкретных зданий и сооружений определить и указать в проектной документации.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10.4. Определить и указать в проектной документации помещения с постоянным пребыванием людей, указать категорию подъездной автодороги в соответствии с Постановлением Правительства от 28.09.2009 №767.</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sz w:val="22"/>
                <w:szCs w:val="22"/>
              </w:rPr>
              <w:t>10.5. Уровень ответственности объекта - нормальный.</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11. Особые условия проектирования и строительства</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11.1. Действующее, режимное предприятие.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 xml:space="preserve">11.2. Категория контейнерного терминала по ГО – </w:t>
            </w:r>
            <w:r>
              <w:rPr>
                <w:color w:val="000000"/>
                <w:sz w:val="22"/>
                <w:szCs w:val="22"/>
                <w:lang w:val="en-US"/>
              </w:rPr>
              <w:t>II</w:t>
            </w:r>
            <w:r>
              <w:rPr>
                <w:color w:val="000000"/>
                <w:sz w:val="22"/>
                <w:szCs w:val="22"/>
              </w:rPr>
              <w:t>.</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12. 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12.1. Реконструируемые объекты расположены на земельном участке площадью 33 204 кв.м. кадастровый номер 59:01:0719231:1, находящемся в субаренде у ОАО «РЖД» по договору от 25.05.2010 №80/НОДРИ </w:t>
            </w:r>
            <w:proofErr w:type="gramStart"/>
            <w:r>
              <w:rPr>
                <w:color w:val="000000"/>
                <w:sz w:val="22"/>
                <w:szCs w:val="22"/>
              </w:rPr>
              <w:t>З</w:t>
            </w:r>
            <w:proofErr w:type="gramEnd"/>
            <w:r>
              <w:rPr>
                <w:color w:val="000000"/>
                <w:sz w:val="22"/>
                <w:szCs w:val="22"/>
              </w:rPr>
              <w:t>/627-2010.</w:t>
            </w:r>
          </w:p>
          <w:p w:rsidR="000320A0" w:rsidRDefault="000320A0" w:rsidP="000320A0">
            <w:pPr>
              <w:shd w:val="clear" w:color="auto" w:fill="FFFFFF"/>
              <w:jc w:val="both"/>
            </w:pPr>
            <w:r>
              <w:rPr>
                <w:sz w:val="22"/>
                <w:szCs w:val="22"/>
              </w:rPr>
              <w:t xml:space="preserve">12.2. Реконструируемые объекты входят в состав контейнерного терминала </w:t>
            </w:r>
            <w:proofErr w:type="gramStart"/>
            <w:r>
              <w:rPr>
                <w:sz w:val="22"/>
                <w:szCs w:val="22"/>
              </w:rPr>
              <w:t>Блочная</w:t>
            </w:r>
            <w:proofErr w:type="gramEnd"/>
            <w:r>
              <w:rPr>
                <w:sz w:val="22"/>
                <w:szCs w:val="22"/>
              </w:rPr>
              <w:t>, с текущим объемом переработки контейнеров по железнодорожным грузовым фронтам 30,5 тыс. ДФЭ в год, с учётом автотранспорта – 32,7 тыс. ДФЭ в год. Прогноз увеличения переработки контейнеров к 2026 году по железнодорожным грузовым фронтам – 80 тыс. ДФЭ в год, с учётом автотранспорта -  85 тыс. ДФЭ в год.</w:t>
            </w:r>
          </w:p>
          <w:p w:rsidR="000320A0" w:rsidRDefault="000320A0" w:rsidP="000320A0">
            <w:pPr>
              <w:shd w:val="clear" w:color="auto" w:fill="FFFFFF"/>
              <w:jc w:val="both"/>
            </w:pPr>
            <w:r>
              <w:rPr>
                <w:sz w:val="22"/>
                <w:szCs w:val="22"/>
              </w:rPr>
              <w:t>Текущая перерабатывающая способность терминала 44 400 тыс. ДФЭ в год.</w:t>
            </w:r>
          </w:p>
          <w:p w:rsidR="000320A0" w:rsidRDefault="000320A0" w:rsidP="000320A0">
            <w:pPr>
              <w:shd w:val="clear" w:color="auto" w:fill="FFFFFF"/>
              <w:jc w:val="both"/>
            </w:pPr>
            <w:r>
              <w:rPr>
                <w:sz w:val="22"/>
                <w:szCs w:val="22"/>
              </w:rPr>
              <w:t>Груз – 20-40 футовые контейнеры, доля 40-футовых контейнеров – до 54% общего грузопотока, средний срок хранения контейнера – 7 суток.</w:t>
            </w:r>
          </w:p>
          <w:p w:rsidR="000320A0" w:rsidRDefault="000320A0" w:rsidP="000320A0">
            <w:pPr>
              <w:shd w:val="clear" w:color="auto" w:fill="FFFFFF"/>
              <w:jc w:val="both"/>
            </w:pPr>
            <w:r>
              <w:rPr>
                <w:sz w:val="22"/>
                <w:szCs w:val="22"/>
              </w:rPr>
              <w:t xml:space="preserve">Подвижной состав – </w:t>
            </w:r>
            <w:proofErr w:type="spellStart"/>
            <w:r>
              <w:rPr>
                <w:sz w:val="22"/>
                <w:szCs w:val="22"/>
              </w:rPr>
              <w:t>фитинговые</w:t>
            </w:r>
            <w:proofErr w:type="spellEnd"/>
            <w:r>
              <w:rPr>
                <w:sz w:val="22"/>
                <w:szCs w:val="22"/>
              </w:rPr>
              <w:t xml:space="preserve"> платформы.</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12.3. Технические решения и параметры для реконструируемых объектов принять в соответствии с действующими нормативными документами, в том числе:</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СП 262.1325800.2016 «Контейнерные площадки и терм</w:t>
            </w:r>
            <w:r>
              <w:rPr>
                <w:color w:val="000000"/>
                <w:sz w:val="22"/>
                <w:szCs w:val="22"/>
              </w:rPr>
              <w:t>и</w:t>
            </w:r>
            <w:r>
              <w:rPr>
                <w:color w:val="000000"/>
                <w:sz w:val="22"/>
                <w:szCs w:val="22"/>
              </w:rPr>
              <w:t>нальные устройства на предприятиях промышленности и транспорта. Правила проектирования и строительства»;</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СП 316.1325800.2017 «Терминалы контейнерные. Правила проектирования»;</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СП 37.13330.2012 «Промышленный транспорт»;</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Методические рекомендации по проектированию жёстких дорожных одежд (взамен ВСН 197-91), распоряжение Ми</w:t>
            </w:r>
            <w:r>
              <w:rPr>
                <w:color w:val="000000"/>
                <w:sz w:val="22"/>
                <w:szCs w:val="22"/>
              </w:rPr>
              <w:t>н</w:t>
            </w:r>
            <w:r>
              <w:rPr>
                <w:color w:val="000000"/>
                <w:sz w:val="22"/>
                <w:szCs w:val="22"/>
              </w:rPr>
              <w:t>транса Российской Федерации от 03.12.2033 №ОС-1066-р;</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ОДМ 218.2.024-2012 Методические рекомендации по оценке прочности нежестких дорожных одежд»;</w:t>
            </w:r>
          </w:p>
          <w:p w:rsidR="000320A0" w:rsidRDefault="000320A0" w:rsidP="00490CCD">
            <w:pPr>
              <w:numPr>
                <w:ilvl w:val="0"/>
                <w:numId w:val="31"/>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sz w:val="22"/>
                <w:szCs w:val="22"/>
              </w:rPr>
              <w:t>ОДМ 218.3.1.005-2021 «Проектирование нежёстких доро</w:t>
            </w:r>
            <w:r>
              <w:rPr>
                <w:color w:val="000000"/>
                <w:sz w:val="22"/>
                <w:szCs w:val="22"/>
              </w:rPr>
              <w:t>ж</w:t>
            </w:r>
            <w:r>
              <w:rPr>
                <w:color w:val="000000"/>
                <w:sz w:val="22"/>
                <w:szCs w:val="22"/>
              </w:rPr>
              <w:t>ных одежд. Методические рекомендации по расчёту параметров напряженно-деформированного состояния мн</w:t>
            </w:r>
            <w:r>
              <w:rPr>
                <w:color w:val="000000"/>
                <w:sz w:val="22"/>
                <w:szCs w:val="22"/>
              </w:rPr>
              <w:t>о</w:t>
            </w:r>
            <w:r>
              <w:rPr>
                <w:color w:val="000000"/>
                <w:sz w:val="22"/>
                <w:szCs w:val="22"/>
              </w:rPr>
              <w:t>гослойных конструкций при воздействии колёсной нагрузки».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ind w:hanging="32"/>
              <w:jc w:val="both"/>
            </w:pPr>
            <w:r>
              <w:rPr>
                <w:color w:val="000000"/>
                <w:sz w:val="22"/>
                <w:szCs w:val="22"/>
              </w:rPr>
              <w:t xml:space="preserve">12.4. </w:t>
            </w:r>
            <w:proofErr w:type="gramStart"/>
            <w:r>
              <w:rPr>
                <w:color w:val="000000"/>
                <w:sz w:val="22"/>
                <w:szCs w:val="22"/>
              </w:rPr>
              <w:t>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w:t>
            </w:r>
            <w:proofErr w:type="gramEnd"/>
            <w:r>
              <w:rPr>
                <w:color w:val="000000"/>
                <w:sz w:val="22"/>
                <w:szCs w:val="22"/>
              </w:rPr>
              <w:t xml:space="preserve"> </w:t>
            </w:r>
            <w:proofErr w:type="gramStart"/>
            <w:r>
              <w:rPr>
                <w:color w:val="000000"/>
                <w:sz w:val="22"/>
                <w:szCs w:val="22"/>
              </w:rPr>
              <w:t>Методических указаний к Приказу Минрегионразвития от 29.12.2009 № 620).</w:t>
            </w:r>
            <w:proofErr w:type="gramEnd"/>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 xml:space="preserve">12.5. Проектные решения принимать с учётом рекомендаций ГОСТ </w:t>
            </w:r>
            <w:proofErr w:type="gramStart"/>
            <w:r>
              <w:rPr>
                <w:color w:val="000000"/>
                <w:sz w:val="22"/>
                <w:szCs w:val="22"/>
              </w:rPr>
              <w:t>Р</w:t>
            </w:r>
            <w:proofErr w:type="gramEnd"/>
            <w:r>
              <w:rPr>
                <w:color w:val="000000"/>
                <w:sz w:val="22"/>
                <w:szCs w:val="22"/>
              </w:rPr>
              <w:t xml:space="preserve"> ИСО 14001-2016.</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13. Необходимость предварительного согласования отдельных проектных решений</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13.1. Вариантные проработки проектных решений по каждому объекту реконструкции предварительно представить в Уральский филиала ПАО «ТрансКонтейнер» для согласования. К разработке разделов проекта приступать только после получения письменного согласования варианта проектного решения.</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14. Необходимость выделения этапов строительства и ввода объекта в эксплуатацию.</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14.1. Комплексная реконструкция контейнерного терминала Блочная включает в себя следующие проекты:</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14.1.1. Реконструкция контейнерного терминала Блочная (2 очередь).</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14.1.2. Строительство здания АБК.</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14.1.3. Реконструкция/строительство объекта ОАО «РЖД»: дорога контейнерной площадки №2,3.</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14.2. Необходимость выделения этапов строительства, их количество и состав определить проектом. </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 xml:space="preserve">14.3. </w:t>
            </w:r>
            <w:proofErr w:type="spellStart"/>
            <w:r>
              <w:rPr>
                <w:color w:val="000000"/>
                <w:sz w:val="22"/>
                <w:szCs w:val="22"/>
              </w:rPr>
              <w:t>Этапность</w:t>
            </w:r>
            <w:proofErr w:type="spellEnd"/>
            <w:r>
              <w:rPr>
                <w:color w:val="000000"/>
                <w:sz w:val="22"/>
                <w:szCs w:val="22"/>
              </w:rPr>
              <w:t xml:space="preserve"> реконструкции согласовать с Заказчиком.</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15. Требования к архитектурно-строительным, объёмно-планировочным и конструктивным решениям.</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 xml:space="preserve">15.1. Проектные решения принять в соответствии с действующими нормативными документами в области архитектурно-строительного проектирования, с учётом зонирования территории по </w:t>
            </w:r>
            <w:r>
              <w:rPr>
                <w:sz w:val="22"/>
                <w:szCs w:val="22"/>
              </w:rPr>
              <w:t xml:space="preserve">функциональному использованию в соответствии со схемой контейнерного терминала </w:t>
            </w:r>
            <w:proofErr w:type="gramStart"/>
            <w:r>
              <w:rPr>
                <w:sz w:val="22"/>
                <w:szCs w:val="22"/>
              </w:rPr>
              <w:t>Блочная</w:t>
            </w:r>
            <w:proofErr w:type="gramEnd"/>
            <w:r>
              <w:rPr>
                <w:sz w:val="22"/>
                <w:szCs w:val="22"/>
              </w:rPr>
              <w:t xml:space="preserve"> (согласно приложению №7 к документации о закупке).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 xml:space="preserve">15.2. Использовать результаты выполненных ранее </w:t>
            </w:r>
            <w:proofErr w:type="spellStart"/>
            <w:r>
              <w:rPr>
                <w:color w:val="000000"/>
                <w:sz w:val="22"/>
                <w:szCs w:val="22"/>
              </w:rPr>
              <w:t>предпроектных</w:t>
            </w:r>
            <w:proofErr w:type="spellEnd"/>
            <w:r>
              <w:rPr>
                <w:color w:val="000000"/>
                <w:sz w:val="22"/>
                <w:szCs w:val="22"/>
              </w:rPr>
              <w:t xml:space="preserve"> работ – эскизный проект, шифр </w:t>
            </w:r>
            <w:proofErr w:type="spellStart"/>
            <w:r>
              <w:rPr>
                <w:sz w:val="22"/>
                <w:szCs w:val="22"/>
              </w:rPr>
              <w:t>УРАЛд</w:t>
            </w:r>
            <w:proofErr w:type="spellEnd"/>
            <w:r>
              <w:rPr>
                <w:sz w:val="22"/>
                <w:szCs w:val="22"/>
              </w:rPr>
              <w:t>/21/12/025-ЭП</w:t>
            </w:r>
            <w:r>
              <w:rPr>
                <w:color w:val="000000"/>
                <w:sz w:val="22"/>
                <w:szCs w:val="22"/>
              </w:rPr>
              <w:t xml:space="preserve">, 2022 год, разработчик ООО «АПС» и проект на 1 очередь реконструкции контейнерного терминала, шифр </w:t>
            </w:r>
            <w:proofErr w:type="spellStart"/>
            <w:r>
              <w:rPr>
                <w:color w:val="000000"/>
                <w:sz w:val="22"/>
                <w:szCs w:val="22"/>
              </w:rPr>
              <w:t>УРАЛд</w:t>
            </w:r>
            <w:proofErr w:type="spellEnd"/>
            <w:r>
              <w:rPr>
                <w:color w:val="000000"/>
                <w:sz w:val="22"/>
                <w:szCs w:val="22"/>
              </w:rPr>
              <w:t>/21/10/007, 2021 год.</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15.3. Технологические и пожарные проезды, места пересечения железнодорожных путей оборудовать в соответствии с нормами, вид покрытия, </w:t>
            </w:r>
            <w:proofErr w:type="spellStart"/>
            <w:r>
              <w:rPr>
                <w:color w:val="000000"/>
                <w:sz w:val="22"/>
                <w:szCs w:val="22"/>
              </w:rPr>
              <w:t>категорийность</w:t>
            </w:r>
            <w:proofErr w:type="spellEnd"/>
            <w:r>
              <w:rPr>
                <w:color w:val="000000"/>
                <w:sz w:val="22"/>
                <w:szCs w:val="22"/>
              </w:rPr>
              <w:t xml:space="preserve"> проездов определить проектом.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15.</w:t>
            </w:r>
            <w:r>
              <w:rPr>
                <w:sz w:val="22"/>
                <w:szCs w:val="22"/>
              </w:rPr>
              <w:t>4. Перечень объектов реконструкции: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u w:val="single"/>
              </w:rPr>
              <w:t xml:space="preserve">156.4.1. </w:t>
            </w:r>
            <w:r>
              <w:rPr>
                <w:color w:val="000000"/>
                <w:sz w:val="22"/>
                <w:szCs w:val="22"/>
                <w:u w:val="single"/>
              </w:rPr>
              <w:t>Реконструкция контейнерного терминала Блочная (2 очередь):</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1. Площадка контейнерная № 2, инв. № 009/01/00000577, кадастровый номер 59:01:0000000:15879 (поз. 2. на схеме КП №2), площадью 4590,9 кв.м. покрытие – из терминального камня.</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Задачи реконструкции: увеличение площади площадки до 8869 кв.м. (уточнить проектом), выравнивание площадки в один уровень со смежными площадками, автодорогой и ж.д. путями.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Проектируемое покрытие Площадки – терминальный камень мощения на щебеночном основании.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Проектируемое основание и покрытие должны обеспечивать несущую способность при работе погрузчиков типа </w:t>
            </w:r>
            <w:proofErr w:type="spellStart"/>
            <w:r>
              <w:rPr>
                <w:sz w:val="22"/>
                <w:szCs w:val="22"/>
              </w:rPr>
              <w:t>ричстакер</w:t>
            </w:r>
            <w:proofErr w:type="spellEnd"/>
            <w:r>
              <w:rPr>
                <w:sz w:val="22"/>
                <w:szCs w:val="22"/>
              </w:rPr>
              <w:t xml:space="preserve">, (фронтальных погрузчиков), а также от складирования крупнотоннажных контейнеров в гружёном состоянии в 4 (четыре) яруса. Максимальная нагрузка на переднюю ось </w:t>
            </w:r>
            <w:proofErr w:type="spellStart"/>
            <w:r>
              <w:rPr>
                <w:sz w:val="22"/>
                <w:szCs w:val="22"/>
              </w:rPr>
              <w:t>ричстакера</w:t>
            </w:r>
            <w:proofErr w:type="spellEnd"/>
            <w:r>
              <w:rPr>
                <w:sz w:val="22"/>
                <w:szCs w:val="22"/>
              </w:rPr>
              <w:t xml:space="preserve"> ≈ 99,6 тс (на колесо 25 тс; нагрузку уточнить в проекте); давление в пневматиках 1,0 МПа (10кгс/см²). Расчёт дорожных одежд представить в проекте.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Необходимость отвода грунтовых вод уточнить проектом, с разработкой соответствующих мероприятий.</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2. Ливневая канализация площадки контейнерной №2, инв. №009/02/00004208, протяженностью 148 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Задачи реконструкции: увеличение протяженности ливневой канализации, в связи с увеличением площади покрытия площадки для осуществления поверхностного водоотведения с площадок и проездов </w:t>
            </w:r>
            <w:proofErr w:type="spellStart"/>
            <w:r>
              <w:rPr>
                <w:sz w:val="22"/>
                <w:szCs w:val="22"/>
              </w:rPr>
              <w:t>разуклонкой</w:t>
            </w:r>
            <w:proofErr w:type="spellEnd"/>
            <w:r>
              <w:rPr>
                <w:sz w:val="22"/>
                <w:szCs w:val="22"/>
              </w:rPr>
              <w:t xml:space="preserve"> покрытия с последующим сбором в лотки ливневой канализации.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3. Контейнерная площадка № 3 из ж/б плит (лит</w:t>
            </w:r>
            <w:proofErr w:type="gramStart"/>
            <w:r>
              <w:rPr>
                <w:sz w:val="22"/>
                <w:szCs w:val="22"/>
              </w:rPr>
              <w:t>.Г</w:t>
            </w:r>
            <w:proofErr w:type="gramEnd"/>
            <w:r>
              <w:rPr>
                <w:sz w:val="22"/>
                <w:szCs w:val="22"/>
              </w:rPr>
              <w:t>7), инв. №</w:t>
            </w:r>
            <w:r>
              <w:t xml:space="preserve"> </w:t>
            </w:r>
            <w:r>
              <w:rPr>
                <w:sz w:val="22"/>
                <w:szCs w:val="22"/>
              </w:rPr>
              <w:t>009/01/00000578, кадастровый номер 59:01:0715039:744 (поз. 3. на схеме КП №3), площадью 4 620 кв.м., покрытие – плиты ПАГ-18.</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Задачи реконструкции: увеличение площади до 20031 кв.м. (уточнить проектом), замена покрытия площадки, выравнивание площадки в один уровень со смежными площадками, автодорогой и ж.д. путями.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Проектируемое покрытие Площадки – терминальный камень мощения на щебеночном основании.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Проектируемое основание и покрытие должны обеспечивать несущую способность при работе погрузчиков типа </w:t>
            </w:r>
            <w:proofErr w:type="spellStart"/>
            <w:r>
              <w:rPr>
                <w:sz w:val="22"/>
                <w:szCs w:val="22"/>
              </w:rPr>
              <w:t>ричстакер</w:t>
            </w:r>
            <w:proofErr w:type="spellEnd"/>
            <w:r>
              <w:rPr>
                <w:sz w:val="22"/>
                <w:szCs w:val="22"/>
              </w:rPr>
              <w:t xml:space="preserve">, (фронтальных погрузчиков), а также от складирования крупнотоннажных контейнеров в гружёном состоянии в 4 (четыре) яруса. Максимальная нагрузка на переднюю ось </w:t>
            </w:r>
            <w:proofErr w:type="spellStart"/>
            <w:r>
              <w:rPr>
                <w:sz w:val="22"/>
                <w:szCs w:val="22"/>
              </w:rPr>
              <w:t>ричстакера</w:t>
            </w:r>
            <w:proofErr w:type="spellEnd"/>
            <w:r>
              <w:rPr>
                <w:sz w:val="22"/>
                <w:szCs w:val="22"/>
              </w:rPr>
              <w:t xml:space="preserve"> ≈ 99,6 тс (на колесо 25 тс; нагрузку уточнить в проекте); давление в пневматиках 1,0 МПа (10кгс/см²). Расчёт дорожных одежд представить в проекте.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Необходимость отвода грунтовых вод уточнить проектом, с разработкой соответствующих мероприятий.</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4. Ливневая канализация контейнерной площадки № 3 – новое строительство.</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Поверхностное водоотведение с площадок и проездов организовать </w:t>
            </w:r>
            <w:proofErr w:type="spellStart"/>
            <w:r>
              <w:rPr>
                <w:sz w:val="22"/>
                <w:szCs w:val="22"/>
              </w:rPr>
              <w:t>разуклонкой</w:t>
            </w:r>
            <w:proofErr w:type="spellEnd"/>
            <w:r>
              <w:rPr>
                <w:sz w:val="22"/>
                <w:szCs w:val="22"/>
              </w:rPr>
              <w:t xml:space="preserve"> покрытия с последующим сбором в лотки ливневой канализации, с учетом примыкания к ливневой канализации контейнерной площадки №2.</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5. Система освещения контейнерной площадки № 3 из железобетонных плит (литер Г</w:t>
            </w:r>
            <w:proofErr w:type="gramStart"/>
            <w:r>
              <w:rPr>
                <w:sz w:val="22"/>
                <w:szCs w:val="22"/>
              </w:rPr>
              <w:t>7</w:t>
            </w:r>
            <w:proofErr w:type="gramEnd"/>
            <w:r>
              <w:rPr>
                <w:sz w:val="22"/>
                <w:szCs w:val="22"/>
              </w:rPr>
              <w:t>), 009/03/00004054.</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Задачи реконструкции: освещение площадки выполнить согласно нормативам освещенности КТ, на основании светотехнического расчёта, с использованием мачт освещения ВМО-30, светодиодных источников освещения. Расстановку мачт освещения, оборудование и материалы письменно согласовать с Заказчиком, светотехнический расчёт представить в проекте. Энергоснабжение предусмотреть от ТП ОАО «РЖД».</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6.  Система видеонаблюдения КТ Блочная – новое строительство.</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Предусмотреть расстановку камер наблюдения на мачтах освещения контейнерного терминала, оборудовать пункт управления в здании АБК (поз. 21. на схеме). Передача сигнала посредством кабелей ВОЛС.</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u w:val="single"/>
              </w:rPr>
              <w:t>15.4.2. Строительство здания АБК (поз. 21. на схеме).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Проектируемое здание предназначено для размещения сотрудников участка грузовой работы, автотранспортного участка, участка по ремонту и обслуживанию оборудования терминала в количестве 40.</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Конструктивные решения и описание объекта представлены в эскизном проекте, шифр </w:t>
            </w:r>
            <w:proofErr w:type="spellStart"/>
            <w:r>
              <w:rPr>
                <w:sz w:val="22"/>
                <w:szCs w:val="22"/>
              </w:rPr>
              <w:t>УРАЛд</w:t>
            </w:r>
            <w:proofErr w:type="spellEnd"/>
            <w:r>
              <w:rPr>
                <w:sz w:val="22"/>
                <w:szCs w:val="22"/>
              </w:rPr>
              <w:t>/21/12/025-ЭП-АБК.</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Подключение к инженерным сетям выполнить на основании технических условий:</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 энергоснабжение предусмотреть от ТП ОАО «РЖД»;</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 xml:space="preserve">- </w:t>
            </w:r>
            <w:r>
              <w:rPr>
                <w:sz w:val="22"/>
                <w:szCs w:val="22"/>
              </w:rPr>
              <w:t>тепло-, водоснабжение и водоотведение</w:t>
            </w:r>
            <w:r>
              <w:rPr>
                <w:color w:val="000000"/>
                <w:sz w:val="22"/>
                <w:szCs w:val="22"/>
              </w:rPr>
              <w:t xml:space="preserve"> предусмотреть от ОАО «Центральный </w:t>
            </w:r>
            <w:proofErr w:type="spellStart"/>
            <w:r>
              <w:rPr>
                <w:color w:val="000000"/>
                <w:sz w:val="22"/>
                <w:szCs w:val="22"/>
              </w:rPr>
              <w:t>агроснаб</w:t>
            </w:r>
            <w:proofErr w:type="spellEnd"/>
            <w:r>
              <w:rPr>
                <w:color w:val="000000"/>
                <w:sz w:val="22"/>
                <w:szCs w:val="22"/>
              </w:rPr>
              <w:t>».</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Внутренние отделочные работы и обустройство здания АБК выполнить в соответствии с «Общие требования к обустройству социально-бытовых объектов филиалов ПАО «ТрансКонтейнер» (приложение 8 к документации о закупке).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При необходимости предусмотреть в подвальном помещении устройство убежища для наибольшей работающей смены в военное время.</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u w:val="single"/>
              </w:rPr>
              <w:t xml:space="preserve">15.4.3. Реконструкция/строительство объекта ОАО «РЖД»: дорога контейнерной площадки №2,3 (кадастровый номер 59:01:0719231:113) </w:t>
            </w:r>
            <w:r>
              <w:rPr>
                <w:sz w:val="22"/>
                <w:szCs w:val="22"/>
              </w:rPr>
              <w:t>общей площадью 21668,3 кв.м., покрытие – асфальтобетон.</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Задачи реконструкции: перенос автодороги (ликвидация автодороги, попадающей в зону реконструкции контейнерной площадки №2 и №3 и строительство нового участка).   </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 xml:space="preserve">Проектные решения принять с учетом эскизного проекта, шифр </w:t>
            </w:r>
            <w:proofErr w:type="spellStart"/>
            <w:r>
              <w:rPr>
                <w:bCs/>
                <w:sz w:val="22"/>
                <w:szCs w:val="22"/>
              </w:rPr>
              <w:t>УРАЛд</w:t>
            </w:r>
            <w:proofErr w:type="spellEnd"/>
            <w:r>
              <w:rPr>
                <w:bCs/>
                <w:sz w:val="22"/>
                <w:szCs w:val="22"/>
              </w:rPr>
              <w:t>/21/12/025-ЭП-ПЗУ и техническим планом объекта.</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Проектируемое основание и покрытие автодороги предварительно согласовать с ОАО «РЖД».</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В проектной документации указать категорию автодороги в соответствии с нормативами дорожного законодательства.</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z w:val="22"/>
                <w:szCs w:val="22"/>
              </w:rPr>
              <w:t>15.5. Предусмотреть защиту/переустройство инженерных сетей, попадающих в зону реконструкции, согласно техническим условиям балансодержателей.</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ind w:hanging="32"/>
              <w:jc w:val="both"/>
            </w:pPr>
            <w:r>
              <w:rPr>
                <w:color w:val="000000"/>
                <w:sz w:val="22"/>
                <w:szCs w:val="22"/>
              </w:rPr>
              <w:t>15.6. В составе проектной документации предусмотреть решения, направленные на предотвращение несанкционированного доступа на объект физических лиц, транспортных средств и грузов (шлагбаум у нового АБК).</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u w:val="single"/>
              </w:rPr>
            </w:pPr>
            <w:r>
              <w:rPr>
                <w:color w:val="000000"/>
                <w:sz w:val="22"/>
                <w:szCs w:val="22"/>
              </w:rPr>
              <w:t>15.7. Применяемые при проектировании материалы и оборудование должны соответствовать стандартам Российской Федерации и иметь сертификаты.</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16. Требования к технологии и режиму работы предприятия.</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sz w:val="22"/>
                <w:szCs w:val="22"/>
              </w:rPr>
              <w:t xml:space="preserve">16.1. Режим работы – круглосуточный, круглогодичный, с учётом взаимодействия грузовой работы контейнерного терминала со станцией </w:t>
            </w:r>
            <w:proofErr w:type="gramStart"/>
            <w:r>
              <w:rPr>
                <w:color w:val="000000"/>
                <w:sz w:val="22"/>
                <w:szCs w:val="22"/>
              </w:rPr>
              <w:t>Блочная</w:t>
            </w:r>
            <w:proofErr w:type="gramEnd"/>
            <w:r>
              <w:rPr>
                <w:color w:val="000000"/>
                <w:sz w:val="22"/>
                <w:szCs w:val="22"/>
              </w:rPr>
              <w:t>.</w:t>
            </w:r>
          </w:p>
        </w:tc>
      </w:tr>
      <w:tr w:rsidR="000320A0" w:rsidTr="000320A0">
        <w:trPr>
          <w:trHeight w:val="1775"/>
        </w:trPr>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17. Требования к мероприятиям по охране окружающей среды.</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35"/>
              </w:tabs>
              <w:ind w:right="170"/>
              <w:jc w:val="both"/>
            </w:pPr>
            <w:r>
              <w:rPr>
                <w:color w:val="000000"/>
                <w:sz w:val="22"/>
                <w:szCs w:val="22"/>
              </w:rPr>
              <w:t>17.1. Раздел «Перечень мероприятий по охране окружающей среды» выполнить в объеме действующих норм и правил, а также в соответствии с техническими условиями и требованиями надзорных органов.</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17.2. При необходимости разработать технологический регламент обращения с отходами строительства и сноса объектов в соответствии с действующей нормативной документацией.</w:t>
            </w:r>
          </w:p>
        </w:tc>
      </w:tr>
      <w:tr w:rsidR="000320A0" w:rsidTr="000320A0">
        <w:trPr>
          <w:trHeight w:val="1534"/>
        </w:trPr>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18. Требования к мероприятиям по обеспечению пожарной безопасности.</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18.1.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 123-ФЗ от 22.07.2008, СП 153.13130.2013 «Инфраструктура железнодорожного транспорта. Требования пожарной безопасности», другими действующими государственными нормативными документами.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sz w:val="22"/>
                <w:szCs w:val="22"/>
              </w:rPr>
              <w:t>18.2. Идентификационные сведения о степени огнестойкости, классе конструктивной пожарной опасности, классе функциональной пожарной опасности определить в соответствии с Техническим регламентом о требованиях пожарной безопасности.</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19. Требования к обеспечению безопасной эксплуатации объектов капитального строительства.</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sz w:val="22"/>
                <w:szCs w:val="22"/>
              </w:rPr>
              <w:t>Проектными решениями предусмотреть мероприятия по обеспечению безопасной эксплуатации объектов капитального строительства в соответствии с действующими нормативными документами.</w:t>
            </w:r>
          </w:p>
        </w:tc>
      </w:tr>
      <w:tr w:rsidR="000320A0" w:rsidTr="000320A0">
        <w:trPr>
          <w:trHeight w:val="620"/>
        </w:trPr>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20. Требование к разработке инженерно-технических мероприятий гражданской обороны и мероприятий по предупреждению чрезвычайных ситуаций природного и техногенного характера.</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ind w:left="-32"/>
              <w:jc w:val="both"/>
            </w:pPr>
            <w:r>
              <w:rPr>
                <w:color w:val="000000"/>
                <w:sz w:val="22"/>
                <w:szCs w:val="22"/>
              </w:rPr>
              <w:t>Выполнить в соответствии с действующими нормативными документами (№ 116-ФЗ от 21.07.1997, № 28-ФЗ от 02.02.1998, № 68-ФЗ от 21.12.1994 и другими) и требованиями территориального управления МЧС России.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ind w:left="-32"/>
              <w:jc w:val="both"/>
              <w:rPr>
                <w:color w:val="000000"/>
              </w:rPr>
            </w:pPr>
            <w:r>
              <w:rPr>
                <w:color w:val="000000"/>
                <w:sz w:val="22"/>
                <w:szCs w:val="22"/>
              </w:rPr>
              <w:t>Наибольшая работающая смена (</w:t>
            </w:r>
            <w:proofErr w:type="gramStart"/>
            <w:r>
              <w:rPr>
                <w:color w:val="000000"/>
                <w:sz w:val="22"/>
                <w:szCs w:val="22"/>
              </w:rPr>
              <w:t>м</w:t>
            </w:r>
            <w:proofErr w:type="gramEnd"/>
            <w:r>
              <w:rPr>
                <w:color w:val="000000"/>
                <w:sz w:val="22"/>
                <w:szCs w:val="22"/>
              </w:rPr>
              <w:t>/в) – 36/18 человек.</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21. Требования к разработке мероприятий по обеспечению транспортной безопасности объекта и предотвращению террористических актов.</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sz w:val="22"/>
                <w:szCs w:val="22"/>
              </w:rPr>
              <w:t>Не требуется</w:t>
            </w:r>
          </w:p>
        </w:tc>
      </w:tr>
      <w:tr w:rsidR="000320A0" w:rsidTr="000320A0">
        <w:trPr>
          <w:trHeight w:val="1350"/>
        </w:trPr>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22. Требования по энергетической эффективности проектируемых зданий и сооружений.</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0"/>
              </w:tabs>
              <w:ind w:left="35" w:right="170"/>
              <w:jc w:val="both"/>
              <w:rPr>
                <w:color w:val="000000"/>
              </w:rPr>
            </w:pPr>
            <w:r>
              <w:rPr>
                <w:color w:val="000000"/>
                <w:sz w:val="22"/>
                <w:szCs w:val="22"/>
              </w:rPr>
              <w:t>При разработке проектных решений учесть соблюдение требований законодательства Российской Федерации к энергетической эффективности зданий и сооружений.</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23. Технические условия, исходная и разрешительная документация.</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23.1. Сбор исходных данных, подготовку всей необходимой технической документации для получения технических условий, необходимых для разработки проектной и рабочей документации, осуществляет генеральная проектная организация.</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sz w:val="22"/>
                <w:szCs w:val="22"/>
              </w:rPr>
              <w:t>23.2. Получение необходимых технических условий выполняет генеральная проектная организация при участии Заказчика. При подготовке запросов на получение технических условий учесть следующие документы:</w:t>
            </w:r>
          </w:p>
          <w:p w:rsidR="000320A0" w:rsidRDefault="000320A0" w:rsidP="00490CCD">
            <w:pPr>
              <w:widowControl w:val="0"/>
              <w:numPr>
                <w:ilvl w:val="0"/>
                <w:numId w:val="32"/>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sz w:val="22"/>
                <w:szCs w:val="22"/>
              </w:rPr>
              <w:t>ТУ ОАО «РЖД» от 04.10.2021 №27975/СВЕРД;</w:t>
            </w:r>
          </w:p>
          <w:p w:rsidR="000320A0" w:rsidRDefault="000320A0" w:rsidP="00490CCD">
            <w:pPr>
              <w:widowControl w:val="0"/>
              <w:numPr>
                <w:ilvl w:val="0"/>
                <w:numId w:val="32"/>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sz w:val="22"/>
                <w:szCs w:val="22"/>
              </w:rPr>
              <w:t>Ответ о выдаче ТУ АО «ПЗСП» от 01.04.2022 №450/02;</w:t>
            </w:r>
          </w:p>
          <w:p w:rsidR="000320A0" w:rsidRDefault="000320A0" w:rsidP="00490CCD">
            <w:pPr>
              <w:widowControl w:val="0"/>
              <w:numPr>
                <w:ilvl w:val="0"/>
                <w:numId w:val="32"/>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sz w:val="22"/>
                <w:szCs w:val="22"/>
              </w:rPr>
              <w:t xml:space="preserve">Ответ о выдаче ТУ ОАО «Центральный </w:t>
            </w:r>
            <w:proofErr w:type="spellStart"/>
            <w:r>
              <w:rPr>
                <w:sz w:val="22"/>
                <w:szCs w:val="22"/>
              </w:rPr>
              <w:t>Агроснаб</w:t>
            </w:r>
            <w:proofErr w:type="spellEnd"/>
            <w:r>
              <w:rPr>
                <w:sz w:val="22"/>
                <w:szCs w:val="22"/>
              </w:rPr>
              <w:t>» от 11.03.2022 №63.</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FF0000"/>
              </w:rPr>
            </w:pPr>
            <w:r>
              <w:rPr>
                <w:sz w:val="22"/>
                <w:szCs w:val="22"/>
              </w:rPr>
              <w:t>23.3. При проектировании подъездной автомобильной дороги собственности ОАО «РЖД» руководствоваться техническими условиями ОАО «РЖД», выданными на запрос ПАО «ТрансКонтейнер» от 05.05.2023 №592/НКП УРАЛ.</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pPr>
            <w:r>
              <w:rPr>
                <w:sz w:val="22"/>
                <w:szCs w:val="22"/>
              </w:rPr>
              <w:t>24. Необходимость выполнения обследовательских работ и инженерных изысканий.</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24.1.</w:t>
            </w:r>
            <w:r>
              <w:rPr>
                <w:sz w:val="22"/>
                <w:szCs w:val="22"/>
              </w:rPr>
              <w:t xml:space="preserve"> </w:t>
            </w:r>
            <w:r>
              <w:rPr>
                <w:color w:val="000000"/>
                <w:sz w:val="22"/>
                <w:szCs w:val="22"/>
              </w:rPr>
              <w:t xml:space="preserve">В Балтийской системе высот 1977 года и системе координат МСК-59 выполнить в необходимом для проектирования объёме инженерно-геодезические, инженерно-экологические, инженерно-гидрометеорологические (при необходимости) и инженерно-геологические изыскания в соответствии с требованиями СП 47.13330.2016, СП 11-102-97, СП 11-103-97, СП 11-105-97 ч.1. Программы работ согласовать с Заказчиком. По результатам изысканий представить технические отчеты в соответствии с требованиями ГОСТ </w:t>
            </w:r>
            <w:proofErr w:type="gramStart"/>
            <w:r>
              <w:rPr>
                <w:color w:val="000000"/>
                <w:sz w:val="22"/>
                <w:szCs w:val="22"/>
              </w:rPr>
              <w:t>Р</w:t>
            </w:r>
            <w:proofErr w:type="gramEnd"/>
            <w:r>
              <w:rPr>
                <w:color w:val="000000"/>
                <w:sz w:val="22"/>
                <w:szCs w:val="22"/>
              </w:rPr>
              <w:t xml:space="preserve"> 21.301-2021.</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ind w:firstLine="33"/>
              <w:jc w:val="both"/>
            </w:pPr>
            <w:r>
              <w:rPr>
                <w:color w:val="000000"/>
                <w:sz w:val="22"/>
                <w:szCs w:val="22"/>
              </w:rPr>
              <w:t>24.2. При создании планово-высотной съёмочной сети обеспечить возможность её дальнейшего использования в качестве геодезической разбивочной основы для строительства.</w:t>
            </w:r>
          </w:p>
          <w:p w:rsidR="000320A0" w:rsidRDefault="000320A0" w:rsidP="000320A0">
            <w:pPr>
              <w:spacing w:line="240" w:lineRule="atLeast"/>
              <w:jc w:val="both"/>
              <w:rPr>
                <w:color w:val="000000"/>
              </w:rPr>
            </w:pPr>
            <w:r>
              <w:rPr>
                <w:color w:val="000000"/>
                <w:sz w:val="22"/>
                <w:szCs w:val="22"/>
              </w:rPr>
              <w:t>24.3. Объём инженерных изысканий должен быть достаточным для последующего прохождения экспертизы</w:t>
            </w:r>
            <w:r>
              <w:rPr>
                <w:color w:val="FF0000"/>
                <w:sz w:val="22"/>
                <w:szCs w:val="22"/>
              </w:rPr>
              <w:t xml:space="preserve"> </w:t>
            </w:r>
            <w:r>
              <w:rPr>
                <w:sz w:val="22"/>
                <w:szCs w:val="22"/>
              </w:rPr>
              <w:t>результатов изысканий и проектной документации и получения положительного заключения.</w:t>
            </w:r>
          </w:p>
        </w:tc>
      </w:tr>
      <w:tr w:rsidR="000320A0" w:rsidTr="000320A0">
        <w:tc>
          <w:tcPr>
            <w:tcW w:w="2678" w:type="dxa"/>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25. Требования к составу и содержанию проектной документации.</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25.1. Проектную документацию разработать в соответствии с требованиями действующих нормативных документов, санитарных норм, в том числе:</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Постановление Правительства Российской Федерации от 16.02.2008 № 87 «О составе разделов проектной документации и требованиях к их содержанию», включая разделы «Проект организации строительства», «Проект организации демонтажа» и «Смета на строительство»;</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 ГОСТ </w:t>
            </w:r>
            <w:proofErr w:type="gramStart"/>
            <w:r>
              <w:rPr>
                <w:color w:val="000000"/>
                <w:sz w:val="22"/>
                <w:szCs w:val="22"/>
              </w:rPr>
              <w:t>Р</w:t>
            </w:r>
            <w:proofErr w:type="gramEnd"/>
            <w:r>
              <w:rPr>
                <w:color w:val="000000"/>
                <w:sz w:val="22"/>
                <w:szCs w:val="22"/>
              </w:rPr>
              <w:t xml:space="preserve"> 21.101-2020 «Основные требования к проектной и рабочей документации»;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ГОСТ 21.701-2013 «СПДС. Правила выполнения рабочей документации автомобильных дорог».</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25.2. В составе проектной документации предусмотреть:</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сводную ведомость объёмов работ с разделением на этапы, в том числе демонтажных и пусконаладочных работ;</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сводную спецификацию материалов, с разделением на этапы.</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25.3. В разделе «Проект организации строительства» также представить информацию об организации дорожного движения на терминале на период реконструкции.</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25.4</w:t>
            </w:r>
            <w:r>
              <w:rPr>
                <w:color w:val="FF0000"/>
                <w:sz w:val="22"/>
                <w:szCs w:val="22"/>
              </w:rPr>
              <w:t xml:space="preserve">. </w:t>
            </w:r>
            <w:r>
              <w:rPr>
                <w:sz w:val="22"/>
                <w:szCs w:val="22"/>
              </w:rPr>
              <w:t>В разделе «Проект организации работ по сносу (демонтажу) объектов капитального строительства» указать информацию об объектах, попадающих в зону реконструкции и подлежащих сносу:</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 здание конторы контейнерной площадки №2, инв. №009/00/00000574, кадастровый номер</w:t>
            </w:r>
            <w:r>
              <w:rPr>
                <w:color w:val="000000"/>
                <w:sz w:val="22"/>
                <w:szCs w:val="22"/>
              </w:rPr>
              <w:t xml:space="preserve"> 59:01:1710769:1512, площадью 31 кв</w:t>
            </w:r>
            <w:proofErr w:type="gramStart"/>
            <w:r>
              <w:rPr>
                <w:color w:val="000000"/>
                <w:sz w:val="22"/>
                <w:szCs w:val="22"/>
              </w:rPr>
              <w:t>.м</w:t>
            </w:r>
            <w:proofErr w:type="gramEnd"/>
            <w:r>
              <w:rPr>
                <w:color w:val="000000"/>
                <w:sz w:val="22"/>
                <w:szCs w:val="22"/>
              </w:rPr>
              <w:t>, строительным объёмом 199 куб.м.;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здание приемосдатчиков 3-й контейнерной площадки, инв. №009/00/00000575, кадастровый номер 59:01:0000000:15859 площадью 55,20 кв</w:t>
            </w:r>
            <w:proofErr w:type="gramStart"/>
            <w:r>
              <w:rPr>
                <w:color w:val="000000"/>
                <w:sz w:val="22"/>
                <w:szCs w:val="22"/>
              </w:rPr>
              <w:t>.м</w:t>
            </w:r>
            <w:proofErr w:type="gramEnd"/>
            <w:r>
              <w:rPr>
                <w:color w:val="000000"/>
                <w:sz w:val="22"/>
                <w:szCs w:val="22"/>
              </w:rPr>
              <w:t>, строительным объёмом 264 куб.м.;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канализационная сеть к зданию 3-й контейнерной площадки, инв. №009/01/00003386, кадастровый номер 59:01:00000000:15855, протяжённостью 179 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 тротуар к 3-й контейнерной площадке, инв. №009/01/00003385, кадастровый номер 59:01:0000000:15858, </w:t>
            </w:r>
            <w:r>
              <w:rPr>
                <w:sz w:val="22"/>
                <w:szCs w:val="22"/>
              </w:rPr>
              <w:t>протяжённостью 170,70 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 троллейное питание (лит</w:t>
            </w:r>
            <w:proofErr w:type="gramStart"/>
            <w:r>
              <w:rPr>
                <w:sz w:val="22"/>
                <w:szCs w:val="22"/>
              </w:rPr>
              <w:t>.Г</w:t>
            </w:r>
            <w:proofErr w:type="gramEnd"/>
            <w:r>
              <w:rPr>
                <w:sz w:val="22"/>
                <w:szCs w:val="22"/>
              </w:rPr>
              <w:t>18), инв. №</w:t>
            </w:r>
            <w:r>
              <w:t xml:space="preserve"> </w:t>
            </w:r>
            <w:r>
              <w:rPr>
                <w:sz w:val="22"/>
                <w:szCs w:val="22"/>
              </w:rPr>
              <w:t>009/01/00003387, кадастровый номер 59:01:0000000:15850, протяженностью 208 м.</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25.5.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 отдельно по каждому проекту, с учётом положений Постановления Правительства Российской Федерации от 12.11.2020 №1816.</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В связи с попаданием объектов реконструкции/строительства в зону с особыми условиями использования территории: </w:t>
            </w:r>
            <w:proofErr w:type="spellStart"/>
            <w:r>
              <w:rPr>
                <w:color w:val="000000"/>
                <w:sz w:val="22"/>
                <w:szCs w:val="22"/>
              </w:rPr>
              <w:t>приаэродромная</w:t>
            </w:r>
            <w:proofErr w:type="spellEnd"/>
            <w:r>
              <w:rPr>
                <w:color w:val="000000"/>
                <w:sz w:val="22"/>
                <w:szCs w:val="22"/>
              </w:rPr>
              <w:t xml:space="preserve"> территория аэропорта Большое Савино, для получения разрешения на строительство необходимо подготовить пакет документов для согласования размещения объекта от войсковой части 88503 и получения санитарно-эпидемиологического заключения, </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в силу части 12 статьи 4 Федерального закона от 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Pr>
                <w:color w:val="000000"/>
                <w:sz w:val="22"/>
                <w:szCs w:val="22"/>
              </w:rPr>
              <w:t>Приаэродромной</w:t>
            </w:r>
            <w:proofErr w:type="spellEnd"/>
            <w:r>
              <w:rPr>
                <w:color w:val="000000"/>
                <w:sz w:val="22"/>
                <w:szCs w:val="22"/>
              </w:rPr>
              <w:t xml:space="preserve"> территории и санитарно-защитной зоны».</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25.6. Подготовить техническое задание на выполнение строительно-монтажных работ, для включения в конкурсную документацию, отдельно по каждому проекту.</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pPr>
            <w:r>
              <w:rPr>
                <w:sz w:val="22"/>
                <w:szCs w:val="22"/>
              </w:rPr>
              <w:t>26. Требование к разработке сметной документации.</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26.1. При подготовке сметных расчётов (смет) использовать сметные нормативы, включенные в федеральный реестр сметных нормативов, актуальный на дату составления сметной документации, включая, но не ограничиваясь:</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федеральные единичные расценки ФЕР-2001 в редакции 2020 г., утвержденные приказом Минстроя России от 26.12.2019 № 876/</w:t>
            </w:r>
            <w:proofErr w:type="spellStart"/>
            <w:proofErr w:type="gramStart"/>
            <w:r>
              <w:rPr>
                <w:color w:val="000000"/>
                <w:sz w:val="22"/>
                <w:szCs w:val="22"/>
              </w:rPr>
              <w:t>пр</w:t>
            </w:r>
            <w:proofErr w:type="spellEnd"/>
            <w:proofErr w:type="gramEnd"/>
            <w:r>
              <w:rPr>
                <w:color w:val="000000"/>
                <w:sz w:val="22"/>
                <w:szCs w:val="22"/>
              </w:rPr>
              <w:t>, с учетом изменений и дополнений в соответствии с приказами Минстроя России № 172/</w:t>
            </w:r>
            <w:proofErr w:type="spellStart"/>
            <w:r>
              <w:rPr>
                <w:color w:val="000000"/>
                <w:sz w:val="22"/>
                <w:szCs w:val="22"/>
              </w:rPr>
              <w:t>пр</w:t>
            </w:r>
            <w:proofErr w:type="spellEnd"/>
            <w:r>
              <w:rPr>
                <w:color w:val="000000"/>
                <w:sz w:val="22"/>
                <w:szCs w:val="22"/>
              </w:rPr>
              <w:t xml:space="preserve"> от 30 марта 2020 г., № 294/</w:t>
            </w:r>
            <w:proofErr w:type="spellStart"/>
            <w:r>
              <w:rPr>
                <w:color w:val="000000"/>
                <w:sz w:val="22"/>
                <w:szCs w:val="22"/>
              </w:rPr>
              <w:t>пр</w:t>
            </w:r>
            <w:proofErr w:type="spellEnd"/>
            <w:r>
              <w:rPr>
                <w:color w:val="000000"/>
                <w:sz w:val="22"/>
                <w:szCs w:val="22"/>
              </w:rPr>
              <w:t xml:space="preserve"> от 01 июня 2020 г., № 352/</w:t>
            </w:r>
            <w:proofErr w:type="spellStart"/>
            <w:r>
              <w:rPr>
                <w:color w:val="000000"/>
                <w:sz w:val="22"/>
                <w:szCs w:val="22"/>
              </w:rPr>
              <w:t>пр</w:t>
            </w:r>
            <w:proofErr w:type="spellEnd"/>
            <w:r>
              <w:rPr>
                <w:color w:val="000000"/>
                <w:sz w:val="22"/>
                <w:szCs w:val="22"/>
              </w:rPr>
              <w:t xml:space="preserve"> от 30 июня 2020 г., № 636/</w:t>
            </w:r>
            <w:proofErr w:type="spellStart"/>
            <w:r>
              <w:rPr>
                <w:color w:val="000000"/>
                <w:sz w:val="22"/>
                <w:szCs w:val="22"/>
              </w:rPr>
              <w:t>пр</w:t>
            </w:r>
            <w:proofErr w:type="spellEnd"/>
            <w:r>
              <w:rPr>
                <w:color w:val="000000"/>
                <w:sz w:val="22"/>
                <w:szCs w:val="22"/>
              </w:rPr>
              <w:t xml:space="preserve"> от 20 октября 2020 г., № 51/</w:t>
            </w:r>
            <w:proofErr w:type="spellStart"/>
            <w:r>
              <w:rPr>
                <w:color w:val="000000"/>
                <w:sz w:val="22"/>
                <w:szCs w:val="22"/>
              </w:rPr>
              <w:t>пр</w:t>
            </w:r>
            <w:proofErr w:type="spellEnd"/>
            <w:r>
              <w:rPr>
                <w:color w:val="000000"/>
                <w:sz w:val="22"/>
                <w:szCs w:val="22"/>
              </w:rPr>
              <w:t xml:space="preserve"> от 09 февраля 2021 г., № 321/</w:t>
            </w:r>
            <w:proofErr w:type="spellStart"/>
            <w:proofErr w:type="gramStart"/>
            <w:r>
              <w:rPr>
                <w:color w:val="000000"/>
                <w:sz w:val="22"/>
                <w:szCs w:val="22"/>
              </w:rPr>
              <w:t>пр</w:t>
            </w:r>
            <w:proofErr w:type="spellEnd"/>
            <w:proofErr w:type="gramEnd"/>
            <w:r>
              <w:rPr>
                <w:color w:val="000000"/>
                <w:sz w:val="22"/>
                <w:szCs w:val="22"/>
              </w:rPr>
              <w:t xml:space="preserve"> от 24 мая 2021 г., № 408/</w:t>
            </w:r>
            <w:proofErr w:type="spellStart"/>
            <w:r>
              <w:rPr>
                <w:color w:val="000000"/>
                <w:sz w:val="22"/>
                <w:szCs w:val="22"/>
              </w:rPr>
              <w:t>пр</w:t>
            </w:r>
            <w:proofErr w:type="spellEnd"/>
            <w:r>
              <w:rPr>
                <w:color w:val="000000"/>
                <w:sz w:val="22"/>
                <w:szCs w:val="22"/>
              </w:rPr>
              <w:t xml:space="preserve"> от 14 октября 2021 г., № 746/</w:t>
            </w:r>
            <w:proofErr w:type="spellStart"/>
            <w:r>
              <w:rPr>
                <w:color w:val="000000"/>
                <w:sz w:val="22"/>
                <w:szCs w:val="22"/>
              </w:rPr>
              <w:t>пр</w:t>
            </w:r>
            <w:proofErr w:type="spellEnd"/>
            <w:r>
              <w:rPr>
                <w:color w:val="000000"/>
                <w:sz w:val="22"/>
                <w:szCs w:val="22"/>
              </w:rPr>
              <w:t xml:space="preserve"> от 14 октября 2021 г., .№ 962/</w:t>
            </w:r>
            <w:proofErr w:type="spellStart"/>
            <w:r>
              <w:rPr>
                <w:color w:val="000000"/>
                <w:sz w:val="22"/>
                <w:szCs w:val="22"/>
              </w:rPr>
              <w:t>пр</w:t>
            </w:r>
            <w:proofErr w:type="spellEnd"/>
            <w:r>
              <w:rPr>
                <w:color w:val="000000"/>
                <w:sz w:val="22"/>
                <w:szCs w:val="22"/>
              </w:rPr>
              <w:t xml:space="preserve"> от 20 декабря 2021 г.;</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методики, утвержденные приказами Минстроя России № 421/</w:t>
            </w:r>
            <w:proofErr w:type="spellStart"/>
            <w:proofErr w:type="gramStart"/>
            <w:r>
              <w:rPr>
                <w:color w:val="000000"/>
                <w:sz w:val="22"/>
                <w:szCs w:val="22"/>
              </w:rPr>
              <w:t>пр</w:t>
            </w:r>
            <w:proofErr w:type="spellEnd"/>
            <w:proofErr w:type="gramEnd"/>
            <w:r>
              <w:rPr>
                <w:color w:val="000000"/>
                <w:sz w:val="22"/>
                <w:szCs w:val="22"/>
              </w:rPr>
              <w:t xml:space="preserve"> от 04 августа 2020 г., № 332/</w:t>
            </w:r>
            <w:proofErr w:type="spellStart"/>
            <w:r>
              <w:rPr>
                <w:color w:val="000000"/>
                <w:sz w:val="22"/>
                <w:szCs w:val="22"/>
              </w:rPr>
              <w:t>пр</w:t>
            </w:r>
            <w:proofErr w:type="spellEnd"/>
            <w:r>
              <w:rPr>
                <w:color w:val="000000"/>
                <w:sz w:val="22"/>
                <w:szCs w:val="22"/>
              </w:rPr>
              <w:t xml:space="preserve"> от 19 июня 2020 г., от 25 мая 2020 г. № 325/</w:t>
            </w:r>
            <w:proofErr w:type="spellStart"/>
            <w:r>
              <w:rPr>
                <w:color w:val="000000"/>
                <w:sz w:val="22"/>
                <w:szCs w:val="22"/>
              </w:rPr>
              <w:t>пр</w:t>
            </w:r>
            <w:proofErr w:type="spellEnd"/>
            <w:r>
              <w:rPr>
                <w:color w:val="000000"/>
                <w:sz w:val="22"/>
                <w:szCs w:val="22"/>
              </w:rPr>
              <w:t>, от 21 декабря 2020 г. № 812/</w:t>
            </w:r>
            <w:proofErr w:type="spellStart"/>
            <w:r>
              <w:rPr>
                <w:color w:val="000000"/>
                <w:sz w:val="22"/>
                <w:szCs w:val="22"/>
              </w:rPr>
              <w:t>пр</w:t>
            </w:r>
            <w:proofErr w:type="spellEnd"/>
            <w:r>
              <w:rPr>
                <w:color w:val="000000"/>
                <w:sz w:val="22"/>
                <w:szCs w:val="22"/>
              </w:rPr>
              <w:t>, от 11 декабря 2020 г. № 774/</w:t>
            </w:r>
            <w:proofErr w:type="spellStart"/>
            <w:r>
              <w:rPr>
                <w:color w:val="000000"/>
                <w:sz w:val="22"/>
                <w:szCs w:val="22"/>
              </w:rPr>
              <w:t>пр</w:t>
            </w:r>
            <w:proofErr w:type="spellEnd"/>
            <w:r>
              <w:rPr>
                <w:color w:val="000000"/>
                <w:sz w:val="22"/>
                <w:szCs w:val="22"/>
              </w:rPr>
              <w:t xml:space="preserve"> с учетом изменений и дополнений, актуальных на дату составления сметной документации.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26.2. Сметную документацию выполнить в следующем объеме: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локальные, объектные расчёты (сметы) в базисном уровне цен на 1 января 2000 г и в текущем уровне цен;</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сводный сметный расчёт в базисном уровне цен на 1 января 2000 г. и в текущих ценах. В сводном сметном расчёте, в главах 10 и 12, предусмотреть затраты на строительный контроль и авторский надзор соответственно;</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сопроводительные материалы.</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26.3. Пересчет в текущие цены производить </w:t>
            </w:r>
            <w:proofErr w:type="spellStart"/>
            <w:r>
              <w:rPr>
                <w:color w:val="000000"/>
                <w:sz w:val="22"/>
                <w:szCs w:val="22"/>
              </w:rPr>
              <w:t>базисно-индексным</w:t>
            </w:r>
            <w:proofErr w:type="spellEnd"/>
            <w:r>
              <w:rPr>
                <w:color w:val="000000"/>
                <w:sz w:val="22"/>
                <w:szCs w:val="22"/>
              </w:rPr>
              <w:t xml:space="preserve"> методом с применением индексов изменения сметной стоимости по элементам прямых затрат по объектам строительства, опубликованных в письмах Минстроя России на дату (месяц/квартал/год) передачи сметной документации на проверку достоверности определения сметной стоимости. Предусмотреть прогнозный коэффициент инфляции на период строительства.</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 xml:space="preserve">26.4. При подготовке сметной документации использовать разработанный самостоятельно, при согласовании Заказчиком, конъюнктурный анализ либо предоставленный Заказчиком протокол стоимости для </w:t>
            </w:r>
            <w:proofErr w:type="spellStart"/>
            <w:r>
              <w:rPr>
                <w:color w:val="000000"/>
                <w:sz w:val="22"/>
                <w:szCs w:val="22"/>
              </w:rPr>
              <w:t>ценообразующих</w:t>
            </w:r>
            <w:proofErr w:type="spellEnd"/>
            <w:r>
              <w:rPr>
                <w:color w:val="000000"/>
                <w:sz w:val="22"/>
                <w:szCs w:val="22"/>
              </w:rPr>
              <w:t xml:space="preserve"> материалов/оборудования, стоимость которых в федеральных единичных расценках отсутствует или занижена относительно текущего рыночного уровня цен в регионе строительства. Для определения стоимости материала/оборудования, указанной в протоколе (конъюнктурном анализе),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Порядок формирования протокола стоимости материалов/оборудования (конъюнктурного анализа) описан </w:t>
            </w:r>
            <w:r>
              <w:rPr>
                <w:sz w:val="22"/>
                <w:szCs w:val="22"/>
              </w:rPr>
              <w:t>в проекте Договора (приложение №5 к документации о закупке).</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27. Количество экземпляров проектной документации, передаваемой Заказчику. Оформление и формат предоставления электронной копии документов.</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27.1. Оформление документации в бумажном виде выполнить в соответствии с ГОСТ </w:t>
            </w:r>
            <w:proofErr w:type="gramStart"/>
            <w:r>
              <w:rPr>
                <w:color w:val="000000"/>
                <w:sz w:val="22"/>
                <w:szCs w:val="22"/>
              </w:rPr>
              <w:t>Р</w:t>
            </w:r>
            <w:proofErr w:type="gramEnd"/>
            <w:r>
              <w:rPr>
                <w:color w:val="000000"/>
                <w:sz w:val="22"/>
                <w:szCs w:val="22"/>
              </w:rPr>
              <w:t xml:space="preserve"> 21.101-2020 «Основные требования к проектной и рабочей документации», ГОСТ 21.301-2014 «Основные требования к оформлению отчётной технической документации по инженерным изысканиям».</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27.2. Проектная документация передаётся Заказчику:</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в 5 экз., в том числе: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- 4 экз. ‒ на бумажном носителе;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- 1 экз. ‒ на электронном носителе.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xml:space="preserve">Текстовый и графический материал ‒ в формате </w:t>
            </w:r>
            <w:proofErr w:type="spellStart"/>
            <w:r>
              <w:rPr>
                <w:color w:val="000000"/>
                <w:sz w:val="22"/>
                <w:szCs w:val="22"/>
              </w:rPr>
              <w:t>pdf</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и </w:t>
            </w:r>
            <w:proofErr w:type="spellStart"/>
            <w:r>
              <w:rPr>
                <w:color w:val="000000"/>
                <w:sz w:val="22"/>
                <w:szCs w:val="22"/>
              </w:rPr>
              <w:t>dwg</w:t>
            </w:r>
            <w:proofErr w:type="spellEnd"/>
            <w:r>
              <w:rPr>
                <w:color w:val="000000"/>
                <w:sz w:val="22"/>
                <w:szCs w:val="22"/>
              </w:rPr>
              <w:t xml:space="preserve">, дополнительно пояснительная записка раздела 1 (без приложений) в формате </w:t>
            </w:r>
            <w:proofErr w:type="spellStart"/>
            <w:r>
              <w:rPr>
                <w:color w:val="000000"/>
                <w:sz w:val="22"/>
                <w:szCs w:val="22"/>
              </w:rPr>
              <w:t>doc</w:t>
            </w:r>
            <w:proofErr w:type="spellEnd"/>
            <w:r>
              <w:rPr>
                <w:color w:val="000000"/>
                <w:sz w:val="22"/>
                <w:szCs w:val="22"/>
              </w:rPr>
              <w:t xml:space="preserve">, сводный план с инженерными сетями ‒ в формате </w:t>
            </w:r>
            <w:proofErr w:type="spellStart"/>
            <w:r>
              <w:rPr>
                <w:color w:val="000000"/>
                <w:sz w:val="22"/>
                <w:szCs w:val="22"/>
              </w:rPr>
              <w:t>dwg</w:t>
            </w:r>
            <w:proofErr w:type="spellEnd"/>
            <w:r>
              <w:rPr>
                <w:color w:val="000000"/>
                <w:sz w:val="22"/>
                <w:szCs w:val="22"/>
              </w:rPr>
              <w:t>.</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Требования к электронной версии сметной документации.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proofErr w:type="gramStart"/>
            <w:r>
              <w:rPr>
                <w:color w:val="000000"/>
                <w:sz w:val="22"/>
                <w:szCs w:val="22"/>
              </w:rPr>
              <w:t>На согласование предоставляется электронная версия сметной документации и обосновывающих материалов в следующих форматах: сметные расчеты в формате .</w:t>
            </w:r>
            <w:proofErr w:type="spellStart"/>
            <w:r>
              <w:rPr>
                <w:color w:val="000000"/>
                <w:sz w:val="22"/>
                <w:szCs w:val="22"/>
              </w:rPr>
              <w:t>xls</w:t>
            </w:r>
            <w:proofErr w:type="spellEnd"/>
            <w:r>
              <w:rPr>
                <w:color w:val="000000"/>
                <w:sz w:val="22"/>
                <w:szCs w:val="22"/>
              </w:rPr>
              <w:t>,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w:t>
            </w:r>
            <w:proofErr w:type="gramEnd"/>
            <w:r>
              <w:rPr>
                <w:color w:val="000000"/>
                <w:sz w:val="22"/>
                <w:szCs w:val="22"/>
              </w:rPr>
              <w:t xml:space="preserve"> печати, а также в форматах .</w:t>
            </w:r>
            <w:proofErr w:type="spellStart"/>
            <w:r>
              <w:rPr>
                <w:color w:val="000000"/>
                <w:sz w:val="22"/>
                <w:szCs w:val="22"/>
              </w:rPr>
              <w:t>esw</w:t>
            </w:r>
            <w:proofErr w:type="spellEnd"/>
            <w:r>
              <w:rPr>
                <w:color w:val="000000"/>
                <w:sz w:val="22"/>
                <w:szCs w:val="22"/>
              </w:rPr>
              <w:t xml:space="preserve"> (Турбо сметчик); обосновывающие материалы – в формате .</w:t>
            </w:r>
            <w:proofErr w:type="spellStart"/>
            <w:r>
              <w:rPr>
                <w:color w:val="000000"/>
                <w:sz w:val="22"/>
                <w:szCs w:val="22"/>
              </w:rPr>
              <w:t>doc</w:t>
            </w:r>
            <w:proofErr w:type="spellEnd"/>
            <w:r>
              <w:rPr>
                <w:color w:val="000000"/>
                <w:sz w:val="22"/>
                <w:szCs w:val="22"/>
              </w:rPr>
              <w:t>. Согласованные сметные расчеты и сопровождающие материалы должны быть заверены подписями ответственных лиц и предоставлены в формате .</w:t>
            </w:r>
            <w:proofErr w:type="spellStart"/>
            <w:r>
              <w:rPr>
                <w:color w:val="000000"/>
                <w:sz w:val="22"/>
                <w:szCs w:val="22"/>
              </w:rPr>
              <w:t>pdf</w:t>
            </w:r>
            <w:proofErr w:type="spellEnd"/>
            <w:r>
              <w:rPr>
                <w:color w:val="000000"/>
                <w:sz w:val="22"/>
                <w:szCs w:val="22"/>
              </w:rPr>
              <w:t>. Вся документация должна сопровождаться общим электронным перечнем передаваемой сметной документации.</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27.3. В случае корректировки проектных решений по замечаниям органа, ответственного за выдачу разрешения на реконструкцию откорректированная проектная документация передается Заказчику в 5 экз., в том числе: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sz w:val="22"/>
                <w:szCs w:val="22"/>
              </w:rPr>
              <w:t>- 4 экз. ‒ на бумажном носителе;</w:t>
            </w:r>
          </w:p>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sz w:val="22"/>
                <w:szCs w:val="22"/>
              </w:rPr>
              <w:t>- 1 экз. ‒ на электронном носителе.</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sz w:val="22"/>
                <w:szCs w:val="22"/>
              </w:rPr>
              <w:t>28. Требования к согласованию проектных решений.</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ind w:left="34" w:firstLine="31"/>
              <w:jc w:val="both"/>
              <w:rPr>
                <w:color w:val="000000"/>
              </w:rPr>
            </w:pPr>
            <w:r>
              <w:rPr>
                <w:color w:val="000000"/>
                <w:sz w:val="22"/>
                <w:szCs w:val="22"/>
              </w:rPr>
              <w:t>Согласование разработанной проектной документации с причастными подразделениями ОАО «РЖД», компетентными государственными органами, органами местного самоуправления, а также организациями, выдающими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pPr>
            <w:r>
              <w:rPr>
                <w:sz w:val="22"/>
                <w:szCs w:val="22"/>
              </w:rPr>
              <w:t>29. Необходимость представления проектной документации на экспертизу.</w:t>
            </w:r>
          </w:p>
        </w:tc>
        <w:tc>
          <w:tcPr>
            <w:tcW w:w="6780" w:type="dxa"/>
            <w:tcMar>
              <w:top w:w="57" w:type="dxa"/>
              <w:left w:w="108" w:type="dxa"/>
              <w:bottom w:w="57" w:type="dxa"/>
              <w:right w:w="108" w:type="dxa"/>
            </w:tcMar>
          </w:tcPr>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29.1. В рамках настоящего договора Исполнитель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Постановлением Правительства Российской Федерации от 05.03.2007 (в ред. от 31.12.2019) №145.</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 xml:space="preserve">29.2. В случае </w:t>
            </w:r>
            <w:proofErr w:type="gramStart"/>
            <w:r>
              <w:rPr>
                <w:sz w:val="22"/>
                <w:szCs w:val="22"/>
              </w:rPr>
              <w:t>несоблюдения регламентных сроков исправления замечаний экспертной организации</w:t>
            </w:r>
            <w:proofErr w:type="gramEnd"/>
            <w:r>
              <w:rPr>
                <w:sz w:val="22"/>
                <w:szCs w:val="22"/>
              </w:rPr>
              <w:t xml:space="preserve"> по проекту повторная подача проектной документации на экспертизу производится за счёт проектной организации. </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29.3. Результатом проведения экспертизы является положительное заключение. В связи с необходимостью разделения на отдельные проекты согласно п. 14.1. Исполнитель осуществляет проведение экспертизы по каждому проекту.</w:t>
            </w:r>
          </w:p>
        </w:tc>
      </w:tr>
      <w:tr w:rsidR="000320A0" w:rsidTr="000320A0">
        <w:tc>
          <w:tcPr>
            <w:tcW w:w="2678" w:type="dxa"/>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rPr>
                <w:color w:val="000000"/>
                <w:highlight w:val="yellow"/>
              </w:rPr>
            </w:pPr>
            <w:r>
              <w:rPr>
                <w:sz w:val="22"/>
                <w:szCs w:val="22"/>
              </w:rPr>
              <w:t>30. Гарантийные обязательства</w:t>
            </w:r>
          </w:p>
        </w:tc>
        <w:tc>
          <w:tcPr>
            <w:tcW w:w="6780" w:type="dxa"/>
            <w:tcMar>
              <w:top w:w="57" w:type="dxa"/>
              <w:left w:w="108" w:type="dxa"/>
              <w:bottom w:w="57" w:type="dxa"/>
              <w:right w:w="108" w:type="dxa"/>
            </w:tcMar>
          </w:tcPr>
          <w:p w:rsidR="000320A0" w:rsidRDefault="000320A0" w:rsidP="000320A0">
            <w:pPr>
              <w:widowControl w:val="0"/>
              <w:pBdr>
                <w:top w:val="none" w:sz="4" w:space="0" w:color="000000"/>
                <w:left w:val="none" w:sz="4" w:space="0" w:color="000000"/>
                <w:bottom w:val="none" w:sz="4" w:space="0" w:color="000000"/>
                <w:right w:val="none" w:sz="4" w:space="0" w:color="000000"/>
                <w:between w:val="none" w:sz="4" w:space="0" w:color="000000"/>
              </w:pBdr>
            </w:pPr>
            <w:r>
              <w:rPr>
                <w:sz w:val="22"/>
                <w:szCs w:val="22"/>
              </w:rPr>
              <w:t xml:space="preserve">30.1. Гарантийный срок – 36 (тридцать шесть) месяцев </w:t>
            </w:r>
            <w:proofErr w:type="gramStart"/>
            <w:r>
              <w:rPr>
                <w:sz w:val="22"/>
                <w:szCs w:val="22"/>
              </w:rPr>
              <w:t>с даты подписания</w:t>
            </w:r>
            <w:proofErr w:type="gramEnd"/>
            <w:r>
              <w:rPr>
                <w:sz w:val="22"/>
                <w:szCs w:val="22"/>
              </w:rPr>
              <w:t xml:space="preserve"> Сторонами Акта выполненных работ.</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30.2. Замечания, выданные органом ответственным за выдачу разрешения на реконструкцию объекта, устраняются безвозмездно Генеральной проектной организацией по письменному обращению Заказчика</w:t>
            </w:r>
          </w:p>
          <w:p w:rsidR="000320A0" w:rsidRDefault="000320A0" w:rsidP="000320A0">
            <w:pPr>
              <w:pBdr>
                <w:top w:val="none" w:sz="4" w:space="0" w:color="000000"/>
                <w:left w:val="none" w:sz="4" w:space="0" w:color="000000"/>
                <w:bottom w:val="none" w:sz="4" w:space="0" w:color="000000"/>
                <w:right w:val="none" w:sz="4" w:space="0" w:color="000000"/>
                <w:between w:val="none" w:sz="4" w:space="0" w:color="000000"/>
              </w:pBdr>
              <w:jc w:val="both"/>
            </w:pPr>
            <w:r>
              <w:rPr>
                <w:sz w:val="22"/>
                <w:szCs w:val="22"/>
              </w:rPr>
              <w:t>30.3. Недостатки Проектной документации, обнаруженные впоследствии в ходе выполнения строительно-монтажных работ, устраняются безвозмездно Генеральной проектной организацией по письменному обращению Заказчика.</w:t>
            </w:r>
          </w:p>
        </w:tc>
      </w:tr>
    </w:tbl>
    <w:p w:rsidR="000320A0" w:rsidRDefault="000320A0" w:rsidP="000320A0"/>
    <w:p w:rsidR="000320A0" w:rsidRDefault="000320A0" w:rsidP="000320A0">
      <w:pPr>
        <w:pStyle w:val="ConsNormal"/>
        <w:keepNext/>
        <w:keepLines/>
        <w:widowControl/>
        <w:ind w:firstLine="540"/>
        <w:jc w:val="both"/>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widowControl/>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Заказчика:</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Исполнителя:</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ConsNormal"/>
        <w:keepNext/>
        <w:keepLines/>
        <w:widowControl/>
        <w:spacing w:line="276" w:lineRule="auto"/>
        <w:ind w:firstLine="0"/>
        <w:rPr>
          <w:rFonts w:ascii="Times New Roman" w:hAnsi="Times New Roman"/>
          <w:sz w:val="24"/>
          <w:szCs w:val="24"/>
        </w:rPr>
      </w:pPr>
    </w:p>
    <w:p w:rsidR="000320A0" w:rsidRDefault="000320A0" w:rsidP="000320A0">
      <w:pPr>
        <w:pStyle w:val="ConsNormal"/>
        <w:keepNext/>
        <w:keepLines/>
        <w:widowControl/>
        <w:spacing w:line="276" w:lineRule="auto"/>
        <w:ind w:firstLine="0"/>
        <w:jc w:val="right"/>
        <w:rPr>
          <w:rFonts w:ascii="Times New Roman" w:hAnsi="Times New Roman"/>
          <w:sz w:val="24"/>
          <w:szCs w:val="24"/>
        </w:rPr>
      </w:pPr>
    </w:p>
    <w:p w:rsidR="000320A0" w:rsidRDefault="000320A0" w:rsidP="000320A0">
      <w:pPr>
        <w:pStyle w:val="ConsNormal"/>
        <w:keepNext/>
        <w:keepLines/>
        <w:widowControl/>
        <w:spacing w:line="276" w:lineRule="auto"/>
        <w:ind w:firstLine="0"/>
        <w:jc w:val="right"/>
        <w:rPr>
          <w:rFonts w:ascii="Times New Roman" w:hAnsi="Times New Roman"/>
          <w:sz w:val="24"/>
          <w:szCs w:val="24"/>
        </w:rPr>
      </w:pPr>
    </w:p>
    <w:p w:rsidR="000320A0" w:rsidRDefault="000320A0" w:rsidP="000320A0">
      <w:pPr>
        <w:pStyle w:val="ConsNormal"/>
        <w:keepNext/>
        <w:keepLines/>
        <w:widowControl/>
        <w:spacing w:line="276" w:lineRule="auto"/>
        <w:ind w:firstLine="0"/>
        <w:jc w:val="right"/>
        <w:rPr>
          <w:rFonts w:ascii="Times New Roman" w:hAnsi="Times New Roman"/>
          <w:sz w:val="24"/>
          <w:szCs w:val="24"/>
        </w:rPr>
        <w:sectPr w:rsidR="000320A0">
          <w:footerReference w:type="default" r:id="rId46"/>
          <w:pgSz w:w="11906" w:h="16838"/>
          <w:pgMar w:top="1134" w:right="850" w:bottom="1134" w:left="1701" w:header="708" w:footer="708" w:gutter="0"/>
          <w:cols w:space="708"/>
          <w:docGrid w:linePitch="360"/>
        </w:sectPr>
      </w:pP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2</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 г.</w:t>
      </w: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rmal"/>
        <w:keepNext/>
        <w:keepLines/>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10065" w:type="dxa"/>
        <w:tblInd w:w="-356" w:type="dxa"/>
        <w:tblLayout w:type="fixed"/>
        <w:tblCellMar>
          <w:left w:w="70" w:type="dxa"/>
          <w:right w:w="70" w:type="dxa"/>
        </w:tblCellMar>
        <w:tblLook w:val="0000"/>
      </w:tblPr>
      <w:tblGrid>
        <w:gridCol w:w="3687"/>
        <w:gridCol w:w="2551"/>
        <w:gridCol w:w="3827"/>
      </w:tblGrid>
      <w:tr w:rsidR="000320A0" w:rsidTr="000320A0">
        <w:trPr>
          <w:trHeight w:val="480"/>
        </w:trPr>
        <w:tc>
          <w:tcPr>
            <w:tcW w:w="368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этапов Работ</w:t>
            </w:r>
          </w:p>
        </w:tc>
        <w:tc>
          <w:tcPr>
            <w:tcW w:w="2551"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jc w:val="center"/>
              <w:rPr>
                <w:rFonts w:ascii="Times New Roman" w:hAnsi="Times New Roman"/>
                <w:sz w:val="24"/>
                <w:szCs w:val="24"/>
              </w:rPr>
            </w:pPr>
            <w:r>
              <w:rPr>
                <w:rFonts w:ascii="Times New Roman" w:hAnsi="Times New Roman"/>
                <w:sz w:val="24"/>
                <w:szCs w:val="24"/>
              </w:rPr>
              <w:t xml:space="preserve">Срок выполнения Работ     </w:t>
            </w:r>
            <w:r>
              <w:rPr>
                <w:rFonts w:ascii="Times New Roman" w:hAnsi="Times New Roman"/>
                <w:sz w:val="24"/>
                <w:szCs w:val="24"/>
              </w:rPr>
              <w:br/>
              <w:t xml:space="preserve">начало-окончание  </w:t>
            </w:r>
            <w:r>
              <w:rPr>
                <w:rFonts w:ascii="Times New Roman" w:hAnsi="Times New Roman"/>
                <w:sz w:val="24"/>
                <w:szCs w:val="24"/>
              </w:rPr>
              <w:br/>
              <w:t>(месяц, год)</w:t>
            </w:r>
          </w:p>
        </w:tc>
        <w:tc>
          <w:tcPr>
            <w:tcW w:w="382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jc w:val="center"/>
              <w:rPr>
                <w:rFonts w:ascii="Times New Roman" w:hAnsi="Times New Roman"/>
                <w:sz w:val="24"/>
                <w:szCs w:val="24"/>
              </w:rPr>
            </w:pPr>
            <w:r>
              <w:rPr>
                <w:rFonts w:ascii="Times New Roman" w:hAnsi="Times New Roman"/>
                <w:sz w:val="24"/>
                <w:szCs w:val="24"/>
              </w:rPr>
              <w:t xml:space="preserve">Отчетные  </w:t>
            </w:r>
            <w:r>
              <w:rPr>
                <w:rFonts w:ascii="Times New Roman" w:hAnsi="Times New Roman"/>
                <w:sz w:val="24"/>
                <w:szCs w:val="24"/>
              </w:rPr>
              <w:br/>
              <w:t>документы</w:t>
            </w:r>
          </w:p>
          <w:p w:rsidR="000320A0" w:rsidRDefault="000320A0" w:rsidP="000320A0">
            <w:pPr>
              <w:pStyle w:val="ConsCell"/>
              <w:keepNext/>
              <w:keepLines/>
              <w:widowControl/>
              <w:jc w:val="center"/>
              <w:rPr>
                <w:rFonts w:ascii="Times New Roman" w:hAnsi="Times New Roman"/>
                <w:sz w:val="24"/>
                <w:szCs w:val="24"/>
              </w:rPr>
            </w:pPr>
          </w:p>
        </w:tc>
      </w:tr>
      <w:tr w:rsidR="000320A0" w:rsidTr="000320A0">
        <w:trPr>
          <w:trHeight w:val="480"/>
        </w:trPr>
        <w:tc>
          <w:tcPr>
            <w:tcW w:w="3687" w:type="dxa"/>
            <w:tcBorders>
              <w:top w:val="single" w:sz="6" w:space="0" w:color="auto"/>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 xml:space="preserve">Проектная документация (стадия проектирования П), включая инженерные изыскания, экспертизу проекта, </w:t>
            </w:r>
          </w:p>
          <w:p w:rsidR="000320A0" w:rsidRDefault="000320A0" w:rsidP="000320A0">
            <w:pPr>
              <w:pStyle w:val="ConsCell"/>
              <w:keepNext/>
              <w:keepLines/>
              <w:widowControl/>
              <w:rPr>
                <w:rFonts w:ascii="Times New Roman" w:hAnsi="Times New Roman"/>
              </w:rPr>
            </w:pPr>
            <w:r>
              <w:rPr>
                <w:rFonts w:ascii="Times New Roman" w:hAnsi="Times New Roman"/>
                <w:color w:val="000000"/>
              </w:rPr>
              <w:t>в том числе по проектам:</w:t>
            </w:r>
          </w:p>
        </w:tc>
        <w:tc>
          <w:tcPr>
            <w:tcW w:w="2551" w:type="dxa"/>
            <w:vMerge w:val="restart"/>
            <w:tcBorders>
              <w:top w:val="single" w:sz="6" w:space="0" w:color="auto"/>
              <w:left w:val="single" w:sz="6" w:space="0" w:color="auto"/>
              <w:right w:val="single" w:sz="6" w:space="0" w:color="auto"/>
            </w:tcBorders>
          </w:tcPr>
          <w:p w:rsidR="000320A0" w:rsidRDefault="000320A0" w:rsidP="000320A0">
            <w:pPr>
              <w:pStyle w:val="ConsCell"/>
              <w:keepNext/>
              <w:keepLines/>
              <w:rPr>
                <w:rFonts w:ascii="Times New Roman" w:hAnsi="Times New Roman"/>
              </w:rPr>
            </w:pPr>
            <w:r>
              <w:rPr>
                <w:rFonts w:ascii="Times New Roman" w:hAnsi="Times New Roman"/>
              </w:rPr>
              <w:t xml:space="preserve">Срок начала выполнения Работ по 1,2,3 этапу Работ – </w:t>
            </w:r>
            <w:proofErr w:type="gramStart"/>
            <w:r>
              <w:rPr>
                <w:rFonts w:ascii="Times New Roman" w:hAnsi="Times New Roman"/>
              </w:rPr>
              <w:t>с даты подпис</w:t>
            </w:r>
            <w:r>
              <w:rPr>
                <w:rFonts w:ascii="Times New Roman" w:hAnsi="Times New Roman"/>
              </w:rPr>
              <w:t>а</w:t>
            </w:r>
            <w:r>
              <w:rPr>
                <w:rFonts w:ascii="Times New Roman" w:hAnsi="Times New Roman"/>
              </w:rPr>
              <w:t>ния</w:t>
            </w:r>
            <w:proofErr w:type="gramEnd"/>
            <w:r>
              <w:rPr>
                <w:rFonts w:ascii="Times New Roman" w:hAnsi="Times New Roman"/>
              </w:rPr>
              <w:t xml:space="preserve"> Договора.</w:t>
            </w:r>
          </w:p>
          <w:p w:rsidR="000320A0" w:rsidRDefault="000320A0" w:rsidP="000320A0">
            <w:pPr>
              <w:pStyle w:val="ConsCell"/>
              <w:keepNext/>
              <w:keepLines/>
              <w:widowControl/>
              <w:rPr>
                <w:rFonts w:ascii="Times New Roman" w:hAnsi="Times New Roman"/>
              </w:rPr>
            </w:pPr>
          </w:p>
          <w:p w:rsidR="000320A0" w:rsidRDefault="000320A0" w:rsidP="000320A0">
            <w:pPr>
              <w:pStyle w:val="ConsCell"/>
              <w:keepNext/>
              <w:keepLines/>
              <w:widowControl/>
              <w:rPr>
                <w:rFonts w:ascii="Times New Roman" w:hAnsi="Times New Roman"/>
              </w:rPr>
            </w:pPr>
            <w:r>
              <w:rPr>
                <w:rFonts w:ascii="Times New Roman" w:hAnsi="Times New Roman"/>
              </w:rPr>
              <w:t>Срок окончания выполнения 1,2,3 этапа Работ</w:t>
            </w:r>
            <w:proofErr w:type="gramStart"/>
            <w:r>
              <w:rPr>
                <w:rFonts w:ascii="Times New Roman" w:hAnsi="Times New Roman"/>
              </w:rPr>
              <w:t xml:space="preserve"> – _____(______)</w:t>
            </w:r>
            <w:proofErr w:type="gramEnd"/>
            <w:r>
              <w:rPr>
                <w:rFonts w:ascii="Times New Roman" w:hAnsi="Times New Roman"/>
              </w:rPr>
              <w:t>календарных дней с даты подпис</w:t>
            </w:r>
            <w:r>
              <w:rPr>
                <w:rFonts w:ascii="Times New Roman" w:hAnsi="Times New Roman"/>
              </w:rPr>
              <w:t>а</w:t>
            </w:r>
            <w:r>
              <w:rPr>
                <w:rFonts w:ascii="Times New Roman" w:hAnsi="Times New Roman"/>
              </w:rPr>
              <w:t>ния Договора.</w:t>
            </w:r>
          </w:p>
        </w:tc>
        <w:tc>
          <w:tcPr>
            <w:tcW w:w="3827" w:type="dxa"/>
            <w:vMerge w:val="restart"/>
            <w:tcBorders>
              <w:top w:val="single" w:sz="6" w:space="0" w:color="auto"/>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r>
              <w:rPr>
                <w:rFonts w:ascii="Times New Roman" w:hAnsi="Times New Roman"/>
              </w:rPr>
              <w:t>Предоставляется по каждому этапу:</w:t>
            </w:r>
          </w:p>
          <w:p w:rsidR="000320A0" w:rsidRDefault="000320A0" w:rsidP="000320A0">
            <w:pPr>
              <w:pStyle w:val="ConsCell"/>
              <w:keepNext/>
              <w:keepLines/>
              <w:widowControl/>
              <w:rPr>
                <w:rFonts w:ascii="Times New Roman" w:hAnsi="Times New Roman"/>
              </w:rPr>
            </w:pPr>
            <w:r>
              <w:rPr>
                <w:rFonts w:ascii="Times New Roman" w:hAnsi="Times New Roman"/>
              </w:rPr>
              <w:t>1. Акт сдачи-приемки выполненных Работ, счет-фактура (либо УПД)</w:t>
            </w:r>
          </w:p>
          <w:p w:rsidR="000320A0" w:rsidRDefault="000320A0" w:rsidP="000320A0">
            <w:pPr>
              <w:pStyle w:val="ConsCell"/>
              <w:keepNext/>
              <w:keepLines/>
              <w:rPr>
                <w:rFonts w:ascii="Times New Roman" w:hAnsi="Times New Roman"/>
              </w:rPr>
            </w:pPr>
            <w:r>
              <w:rPr>
                <w:rFonts w:ascii="Times New Roman" w:hAnsi="Times New Roman"/>
              </w:rPr>
              <w:t>2. Проектная документация в 5 (пяти) экземплярах, в том числе: 4 (четыре) экземпляра на бумажном носителе и 1 (один) экземпляр на электронном носителе.</w:t>
            </w:r>
          </w:p>
          <w:p w:rsidR="000320A0" w:rsidRDefault="000320A0" w:rsidP="000320A0">
            <w:pPr>
              <w:pStyle w:val="ConsCell"/>
              <w:keepNext/>
              <w:keepLines/>
              <w:widowControl/>
              <w:rPr>
                <w:rFonts w:ascii="Times New Roman" w:hAnsi="Times New Roman"/>
              </w:rPr>
            </w:pPr>
            <w:r>
              <w:rPr>
                <w:rFonts w:ascii="Times New Roman" w:hAnsi="Times New Roman"/>
              </w:rPr>
              <w:t xml:space="preserve">Текстовый и графический материал ‒ в формате </w:t>
            </w:r>
            <w:proofErr w:type="spellStart"/>
            <w:r>
              <w:rPr>
                <w:rFonts w:ascii="Times New Roman" w:hAnsi="Times New Roman"/>
              </w:rPr>
              <w:t>pdf</w:t>
            </w:r>
            <w:proofErr w:type="spellEnd"/>
            <w:r>
              <w:rPr>
                <w:rFonts w:ascii="Times New Roman" w:hAnsi="Times New Roman"/>
              </w:rPr>
              <w:t xml:space="preserve">, </w:t>
            </w:r>
            <w:proofErr w:type="spellStart"/>
            <w:r>
              <w:rPr>
                <w:rFonts w:ascii="Times New Roman" w:hAnsi="Times New Roman"/>
              </w:rPr>
              <w:t>xls</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 дополн</w:t>
            </w:r>
            <w:r>
              <w:rPr>
                <w:rFonts w:ascii="Times New Roman" w:hAnsi="Times New Roman"/>
              </w:rPr>
              <w:t>и</w:t>
            </w:r>
            <w:r>
              <w:rPr>
                <w:rFonts w:ascii="Times New Roman" w:hAnsi="Times New Roman"/>
              </w:rPr>
              <w:t xml:space="preserve">тельно: пояснительная записка в формате </w:t>
            </w:r>
            <w:proofErr w:type="spellStart"/>
            <w:r>
              <w:rPr>
                <w:rFonts w:ascii="Times New Roman" w:hAnsi="Times New Roman"/>
              </w:rPr>
              <w:t>doc</w:t>
            </w:r>
            <w:proofErr w:type="spellEnd"/>
            <w:r>
              <w:rPr>
                <w:rFonts w:ascii="Times New Roman" w:hAnsi="Times New Roman"/>
              </w:rPr>
              <w:t>, сводный план с инж</w:t>
            </w:r>
            <w:r>
              <w:rPr>
                <w:rFonts w:ascii="Times New Roman" w:hAnsi="Times New Roman"/>
              </w:rPr>
              <w:t>е</w:t>
            </w:r>
            <w:r>
              <w:rPr>
                <w:rFonts w:ascii="Times New Roman" w:hAnsi="Times New Roman"/>
              </w:rPr>
              <w:t xml:space="preserve">нерными сетями ‒ в формате </w:t>
            </w:r>
            <w:proofErr w:type="spellStart"/>
            <w:r>
              <w:rPr>
                <w:rFonts w:ascii="Times New Roman" w:hAnsi="Times New Roman"/>
              </w:rPr>
              <w:t>pdf</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w:t>
            </w:r>
          </w:p>
          <w:p w:rsidR="000320A0" w:rsidRDefault="000320A0" w:rsidP="000320A0">
            <w:pPr>
              <w:pStyle w:val="ConsCell"/>
              <w:keepNext/>
              <w:keepLines/>
              <w:widowControl/>
              <w:rPr>
                <w:rFonts w:ascii="Times New Roman" w:hAnsi="Times New Roman"/>
              </w:rPr>
            </w:pPr>
            <w:r>
              <w:rPr>
                <w:rFonts w:ascii="Times New Roman" w:hAnsi="Times New Roman"/>
              </w:rPr>
              <w:t>3.Положительное заключение экспертизы проектной документации</w:t>
            </w:r>
          </w:p>
        </w:tc>
      </w:tr>
      <w:tr w:rsidR="000320A0" w:rsidTr="000320A0">
        <w:trPr>
          <w:trHeight w:val="884"/>
        </w:trPr>
        <w:tc>
          <w:tcPr>
            <w:tcW w:w="3687" w:type="dxa"/>
            <w:tcBorders>
              <w:top w:val="single" w:sz="6" w:space="0" w:color="auto"/>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1 этап. Реконструкция контейнерн</w:t>
            </w:r>
            <w:r>
              <w:rPr>
                <w:rFonts w:ascii="Times New Roman" w:hAnsi="Times New Roman"/>
                <w:color w:val="000000"/>
              </w:rPr>
              <w:t>о</w:t>
            </w:r>
            <w:r>
              <w:rPr>
                <w:rFonts w:ascii="Times New Roman" w:hAnsi="Times New Roman"/>
                <w:color w:val="000000"/>
              </w:rPr>
              <w:t>го терминала Блочная (2 очередь)</w:t>
            </w:r>
          </w:p>
        </w:tc>
        <w:tc>
          <w:tcPr>
            <w:tcW w:w="2551"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c>
          <w:tcPr>
            <w:tcW w:w="3827"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r w:rsidR="000320A0" w:rsidTr="000320A0">
        <w:trPr>
          <w:trHeight w:val="778"/>
        </w:trPr>
        <w:tc>
          <w:tcPr>
            <w:tcW w:w="3687" w:type="dxa"/>
            <w:tcBorders>
              <w:top w:val="single" w:sz="6" w:space="0" w:color="auto"/>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2 этап. Строительство здания АБК</w:t>
            </w:r>
          </w:p>
        </w:tc>
        <w:tc>
          <w:tcPr>
            <w:tcW w:w="2551"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c>
          <w:tcPr>
            <w:tcW w:w="3827"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r w:rsidR="000320A0" w:rsidTr="000320A0">
        <w:trPr>
          <w:trHeight w:val="480"/>
        </w:trPr>
        <w:tc>
          <w:tcPr>
            <w:tcW w:w="3687" w:type="dxa"/>
            <w:tcBorders>
              <w:top w:val="single" w:sz="6" w:space="0" w:color="auto"/>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3 этап. Реконструкция/строительство объекта ОАО «РЖД»: дорога контейнерной площадки №2,3</w:t>
            </w:r>
          </w:p>
        </w:tc>
        <w:tc>
          <w:tcPr>
            <w:tcW w:w="2551" w:type="dxa"/>
            <w:vMerge/>
            <w:tcBorders>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c>
          <w:tcPr>
            <w:tcW w:w="3827" w:type="dxa"/>
            <w:vMerge/>
            <w:tcBorders>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r w:rsidR="000320A0" w:rsidTr="000320A0">
        <w:trPr>
          <w:trHeight w:val="240"/>
        </w:trPr>
        <w:tc>
          <w:tcPr>
            <w:tcW w:w="368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Проектная документация (стадия проектирования РД), включая подготовку пакета документов для получения разрешения на реконс</w:t>
            </w:r>
            <w:r>
              <w:rPr>
                <w:rFonts w:ascii="Times New Roman" w:hAnsi="Times New Roman"/>
                <w:color w:val="000000"/>
              </w:rPr>
              <w:t>т</w:t>
            </w:r>
            <w:r>
              <w:rPr>
                <w:rFonts w:ascii="Times New Roman" w:hAnsi="Times New Roman"/>
                <w:color w:val="000000"/>
              </w:rPr>
              <w:t>рукцию,</w:t>
            </w:r>
          </w:p>
          <w:p w:rsidR="000320A0" w:rsidRDefault="000320A0" w:rsidP="000320A0">
            <w:pPr>
              <w:pStyle w:val="ConsCell"/>
              <w:keepNext/>
              <w:keepLines/>
              <w:widowControl/>
              <w:rPr>
                <w:rFonts w:ascii="Times New Roman" w:hAnsi="Times New Roman"/>
              </w:rPr>
            </w:pPr>
            <w:r>
              <w:rPr>
                <w:rFonts w:ascii="Times New Roman" w:hAnsi="Times New Roman"/>
                <w:color w:val="000000"/>
              </w:rPr>
              <w:t>в том числе по проектам:</w:t>
            </w:r>
          </w:p>
        </w:tc>
        <w:tc>
          <w:tcPr>
            <w:tcW w:w="2551" w:type="dxa"/>
            <w:vMerge w:val="restart"/>
            <w:tcBorders>
              <w:top w:val="single" w:sz="6" w:space="0" w:color="auto"/>
              <w:left w:val="single" w:sz="6" w:space="0" w:color="auto"/>
              <w:right w:val="single" w:sz="6" w:space="0" w:color="auto"/>
            </w:tcBorders>
          </w:tcPr>
          <w:p w:rsidR="000320A0" w:rsidRDefault="000320A0" w:rsidP="000320A0">
            <w:pPr>
              <w:pStyle w:val="ConsCell"/>
              <w:keepNext/>
              <w:keepLines/>
              <w:rPr>
                <w:rFonts w:ascii="Times New Roman" w:hAnsi="Times New Roman"/>
              </w:rPr>
            </w:pPr>
            <w:r>
              <w:rPr>
                <w:rFonts w:ascii="Times New Roman" w:hAnsi="Times New Roman"/>
              </w:rPr>
              <w:t xml:space="preserve">Срок начала выполнения Работ по 3,4,5 этапу Работ – </w:t>
            </w:r>
            <w:proofErr w:type="gramStart"/>
            <w:r>
              <w:rPr>
                <w:rFonts w:ascii="Times New Roman" w:hAnsi="Times New Roman"/>
              </w:rPr>
              <w:t>с даты подпис</w:t>
            </w:r>
            <w:r>
              <w:rPr>
                <w:rFonts w:ascii="Times New Roman" w:hAnsi="Times New Roman"/>
              </w:rPr>
              <w:t>а</w:t>
            </w:r>
            <w:r>
              <w:rPr>
                <w:rFonts w:ascii="Times New Roman" w:hAnsi="Times New Roman"/>
              </w:rPr>
              <w:t>ния</w:t>
            </w:r>
            <w:proofErr w:type="gramEnd"/>
            <w:r>
              <w:rPr>
                <w:rFonts w:ascii="Times New Roman" w:hAnsi="Times New Roman"/>
              </w:rPr>
              <w:t xml:space="preserve"> Договора.</w:t>
            </w:r>
          </w:p>
          <w:p w:rsidR="000320A0" w:rsidRDefault="000320A0" w:rsidP="000320A0">
            <w:pPr>
              <w:pStyle w:val="ConsCell"/>
              <w:keepNext/>
              <w:keepLines/>
              <w:widowControl/>
              <w:rPr>
                <w:rFonts w:ascii="Times New Roman" w:hAnsi="Times New Roman"/>
              </w:rPr>
            </w:pPr>
          </w:p>
          <w:p w:rsidR="000320A0" w:rsidRDefault="000320A0" w:rsidP="000320A0">
            <w:pPr>
              <w:pStyle w:val="afb"/>
              <w:keepNext/>
              <w:keepLines/>
              <w:ind w:firstLine="0"/>
              <w:rPr>
                <w:sz w:val="22"/>
                <w:szCs w:val="22"/>
              </w:rPr>
            </w:pPr>
            <w:r>
              <w:rPr>
                <w:sz w:val="20"/>
              </w:rPr>
              <w:t>Срок окончания выполнения 3,4,5 этапа Работ</w:t>
            </w:r>
            <w:proofErr w:type="gramStart"/>
            <w:r>
              <w:rPr>
                <w:sz w:val="20"/>
              </w:rPr>
              <w:t xml:space="preserve"> – _____(______) </w:t>
            </w:r>
            <w:proofErr w:type="gramEnd"/>
            <w:r>
              <w:rPr>
                <w:sz w:val="20"/>
              </w:rPr>
              <w:t>календарных дней с даты подписания Договора.</w:t>
            </w:r>
          </w:p>
        </w:tc>
        <w:tc>
          <w:tcPr>
            <w:tcW w:w="3827" w:type="dxa"/>
            <w:vMerge w:val="restart"/>
            <w:tcBorders>
              <w:top w:val="single" w:sz="6" w:space="0" w:color="auto"/>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r>
              <w:rPr>
                <w:rFonts w:ascii="Times New Roman" w:hAnsi="Times New Roman"/>
              </w:rPr>
              <w:t>Предоставляется по каждому этапу:</w:t>
            </w:r>
          </w:p>
          <w:p w:rsidR="000320A0" w:rsidRDefault="000320A0" w:rsidP="000320A0">
            <w:pPr>
              <w:pStyle w:val="ConsCell"/>
              <w:keepNext/>
              <w:keepLines/>
              <w:widowControl/>
              <w:rPr>
                <w:rFonts w:ascii="Times New Roman" w:hAnsi="Times New Roman"/>
              </w:rPr>
            </w:pPr>
            <w:r>
              <w:rPr>
                <w:rFonts w:ascii="Times New Roman" w:hAnsi="Times New Roman"/>
              </w:rPr>
              <w:t>1. Акт сдачи-приемки выполненных Работ, счет-фактура (либо УПД)</w:t>
            </w:r>
          </w:p>
          <w:p w:rsidR="000320A0" w:rsidRDefault="000320A0" w:rsidP="000320A0">
            <w:pPr>
              <w:pStyle w:val="ConsCell"/>
              <w:keepNext/>
              <w:keepLines/>
              <w:rPr>
                <w:rFonts w:ascii="Times New Roman" w:hAnsi="Times New Roman"/>
              </w:rPr>
            </w:pPr>
            <w:r>
              <w:rPr>
                <w:rFonts w:ascii="Times New Roman" w:hAnsi="Times New Roman"/>
              </w:rPr>
              <w:t>2. Рабочая документация в 5 (пяти) экземплярах, в том числе: 4 (четыре) экземпляра на бумажном носителе и 1 (один) экземпляр на электронном носителе.</w:t>
            </w:r>
          </w:p>
          <w:p w:rsidR="000320A0" w:rsidRDefault="000320A0" w:rsidP="000320A0">
            <w:pPr>
              <w:pStyle w:val="ConsCell"/>
              <w:keepNext/>
              <w:keepLines/>
              <w:widowControl/>
              <w:rPr>
                <w:rFonts w:ascii="Times New Roman" w:hAnsi="Times New Roman"/>
              </w:rPr>
            </w:pPr>
            <w:r>
              <w:rPr>
                <w:rFonts w:ascii="Times New Roman" w:hAnsi="Times New Roman"/>
              </w:rPr>
              <w:t xml:space="preserve">Текстовый и графический материал ‒ в формате </w:t>
            </w:r>
            <w:proofErr w:type="spellStart"/>
            <w:r>
              <w:rPr>
                <w:rFonts w:ascii="Times New Roman" w:hAnsi="Times New Roman"/>
              </w:rPr>
              <w:t>pdf</w:t>
            </w:r>
            <w:proofErr w:type="spellEnd"/>
            <w:r>
              <w:rPr>
                <w:rFonts w:ascii="Times New Roman" w:hAnsi="Times New Roman"/>
              </w:rPr>
              <w:t xml:space="preserve">, </w:t>
            </w:r>
            <w:proofErr w:type="spellStart"/>
            <w:r>
              <w:rPr>
                <w:rFonts w:ascii="Times New Roman" w:hAnsi="Times New Roman"/>
              </w:rPr>
              <w:t>xls</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 дополн</w:t>
            </w:r>
            <w:r>
              <w:rPr>
                <w:rFonts w:ascii="Times New Roman" w:hAnsi="Times New Roman"/>
              </w:rPr>
              <w:t>и</w:t>
            </w:r>
            <w:r>
              <w:rPr>
                <w:rFonts w:ascii="Times New Roman" w:hAnsi="Times New Roman"/>
              </w:rPr>
              <w:t xml:space="preserve">тельно: пояснительная записка в формате </w:t>
            </w:r>
            <w:proofErr w:type="spellStart"/>
            <w:r>
              <w:rPr>
                <w:rFonts w:ascii="Times New Roman" w:hAnsi="Times New Roman"/>
              </w:rPr>
              <w:t>doc</w:t>
            </w:r>
            <w:proofErr w:type="spellEnd"/>
            <w:r>
              <w:rPr>
                <w:rFonts w:ascii="Times New Roman" w:hAnsi="Times New Roman"/>
              </w:rPr>
              <w:t>, сводный план с инж</w:t>
            </w:r>
            <w:r>
              <w:rPr>
                <w:rFonts w:ascii="Times New Roman" w:hAnsi="Times New Roman"/>
              </w:rPr>
              <w:t>е</w:t>
            </w:r>
            <w:r>
              <w:rPr>
                <w:rFonts w:ascii="Times New Roman" w:hAnsi="Times New Roman"/>
              </w:rPr>
              <w:t xml:space="preserve">нерными сетями ‒ в формате </w:t>
            </w:r>
            <w:proofErr w:type="spellStart"/>
            <w:r>
              <w:rPr>
                <w:rFonts w:ascii="Times New Roman" w:hAnsi="Times New Roman"/>
              </w:rPr>
              <w:t>pdf</w:t>
            </w:r>
            <w:proofErr w:type="spellEnd"/>
            <w:r>
              <w:rPr>
                <w:rFonts w:ascii="Times New Roman" w:hAnsi="Times New Roman"/>
              </w:rPr>
              <w:t xml:space="preserve"> и </w:t>
            </w:r>
            <w:proofErr w:type="spellStart"/>
            <w:r>
              <w:rPr>
                <w:rFonts w:ascii="Times New Roman" w:hAnsi="Times New Roman"/>
              </w:rPr>
              <w:t>dwg</w:t>
            </w:r>
            <w:proofErr w:type="spellEnd"/>
            <w:r>
              <w:rPr>
                <w:rFonts w:ascii="Times New Roman" w:hAnsi="Times New Roman"/>
              </w:rPr>
              <w:t>.</w:t>
            </w:r>
          </w:p>
          <w:p w:rsidR="000320A0" w:rsidRDefault="000320A0" w:rsidP="000320A0">
            <w:pPr>
              <w:pStyle w:val="ConsCell"/>
              <w:keepNext/>
              <w:keepLines/>
              <w:widowControl/>
              <w:rPr>
                <w:rFonts w:ascii="Times New Roman" w:hAnsi="Times New Roman"/>
              </w:rPr>
            </w:pPr>
            <w:r>
              <w:rPr>
                <w:rFonts w:ascii="Times New Roman" w:hAnsi="Times New Roman"/>
              </w:rPr>
              <w:t>3.</w:t>
            </w:r>
            <w:r>
              <w:t xml:space="preserve"> </w:t>
            </w:r>
            <w:r>
              <w:rPr>
                <w:rFonts w:ascii="Times New Roman" w:hAnsi="Times New Roman"/>
              </w:rPr>
              <w:t>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p w:rsidR="000320A0" w:rsidRDefault="000320A0" w:rsidP="000320A0">
            <w:pPr>
              <w:pStyle w:val="ConsCell"/>
              <w:keepNext/>
              <w:keepLines/>
              <w:widowControl/>
              <w:rPr>
                <w:rFonts w:ascii="Times New Roman" w:hAnsi="Times New Roman"/>
              </w:rPr>
            </w:pPr>
            <w:r>
              <w:rPr>
                <w:rFonts w:ascii="Times New Roman" w:hAnsi="Times New Roman"/>
              </w:rPr>
              <w:t>4.</w:t>
            </w:r>
            <w:r>
              <w:t xml:space="preserve"> </w:t>
            </w:r>
            <w:r>
              <w:rPr>
                <w:rFonts w:ascii="Times New Roman" w:hAnsi="Times New Roman"/>
              </w:rPr>
              <w:t>Техническое задание на выполнение строительно-монтажных работ отдельно по каждому проекту</w:t>
            </w:r>
          </w:p>
        </w:tc>
      </w:tr>
      <w:tr w:rsidR="000320A0" w:rsidTr="000320A0">
        <w:trPr>
          <w:trHeight w:val="1211"/>
        </w:trPr>
        <w:tc>
          <w:tcPr>
            <w:tcW w:w="368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4 этап. Реконструкция контейнерн</w:t>
            </w:r>
            <w:r>
              <w:rPr>
                <w:rFonts w:ascii="Times New Roman" w:hAnsi="Times New Roman"/>
                <w:color w:val="000000"/>
              </w:rPr>
              <w:t>о</w:t>
            </w:r>
            <w:r>
              <w:rPr>
                <w:rFonts w:ascii="Times New Roman" w:hAnsi="Times New Roman"/>
                <w:color w:val="000000"/>
              </w:rPr>
              <w:t>го терминала Блочная (2 очередь)</w:t>
            </w:r>
          </w:p>
        </w:tc>
        <w:tc>
          <w:tcPr>
            <w:tcW w:w="2551" w:type="dxa"/>
            <w:vMerge/>
            <w:tcBorders>
              <w:left w:val="single" w:sz="6" w:space="0" w:color="auto"/>
              <w:right w:val="single" w:sz="6" w:space="0" w:color="auto"/>
            </w:tcBorders>
          </w:tcPr>
          <w:p w:rsidR="000320A0" w:rsidRDefault="000320A0" w:rsidP="000320A0">
            <w:pPr>
              <w:pStyle w:val="afb"/>
              <w:keepNext/>
              <w:keepLines/>
              <w:ind w:firstLine="0"/>
              <w:rPr>
                <w:sz w:val="22"/>
                <w:szCs w:val="22"/>
              </w:rPr>
            </w:pPr>
          </w:p>
        </w:tc>
        <w:tc>
          <w:tcPr>
            <w:tcW w:w="3827"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r w:rsidR="000320A0" w:rsidTr="000320A0">
        <w:trPr>
          <w:trHeight w:val="1406"/>
        </w:trPr>
        <w:tc>
          <w:tcPr>
            <w:tcW w:w="368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5 этап. Строительство здания АБК</w:t>
            </w:r>
          </w:p>
        </w:tc>
        <w:tc>
          <w:tcPr>
            <w:tcW w:w="2551" w:type="dxa"/>
            <w:vMerge/>
            <w:tcBorders>
              <w:left w:val="single" w:sz="6" w:space="0" w:color="auto"/>
              <w:right w:val="single" w:sz="6" w:space="0" w:color="auto"/>
            </w:tcBorders>
          </w:tcPr>
          <w:p w:rsidR="000320A0" w:rsidRDefault="000320A0" w:rsidP="000320A0">
            <w:pPr>
              <w:pStyle w:val="afb"/>
              <w:keepNext/>
              <w:keepLines/>
              <w:ind w:firstLine="0"/>
              <w:rPr>
                <w:sz w:val="22"/>
                <w:szCs w:val="22"/>
              </w:rPr>
            </w:pPr>
          </w:p>
        </w:tc>
        <w:tc>
          <w:tcPr>
            <w:tcW w:w="3827" w:type="dxa"/>
            <w:vMerge/>
            <w:tcBorders>
              <w:left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r w:rsidR="000320A0" w:rsidTr="000320A0">
        <w:trPr>
          <w:trHeight w:val="240"/>
        </w:trPr>
        <w:tc>
          <w:tcPr>
            <w:tcW w:w="3687" w:type="dxa"/>
            <w:tcBorders>
              <w:top w:val="single" w:sz="6" w:space="0" w:color="auto"/>
              <w:left w:val="single" w:sz="6" w:space="0" w:color="auto"/>
              <w:bottom w:val="single" w:sz="6" w:space="0" w:color="auto"/>
              <w:right w:val="single" w:sz="6" w:space="0" w:color="auto"/>
            </w:tcBorders>
            <w:vAlign w:val="center"/>
          </w:tcPr>
          <w:p w:rsidR="000320A0" w:rsidRDefault="000320A0" w:rsidP="000320A0">
            <w:pPr>
              <w:pStyle w:val="ConsCell"/>
              <w:keepNext/>
              <w:keepLines/>
              <w:widowControl/>
              <w:rPr>
                <w:rFonts w:ascii="Times New Roman" w:hAnsi="Times New Roman"/>
                <w:color w:val="000000"/>
              </w:rPr>
            </w:pPr>
            <w:r>
              <w:rPr>
                <w:rFonts w:ascii="Times New Roman" w:hAnsi="Times New Roman"/>
                <w:color w:val="000000"/>
              </w:rPr>
              <w:t>6 этап. Реконструкция/строительство  объекта ОАО «РЖД»: дорога контейнерной площадки №2,3</w:t>
            </w:r>
          </w:p>
        </w:tc>
        <w:tc>
          <w:tcPr>
            <w:tcW w:w="2551" w:type="dxa"/>
            <w:vMerge/>
            <w:tcBorders>
              <w:left w:val="single" w:sz="6" w:space="0" w:color="auto"/>
              <w:bottom w:val="single" w:sz="6" w:space="0" w:color="auto"/>
              <w:right w:val="single" w:sz="6" w:space="0" w:color="auto"/>
            </w:tcBorders>
          </w:tcPr>
          <w:p w:rsidR="000320A0" w:rsidRDefault="000320A0" w:rsidP="000320A0">
            <w:pPr>
              <w:pStyle w:val="afb"/>
              <w:keepNext/>
              <w:keepLines/>
              <w:ind w:firstLine="0"/>
              <w:rPr>
                <w:sz w:val="22"/>
                <w:szCs w:val="22"/>
              </w:rPr>
            </w:pPr>
          </w:p>
        </w:tc>
        <w:tc>
          <w:tcPr>
            <w:tcW w:w="3827" w:type="dxa"/>
            <w:vMerge/>
            <w:tcBorders>
              <w:left w:val="single" w:sz="6" w:space="0" w:color="auto"/>
              <w:bottom w:val="single" w:sz="6" w:space="0" w:color="auto"/>
              <w:right w:val="single" w:sz="6" w:space="0" w:color="auto"/>
            </w:tcBorders>
          </w:tcPr>
          <w:p w:rsidR="000320A0" w:rsidRDefault="000320A0" w:rsidP="000320A0">
            <w:pPr>
              <w:pStyle w:val="ConsCell"/>
              <w:keepNext/>
              <w:keepLines/>
              <w:widowControl/>
              <w:rPr>
                <w:rFonts w:ascii="Times New Roman" w:hAnsi="Times New Roman"/>
              </w:rPr>
            </w:pPr>
          </w:p>
        </w:tc>
      </w:tr>
    </w:tbl>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3</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rmal"/>
        <w:keepNext/>
        <w:keepLines/>
        <w:widowControl/>
        <w:ind w:firstLine="0"/>
        <w:jc w:val="center"/>
        <w:rPr>
          <w:rFonts w:ascii="Times New Roman" w:hAnsi="Times New Roman"/>
          <w:sz w:val="24"/>
          <w:szCs w:val="24"/>
        </w:rPr>
      </w:pPr>
      <w:r>
        <w:rPr>
          <w:rFonts w:ascii="Times New Roman" w:hAnsi="Times New Roman"/>
          <w:sz w:val="24"/>
          <w:szCs w:val="24"/>
        </w:rPr>
        <w:t>Протокол</w:t>
      </w:r>
    </w:p>
    <w:p w:rsidR="000320A0" w:rsidRDefault="000320A0" w:rsidP="000320A0">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rmal"/>
        <w:keepNext/>
        <w:keepLines/>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ConsNormal"/>
        <w:keepNext/>
        <w:keepLines/>
        <w:widowControl/>
        <w:ind w:firstLine="0"/>
        <w:jc w:val="both"/>
        <w:rPr>
          <w:rFonts w:ascii="Times New Roman" w:hAnsi="Times New Roman"/>
          <w:sz w:val="24"/>
          <w:szCs w:val="24"/>
        </w:rPr>
      </w:pPr>
      <w:r>
        <w:rPr>
          <w:rFonts w:ascii="Times New Roman" w:hAnsi="Times New Roman"/>
          <w:sz w:val="24"/>
          <w:szCs w:val="24"/>
        </w:rPr>
        <w:br/>
      </w:r>
    </w:p>
    <w:p w:rsidR="000320A0" w:rsidRDefault="000320A0" w:rsidP="000320A0">
      <w:pPr>
        <w:pStyle w:val="43"/>
        <w:keepNext/>
        <w:keepLines/>
      </w:pPr>
    </w:p>
    <w:p w:rsidR="000320A0" w:rsidRDefault="000320A0" w:rsidP="000320A0">
      <w:pPr>
        <w:pStyle w:val="43"/>
        <w:spacing w:after="200" w:line="276" w:lineRule="auto"/>
        <w:rPr>
          <w:rFonts w:eastAsia="Arial"/>
        </w:rPr>
      </w:pPr>
      <w:r>
        <w:br w:type="page" w:clear="all"/>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4</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ConsNormal"/>
        <w:keepNext/>
        <w:keepLines/>
        <w:widowControl/>
        <w:ind w:firstLine="0"/>
        <w:jc w:val="center"/>
        <w:rPr>
          <w:rFonts w:ascii="Times New Roman" w:hAnsi="Times New Roman"/>
          <w:sz w:val="24"/>
          <w:szCs w:val="24"/>
        </w:rPr>
      </w:pPr>
    </w:p>
    <w:p w:rsidR="000320A0" w:rsidRDefault="000320A0" w:rsidP="000320A0">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Сводная смета на выполнение проектных работ</w:t>
      </w: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p w:rsidR="000320A0" w:rsidRDefault="000320A0" w:rsidP="000320A0">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Заказчика:</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Исполнителя:</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shd w:val="nil"/>
      </w:pPr>
      <w:r>
        <w:br w:type="page" w:clear="all"/>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5</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0320A0" w:rsidRDefault="000320A0" w:rsidP="000320A0">
      <w:pPr>
        <w:pStyle w:val="43"/>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0320A0" w:rsidRDefault="000320A0" w:rsidP="00490CCD">
      <w:pPr>
        <w:pStyle w:val="aff7"/>
        <w:keepNext/>
        <w:keepLines/>
        <w:numPr>
          <w:ilvl w:val="0"/>
          <w:numId w:val="30"/>
        </w:numPr>
        <w:suppressAutoHyphens w:val="0"/>
        <w:ind w:left="0" w:firstLine="0"/>
        <w:contextualSpacing/>
        <w:jc w:val="both"/>
      </w:pPr>
      <w:r>
        <w:t>Настоящее Приложение устанавливает порядок и условия организации между Сторон</w:t>
      </w:r>
      <w:r>
        <w:t>а</w:t>
      </w:r>
      <w:r>
        <w:t>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320A0" w:rsidRDefault="000320A0" w:rsidP="00490CCD">
      <w:pPr>
        <w:pStyle w:val="aff7"/>
        <w:keepNext/>
        <w:keepLines/>
        <w:numPr>
          <w:ilvl w:val="0"/>
          <w:numId w:val="30"/>
        </w:numPr>
        <w:suppressAutoHyphens w:val="0"/>
        <w:ind w:left="0" w:firstLine="0"/>
        <w:contextualSpacing/>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0320A0" w:rsidRDefault="000320A0" w:rsidP="00490CCD">
      <w:pPr>
        <w:pStyle w:val="aff7"/>
        <w:keepNext/>
        <w:keepLines/>
        <w:numPr>
          <w:ilvl w:val="0"/>
          <w:numId w:val="30"/>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47" w:tooltip="https://www.nalog.ru/rn77/taxation/submission_statements/operations/" w:history="1">
        <w:r>
          <w:rPr>
            <w:rStyle w:val="a7"/>
          </w:rPr>
          <w:t>https://www.nalog.gov.ru</w:t>
        </w:r>
      </w:hyperlink>
      <w:r>
        <w:t>).</w:t>
      </w:r>
    </w:p>
    <w:p w:rsidR="000320A0" w:rsidRDefault="000320A0" w:rsidP="00490CCD">
      <w:pPr>
        <w:pStyle w:val="aff7"/>
        <w:keepNext/>
        <w:keepLines/>
        <w:numPr>
          <w:ilvl w:val="0"/>
          <w:numId w:val="30"/>
        </w:numPr>
        <w:suppressAutoHyphens w:val="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w:t>
      </w:r>
      <w:r>
        <w:t>о</w:t>
      </w:r>
      <w:r>
        <w:t>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320A0" w:rsidRDefault="000320A0" w:rsidP="00490CCD">
      <w:pPr>
        <w:pStyle w:val="aff7"/>
        <w:keepNext/>
        <w:keepLines/>
        <w:numPr>
          <w:ilvl w:val="0"/>
          <w:numId w:val="30"/>
        </w:numPr>
        <w:suppressAutoHyphens w:val="0"/>
        <w:ind w:left="0" w:firstLine="0"/>
        <w:contextualSpacing/>
        <w:jc w:val="both"/>
      </w:pPr>
      <w:r>
        <w:t>Квалифицированная электронная подпись документа признается равнозначной собстве</w:t>
      </w:r>
      <w:r>
        <w:t>н</w:t>
      </w:r>
      <w:r>
        <w:t>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320A0" w:rsidRDefault="000320A0" w:rsidP="00490CCD">
      <w:pPr>
        <w:pStyle w:val="aff7"/>
        <w:keepNext/>
        <w:keepLines/>
        <w:numPr>
          <w:ilvl w:val="0"/>
          <w:numId w:val="30"/>
        </w:numPr>
        <w:suppressAutoHyphens w:val="0"/>
        <w:ind w:left="0" w:firstLine="0"/>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w:t>
      </w:r>
      <w:r>
        <w:t>и</w:t>
      </w:r>
      <w:r>
        <w:t xml:space="preserve">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320A0" w:rsidRDefault="000320A0" w:rsidP="00490CCD">
      <w:pPr>
        <w:pStyle w:val="aff7"/>
        <w:keepNext/>
        <w:keepLines/>
        <w:numPr>
          <w:ilvl w:val="0"/>
          <w:numId w:val="30"/>
        </w:numPr>
        <w:suppressAutoHyphens w:val="0"/>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0320A0" w:rsidRDefault="000320A0" w:rsidP="00490CCD">
      <w:pPr>
        <w:pStyle w:val="aff7"/>
        <w:keepNext/>
        <w:keepLines/>
        <w:numPr>
          <w:ilvl w:val="0"/>
          <w:numId w:val="30"/>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320A0" w:rsidRDefault="000320A0" w:rsidP="00490CCD">
      <w:pPr>
        <w:pStyle w:val="aff7"/>
        <w:keepNext/>
        <w:keepLines/>
        <w:numPr>
          <w:ilvl w:val="0"/>
          <w:numId w:val="30"/>
        </w:numPr>
        <w:suppressAutoHyphens w:val="0"/>
        <w:ind w:left="0" w:firstLine="0"/>
        <w:contextualSpacing/>
        <w:jc w:val="both"/>
      </w:pPr>
      <w:r>
        <w:t>Стороны обязаны в течение 3 (трех) рабочих дней информировать друг друга о нево</w:t>
      </w:r>
      <w:r>
        <w:t>з</w:t>
      </w:r>
      <w:r>
        <w:t>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0320A0" w:rsidRDefault="000320A0" w:rsidP="00490CCD">
      <w:pPr>
        <w:pStyle w:val="aff7"/>
        <w:keepNext/>
        <w:keepLines/>
        <w:numPr>
          <w:ilvl w:val="0"/>
          <w:numId w:val="30"/>
        </w:numPr>
        <w:suppressAutoHyphens w:val="0"/>
        <w:ind w:left="0" w:firstLine="0"/>
        <w:contextualSpacing/>
        <w:jc w:val="both"/>
      </w:pPr>
      <w:r>
        <w:t>В отношениях, не урегулированных настоящим Приложением, Стороны руководствую</w:t>
      </w:r>
      <w:r>
        <w:t>т</w:t>
      </w:r>
      <w:r>
        <w:t xml:space="preserve">ся законодательством Российской Федерации. </w:t>
      </w:r>
    </w:p>
    <w:p w:rsidR="000320A0" w:rsidRDefault="000320A0" w:rsidP="000320A0">
      <w:pPr>
        <w:pStyle w:val="aff7"/>
        <w:keepNext/>
        <w:keepLines/>
        <w:ind w:left="426"/>
        <w:jc w:val="both"/>
      </w:pPr>
    </w:p>
    <w:p w:rsidR="000320A0" w:rsidRDefault="000320A0" w:rsidP="000320A0">
      <w:pPr>
        <w:pStyle w:val="aff7"/>
        <w:keepNext/>
        <w:keepLines/>
        <w:ind w:left="426"/>
        <w:jc w:val="both"/>
      </w:pPr>
    </w:p>
    <w:p w:rsidR="000320A0" w:rsidRDefault="000320A0" w:rsidP="000320A0">
      <w:pPr>
        <w:pStyle w:val="aff7"/>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0320A0" w:rsidTr="000320A0">
        <w:trPr>
          <w:trHeight w:val="2120"/>
        </w:trPr>
        <w:tc>
          <w:tcPr>
            <w:tcW w:w="549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aff7"/>
        <w:keepNext/>
        <w:keepLines/>
        <w:ind w:left="0"/>
        <w:jc w:val="both"/>
      </w:pPr>
    </w:p>
    <w:p w:rsidR="000320A0" w:rsidRDefault="000320A0" w:rsidP="000320A0">
      <w:pPr>
        <w:pStyle w:val="aff7"/>
        <w:keepNext/>
        <w:keepLines/>
        <w:ind w:left="0"/>
        <w:jc w:val="both"/>
      </w:pPr>
    </w:p>
    <w:p w:rsidR="000320A0" w:rsidRDefault="000320A0" w:rsidP="000320A0">
      <w:pPr>
        <w:pStyle w:val="aff7"/>
        <w:keepNext/>
        <w:keepLines/>
        <w:ind w:left="0"/>
        <w:jc w:val="both"/>
      </w:pPr>
    </w:p>
    <w:p w:rsidR="000320A0" w:rsidRDefault="000320A0" w:rsidP="000320A0">
      <w:pPr>
        <w:pStyle w:val="aff7"/>
        <w:keepNext/>
        <w:keepLines/>
        <w:ind w:left="0"/>
        <w:jc w:val="both"/>
      </w:pPr>
    </w:p>
    <w:p w:rsidR="000320A0" w:rsidRDefault="000320A0" w:rsidP="000320A0">
      <w:pPr>
        <w:pStyle w:val="aff7"/>
        <w:keepNext/>
        <w:keepLines/>
        <w:ind w:left="0"/>
        <w:jc w:val="both"/>
      </w:pPr>
    </w:p>
    <w:p w:rsidR="000320A0" w:rsidRDefault="000320A0" w:rsidP="000320A0">
      <w:pPr>
        <w:pStyle w:val="aff7"/>
        <w:keepNext/>
        <w:keepLines/>
        <w:ind w:left="0"/>
        <w:jc w:val="both"/>
      </w:pPr>
    </w:p>
    <w:p w:rsidR="000320A0" w:rsidRDefault="000320A0" w:rsidP="000320A0">
      <w:pPr>
        <w:pStyle w:val="43"/>
        <w:spacing w:after="200" w:line="276" w:lineRule="auto"/>
        <w:rPr>
          <w:rFonts w:eastAsia="Arial"/>
        </w:rPr>
      </w:pPr>
      <w:r>
        <w:br w:type="page" w:clear="all"/>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5а</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0320A0" w:rsidRDefault="000320A0" w:rsidP="000320A0">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0320A0" w:rsidRDefault="000320A0" w:rsidP="000320A0">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p w:rsidR="000320A0" w:rsidRDefault="000320A0" w:rsidP="000320A0">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589"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3402"/>
        <w:gridCol w:w="5482"/>
      </w:tblGrid>
      <w:tr w:rsidR="000320A0" w:rsidTr="000320A0">
        <w:trPr>
          <w:trHeight w:val="933"/>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176"/>
              <w:jc w:val="both"/>
            </w:pPr>
            <w:r>
              <w:t>Наименование</w:t>
            </w:r>
          </w:p>
          <w:p w:rsidR="000320A0" w:rsidRDefault="000320A0" w:rsidP="000320A0">
            <w:pPr>
              <w:pStyle w:val="43"/>
              <w:ind w:left="176"/>
              <w:jc w:val="both"/>
            </w:pPr>
            <w:r>
              <w:t>электронного документа</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jc w:val="both"/>
            </w:pPr>
            <w:r>
              <w:t>Формат электронного документа</w:t>
            </w:r>
          </w:p>
        </w:tc>
      </w:tr>
      <w:tr w:rsidR="000320A0" w:rsidTr="000320A0">
        <w:trPr>
          <w:trHeight w:val="2370"/>
        </w:trPr>
        <w:tc>
          <w:tcPr>
            <w:tcW w:w="705" w:type="dxa"/>
            <w:tcBorders>
              <w:top w:val="single" w:sz="4" w:space="0" w:color="000000"/>
              <w:left w:val="single" w:sz="4" w:space="0" w:color="000000"/>
              <w:right w:val="single" w:sz="4" w:space="0" w:color="000000"/>
            </w:tcBorders>
          </w:tcPr>
          <w:p w:rsidR="000320A0" w:rsidRDefault="000320A0" w:rsidP="000320A0">
            <w:pPr>
              <w:pStyle w:val="43"/>
              <w:ind w:left="30"/>
              <w:jc w:val="both"/>
            </w:pPr>
            <w:r>
              <w:t>1.</w:t>
            </w:r>
          </w:p>
          <w:p w:rsidR="000320A0" w:rsidRDefault="000320A0" w:rsidP="000320A0">
            <w:pPr>
              <w:pStyle w:val="43"/>
              <w:ind w:left="30"/>
            </w:pP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176"/>
              <w:jc w:val="both"/>
              <w:rPr>
                <w:i/>
              </w:rPr>
            </w:pPr>
            <w:r>
              <w:rPr>
                <w:i/>
              </w:rPr>
              <w:t>Акт о приемке выполненных работ</w:t>
            </w:r>
          </w:p>
          <w:p w:rsidR="000320A0" w:rsidRDefault="000320A0" w:rsidP="000320A0">
            <w:pPr>
              <w:pStyle w:val="43"/>
              <w:ind w:left="176"/>
              <w:jc w:val="both"/>
              <w:rPr>
                <w:i/>
              </w:rPr>
            </w:pPr>
            <w:r>
              <w:rPr>
                <w:i/>
              </w:rPr>
              <w:t>или</w:t>
            </w:r>
          </w:p>
          <w:p w:rsidR="000320A0" w:rsidRDefault="000320A0" w:rsidP="000320A0">
            <w:pPr>
              <w:pStyle w:val="43"/>
              <w:ind w:left="176"/>
              <w:jc w:val="both"/>
              <w:rPr>
                <w:i/>
              </w:rPr>
            </w:pPr>
            <w:r>
              <w:rPr>
                <w:i/>
              </w:rPr>
              <w:t>Универсальный передато</w:t>
            </w:r>
            <w:r>
              <w:rPr>
                <w:i/>
              </w:rPr>
              <w:t>ч</w:t>
            </w:r>
            <w:r>
              <w:rPr>
                <w:i/>
              </w:rPr>
              <w:t>ный документ УПД</w:t>
            </w:r>
          </w:p>
          <w:p w:rsidR="000320A0" w:rsidRDefault="000320A0" w:rsidP="000320A0">
            <w:pPr>
              <w:pStyle w:val="43"/>
              <w:ind w:left="176"/>
              <w:jc w:val="both"/>
              <w:rPr>
                <w:i/>
              </w:rPr>
            </w:pPr>
          </w:p>
          <w:p w:rsidR="000320A0" w:rsidRDefault="000320A0" w:rsidP="000320A0">
            <w:pPr>
              <w:pStyle w:val="43"/>
              <w:ind w:left="176"/>
              <w:jc w:val="both"/>
              <w:rPr>
                <w:i/>
              </w:rPr>
            </w:pPr>
          </w:p>
          <w:p w:rsidR="000320A0" w:rsidRDefault="000320A0" w:rsidP="000320A0">
            <w:pPr>
              <w:pStyle w:val="43"/>
              <w:ind w:left="176"/>
              <w:jc w:val="both"/>
              <w:rPr>
                <w:i/>
              </w:rPr>
            </w:pP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jc w:val="both"/>
            </w:pPr>
            <w:r>
              <w:t xml:space="preserve">XML, утв. приказом ФНС России от 19.12.2018 №ММВ-7-15/820@ с уточнениями. </w:t>
            </w:r>
          </w:p>
          <w:p w:rsidR="000320A0" w:rsidRDefault="000320A0" w:rsidP="000320A0">
            <w:pPr>
              <w:pStyle w:val="43"/>
              <w:jc w:val="both"/>
            </w:pPr>
            <w:r>
              <w:t xml:space="preserve">С обязательным заполнением в группе </w:t>
            </w:r>
          </w:p>
          <w:p w:rsidR="000320A0" w:rsidRDefault="000320A0" w:rsidP="000320A0">
            <w:pPr>
              <w:pStyle w:val="43"/>
              <w:jc w:val="both"/>
            </w:pPr>
            <w:r>
              <w:t>элемента «</w:t>
            </w:r>
            <w:proofErr w:type="spellStart"/>
            <w:r>
              <w:t>ОснПер</w:t>
            </w:r>
            <w:proofErr w:type="spellEnd"/>
            <w:r>
              <w:t>»:</w:t>
            </w:r>
          </w:p>
          <w:p w:rsidR="000320A0" w:rsidRDefault="000320A0" w:rsidP="000320A0">
            <w:pPr>
              <w:pStyle w:val="43"/>
              <w:jc w:val="both"/>
            </w:pPr>
            <w:r>
              <w:t>в поле «</w:t>
            </w:r>
            <w:proofErr w:type="spellStart"/>
            <w:r>
              <w:t>НаимОсн</w:t>
            </w:r>
            <w:proofErr w:type="spellEnd"/>
            <w:r>
              <w:t xml:space="preserve">» указать  «Договор», </w:t>
            </w:r>
          </w:p>
          <w:p w:rsidR="000320A0" w:rsidRDefault="000320A0" w:rsidP="000320A0">
            <w:pPr>
              <w:pStyle w:val="43"/>
              <w:jc w:val="both"/>
            </w:pPr>
            <w:r>
              <w:t>в поле "</w:t>
            </w:r>
            <w:proofErr w:type="spellStart"/>
            <w:r>
              <w:t>НомОсн</w:t>
            </w:r>
            <w:proofErr w:type="spellEnd"/>
            <w:r>
              <w:t xml:space="preserve">" указать  </w:t>
            </w:r>
          </w:p>
          <w:p w:rsidR="000320A0" w:rsidRDefault="000320A0" w:rsidP="000320A0">
            <w:pPr>
              <w:pStyle w:val="43"/>
              <w:jc w:val="both"/>
            </w:pPr>
            <w:r>
              <w:t>«</w:t>
            </w:r>
            <w:proofErr w:type="spellStart"/>
            <w:r>
              <w:t>УРАЛд</w:t>
            </w:r>
            <w:proofErr w:type="spellEnd"/>
            <w:r>
              <w:t>/23/__/00__»,</w:t>
            </w:r>
          </w:p>
          <w:p w:rsidR="000320A0" w:rsidRDefault="000320A0" w:rsidP="000320A0">
            <w:pPr>
              <w:pStyle w:val="43"/>
              <w:jc w:val="both"/>
            </w:pPr>
            <w:r>
              <w:t>в поле  "</w:t>
            </w:r>
            <w:proofErr w:type="spellStart"/>
            <w:r>
              <w:t>ДатаОсн</w:t>
            </w:r>
            <w:proofErr w:type="spellEnd"/>
            <w:r>
              <w:t>"» указать   «___.__.2023 г».</w:t>
            </w:r>
          </w:p>
        </w:tc>
      </w:tr>
      <w:tr w:rsidR="000320A0" w:rsidTr="000320A0">
        <w:trPr>
          <w:trHeight w:val="720"/>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2.</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176"/>
              <w:jc w:val="both"/>
              <w:rPr>
                <w:i/>
              </w:rPr>
            </w:pPr>
            <w:r>
              <w:rPr>
                <w:i/>
              </w:rPr>
              <w:t>Счет-фактура</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jc w:val="both"/>
            </w:pPr>
            <w:r>
              <w:t>XML, утв. приказом ФНС России от 19.12.2018 №ММВ-7-15/820@ с уточнениями.</w:t>
            </w:r>
          </w:p>
          <w:p w:rsidR="000320A0" w:rsidRDefault="000320A0" w:rsidP="000320A0">
            <w:pPr>
              <w:pStyle w:val="43"/>
              <w:jc w:val="both"/>
            </w:pPr>
          </w:p>
        </w:tc>
      </w:tr>
      <w:tr w:rsidR="000320A0" w:rsidTr="000320A0">
        <w:trPr>
          <w:trHeight w:val="720"/>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3.</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176"/>
              <w:jc w:val="both"/>
              <w:rPr>
                <w:i/>
              </w:rPr>
            </w:pPr>
            <w:r>
              <w:rPr>
                <w:i/>
              </w:rPr>
              <w:t>Универсальный корректир</w:t>
            </w:r>
            <w:r>
              <w:rPr>
                <w:i/>
              </w:rPr>
              <w:t>о</w:t>
            </w:r>
            <w:r>
              <w:rPr>
                <w:i/>
              </w:rPr>
              <w:t xml:space="preserve">вочный документ, </w:t>
            </w:r>
            <w:proofErr w:type="gramStart"/>
            <w:r>
              <w:rPr>
                <w:i/>
              </w:rPr>
              <w:t>корректировочная</w:t>
            </w:r>
            <w:proofErr w:type="gramEnd"/>
            <w:r>
              <w:rPr>
                <w:i/>
              </w:rPr>
              <w:t xml:space="preserve"> счет-фактура</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jc w:val="both"/>
            </w:pPr>
            <w:r>
              <w:t>XML, утв. приказом ФНС России от 12.10.2020 №ЕД-7-26/736@</w:t>
            </w:r>
          </w:p>
        </w:tc>
      </w:tr>
      <w:tr w:rsidR="000320A0" w:rsidTr="000320A0">
        <w:trPr>
          <w:trHeight w:val="720"/>
        </w:trPr>
        <w:tc>
          <w:tcPr>
            <w:tcW w:w="9589" w:type="dxa"/>
            <w:gridSpan w:val="3"/>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Неформализованные документы (предоставляются пакетом с Актом о приемке выполне</w:t>
            </w:r>
            <w:r>
              <w:t>н</w:t>
            </w:r>
            <w:r>
              <w:t>ных работ)</w:t>
            </w:r>
          </w:p>
        </w:tc>
      </w:tr>
      <w:tr w:rsidR="000320A0" w:rsidTr="000320A0">
        <w:trPr>
          <w:trHeight w:val="720"/>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1.</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176"/>
              <w:jc w:val="both"/>
              <w:rPr>
                <w:i/>
              </w:rPr>
            </w:pPr>
            <w:r>
              <w:rPr>
                <w:i/>
              </w:rPr>
              <w:t xml:space="preserve">Акт о приемке выполненных работ форма </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jc w:val="both"/>
            </w:pPr>
            <w:r>
              <w:t>PDF</w:t>
            </w:r>
          </w:p>
        </w:tc>
      </w:tr>
      <w:tr w:rsidR="000320A0" w:rsidTr="000320A0">
        <w:trPr>
          <w:trHeight w:val="720"/>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2.</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hanging="533"/>
              <w:jc w:val="both"/>
              <w:rPr>
                <w:i/>
              </w:rPr>
            </w:pPr>
            <w:r>
              <w:rPr>
                <w:i/>
              </w:rPr>
              <w:t>Счета на оплату</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jc w:val="both"/>
            </w:pPr>
            <w:r>
              <w:t>PDF</w:t>
            </w:r>
          </w:p>
        </w:tc>
      </w:tr>
      <w:tr w:rsidR="000320A0" w:rsidTr="000320A0">
        <w:trPr>
          <w:trHeight w:val="720"/>
        </w:trPr>
        <w:tc>
          <w:tcPr>
            <w:tcW w:w="705"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30"/>
              <w:jc w:val="both"/>
            </w:pPr>
            <w:r>
              <w:t>3.</w:t>
            </w:r>
          </w:p>
        </w:tc>
        <w:tc>
          <w:tcPr>
            <w:tcW w:w="340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hanging="533"/>
              <w:jc w:val="both"/>
              <w:rPr>
                <w:i/>
              </w:rPr>
            </w:pPr>
            <w:r>
              <w:rPr>
                <w:i/>
              </w:rPr>
              <w:t xml:space="preserve">Акт сверки расчетов </w:t>
            </w:r>
          </w:p>
        </w:tc>
        <w:tc>
          <w:tcPr>
            <w:tcW w:w="5482" w:type="dxa"/>
            <w:tcBorders>
              <w:top w:val="single" w:sz="4" w:space="0" w:color="000000"/>
              <w:left w:val="single" w:sz="4" w:space="0" w:color="000000"/>
              <w:bottom w:val="single" w:sz="4" w:space="0" w:color="000000"/>
              <w:right w:val="single" w:sz="4" w:space="0" w:color="000000"/>
            </w:tcBorders>
          </w:tcPr>
          <w:p w:rsidR="000320A0" w:rsidRDefault="000320A0" w:rsidP="000320A0">
            <w:pPr>
              <w:pStyle w:val="43"/>
              <w:ind w:left="709"/>
              <w:jc w:val="both"/>
            </w:pPr>
            <w:r>
              <w:t>PDF</w:t>
            </w:r>
          </w:p>
        </w:tc>
      </w:tr>
    </w:tbl>
    <w:p w:rsidR="000320A0" w:rsidRDefault="000320A0" w:rsidP="000320A0">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320A0" w:rsidTr="000320A0">
        <w:trPr>
          <w:trHeight w:val="1940"/>
        </w:trPr>
        <w:tc>
          <w:tcPr>
            <w:tcW w:w="5520"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p>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p>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43"/>
        <w:spacing w:after="200" w:line="276" w:lineRule="auto"/>
        <w:rPr>
          <w:rFonts w:eastAsia="Arial"/>
        </w:rPr>
      </w:pPr>
      <w:r>
        <w:br w:type="page" w:clear="all"/>
      </w:r>
    </w:p>
    <w:p w:rsidR="000320A0" w:rsidRDefault="000320A0" w:rsidP="000320A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0320A0" w:rsidRDefault="000320A0" w:rsidP="000320A0">
      <w:pPr>
        <w:pStyle w:val="ConsNormal"/>
        <w:keepNext/>
        <w:keepLines/>
        <w:widowControl/>
        <w:ind w:firstLine="0"/>
        <w:jc w:val="right"/>
        <w:rPr>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sz w:val="24"/>
          <w:szCs w:val="24"/>
        </w:rPr>
      </w:pPr>
      <w:r>
        <w:rPr>
          <w:rFonts w:ascii="Times New Roman" w:hAnsi="Times New Roman"/>
          <w:sz w:val="24"/>
          <w:szCs w:val="24"/>
        </w:rPr>
        <w:t>от «___»_________202_г.</w:t>
      </w:r>
    </w:p>
    <w:p w:rsidR="000320A0" w:rsidRDefault="000320A0" w:rsidP="000320A0">
      <w:pPr>
        <w:pStyle w:val="ConsNonformat"/>
        <w:keepNext/>
        <w:keepLines/>
        <w:widowControl/>
        <w:rPr>
          <w:sz w:val="24"/>
          <w:szCs w:val="24"/>
        </w:rPr>
      </w:pPr>
    </w:p>
    <w:p w:rsidR="000320A0" w:rsidRDefault="000320A0" w:rsidP="000320A0">
      <w:pPr>
        <w:pStyle w:val="43"/>
        <w:spacing w:before="240" w:after="240"/>
        <w:ind w:firstLine="700"/>
        <w:jc w:val="center"/>
      </w:pPr>
      <w:r>
        <w:rPr>
          <w:b/>
        </w:rPr>
        <w:t xml:space="preserve">Порядок </w:t>
      </w:r>
      <w:proofErr w:type="gramStart"/>
      <w:r>
        <w:rPr>
          <w:b/>
        </w:rPr>
        <w:t>формирования протокола стоимости материалов/оборудования</w:t>
      </w:r>
      <w:proofErr w:type="gramEnd"/>
    </w:p>
    <w:p w:rsidR="000320A0" w:rsidRDefault="000320A0" w:rsidP="000320A0">
      <w:pPr>
        <w:pStyle w:val="43"/>
        <w:ind w:firstLine="700"/>
        <w:jc w:val="both"/>
      </w:pPr>
      <w:r>
        <w:rPr>
          <w:color w:val="2D2D2D"/>
          <w:highlight w:val="white"/>
        </w:rPr>
        <w:t>При подготовке сметного расчета в части анализа стоимости основных материалов необходимо руководствоваться соответствующими пунктами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w:t>
      </w:r>
      <w:r>
        <w:rPr>
          <w:color w:val="2D2D2D"/>
          <w:highlight w:val="white"/>
        </w:rPr>
        <w:t>и</w:t>
      </w:r>
      <w:r>
        <w:rPr>
          <w:color w:val="2D2D2D"/>
          <w:highlight w:val="white"/>
        </w:rPr>
        <w:t xml:space="preserve">ков истории и культуры) народов Российской Федерации на территории Российской Федерации (далее - Методика) и  следующими приоритетными </w:t>
      </w:r>
      <w:r>
        <w:rPr>
          <w:highlight w:val="white"/>
        </w:rPr>
        <w:t>указаниями:</w:t>
      </w:r>
    </w:p>
    <w:p w:rsidR="000320A0" w:rsidRDefault="000320A0" w:rsidP="000320A0">
      <w:pPr>
        <w:pStyle w:val="43"/>
        <w:ind w:firstLine="700"/>
        <w:jc w:val="both"/>
      </w:pPr>
      <w:r>
        <w:rPr>
          <w:highlight w:val="white"/>
        </w:rPr>
        <w:t>- общестроительные материалы, общая стоимость которых превышает 1% от суммы затрат итого локального сметного расчета, составленного в текущем уровне цен, без учета стоимости НДС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w:t>
      </w:r>
      <w:r>
        <w:rPr>
          <w:highlight w:val="white"/>
        </w:rPr>
        <w:t>т</w:t>
      </w:r>
      <w:r>
        <w:rPr>
          <w:highlight w:val="white"/>
        </w:rPr>
        <w:t>во работ;</w:t>
      </w:r>
    </w:p>
    <w:p w:rsidR="000320A0" w:rsidRDefault="000320A0" w:rsidP="000320A0">
      <w:pPr>
        <w:pStyle w:val="43"/>
        <w:ind w:firstLine="700"/>
        <w:jc w:val="both"/>
      </w:pPr>
      <w:r>
        <w:rPr>
          <w:highlight w:val="white"/>
        </w:rPr>
        <w:t>- общестроительные материалы, общая стоимость которых превышает 5% от суммы затрат итого локального сметного расчета, составленного в текущем уровне цен, без</w:t>
      </w:r>
      <w:r>
        <w:rPr>
          <w:color w:val="2D2D2D"/>
          <w:highlight w:val="white"/>
        </w:rPr>
        <w:t xml:space="preserve"> учета стоимости НДС, или объем/количество/масса которых превышает условный объем в 100 м3/1000 шт</w:t>
      </w:r>
      <w:proofErr w:type="gramStart"/>
      <w:r>
        <w:rPr>
          <w:color w:val="2D2D2D"/>
          <w:highlight w:val="white"/>
        </w:rPr>
        <w:t>.(</w:t>
      </w:r>
      <w:proofErr w:type="gramEnd"/>
      <w:r>
        <w:rPr>
          <w:color w:val="2D2D2D"/>
          <w:highlight w:val="white"/>
        </w:rPr>
        <w:t xml:space="preserve">за исключением метизов)/100 </w:t>
      </w:r>
      <w:proofErr w:type="spellStart"/>
      <w:r>
        <w:rPr>
          <w:color w:val="2D2D2D"/>
          <w:highlight w:val="white"/>
        </w:rPr>
        <w:t>тн</w:t>
      </w:r>
      <w:proofErr w:type="spellEnd"/>
      <w:r>
        <w:rPr>
          <w:color w:val="2D2D2D"/>
          <w:highlight w:val="white"/>
        </w:rPr>
        <w:t>. должны быть проверены на предмет соотве</w:t>
      </w:r>
      <w:r>
        <w:rPr>
          <w:color w:val="2D2D2D"/>
          <w:highlight w:val="white"/>
        </w:rPr>
        <w:t>т</w:t>
      </w:r>
      <w:r>
        <w:rPr>
          <w:color w:val="2D2D2D"/>
          <w:highlight w:val="white"/>
        </w:rPr>
        <w:t>ствия рыночной стоимости таких материалов в субъекте Российской Федерации, в котором предполагается производство работ с проработкой стоимости доставки от ближайших к месту производства работ производителей/поставщиков;</w:t>
      </w:r>
    </w:p>
    <w:p w:rsidR="000320A0" w:rsidRDefault="000320A0" w:rsidP="000320A0">
      <w:pPr>
        <w:pStyle w:val="43"/>
        <w:ind w:firstLine="700"/>
        <w:jc w:val="both"/>
      </w:pPr>
      <w:proofErr w:type="gramStart"/>
      <w:r>
        <w:rPr>
          <w:color w:val="2D2D2D"/>
          <w:highlight w:val="white"/>
        </w:rPr>
        <w:t>- для оборудования, марка/модель/изготовитель которого указаны в проекте и предп</w:t>
      </w:r>
      <w:r>
        <w:rPr>
          <w:color w:val="2D2D2D"/>
          <w:highlight w:val="white"/>
        </w:rPr>
        <w:t>о</w:t>
      </w:r>
      <w:r>
        <w:rPr>
          <w:color w:val="2D2D2D"/>
          <w:highlight w:val="white"/>
        </w:rPr>
        <w:t>лагаются к монтажу, необходимо по входящим в состав проектной документации опросным листам/наименованиям произвести аналогичную проверку на предмет соответствия рыно</w:t>
      </w:r>
      <w:r>
        <w:rPr>
          <w:color w:val="2D2D2D"/>
          <w:highlight w:val="white"/>
        </w:rPr>
        <w:t>ч</w:t>
      </w:r>
      <w:r>
        <w:rPr>
          <w:color w:val="2D2D2D"/>
          <w:highlight w:val="white"/>
        </w:rPr>
        <w:t>ной стоимости такого оборудования в субъекте Российской Федерации, в котором предполагается производство работ с получением счетов от производителя/поставщика и указанием сроков и стоимости доставки такого оборудования к месту производства работ;</w:t>
      </w:r>
      <w:proofErr w:type="gramEnd"/>
    </w:p>
    <w:p w:rsidR="000320A0" w:rsidRDefault="000320A0" w:rsidP="000320A0">
      <w:pPr>
        <w:pStyle w:val="43"/>
        <w:ind w:firstLine="700"/>
        <w:jc w:val="both"/>
      </w:pPr>
      <w:r>
        <w:rPr>
          <w:color w:val="2D2D2D"/>
          <w:highlight w:val="white"/>
        </w:rPr>
        <w:t>- балластный щебень, сыпучие материалы (щебень/песок) для оснований площадок и путей, плиты покрытий площадок, терминальный камень, мачты освещения, светильники, сборные щиты, асфальтобетонные смеси – проверяются всегда с учетом доставки на объект.</w:t>
      </w:r>
    </w:p>
    <w:p w:rsidR="000320A0" w:rsidRDefault="000320A0" w:rsidP="000320A0">
      <w:pPr>
        <w:pStyle w:val="43"/>
        <w:ind w:firstLine="700"/>
        <w:jc w:val="both"/>
      </w:pPr>
      <w:r>
        <w:rPr>
          <w:color w:val="2D2D2D"/>
          <w:highlight w:val="white"/>
        </w:rPr>
        <w:t>Конъюнктурный анализ проводится с учетом положений п. 14-17 Методики.</w:t>
      </w:r>
    </w:p>
    <w:p w:rsidR="000320A0" w:rsidRDefault="000320A0" w:rsidP="000320A0">
      <w:pPr>
        <w:pStyle w:val="43"/>
        <w:jc w:val="both"/>
      </w:pPr>
      <w:r>
        <w:rPr>
          <w:color w:val="2D2D2D"/>
          <w:highlight w:val="white"/>
        </w:rPr>
        <w:tab/>
        <w:t xml:space="preserve">Для остальных материалов, не подходящих к указанным выше категориям (итоговая стоимость более 5% сметы, количество, наименование) транспортные расходы определяются </w:t>
      </w:r>
      <w:proofErr w:type="gramStart"/>
      <w:r>
        <w:rPr>
          <w:color w:val="2D2D2D"/>
          <w:highlight w:val="white"/>
        </w:rPr>
        <w:t>согласно положений</w:t>
      </w:r>
      <w:proofErr w:type="gramEnd"/>
      <w:r>
        <w:rPr>
          <w:color w:val="2D2D2D"/>
          <w:highlight w:val="white"/>
        </w:rPr>
        <w:t xml:space="preserve"> Методики или принимаются в размере 3% от отпускных цен указанных материалов.</w:t>
      </w:r>
    </w:p>
    <w:p w:rsidR="000320A0" w:rsidRDefault="000320A0" w:rsidP="000320A0">
      <w:pPr>
        <w:pStyle w:val="43"/>
        <w:jc w:val="both"/>
      </w:pPr>
      <w:r>
        <w:rPr>
          <w:color w:val="2D2D2D"/>
          <w:highlight w:val="white"/>
        </w:rPr>
        <w:tab/>
        <w:t>Заготовительно-складские расходы определяются в соответствии с п. 92 Методики.</w:t>
      </w:r>
    </w:p>
    <w:p w:rsidR="000320A0" w:rsidRDefault="000320A0" w:rsidP="000320A0">
      <w:pPr>
        <w:pStyle w:val="43"/>
        <w:jc w:val="both"/>
        <w:rPr>
          <w:color w:val="2D2D2D"/>
          <w:highlight w:val="white"/>
        </w:rPr>
      </w:pPr>
      <w:r>
        <w:rPr>
          <w:color w:val="2D2D2D"/>
          <w:highlight w:val="white"/>
        </w:rPr>
        <w:tab/>
        <w:t>Данные материалы передаются на согласование Заказчику в оформленном согласно предоставленному примеру к настоящему документу или ином согласованном виде и являются по согласованию неотъемлемой частью проекта.</w:t>
      </w: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jc w:val="both"/>
        <w:rPr>
          <w:color w:val="2D2D2D"/>
          <w:highlight w:val="white"/>
        </w:rPr>
      </w:pPr>
    </w:p>
    <w:p w:rsidR="000320A0" w:rsidRDefault="000320A0" w:rsidP="000320A0">
      <w:pPr>
        <w:pStyle w:val="43"/>
        <w:spacing w:before="240" w:after="240" w:line="261" w:lineRule="auto"/>
        <w:jc w:val="both"/>
        <w:rPr>
          <w:b/>
          <w:color w:val="2D2D2D"/>
          <w:highlight w:val="white"/>
        </w:rPr>
      </w:pPr>
      <w:r>
        <w:rPr>
          <w:b/>
          <w:color w:val="2D2D2D"/>
        </w:rPr>
        <w:t>Пример формирования протокола стоимости материалов/оборудования (конъюнкту</w:t>
      </w:r>
      <w:r>
        <w:rPr>
          <w:b/>
          <w:color w:val="2D2D2D"/>
        </w:rPr>
        <w:t>р</w:t>
      </w:r>
      <w:r>
        <w:rPr>
          <w:b/>
          <w:color w:val="2D2D2D"/>
        </w:rPr>
        <w:t>ного анализа)</w:t>
      </w:r>
      <w:r>
        <w:rPr>
          <w:b/>
          <w:color w:val="2D2D2D"/>
          <w:highlight w:val="white"/>
        </w:rPr>
        <w:t xml:space="preserve">. </w:t>
      </w:r>
    </w:p>
    <w:p w:rsidR="000320A0" w:rsidRDefault="000320A0" w:rsidP="000320A0">
      <w:pPr>
        <w:pStyle w:val="43"/>
        <w:ind w:firstLine="697"/>
        <w:jc w:val="center"/>
        <w:rPr>
          <w:b/>
        </w:rPr>
      </w:pPr>
    </w:p>
    <w:p w:rsidR="000320A0" w:rsidRDefault="000320A0" w:rsidP="000320A0">
      <w:pPr>
        <w:pStyle w:val="43"/>
        <w:ind w:firstLine="697"/>
        <w:jc w:val="center"/>
        <w:rPr>
          <w:b/>
        </w:rPr>
      </w:pPr>
      <w:proofErr w:type="gramStart"/>
      <w:r>
        <w:rPr>
          <w:b/>
        </w:rPr>
        <w:t>П</w:t>
      </w:r>
      <w:proofErr w:type="gramEnd"/>
      <w:r>
        <w:rPr>
          <w:b/>
        </w:rPr>
        <w:t xml:space="preserve"> Р О Т О К О Л</w:t>
      </w:r>
    </w:p>
    <w:p w:rsidR="000320A0" w:rsidRDefault="000320A0" w:rsidP="000320A0">
      <w:pPr>
        <w:pStyle w:val="43"/>
        <w:ind w:firstLine="697"/>
        <w:jc w:val="center"/>
        <w:rPr>
          <w:b/>
        </w:rPr>
      </w:pPr>
      <w:r>
        <w:rPr>
          <w:b/>
        </w:rPr>
        <w:t xml:space="preserve">определения стоимости материалов и оборудования, используемых </w:t>
      </w:r>
      <w:proofErr w:type="gramStart"/>
      <w:r>
        <w:rPr>
          <w:b/>
        </w:rPr>
        <w:t>при</w:t>
      </w:r>
      <w:proofErr w:type="gramEnd"/>
    </w:p>
    <w:p w:rsidR="000320A0" w:rsidRDefault="000320A0" w:rsidP="000320A0">
      <w:pPr>
        <w:pStyle w:val="43"/>
        <w:ind w:firstLine="697"/>
        <w:jc w:val="center"/>
        <w:rPr>
          <w:b/>
        </w:rPr>
      </w:pPr>
      <w:r>
        <w:rPr>
          <w:b/>
        </w:rPr>
        <w:t>_____________________________________________________________</w:t>
      </w:r>
    </w:p>
    <w:p w:rsidR="000320A0" w:rsidRDefault="000320A0" w:rsidP="000320A0">
      <w:pPr>
        <w:pStyle w:val="43"/>
        <w:ind w:firstLine="697"/>
        <w:jc w:val="center"/>
        <w:rPr>
          <w:i/>
        </w:rPr>
      </w:pPr>
      <w:r>
        <w:rPr>
          <w:i/>
        </w:rPr>
        <w:t>(наименование объекта/проекта и вида выполняемых работ)</w:t>
      </w:r>
    </w:p>
    <w:p w:rsidR="000320A0" w:rsidRDefault="000320A0" w:rsidP="000320A0">
      <w:pPr>
        <w:pStyle w:val="43"/>
        <w:spacing w:before="240" w:after="240"/>
        <w:ind w:firstLine="700"/>
        <w:jc w:val="right"/>
      </w:pPr>
      <w:r>
        <w:t xml:space="preserve">«___» _______ 2023 года </w:t>
      </w:r>
    </w:p>
    <w:p w:rsidR="000320A0" w:rsidRDefault="000320A0" w:rsidP="000320A0">
      <w:pPr>
        <w:pStyle w:val="43"/>
        <w:ind w:firstLine="697"/>
        <w:jc w:val="right"/>
        <w:rPr>
          <w:b/>
        </w:rPr>
      </w:pPr>
    </w:p>
    <w:p w:rsidR="000320A0" w:rsidRDefault="000320A0" w:rsidP="000320A0">
      <w:pPr>
        <w:pStyle w:val="43"/>
        <w:ind w:firstLine="697"/>
        <w:rPr>
          <w:b/>
        </w:rPr>
      </w:pPr>
      <w:r>
        <w:rPr>
          <w:b/>
        </w:rPr>
        <w:t>Присутствовали:</w:t>
      </w:r>
    </w:p>
    <w:p w:rsidR="000320A0" w:rsidRDefault="000320A0" w:rsidP="000320A0">
      <w:pPr>
        <w:pStyle w:val="43"/>
        <w:ind w:firstLine="697"/>
        <w:jc w:val="both"/>
        <w:rPr>
          <w:i/>
        </w:rPr>
      </w:pPr>
      <w:r>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proofErr w:type="spellStart"/>
      <w:r>
        <w:rPr>
          <w:i/>
        </w:rPr>
        <w:t>указатьреквизиты</w:t>
      </w:r>
      <w:proofErr w:type="spellEnd"/>
      <w:r>
        <w:rPr>
          <w:i/>
        </w:rPr>
        <w:t xml:space="preserve"> дефектного акта или наименование и шифр проекта, указать должность, организацию и ФИО подготовившего расчет в родительном падеже.</w:t>
      </w:r>
    </w:p>
    <w:p w:rsidR="000320A0" w:rsidRDefault="000320A0" w:rsidP="000320A0">
      <w:pPr>
        <w:pStyle w:val="43"/>
        <w:ind w:firstLine="697"/>
        <w:jc w:val="both"/>
      </w:pPr>
      <w:r>
        <w:t>К рассмотрению представлены следующие коммерческие предложения (обоснов</w:t>
      </w:r>
      <w:r>
        <w:t>ы</w:t>
      </w:r>
      <w:r>
        <w:t xml:space="preserve">вающие документы: счета, данные прайс-листов, </w:t>
      </w:r>
      <w:proofErr w:type="spellStart"/>
      <w:r>
        <w:t>скриншотов</w:t>
      </w:r>
      <w:proofErr w:type="spellEnd"/>
      <w:r>
        <w:t xml:space="preserve">, ссылок на сайты поставщиков) на указанные материалы и оборудование: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67"/>
        <w:gridCol w:w="1843"/>
        <w:gridCol w:w="992"/>
        <w:gridCol w:w="993"/>
        <w:gridCol w:w="992"/>
        <w:gridCol w:w="992"/>
        <w:gridCol w:w="992"/>
        <w:gridCol w:w="851"/>
        <w:gridCol w:w="1247"/>
      </w:tblGrid>
      <w:tr w:rsidR="000320A0" w:rsidTr="000320A0">
        <w:trPr>
          <w:trHeight w:val="279"/>
        </w:trPr>
        <w:tc>
          <w:tcPr>
            <w:tcW w:w="667" w:type="dxa"/>
            <w:vMerge w:val="restart"/>
            <w:tcMar>
              <w:top w:w="100" w:type="dxa"/>
              <w:left w:w="100" w:type="dxa"/>
              <w:bottom w:w="100" w:type="dxa"/>
              <w:right w:w="100" w:type="dxa"/>
            </w:tcMar>
          </w:tcPr>
          <w:p w:rsidR="000320A0" w:rsidRDefault="000320A0" w:rsidP="000320A0">
            <w:pPr>
              <w:pStyle w:val="43"/>
              <w:ind w:left="-142" w:right="-264"/>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3" w:type="dxa"/>
            <w:vMerge w:val="restart"/>
            <w:tcMar>
              <w:top w:w="100" w:type="dxa"/>
              <w:left w:w="100" w:type="dxa"/>
              <w:bottom w:w="100" w:type="dxa"/>
              <w:right w:w="100" w:type="dxa"/>
            </w:tcMar>
          </w:tcPr>
          <w:p w:rsidR="000320A0" w:rsidRDefault="000320A0" w:rsidP="000320A0">
            <w:pPr>
              <w:pStyle w:val="43"/>
              <w:ind w:left="64"/>
              <w:jc w:val="center"/>
              <w:rPr>
                <w:b/>
              </w:rPr>
            </w:pPr>
            <w:r>
              <w:rPr>
                <w:b/>
              </w:rPr>
              <w:t>Наименов</w:t>
            </w:r>
            <w:r>
              <w:rPr>
                <w:b/>
              </w:rPr>
              <w:t>а</w:t>
            </w:r>
            <w:r>
              <w:rPr>
                <w:b/>
              </w:rPr>
              <w:t>ние  материала/</w:t>
            </w:r>
          </w:p>
          <w:p w:rsidR="000320A0" w:rsidRDefault="000320A0" w:rsidP="000320A0">
            <w:pPr>
              <w:pStyle w:val="43"/>
              <w:ind w:left="64"/>
              <w:jc w:val="center"/>
              <w:rPr>
                <w:b/>
              </w:rPr>
            </w:pPr>
            <w:r>
              <w:rPr>
                <w:b/>
              </w:rPr>
              <w:t>оборудования</w:t>
            </w:r>
          </w:p>
        </w:tc>
        <w:tc>
          <w:tcPr>
            <w:tcW w:w="1985" w:type="dxa"/>
            <w:gridSpan w:val="2"/>
            <w:tcMar>
              <w:top w:w="100" w:type="dxa"/>
              <w:left w:w="100" w:type="dxa"/>
              <w:bottom w:w="100" w:type="dxa"/>
              <w:right w:w="100" w:type="dxa"/>
            </w:tcMar>
          </w:tcPr>
          <w:p w:rsidR="000320A0" w:rsidRDefault="000320A0" w:rsidP="000320A0">
            <w:pPr>
              <w:pStyle w:val="43"/>
              <w:ind w:left="-880"/>
              <w:jc w:val="right"/>
              <w:rPr>
                <w:b/>
              </w:rPr>
            </w:pPr>
            <w:r>
              <w:rPr>
                <w:b/>
              </w:rPr>
              <w:t>Вариант № 1</w:t>
            </w:r>
          </w:p>
        </w:tc>
        <w:tc>
          <w:tcPr>
            <w:tcW w:w="1984" w:type="dxa"/>
            <w:gridSpan w:val="2"/>
            <w:shd w:val="clear" w:color="auto" w:fill="auto"/>
            <w:tcMar>
              <w:top w:w="100" w:type="dxa"/>
              <w:left w:w="100" w:type="dxa"/>
              <w:bottom w:w="100" w:type="dxa"/>
              <w:right w:w="100" w:type="dxa"/>
            </w:tcMar>
          </w:tcPr>
          <w:p w:rsidR="000320A0" w:rsidRDefault="000320A0" w:rsidP="000320A0">
            <w:pPr>
              <w:pStyle w:val="43"/>
              <w:ind w:left="-880"/>
              <w:jc w:val="right"/>
              <w:rPr>
                <w:b/>
              </w:rPr>
            </w:pPr>
            <w:r>
              <w:rPr>
                <w:b/>
              </w:rPr>
              <w:t>Вариант № 2</w:t>
            </w:r>
          </w:p>
        </w:tc>
        <w:tc>
          <w:tcPr>
            <w:tcW w:w="1843" w:type="dxa"/>
            <w:gridSpan w:val="2"/>
            <w:shd w:val="clear" w:color="auto" w:fill="auto"/>
            <w:tcMar>
              <w:top w:w="100" w:type="dxa"/>
              <w:left w:w="100" w:type="dxa"/>
              <w:bottom w:w="100" w:type="dxa"/>
              <w:right w:w="100" w:type="dxa"/>
            </w:tcMar>
          </w:tcPr>
          <w:p w:rsidR="000320A0" w:rsidRDefault="000320A0" w:rsidP="000320A0">
            <w:pPr>
              <w:pStyle w:val="43"/>
              <w:ind w:left="-880"/>
              <w:jc w:val="right"/>
              <w:rPr>
                <w:b/>
              </w:rPr>
            </w:pPr>
            <w:r>
              <w:rPr>
                <w:b/>
              </w:rPr>
              <w:t>Вариант № 3</w:t>
            </w:r>
          </w:p>
        </w:tc>
        <w:tc>
          <w:tcPr>
            <w:tcW w:w="1247" w:type="dxa"/>
            <w:vMerge w:val="restart"/>
            <w:shd w:val="clear" w:color="auto" w:fill="auto"/>
            <w:tcMar>
              <w:top w:w="100" w:type="dxa"/>
              <w:left w:w="100" w:type="dxa"/>
              <w:bottom w:w="100" w:type="dxa"/>
              <w:right w:w="100" w:type="dxa"/>
            </w:tcMar>
          </w:tcPr>
          <w:p w:rsidR="000320A0" w:rsidRDefault="000320A0" w:rsidP="000320A0">
            <w:pPr>
              <w:pStyle w:val="43"/>
              <w:ind w:left="67"/>
              <w:jc w:val="center"/>
              <w:rPr>
                <w:b/>
              </w:rPr>
            </w:pPr>
            <w:r>
              <w:rPr>
                <w:b/>
              </w:rPr>
              <w:t>Итого среднее значение руб./</w:t>
            </w:r>
            <w:proofErr w:type="spellStart"/>
            <w:r>
              <w:rPr>
                <w:b/>
              </w:rPr>
              <w:t>ед</w:t>
            </w:r>
            <w:proofErr w:type="gramStart"/>
            <w:r>
              <w:rPr>
                <w:b/>
              </w:rPr>
              <w:t>.и</w:t>
            </w:r>
            <w:proofErr w:type="gramEnd"/>
            <w:r>
              <w:rPr>
                <w:b/>
              </w:rPr>
              <w:t>зм</w:t>
            </w:r>
            <w:proofErr w:type="spellEnd"/>
            <w:r>
              <w:rPr>
                <w:b/>
              </w:rPr>
              <w:t>, без НДС</w:t>
            </w:r>
          </w:p>
        </w:tc>
      </w:tr>
      <w:tr w:rsidR="000320A0" w:rsidTr="000320A0">
        <w:trPr>
          <w:trHeight w:val="948"/>
        </w:trPr>
        <w:tc>
          <w:tcPr>
            <w:tcW w:w="667" w:type="dxa"/>
            <w:vMerge/>
            <w:shd w:val="clear" w:color="auto" w:fill="auto"/>
            <w:tcMar>
              <w:top w:w="100" w:type="dxa"/>
              <w:left w:w="100" w:type="dxa"/>
              <w:bottom w:w="100" w:type="dxa"/>
              <w:right w:w="100" w:type="dxa"/>
            </w:tcMar>
          </w:tcPr>
          <w:p w:rsidR="000320A0" w:rsidRDefault="000320A0" w:rsidP="000320A0">
            <w:pPr>
              <w:pStyle w:val="43"/>
              <w:ind w:left="-142" w:right="-264"/>
            </w:pPr>
          </w:p>
        </w:tc>
        <w:tc>
          <w:tcPr>
            <w:tcW w:w="1843" w:type="dxa"/>
            <w:vMerge/>
            <w:shd w:val="clear" w:color="auto" w:fill="auto"/>
            <w:tcMar>
              <w:top w:w="100" w:type="dxa"/>
              <w:left w:w="100" w:type="dxa"/>
              <w:bottom w:w="100" w:type="dxa"/>
              <w:right w:w="100" w:type="dxa"/>
            </w:tcMar>
          </w:tcPr>
          <w:p w:rsidR="000320A0" w:rsidRDefault="000320A0" w:rsidP="000320A0">
            <w:pPr>
              <w:pStyle w:val="43"/>
              <w:ind w:left="64"/>
            </w:pPr>
          </w:p>
        </w:tc>
        <w:tc>
          <w:tcPr>
            <w:tcW w:w="992" w:type="dxa"/>
            <w:shd w:val="clear" w:color="auto" w:fill="auto"/>
            <w:tcMar>
              <w:top w:w="100" w:type="dxa"/>
              <w:left w:w="100" w:type="dxa"/>
              <w:bottom w:w="100" w:type="dxa"/>
              <w:right w:w="100" w:type="dxa"/>
            </w:tcMar>
          </w:tcPr>
          <w:p w:rsidR="000320A0" w:rsidRDefault="000320A0" w:rsidP="000320A0">
            <w:pPr>
              <w:pStyle w:val="43"/>
              <w:spacing w:before="240" w:after="240"/>
              <w:ind w:left="96"/>
              <w:jc w:val="center"/>
            </w:pPr>
            <w:r>
              <w:t>обо</w:t>
            </w:r>
            <w:r>
              <w:t>с</w:t>
            </w:r>
            <w:r>
              <w:t>новыва</w:t>
            </w:r>
            <w:r>
              <w:t>ю</w:t>
            </w:r>
            <w:r>
              <w:t>щий  док</w:t>
            </w:r>
            <w:r>
              <w:t>у</w:t>
            </w:r>
            <w:r>
              <w:t>мент</w:t>
            </w:r>
          </w:p>
        </w:tc>
        <w:tc>
          <w:tcPr>
            <w:tcW w:w="993" w:type="dxa"/>
            <w:shd w:val="clear" w:color="auto" w:fill="auto"/>
            <w:tcMar>
              <w:top w:w="100" w:type="dxa"/>
              <w:left w:w="100" w:type="dxa"/>
              <w:bottom w:w="100" w:type="dxa"/>
              <w:right w:w="100" w:type="dxa"/>
            </w:tcMar>
          </w:tcPr>
          <w:p w:rsidR="000320A0" w:rsidRDefault="000320A0" w:rsidP="000320A0">
            <w:pPr>
              <w:pStyle w:val="43"/>
              <w:spacing w:before="240" w:after="240"/>
              <w:ind w:left="115"/>
              <w:jc w:val="right"/>
            </w:pPr>
            <w:r>
              <w:t>руб./</w:t>
            </w:r>
            <w:proofErr w:type="spellStart"/>
            <w:r>
              <w:t>ед</w:t>
            </w:r>
            <w:proofErr w:type="gramStart"/>
            <w:r>
              <w:t>.и</w:t>
            </w:r>
            <w:proofErr w:type="gramEnd"/>
            <w:r>
              <w:t>зм</w:t>
            </w:r>
            <w:proofErr w:type="spellEnd"/>
            <w:r>
              <w:t>, без НДС</w:t>
            </w:r>
          </w:p>
        </w:tc>
        <w:tc>
          <w:tcPr>
            <w:tcW w:w="992" w:type="dxa"/>
            <w:shd w:val="clear" w:color="auto" w:fill="auto"/>
            <w:tcMar>
              <w:top w:w="100" w:type="dxa"/>
              <w:left w:w="100" w:type="dxa"/>
              <w:bottom w:w="100" w:type="dxa"/>
              <w:right w:w="100" w:type="dxa"/>
            </w:tcMar>
          </w:tcPr>
          <w:p w:rsidR="000320A0" w:rsidRDefault="000320A0" w:rsidP="000320A0">
            <w:pPr>
              <w:pStyle w:val="43"/>
              <w:spacing w:before="240" w:after="240"/>
              <w:ind w:left="117"/>
              <w:jc w:val="center"/>
            </w:pPr>
            <w:r>
              <w:t>обо</w:t>
            </w:r>
            <w:r>
              <w:t>с</w:t>
            </w:r>
            <w:r>
              <w:t>новыва</w:t>
            </w:r>
            <w:r>
              <w:t>ю</w:t>
            </w:r>
            <w:r>
              <w:t>щий  док</w:t>
            </w:r>
            <w:r>
              <w:t>у</w:t>
            </w:r>
            <w:r>
              <w:t>мент</w:t>
            </w:r>
          </w:p>
        </w:tc>
        <w:tc>
          <w:tcPr>
            <w:tcW w:w="992" w:type="dxa"/>
            <w:shd w:val="clear" w:color="auto" w:fill="auto"/>
            <w:tcMar>
              <w:top w:w="100" w:type="dxa"/>
              <w:left w:w="100" w:type="dxa"/>
              <w:bottom w:w="100" w:type="dxa"/>
              <w:right w:w="100" w:type="dxa"/>
            </w:tcMar>
          </w:tcPr>
          <w:p w:rsidR="000320A0" w:rsidRDefault="000320A0" w:rsidP="000320A0">
            <w:pPr>
              <w:pStyle w:val="43"/>
              <w:spacing w:before="240" w:after="240"/>
              <w:ind w:left="136"/>
              <w:jc w:val="right"/>
            </w:pPr>
            <w:r>
              <w:t>руб./</w:t>
            </w:r>
            <w:proofErr w:type="spellStart"/>
            <w:r>
              <w:t>ед</w:t>
            </w:r>
            <w:proofErr w:type="gramStart"/>
            <w:r>
              <w:t>.и</w:t>
            </w:r>
            <w:proofErr w:type="gramEnd"/>
            <w:r>
              <w:t>зм</w:t>
            </w:r>
            <w:proofErr w:type="spellEnd"/>
            <w:r>
              <w:t>, без НДС</w:t>
            </w:r>
          </w:p>
        </w:tc>
        <w:tc>
          <w:tcPr>
            <w:tcW w:w="992" w:type="dxa"/>
            <w:shd w:val="clear" w:color="auto" w:fill="auto"/>
            <w:tcMar>
              <w:top w:w="100" w:type="dxa"/>
              <w:left w:w="100" w:type="dxa"/>
              <w:bottom w:w="100" w:type="dxa"/>
              <w:right w:w="100" w:type="dxa"/>
            </w:tcMar>
          </w:tcPr>
          <w:p w:rsidR="000320A0" w:rsidRDefault="000320A0" w:rsidP="000320A0">
            <w:pPr>
              <w:pStyle w:val="43"/>
              <w:spacing w:before="240" w:after="240"/>
              <w:ind w:left="67"/>
              <w:jc w:val="center"/>
            </w:pPr>
            <w:r>
              <w:t>обо</w:t>
            </w:r>
            <w:r>
              <w:t>с</w:t>
            </w:r>
            <w:r>
              <w:t>новыва</w:t>
            </w:r>
            <w:r>
              <w:t>ю</w:t>
            </w:r>
            <w:r>
              <w:t>щий  док</w:t>
            </w:r>
            <w:r>
              <w:t>у</w:t>
            </w:r>
            <w:r>
              <w:t>мент</w:t>
            </w:r>
          </w:p>
        </w:tc>
        <w:tc>
          <w:tcPr>
            <w:tcW w:w="851" w:type="dxa"/>
            <w:shd w:val="clear" w:color="auto" w:fill="auto"/>
            <w:tcMar>
              <w:top w:w="100" w:type="dxa"/>
              <w:left w:w="100" w:type="dxa"/>
              <w:bottom w:w="100" w:type="dxa"/>
              <w:right w:w="100" w:type="dxa"/>
            </w:tcMar>
          </w:tcPr>
          <w:p w:rsidR="000320A0" w:rsidRDefault="000320A0" w:rsidP="000320A0">
            <w:pPr>
              <w:pStyle w:val="43"/>
              <w:spacing w:before="240" w:after="240"/>
              <w:ind w:left="74"/>
              <w:jc w:val="right"/>
            </w:pPr>
            <w:r>
              <w:t>руб./</w:t>
            </w:r>
            <w:proofErr w:type="spellStart"/>
            <w:r>
              <w:t>ед</w:t>
            </w:r>
            <w:proofErr w:type="gramStart"/>
            <w:r>
              <w:t>.и</w:t>
            </w:r>
            <w:proofErr w:type="gramEnd"/>
            <w:r>
              <w:t>зм</w:t>
            </w:r>
            <w:proofErr w:type="spellEnd"/>
            <w:r>
              <w:t>, без НДС</w:t>
            </w:r>
          </w:p>
        </w:tc>
        <w:tc>
          <w:tcPr>
            <w:tcW w:w="1247" w:type="dxa"/>
            <w:vMerge/>
            <w:shd w:val="clear" w:color="auto" w:fill="auto"/>
            <w:tcMar>
              <w:top w:w="100" w:type="dxa"/>
              <w:left w:w="100" w:type="dxa"/>
              <w:bottom w:w="100" w:type="dxa"/>
              <w:right w:w="100" w:type="dxa"/>
            </w:tcMar>
          </w:tcPr>
          <w:p w:rsidR="000320A0" w:rsidRDefault="000320A0" w:rsidP="000320A0">
            <w:pPr>
              <w:pStyle w:val="43"/>
              <w:ind w:left="-880"/>
            </w:pPr>
          </w:p>
        </w:tc>
      </w:tr>
      <w:tr w:rsidR="000320A0" w:rsidTr="000320A0">
        <w:trPr>
          <w:trHeight w:val="500"/>
        </w:trPr>
        <w:tc>
          <w:tcPr>
            <w:tcW w:w="667" w:type="dxa"/>
            <w:shd w:val="clear" w:color="auto" w:fill="auto"/>
            <w:tcMar>
              <w:top w:w="100" w:type="dxa"/>
              <w:left w:w="100" w:type="dxa"/>
              <w:bottom w:w="100" w:type="dxa"/>
              <w:right w:w="100" w:type="dxa"/>
            </w:tcMar>
          </w:tcPr>
          <w:p w:rsidR="000320A0" w:rsidRDefault="000320A0" w:rsidP="000320A0">
            <w:pPr>
              <w:pStyle w:val="43"/>
              <w:ind w:left="-142" w:right="-264"/>
              <w:jc w:val="center"/>
            </w:pPr>
            <w:r>
              <w:t>1</w:t>
            </w:r>
          </w:p>
        </w:tc>
        <w:tc>
          <w:tcPr>
            <w:tcW w:w="1843" w:type="dxa"/>
            <w:shd w:val="clear" w:color="auto" w:fill="auto"/>
            <w:tcMar>
              <w:top w:w="100" w:type="dxa"/>
              <w:left w:w="100" w:type="dxa"/>
              <w:bottom w:w="100" w:type="dxa"/>
              <w:right w:w="100" w:type="dxa"/>
            </w:tcMar>
          </w:tcPr>
          <w:p w:rsidR="000320A0" w:rsidRDefault="000320A0" w:rsidP="000320A0">
            <w:pPr>
              <w:pStyle w:val="43"/>
              <w:ind w:left="64"/>
            </w:pPr>
          </w:p>
        </w:tc>
        <w:tc>
          <w:tcPr>
            <w:tcW w:w="992" w:type="dxa"/>
            <w:shd w:val="clear" w:color="auto" w:fill="auto"/>
            <w:tcMar>
              <w:top w:w="100" w:type="dxa"/>
              <w:left w:w="100" w:type="dxa"/>
              <w:bottom w:w="100" w:type="dxa"/>
              <w:right w:w="100" w:type="dxa"/>
            </w:tcMar>
          </w:tcPr>
          <w:p w:rsidR="000320A0" w:rsidRDefault="000320A0" w:rsidP="000320A0">
            <w:pPr>
              <w:pStyle w:val="43"/>
              <w:ind w:left="96"/>
              <w:jc w:val="center"/>
            </w:pPr>
            <w:r>
              <w:t xml:space="preserve"> Х</w:t>
            </w:r>
            <w:proofErr w:type="gramStart"/>
            <w:r>
              <w:t>1</w:t>
            </w:r>
            <w:proofErr w:type="gramEnd"/>
          </w:p>
        </w:tc>
        <w:tc>
          <w:tcPr>
            <w:tcW w:w="993" w:type="dxa"/>
            <w:shd w:val="clear" w:color="auto" w:fill="auto"/>
            <w:tcMar>
              <w:top w:w="100" w:type="dxa"/>
              <w:left w:w="100" w:type="dxa"/>
              <w:bottom w:w="100" w:type="dxa"/>
              <w:right w:w="100" w:type="dxa"/>
            </w:tcMar>
          </w:tcPr>
          <w:p w:rsidR="000320A0" w:rsidRDefault="000320A0" w:rsidP="000320A0">
            <w:pPr>
              <w:pStyle w:val="43"/>
              <w:ind w:left="115"/>
              <w:jc w:val="center"/>
            </w:pPr>
            <w:r>
              <w:t>У</w:t>
            </w:r>
            <w:proofErr w:type="gramStart"/>
            <w:r>
              <w:t>1</w:t>
            </w:r>
            <w:proofErr w:type="gramEnd"/>
            <w:r>
              <w:t xml:space="preserve">* </w:t>
            </w:r>
          </w:p>
        </w:tc>
        <w:tc>
          <w:tcPr>
            <w:tcW w:w="992" w:type="dxa"/>
            <w:shd w:val="clear" w:color="auto" w:fill="auto"/>
            <w:tcMar>
              <w:top w:w="100" w:type="dxa"/>
              <w:left w:w="100" w:type="dxa"/>
              <w:bottom w:w="100" w:type="dxa"/>
              <w:right w:w="100" w:type="dxa"/>
            </w:tcMar>
          </w:tcPr>
          <w:p w:rsidR="000320A0" w:rsidRDefault="000320A0" w:rsidP="000320A0">
            <w:pPr>
              <w:pStyle w:val="43"/>
              <w:ind w:left="117"/>
              <w:jc w:val="center"/>
            </w:pPr>
            <w:r>
              <w:t xml:space="preserve"> Х</w:t>
            </w:r>
            <w:proofErr w:type="gramStart"/>
            <w:r>
              <w:t>2</w:t>
            </w:r>
            <w:proofErr w:type="gramEnd"/>
          </w:p>
        </w:tc>
        <w:tc>
          <w:tcPr>
            <w:tcW w:w="992" w:type="dxa"/>
            <w:shd w:val="clear" w:color="auto" w:fill="auto"/>
            <w:tcMar>
              <w:top w:w="100" w:type="dxa"/>
              <w:left w:w="100" w:type="dxa"/>
              <w:bottom w:w="100" w:type="dxa"/>
              <w:right w:w="100" w:type="dxa"/>
            </w:tcMar>
          </w:tcPr>
          <w:p w:rsidR="000320A0" w:rsidRDefault="000320A0" w:rsidP="000320A0">
            <w:pPr>
              <w:pStyle w:val="43"/>
              <w:ind w:left="136"/>
              <w:jc w:val="center"/>
            </w:pPr>
            <w:r>
              <w:t xml:space="preserve"> У</w:t>
            </w:r>
            <w:proofErr w:type="gramStart"/>
            <w:r>
              <w:t>2</w:t>
            </w:r>
            <w:proofErr w:type="gramEnd"/>
            <w:r>
              <w:t>*</w:t>
            </w:r>
          </w:p>
        </w:tc>
        <w:tc>
          <w:tcPr>
            <w:tcW w:w="992" w:type="dxa"/>
            <w:shd w:val="clear" w:color="auto" w:fill="auto"/>
            <w:tcMar>
              <w:top w:w="100" w:type="dxa"/>
              <w:left w:w="100" w:type="dxa"/>
              <w:bottom w:w="100" w:type="dxa"/>
              <w:right w:w="100" w:type="dxa"/>
            </w:tcMar>
          </w:tcPr>
          <w:p w:rsidR="000320A0" w:rsidRDefault="000320A0" w:rsidP="000320A0">
            <w:pPr>
              <w:pStyle w:val="43"/>
              <w:ind w:left="67"/>
              <w:jc w:val="center"/>
            </w:pPr>
            <w:r>
              <w:t xml:space="preserve">Х3 </w:t>
            </w:r>
          </w:p>
        </w:tc>
        <w:tc>
          <w:tcPr>
            <w:tcW w:w="851" w:type="dxa"/>
            <w:shd w:val="clear" w:color="auto" w:fill="auto"/>
            <w:tcMar>
              <w:top w:w="100" w:type="dxa"/>
              <w:left w:w="100" w:type="dxa"/>
              <w:bottom w:w="100" w:type="dxa"/>
              <w:right w:w="100" w:type="dxa"/>
            </w:tcMar>
          </w:tcPr>
          <w:p w:rsidR="000320A0" w:rsidRDefault="000320A0" w:rsidP="000320A0">
            <w:pPr>
              <w:pStyle w:val="43"/>
              <w:ind w:left="74"/>
              <w:jc w:val="center"/>
            </w:pPr>
            <w:r>
              <w:t xml:space="preserve">У3* </w:t>
            </w:r>
          </w:p>
        </w:tc>
        <w:tc>
          <w:tcPr>
            <w:tcW w:w="1247" w:type="dxa"/>
            <w:shd w:val="clear" w:color="auto" w:fill="auto"/>
            <w:tcMar>
              <w:top w:w="100" w:type="dxa"/>
              <w:left w:w="100" w:type="dxa"/>
              <w:bottom w:w="100" w:type="dxa"/>
              <w:right w:w="100" w:type="dxa"/>
            </w:tcMar>
          </w:tcPr>
          <w:p w:rsidR="000320A0" w:rsidRDefault="000320A0" w:rsidP="000320A0">
            <w:pPr>
              <w:pStyle w:val="43"/>
              <w:ind w:left="67"/>
              <w:jc w:val="center"/>
            </w:pPr>
            <w:r>
              <w:t>(У</w:t>
            </w:r>
            <w:proofErr w:type="gramStart"/>
            <w:r>
              <w:t>1</w:t>
            </w:r>
            <w:proofErr w:type="gramEnd"/>
            <w:r>
              <w:t>+У2+У3)/3хКзср</w:t>
            </w:r>
          </w:p>
        </w:tc>
      </w:tr>
    </w:tbl>
    <w:p w:rsidR="000320A0" w:rsidRDefault="000320A0" w:rsidP="000320A0">
      <w:pPr>
        <w:pStyle w:val="43"/>
        <w:ind w:left="700"/>
        <w:jc w:val="both"/>
      </w:pPr>
      <w:r>
        <w:t xml:space="preserve">*- с учетом доставки </w:t>
      </w:r>
    </w:p>
    <w:p w:rsidR="000320A0" w:rsidRDefault="000320A0" w:rsidP="000320A0">
      <w:pPr>
        <w:pStyle w:val="43"/>
        <w:ind w:firstLine="700"/>
        <w:jc w:val="both"/>
      </w:pPr>
      <w:r>
        <w:t xml:space="preserve">Расчет стоимости материала/оборудования выполнен по среднему арифметическому значению и включает в себя стоимость доставки </w:t>
      </w:r>
      <w:proofErr w:type="gramStart"/>
      <w:r>
        <w:t>до</w:t>
      </w:r>
      <w:proofErr w:type="gramEnd"/>
      <w:r>
        <w:t xml:space="preserve"> </w:t>
      </w:r>
      <w:proofErr w:type="gramStart"/>
      <w:r>
        <w:rPr>
          <w:i/>
        </w:rPr>
        <w:t>наименование</w:t>
      </w:r>
      <w:proofErr w:type="gramEnd"/>
      <w:r>
        <w:rPr>
          <w:i/>
        </w:rPr>
        <w:t xml:space="preserve"> объекта, адрес объекта и </w:t>
      </w:r>
      <w:r>
        <w:t>заготовительно-складские расходы.</w:t>
      </w:r>
    </w:p>
    <w:p w:rsidR="000320A0" w:rsidRDefault="000320A0" w:rsidP="000320A0">
      <w:pPr>
        <w:pStyle w:val="43"/>
        <w:ind w:firstLine="700"/>
        <w:jc w:val="both"/>
      </w:pPr>
      <w:r>
        <w:t>Комиссия, рассмотрев предложения от поставщиков и расчеты стоимости на осно</w:t>
      </w:r>
      <w:r>
        <w:t>в</w:t>
      </w:r>
      <w:r>
        <w:t>ные материалы/оборудование,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материалы/оборудование для включения в сметный расчет.</w:t>
      </w:r>
    </w:p>
    <w:p w:rsidR="000320A0" w:rsidRDefault="000320A0" w:rsidP="000320A0">
      <w:pPr>
        <w:pStyle w:val="43"/>
        <w:ind w:firstLine="700"/>
      </w:pPr>
      <w:r>
        <w:t>Подписи</w:t>
      </w:r>
    </w:p>
    <w:p w:rsidR="000320A0" w:rsidRDefault="000320A0" w:rsidP="000320A0">
      <w:pPr>
        <w:pStyle w:val="43"/>
        <w:ind w:firstLine="700"/>
      </w:pPr>
      <w:r>
        <w:t>Председатель комиссии</w:t>
      </w:r>
    </w:p>
    <w:p w:rsidR="000320A0" w:rsidRDefault="000320A0" w:rsidP="000320A0">
      <w:pPr>
        <w:pStyle w:val="43"/>
        <w:ind w:firstLine="700"/>
      </w:pPr>
      <w:r>
        <w:t>Члены комиссии</w:t>
      </w:r>
    </w:p>
    <w:p w:rsidR="000320A0" w:rsidRDefault="000320A0" w:rsidP="000320A0">
      <w:pPr>
        <w:pStyle w:val="43"/>
        <w:ind w:firstLine="700"/>
      </w:pPr>
    </w:p>
    <w:p w:rsidR="000320A0" w:rsidRDefault="000320A0" w:rsidP="000320A0">
      <w:pPr>
        <w:pStyle w:val="43"/>
        <w:ind w:firstLine="700"/>
        <w:rPr>
          <w:b/>
        </w:rPr>
      </w:pPr>
      <w:r>
        <w:rPr>
          <w:b/>
        </w:rPr>
        <w:t>Приложения</w:t>
      </w:r>
    </w:p>
    <w:p w:rsidR="000320A0" w:rsidRDefault="000320A0" w:rsidP="000320A0">
      <w:pPr>
        <w:pStyle w:val="43"/>
        <w:ind w:firstLine="700"/>
        <w:rPr>
          <w:i/>
        </w:rPr>
      </w:pPr>
      <w:r>
        <w:rPr>
          <w:i/>
        </w:rPr>
        <w:t>Копии счетов, прайс-листов, коммерческих предложений и прочих источников пр</w:t>
      </w:r>
      <w:r>
        <w:rPr>
          <w:i/>
        </w:rPr>
        <w:t>и</w:t>
      </w:r>
      <w:r>
        <w:rPr>
          <w:i/>
        </w:rPr>
        <w:t>сутствующих в расчете с указанием реквизитов.</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320A0" w:rsidTr="000320A0">
        <w:trPr>
          <w:trHeight w:val="2074"/>
        </w:trPr>
        <w:tc>
          <w:tcPr>
            <w:tcW w:w="470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Заказчика:</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r>
              <w:t>От Исполнителя:</w:t>
            </w:r>
          </w:p>
          <w:p w:rsidR="000320A0" w:rsidRDefault="000320A0" w:rsidP="000320A0">
            <w:pPr>
              <w:pStyle w:val="43"/>
              <w:keepNext/>
              <w:keepLines/>
            </w:pPr>
          </w:p>
          <w:p w:rsidR="000320A0" w:rsidRDefault="000320A0" w:rsidP="000320A0">
            <w:pPr>
              <w:pStyle w:val="43"/>
              <w:keepNext/>
              <w:keepLines/>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Pr>
        <w:pStyle w:val="43"/>
        <w:jc w:val="both"/>
        <w:rPr>
          <w:b/>
          <w:bCs/>
          <w:color w:val="2D2D2D"/>
          <w:highlight w:val="white"/>
        </w:rPr>
      </w:pP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7</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0320A0" w:rsidRDefault="000320A0" w:rsidP="000320A0">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 г.</w:t>
      </w:r>
    </w:p>
    <w:p w:rsidR="000320A0" w:rsidRDefault="000320A0" w:rsidP="000320A0">
      <w:pPr>
        <w:pStyle w:val="ConsNormal"/>
        <w:keepNext/>
        <w:keepLines/>
        <w:widowControl/>
        <w:ind w:firstLine="0"/>
        <w:jc w:val="right"/>
        <w:rPr>
          <w:rFonts w:ascii="Times New Roman" w:hAnsi="Times New Roman"/>
          <w:sz w:val="24"/>
          <w:szCs w:val="24"/>
        </w:rPr>
      </w:pPr>
    </w:p>
    <w:p w:rsidR="000320A0" w:rsidRDefault="000320A0" w:rsidP="000320A0">
      <w:pPr>
        <w:pStyle w:val="Style3"/>
        <w:keepNext/>
        <w:keepLines/>
        <w:widowControl/>
        <w:ind w:right="10"/>
        <w:jc w:val="center"/>
        <w:rPr>
          <w:rStyle w:val="FontStyle12"/>
          <w:rFonts w:eastAsia="MS Mincho"/>
          <w:sz w:val="24"/>
          <w:szCs w:val="24"/>
        </w:rPr>
      </w:pPr>
      <w:r>
        <w:rPr>
          <w:rStyle w:val="FontStyle12"/>
          <w:rFonts w:eastAsia="MS Mincho"/>
          <w:sz w:val="24"/>
          <w:szCs w:val="24"/>
        </w:rPr>
        <w:t>НАЛОГОВАЯ ОГОВОРКА</w:t>
      </w:r>
    </w:p>
    <w:p w:rsidR="000320A0" w:rsidRDefault="000320A0" w:rsidP="000320A0">
      <w:pPr>
        <w:pStyle w:val="Style2"/>
        <w:keepNext/>
        <w:keepLines/>
        <w:widowControl/>
        <w:spacing w:line="240" w:lineRule="auto"/>
        <w:ind w:right="43"/>
        <w:jc w:val="both"/>
      </w:pPr>
    </w:p>
    <w:p w:rsidR="000320A0" w:rsidRDefault="000320A0" w:rsidP="000320A0">
      <w:pPr>
        <w:pStyle w:val="Style2"/>
        <w:keepNext/>
        <w:keepLines/>
        <w:widowControl/>
        <w:spacing w:before="120" w:line="240" w:lineRule="auto"/>
        <w:ind w:right="43" w:firstLine="708"/>
        <w:jc w:val="both"/>
        <w:rPr>
          <w:rStyle w:val="FontStyle12"/>
          <w:rFonts w:eastAsia="MS Mincho"/>
          <w:sz w:val="24"/>
          <w:szCs w:val="24"/>
        </w:rPr>
      </w:pPr>
      <w:r>
        <w:rPr>
          <w:rStyle w:val="FontStyle12"/>
          <w:rFonts w:eastAsia="MS Mincho"/>
          <w:sz w:val="24"/>
          <w:szCs w:val="24"/>
        </w:rPr>
        <w:t>1. Исполнитель</w:t>
      </w:r>
      <w:r>
        <w:rPr>
          <w:rStyle w:val="FontStyle13"/>
          <w:rFonts w:eastAsia="MS Mincho"/>
        </w:rPr>
        <w:t xml:space="preserve"> на момент заключения и/или при исполнении </w:t>
      </w:r>
      <w:r>
        <w:rPr>
          <w:rStyle w:val="FontStyle12"/>
          <w:rFonts w:eastAsia="MS Mincho"/>
          <w:sz w:val="24"/>
          <w:szCs w:val="24"/>
        </w:rPr>
        <w:t xml:space="preserve">договора </w:t>
      </w:r>
      <w:r>
        <w:rPr>
          <w:rStyle w:val="FontStyle11"/>
          <w:rFonts w:hint="default"/>
        </w:rPr>
        <w:t>от«</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Fonts w:eastAsia="MS Mincho"/>
          <w:sz w:val="24"/>
          <w:szCs w:val="24"/>
        </w:rPr>
        <w:t xml:space="preserve">№ </w:t>
      </w:r>
      <w:proofErr w:type="spellStart"/>
      <w:r>
        <w:rPr>
          <w:rStyle w:val="FontStyle12"/>
          <w:rFonts w:eastAsia="MS Mincho"/>
          <w:sz w:val="24"/>
          <w:szCs w:val="24"/>
        </w:rPr>
        <w:t>УРАЛд</w:t>
      </w:r>
      <w:proofErr w:type="spellEnd"/>
      <w:r>
        <w:rPr>
          <w:rStyle w:val="FontStyle12"/>
          <w:rFonts w:eastAsia="MS Mincho"/>
          <w:sz w:val="24"/>
          <w:szCs w:val="24"/>
        </w:rPr>
        <w:t xml:space="preserve">/23/___/___, </w:t>
      </w:r>
      <w:r>
        <w:rPr>
          <w:rStyle w:val="FontStyle11"/>
          <w:rFonts w:hint="default"/>
        </w:rPr>
        <w:t>(</w:t>
      </w:r>
      <w:r>
        <w:rPr>
          <w:rStyle w:val="FontStyle11"/>
          <w:rFonts w:hint="default"/>
        </w:rPr>
        <w:t>далее</w:t>
      </w:r>
      <w:r>
        <w:rPr>
          <w:rStyle w:val="FontStyle11"/>
          <w:rFonts w:hint="default"/>
        </w:rPr>
        <w:t xml:space="preserve"> </w:t>
      </w:r>
      <w:proofErr w:type="gramStart"/>
      <w:r>
        <w:rPr>
          <w:rStyle w:val="FontStyle11"/>
          <w:rFonts w:hint="default"/>
        </w:rPr>
        <w:t>также–Договор</w:t>
      </w:r>
      <w:proofErr w:type="gramEnd"/>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далее–Заказчик</w:t>
      </w:r>
      <w:r>
        <w:rPr>
          <w:rStyle w:val="FontStyle11"/>
          <w:rFonts w:hint="default"/>
        </w:rPr>
        <w:t xml:space="preserve">), </w:t>
      </w:r>
      <w:r>
        <w:rPr>
          <w:rStyle w:val="FontStyle12"/>
          <w:rFonts w:eastAsia="MS Mincho"/>
          <w:sz w:val="24"/>
          <w:szCs w:val="24"/>
        </w:rPr>
        <w:t>гарантирует (заверяет), что:</w:t>
      </w:r>
    </w:p>
    <w:p w:rsidR="000320A0" w:rsidRDefault="000320A0" w:rsidP="000320A0">
      <w:pPr>
        <w:pStyle w:val="Style1"/>
        <w:keepNext/>
        <w:keepLines/>
        <w:widowControl/>
        <w:spacing w:line="240" w:lineRule="auto"/>
        <w:ind w:firstLine="851"/>
        <w:rPr>
          <w:rStyle w:val="FontStyle12"/>
          <w:rFonts w:eastAsia="MS Mincho"/>
          <w:sz w:val="24"/>
          <w:szCs w:val="24"/>
        </w:rPr>
      </w:pPr>
      <w:r>
        <w:t xml:space="preserve">Исполнитель является надлежащим </w:t>
      </w:r>
      <w:proofErr w:type="gramStart"/>
      <w:r>
        <w:t>образом</w:t>
      </w:r>
      <w:proofErr w:type="gramEnd"/>
      <w:r>
        <w:t xml:space="preserve"> созданным юридическим лицом, дейс</w:t>
      </w:r>
      <w:r>
        <w:t>т</w:t>
      </w:r>
      <w:r>
        <w:t>вующим в соответствии с законодательством Российской Федерации;</w:t>
      </w:r>
    </w:p>
    <w:p w:rsidR="000320A0" w:rsidRDefault="000320A0" w:rsidP="000320A0">
      <w:pPr>
        <w:pStyle w:val="Style1"/>
        <w:keepNext/>
        <w:keepLines/>
        <w:widowControl/>
        <w:spacing w:before="5" w:line="240" w:lineRule="auto"/>
        <w:ind w:left="5" w:right="10" w:firstLine="854"/>
        <w:rPr>
          <w:rStyle w:val="FontStyle12"/>
          <w:rFonts w:eastAsia="MS Mincho"/>
          <w:sz w:val="24"/>
          <w:szCs w:val="24"/>
        </w:rPr>
      </w:pPr>
      <w:r>
        <w:rPr>
          <w:rStyle w:val="FontStyle12"/>
          <w:rFonts w:eastAsia="MS Mincho"/>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320A0" w:rsidRDefault="000320A0" w:rsidP="000320A0">
      <w:pPr>
        <w:pStyle w:val="Style1"/>
        <w:keepNext/>
        <w:keepLines/>
        <w:widowControl/>
        <w:spacing w:line="240" w:lineRule="auto"/>
        <w:ind w:left="10" w:right="14" w:firstLine="840"/>
        <w:rPr>
          <w:rStyle w:val="FontStyle12"/>
          <w:rFonts w:eastAsia="MS Mincho"/>
          <w:sz w:val="24"/>
          <w:szCs w:val="24"/>
        </w:rPr>
      </w:pPr>
      <w:r>
        <w:rPr>
          <w:rStyle w:val="FontStyle12"/>
          <w:rFonts w:eastAsia="MS Mincho"/>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320A0" w:rsidRDefault="000320A0" w:rsidP="000320A0">
      <w:pPr>
        <w:pStyle w:val="Style1"/>
        <w:keepNext/>
        <w:keepLines/>
        <w:widowControl/>
        <w:spacing w:line="240" w:lineRule="auto"/>
        <w:ind w:left="10" w:right="10"/>
        <w:rPr>
          <w:rStyle w:val="FontStyle12"/>
          <w:rFonts w:eastAsia="MS Mincho"/>
          <w:sz w:val="24"/>
          <w:szCs w:val="24"/>
        </w:rPr>
      </w:pPr>
      <w:r>
        <w:rPr>
          <w:rStyle w:val="FontStyle12"/>
          <w:rFonts w:eastAsia="MS Mincho"/>
          <w:sz w:val="24"/>
          <w:szCs w:val="24"/>
        </w:rPr>
        <w:t>располагает лицензиями, необходимыми для осуществления деятельности и испо</w:t>
      </w:r>
      <w:r>
        <w:rPr>
          <w:rStyle w:val="FontStyle12"/>
          <w:rFonts w:eastAsia="MS Mincho"/>
          <w:sz w:val="24"/>
          <w:szCs w:val="24"/>
        </w:rPr>
        <w:t>л</w:t>
      </w:r>
      <w:r>
        <w:rPr>
          <w:rStyle w:val="FontStyle12"/>
          <w:rFonts w:eastAsia="MS Mincho"/>
          <w:sz w:val="24"/>
          <w:szCs w:val="24"/>
        </w:rPr>
        <w:t>нения обязательств по Договору, если осуществляемая по Договору деятельность является лицензируемой;</w:t>
      </w:r>
    </w:p>
    <w:p w:rsidR="000320A0" w:rsidRDefault="000320A0" w:rsidP="000320A0">
      <w:pPr>
        <w:pStyle w:val="Style1"/>
        <w:keepNext/>
        <w:keepLines/>
        <w:widowControl/>
        <w:spacing w:line="240" w:lineRule="auto"/>
        <w:ind w:left="19" w:right="10" w:firstLine="835"/>
        <w:rPr>
          <w:rStyle w:val="FontStyle12"/>
          <w:rFonts w:eastAsia="MS Mincho"/>
          <w:sz w:val="24"/>
          <w:szCs w:val="24"/>
        </w:rPr>
      </w:pPr>
      <w:r>
        <w:rPr>
          <w:rStyle w:val="FontStyle12"/>
          <w:rFonts w:eastAsia="MS Mincho"/>
          <w:sz w:val="24"/>
          <w:szCs w:val="24"/>
        </w:rPr>
        <w:t xml:space="preserve">является членом </w:t>
      </w:r>
      <w:proofErr w:type="spellStart"/>
      <w:r>
        <w:rPr>
          <w:rStyle w:val="FontStyle12"/>
          <w:rFonts w:eastAsia="MS Mincho"/>
          <w:sz w:val="24"/>
          <w:szCs w:val="24"/>
        </w:rPr>
        <w:t>саморегулируемой</w:t>
      </w:r>
      <w:proofErr w:type="spellEnd"/>
      <w:r>
        <w:rPr>
          <w:rStyle w:val="FontStyle12"/>
          <w:rFonts w:eastAsia="MS Mincho"/>
          <w:sz w:val="24"/>
          <w:szCs w:val="24"/>
        </w:rPr>
        <w:t xml:space="preserve"> организации, если осуществляемая по Договору деятельность требует членства в </w:t>
      </w:r>
      <w:proofErr w:type="spellStart"/>
      <w:r>
        <w:rPr>
          <w:rStyle w:val="FontStyle12"/>
          <w:rFonts w:eastAsia="MS Mincho"/>
          <w:sz w:val="24"/>
          <w:szCs w:val="24"/>
        </w:rPr>
        <w:t>саморегулируемой</w:t>
      </w:r>
      <w:proofErr w:type="spellEnd"/>
      <w:r>
        <w:rPr>
          <w:rStyle w:val="FontStyle12"/>
          <w:rFonts w:eastAsia="MS Mincho"/>
          <w:sz w:val="24"/>
          <w:szCs w:val="24"/>
        </w:rPr>
        <w:t xml:space="preserve"> организации;</w:t>
      </w:r>
    </w:p>
    <w:p w:rsidR="000320A0" w:rsidRDefault="000320A0" w:rsidP="000320A0">
      <w:pPr>
        <w:pStyle w:val="Style1"/>
        <w:keepNext/>
        <w:keepLines/>
        <w:widowControl/>
        <w:spacing w:line="240" w:lineRule="auto"/>
        <w:ind w:left="19" w:right="10" w:firstLine="835"/>
        <w:rPr>
          <w:rStyle w:val="FontStyle12"/>
          <w:rFonts w:eastAsia="MS Mincho"/>
          <w:sz w:val="24"/>
          <w:szCs w:val="24"/>
        </w:rPr>
      </w:pPr>
      <w:proofErr w:type="gramStart"/>
      <w:r>
        <w:rPr>
          <w:rStyle w:val="FontStyle12"/>
          <w:rFonts w:eastAsia="MS Mincho"/>
          <w:sz w:val="24"/>
          <w:szCs w:val="24"/>
        </w:rPr>
        <w:t>не совершает сделок (операций) основной целью которых являются неуплата (н</w:t>
      </w:r>
      <w:r>
        <w:rPr>
          <w:rStyle w:val="FontStyle12"/>
          <w:rFonts w:eastAsia="MS Mincho"/>
          <w:sz w:val="24"/>
          <w:szCs w:val="24"/>
        </w:rPr>
        <w:t>е</w:t>
      </w:r>
      <w:r>
        <w:rPr>
          <w:rStyle w:val="FontStyle12"/>
          <w:rFonts w:eastAsia="MS Mincho"/>
          <w:sz w:val="24"/>
          <w:szCs w:val="24"/>
        </w:rPr>
        <w:t>полная уплата) и (или) зачет (возврат) суммы налога;</w:t>
      </w:r>
      <w:proofErr w:type="gramEnd"/>
    </w:p>
    <w:p w:rsidR="000320A0" w:rsidRDefault="000320A0" w:rsidP="000320A0">
      <w:pPr>
        <w:pStyle w:val="Style1"/>
        <w:keepNext/>
        <w:keepLines/>
        <w:widowControl/>
        <w:spacing w:line="240" w:lineRule="auto"/>
        <w:ind w:left="19" w:right="10" w:firstLine="840"/>
        <w:rPr>
          <w:rStyle w:val="FontStyle12"/>
          <w:rFonts w:eastAsia="MS Mincho"/>
          <w:sz w:val="24"/>
          <w:szCs w:val="24"/>
        </w:rPr>
      </w:pPr>
      <w:r>
        <w:rPr>
          <w:rStyle w:val="FontStyle12"/>
          <w:rFonts w:eastAsia="MS Mincho"/>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FontStyle12"/>
          <w:rFonts w:eastAsia="MS Mincho"/>
          <w:sz w:val="24"/>
          <w:szCs w:val="24"/>
        </w:rPr>
        <w:t>л</w:t>
      </w:r>
      <w:r>
        <w:rPr>
          <w:rStyle w:val="FontStyle12"/>
          <w:rFonts w:eastAsia="MS Mincho"/>
          <w:sz w:val="24"/>
          <w:szCs w:val="24"/>
        </w:rPr>
        <w:t>терскому учету, представляет годовую бухгалтерскую отчетность в налоговый орган;</w:t>
      </w:r>
    </w:p>
    <w:p w:rsidR="000320A0" w:rsidRDefault="000320A0" w:rsidP="000320A0">
      <w:pPr>
        <w:pStyle w:val="Style1"/>
        <w:keepNext/>
        <w:keepLines/>
        <w:widowControl/>
        <w:spacing w:line="240" w:lineRule="auto"/>
        <w:ind w:left="24" w:right="5" w:firstLine="845"/>
        <w:rPr>
          <w:rStyle w:val="FontStyle12"/>
          <w:rFonts w:eastAsia="MS Mincho"/>
          <w:sz w:val="24"/>
          <w:szCs w:val="24"/>
        </w:rPr>
      </w:pPr>
      <w:r>
        <w:rPr>
          <w:rStyle w:val="FontStyle12"/>
          <w:rFonts w:eastAsia="MS Mincho"/>
          <w:sz w:val="24"/>
          <w:szCs w:val="24"/>
        </w:rPr>
        <w:t>ведет налоговый учет и составляет налоговую отчетность в соответствии с законод</w:t>
      </w:r>
      <w:r>
        <w:rPr>
          <w:rStyle w:val="FontStyle12"/>
          <w:rFonts w:eastAsia="MS Mincho"/>
          <w:sz w:val="24"/>
          <w:szCs w:val="24"/>
        </w:rPr>
        <w:t>а</w:t>
      </w:r>
      <w:r>
        <w:rPr>
          <w:rStyle w:val="FontStyle12"/>
          <w:rFonts w:eastAsia="MS Mincho"/>
          <w:sz w:val="24"/>
          <w:szCs w:val="24"/>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320A0" w:rsidRDefault="000320A0" w:rsidP="000320A0">
      <w:pPr>
        <w:pStyle w:val="Style1"/>
        <w:keepNext/>
        <w:keepLines/>
        <w:widowControl/>
        <w:spacing w:line="240" w:lineRule="auto"/>
        <w:ind w:left="24" w:firstLine="845"/>
        <w:rPr>
          <w:rStyle w:val="FontStyle12"/>
          <w:rFonts w:eastAsia="MS Mincho"/>
          <w:sz w:val="24"/>
          <w:szCs w:val="24"/>
        </w:rPr>
      </w:pPr>
      <w:proofErr w:type="gramStart"/>
      <w:r>
        <w:rPr>
          <w:rStyle w:val="FontStyle12"/>
          <w:rFonts w:eastAsia="MS Mincho"/>
          <w:sz w:val="24"/>
          <w:szCs w:val="24"/>
        </w:rPr>
        <w:t>не допускает искажения сведений о фактах хозяйственной деятельности (совокупн</w:t>
      </w:r>
      <w:r>
        <w:rPr>
          <w:rStyle w:val="FontStyle12"/>
          <w:rFonts w:eastAsia="MS Mincho"/>
          <w:sz w:val="24"/>
          <w:szCs w:val="24"/>
        </w:rPr>
        <w:t>о</w:t>
      </w:r>
      <w:r>
        <w:rPr>
          <w:rStyle w:val="FontStyle12"/>
          <w:rFonts w:eastAsia="MS Mincho"/>
          <w:sz w:val="24"/>
          <w:szCs w:val="24"/>
        </w:rP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rPr>
          <w:rStyle w:val="FontStyle12"/>
          <w:rFonts w:eastAsia="MS Mincho"/>
          <w:sz w:val="24"/>
          <w:szCs w:val="24"/>
        </w:rPr>
        <w:t>р</w:t>
      </w:r>
      <w:r>
        <w:rPr>
          <w:rStyle w:val="FontStyle12"/>
          <w:rFonts w:eastAsia="MS Mincho"/>
          <w:sz w:val="24"/>
          <w:szCs w:val="24"/>
        </w:rP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0320A0" w:rsidRDefault="000320A0" w:rsidP="000320A0">
      <w:pPr>
        <w:pStyle w:val="Style1"/>
        <w:keepNext/>
        <w:keepLines/>
        <w:widowControl/>
        <w:spacing w:line="240" w:lineRule="auto"/>
        <w:ind w:left="24" w:firstLine="684"/>
        <w:rPr>
          <w:rStyle w:val="FontStyle12"/>
          <w:rFonts w:eastAsia="MS Mincho"/>
          <w:sz w:val="24"/>
          <w:szCs w:val="24"/>
        </w:rPr>
      </w:pPr>
      <w:r>
        <w:rPr>
          <w:rStyle w:val="FontStyle12"/>
          <w:rFonts w:eastAsia="MS Mincho"/>
          <w:sz w:val="24"/>
          <w:szCs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w:t>
      </w:r>
      <w:r>
        <w:rPr>
          <w:rStyle w:val="FontStyle12"/>
          <w:rFonts w:eastAsia="MS Mincho"/>
          <w:sz w:val="24"/>
          <w:szCs w:val="24"/>
        </w:rPr>
        <w:t>е</w:t>
      </w:r>
      <w:r>
        <w:rPr>
          <w:rStyle w:val="FontStyle12"/>
          <w:rFonts w:eastAsia="MS Mincho"/>
          <w:sz w:val="24"/>
          <w:szCs w:val="24"/>
        </w:rPr>
        <w:t>нию сделки (операции) передано по договору или закону;</w:t>
      </w:r>
    </w:p>
    <w:p w:rsidR="000320A0" w:rsidRDefault="000320A0" w:rsidP="000320A0">
      <w:pPr>
        <w:pStyle w:val="Style1"/>
        <w:keepNext/>
        <w:keepLines/>
        <w:widowControl/>
        <w:spacing w:line="240" w:lineRule="auto"/>
        <w:ind w:left="24"/>
        <w:rPr>
          <w:rStyle w:val="FontStyle13"/>
          <w:rFonts w:eastAsia="MS Mincho"/>
        </w:rPr>
      </w:pPr>
      <w:r>
        <w:rPr>
          <w:rStyle w:val="FontStyle12"/>
          <w:rFonts w:eastAsia="MS Mincho"/>
          <w:sz w:val="24"/>
          <w:szCs w:val="24"/>
        </w:rPr>
        <w:t>своевременно и в полном объеме уплачивает налоги, сборы и страховые взносы; о</w:t>
      </w:r>
      <w:r>
        <w:rPr>
          <w:rStyle w:val="FontStyle12"/>
          <w:rFonts w:eastAsia="MS Mincho"/>
          <w:sz w:val="24"/>
          <w:szCs w:val="24"/>
        </w:rPr>
        <w:t>т</w:t>
      </w:r>
      <w:r>
        <w:rPr>
          <w:rStyle w:val="FontStyle12"/>
          <w:rFonts w:eastAsia="MS Mincho"/>
          <w:sz w:val="24"/>
          <w:szCs w:val="24"/>
        </w:rPr>
        <w:t>ражает в налоговой отчетности по НДС все суммы НДС, предъявленные Заказчику</w:t>
      </w:r>
      <w:r>
        <w:rPr>
          <w:rStyle w:val="FontStyle13"/>
          <w:rFonts w:eastAsia="MS Mincho"/>
        </w:rPr>
        <w:t>;</w:t>
      </w:r>
    </w:p>
    <w:p w:rsidR="000320A0" w:rsidRDefault="000320A0" w:rsidP="000320A0">
      <w:pPr>
        <w:pStyle w:val="Style1"/>
        <w:keepNext/>
        <w:keepLines/>
        <w:widowControl/>
        <w:spacing w:line="240" w:lineRule="auto"/>
        <w:ind w:left="14" w:right="19" w:firstLine="830"/>
        <w:rPr>
          <w:rStyle w:val="FontStyle12"/>
          <w:rFonts w:eastAsia="MS Mincho"/>
          <w:sz w:val="24"/>
          <w:szCs w:val="24"/>
        </w:rPr>
      </w:pPr>
      <w:r>
        <w:rPr>
          <w:rStyle w:val="FontStyle12"/>
          <w:rFonts w:eastAsia="MS Mincho"/>
          <w:sz w:val="24"/>
          <w:szCs w:val="24"/>
        </w:rPr>
        <w:t>лица, подписывающие от его имени первичные документы и счета-фактуры, имеют на это все необходимые полномочия.</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 xml:space="preserve">2. В соответствии со ст. 406.1 Гражданского кодекса Российской Федерации (далее </w:t>
      </w:r>
      <w:proofErr w:type="gramStart"/>
      <w:r>
        <w:rPr>
          <w:rStyle w:val="FontStyle11"/>
          <w:rFonts w:hint="default"/>
        </w:rPr>
        <w:t>–</w:t>
      </w:r>
      <w:r>
        <w:rPr>
          <w:rStyle w:val="FontStyle12"/>
          <w:rFonts w:eastAsia="MS Mincho"/>
          <w:sz w:val="24"/>
          <w:szCs w:val="24"/>
        </w:rPr>
        <w:t>Г</w:t>
      </w:r>
      <w:proofErr w:type="gramEnd"/>
      <w:r>
        <w:rPr>
          <w:rStyle w:val="FontStyle12"/>
          <w:rFonts w:eastAsia="MS Mincho"/>
          <w:sz w:val="24"/>
          <w:szCs w:val="24"/>
        </w:rPr>
        <w:t>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2.1.</w:t>
      </w:r>
      <w:r>
        <w:rPr>
          <w:rStyle w:val="FontStyle12"/>
          <w:rFonts w:eastAsia="MS Mincho"/>
          <w:sz w:val="24"/>
          <w:szCs w:val="24"/>
        </w:rPr>
        <w:tab/>
        <w:t xml:space="preserve"> установит получение Заказчиком необоснованной налоговой выгоды в связи с исполнением Договора и/или</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2.2.</w:t>
      </w:r>
      <w:r>
        <w:rPr>
          <w:rStyle w:val="FontStyle12"/>
          <w:rFonts w:eastAsia="MS Mincho"/>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0320A0" w:rsidRDefault="000320A0" w:rsidP="000320A0">
      <w:pPr>
        <w:pStyle w:val="Style5"/>
        <w:keepNext/>
        <w:keepLines/>
        <w:widowControl/>
        <w:tabs>
          <w:tab w:val="left" w:pos="1272"/>
        </w:tabs>
        <w:spacing w:line="240" w:lineRule="auto"/>
        <w:ind w:right="14" w:firstLine="851"/>
        <w:rPr>
          <w:rStyle w:val="FontStyle12"/>
          <w:rFonts w:eastAsia="MS Mincho"/>
          <w:sz w:val="24"/>
          <w:szCs w:val="24"/>
        </w:rPr>
      </w:pPr>
      <w:r>
        <w:rPr>
          <w:rStyle w:val="FontStyle12"/>
          <w:rFonts w:eastAsia="MS Mincho"/>
          <w:sz w:val="24"/>
          <w:szCs w:val="24"/>
        </w:rPr>
        <w:t>2.3.</w:t>
      </w:r>
      <w:r>
        <w:rPr>
          <w:rStyle w:val="FontStyle12"/>
          <w:rFonts w:eastAsia="MS Mincho"/>
          <w:sz w:val="24"/>
          <w:szCs w:val="24"/>
        </w:rPr>
        <w:tab/>
        <w:t xml:space="preserve"> признает неправомерным применение Заказчиком налоговых вычетов в отн</w:t>
      </w:r>
      <w:r>
        <w:rPr>
          <w:rStyle w:val="FontStyle12"/>
          <w:rFonts w:eastAsia="MS Mincho"/>
          <w:sz w:val="24"/>
          <w:szCs w:val="24"/>
        </w:rPr>
        <w:t>о</w:t>
      </w:r>
      <w:r>
        <w:rPr>
          <w:rStyle w:val="FontStyle12"/>
          <w:rFonts w:eastAsia="MS Mincho"/>
          <w:sz w:val="24"/>
          <w:szCs w:val="24"/>
        </w:rPr>
        <w:t>шении сумм НДС</w:t>
      </w:r>
    </w:p>
    <w:p w:rsidR="000320A0" w:rsidRDefault="000320A0" w:rsidP="000320A0">
      <w:pPr>
        <w:pStyle w:val="Style5"/>
        <w:keepNext/>
        <w:keepLines/>
        <w:widowControl/>
        <w:tabs>
          <w:tab w:val="left" w:pos="1272"/>
        </w:tabs>
        <w:spacing w:line="240" w:lineRule="auto"/>
        <w:ind w:right="14" w:firstLine="851"/>
        <w:rPr>
          <w:rStyle w:val="FontStyle13"/>
          <w:rFonts w:eastAsia="MS Mincho"/>
          <w:i w:val="0"/>
        </w:rPr>
      </w:pPr>
      <w:r>
        <w:rPr>
          <w:rStyle w:val="FontStyle12"/>
          <w:rFonts w:eastAsia="MS Mincho"/>
          <w:sz w:val="24"/>
          <w:szCs w:val="24"/>
        </w:rPr>
        <w:t>в связи с тем, что Исполнитель</w:t>
      </w:r>
      <w:r>
        <w:rPr>
          <w:rStyle w:val="FontStyle13"/>
          <w:rFonts w:eastAsia="MS Mincho"/>
        </w:rPr>
        <w:t>:</w:t>
      </w:r>
    </w:p>
    <w:p w:rsidR="000320A0" w:rsidRDefault="000320A0" w:rsidP="000320A0">
      <w:pPr>
        <w:pStyle w:val="Style5"/>
        <w:keepNext/>
        <w:keepLines/>
        <w:widowControl/>
        <w:tabs>
          <w:tab w:val="left" w:pos="1272"/>
        </w:tabs>
        <w:spacing w:line="240" w:lineRule="auto"/>
        <w:ind w:right="14"/>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rPr>
          <w:rStyle w:val="FontStyle12"/>
          <w:rFonts w:eastAsia="MS Mincho"/>
          <w:sz w:val="24"/>
          <w:szCs w:val="24"/>
        </w:rPr>
        <w:t xml:space="preserve">Заказчика </w:t>
      </w:r>
      <w:r>
        <w:rPr>
          <w:rStyle w:val="FontStyle13"/>
          <w:rFonts w:eastAsia="MS Mincho"/>
        </w:rPr>
        <w:t>по Договору, а равно по исчислению и перечислению в бюджет НДС и/или</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3"/>
          <w:rFonts w:eastAsia="MS Mincho"/>
        </w:rPr>
        <w:t>2.5.</w:t>
      </w:r>
      <w:r>
        <w:rPr>
          <w:rStyle w:val="FontStyle13"/>
          <w:rFonts w:eastAsia="MS Mincho"/>
        </w:rPr>
        <w:tab/>
      </w:r>
      <w:r>
        <w:rPr>
          <w:rStyle w:val="FontStyle12"/>
          <w:rFonts w:eastAsia="MS Mincho"/>
          <w:sz w:val="24"/>
          <w:szCs w:val="24"/>
        </w:rPr>
        <w:t>при осуществлении своей деятельности допускал нарушение, указанных в пун</w:t>
      </w:r>
      <w:r>
        <w:rPr>
          <w:rStyle w:val="FontStyle12"/>
          <w:rFonts w:eastAsia="MS Mincho"/>
          <w:sz w:val="24"/>
          <w:szCs w:val="24"/>
        </w:rPr>
        <w:t>к</w:t>
      </w:r>
      <w:r>
        <w:rPr>
          <w:rStyle w:val="FontStyle12"/>
          <w:rFonts w:eastAsia="MS Mincho"/>
          <w:sz w:val="24"/>
          <w:szCs w:val="24"/>
        </w:rPr>
        <w:t>те 1 настоящей Налоговой оговорки, гарантий (заверений) (любой одной, нескольких или всех вместе)</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proofErr w:type="gramStart"/>
      <w:r>
        <w:rPr>
          <w:rStyle w:val="FontStyle12"/>
          <w:rFonts w:eastAsia="MS Mincho"/>
          <w:sz w:val="24"/>
          <w:szCs w:val="24"/>
        </w:rPr>
        <w:t>(обстоятельства, перечисленные в пунктах 2.1 - 2.3, возникшие в связи с обстоятел</w:t>
      </w:r>
      <w:r>
        <w:rPr>
          <w:rStyle w:val="FontStyle12"/>
          <w:rFonts w:eastAsia="MS Mincho"/>
          <w:sz w:val="24"/>
          <w:szCs w:val="24"/>
        </w:rPr>
        <w:t>ь</w:t>
      </w:r>
      <w:r>
        <w:rPr>
          <w:rStyle w:val="FontStyle12"/>
          <w:rFonts w:eastAsia="MS Mincho"/>
          <w:sz w:val="24"/>
          <w:szCs w:val="24"/>
        </w:rPr>
        <w:t xml:space="preserve">ствами, перечисленными в пунктах 2.4 - 2.5, 1 настоящей Налоговой оговорки – Эпизоды, связанные с Исполнителем, то Исполнитель </w:t>
      </w:r>
      <w:r>
        <w:rPr>
          <w:rStyle w:val="FontStyle13"/>
          <w:rFonts w:eastAsia="MS Mincho"/>
        </w:rPr>
        <w:t xml:space="preserve">вправе в течение 10 (десяти) рабочих дней с даты письменного предложения </w:t>
      </w:r>
      <w:r>
        <w:rPr>
          <w:rStyle w:val="FontStyle12"/>
          <w:rFonts w:eastAsia="MS Mincho"/>
          <w:sz w:val="24"/>
          <w:szCs w:val="24"/>
        </w:rPr>
        <w:t>Заказчика возместить последнему имущественные потери (далее также – Имущественные потери, связанные с налоговой проверкой), опред</w:t>
      </w:r>
      <w:r>
        <w:rPr>
          <w:rStyle w:val="FontStyle12"/>
          <w:rFonts w:eastAsia="MS Mincho"/>
          <w:sz w:val="24"/>
          <w:szCs w:val="24"/>
        </w:rPr>
        <w:t>е</w:t>
      </w:r>
      <w:r>
        <w:rPr>
          <w:rStyle w:val="FontStyle12"/>
          <w:rFonts w:eastAsia="MS Mincho"/>
          <w:sz w:val="24"/>
          <w:szCs w:val="24"/>
        </w:rPr>
        <w:t>ляемые как:</w:t>
      </w:r>
      <w:proofErr w:type="gramEnd"/>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2.6.</w:t>
      </w:r>
      <w:r>
        <w:rPr>
          <w:rStyle w:val="FontStyle12"/>
          <w:rFonts w:eastAsia="MS Mincho"/>
          <w:sz w:val="24"/>
          <w:szCs w:val="24"/>
        </w:rPr>
        <w:tab/>
        <w:t xml:space="preserve"> сумма </w:t>
      </w:r>
      <w:proofErr w:type="spellStart"/>
      <w:r>
        <w:rPr>
          <w:rStyle w:val="FontStyle12"/>
          <w:rFonts w:eastAsia="MS Mincho"/>
          <w:sz w:val="24"/>
          <w:szCs w:val="24"/>
        </w:rPr>
        <w:t>доначисленного</w:t>
      </w:r>
      <w:proofErr w:type="spellEnd"/>
      <w:r>
        <w:rPr>
          <w:rStyle w:val="FontStyle12"/>
          <w:rFonts w:eastAsia="MS Mincho"/>
          <w:sz w:val="24"/>
          <w:szCs w:val="24"/>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sz w:val="24"/>
          <w:szCs w:val="24"/>
        </w:rPr>
        <w:t>ДС в св</w:t>
      </w:r>
      <w:proofErr w:type="gramEnd"/>
      <w:r>
        <w:rPr>
          <w:rStyle w:val="FontStyle12"/>
          <w:rFonts w:eastAsia="MS Mincho"/>
          <w:sz w:val="24"/>
          <w:szCs w:val="24"/>
        </w:rPr>
        <w:t>язи с Эпизод</w:t>
      </w:r>
      <w:r>
        <w:rPr>
          <w:rStyle w:val="FontStyle12"/>
          <w:rFonts w:eastAsia="MS Mincho"/>
          <w:sz w:val="24"/>
          <w:szCs w:val="24"/>
        </w:rPr>
        <w:t>а</w:t>
      </w:r>
      <w:r>
        <w:rPr>
          <w:rStyle w:val="FontStyle12"/>
          <w:rFonts w:eastAsia="MS Mincho"/>
          <w:sz w:val="24"/>
          <w:szCs w:val="24"/>
        </w:rPr>
        <w:t xml:space="preserve">ми, связанными с Исполнителем (далее –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плюс</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2.7.</w:t>
      </w:r>
      <w:r>
        <w:rPr>
          <w:rStyle w:val="FontStyle12"/>
          <w:rFonts w:eastAsia="MS Mincho"/>
          <w:sz w:val="24"/>
          <w:szCs w:val="24"/>
        </w:rPr>
        <w:tab/>
        <w:t xml:space="preserve"> сумма начисленных Заказчику пеней на сумму </w:t>
      </w:r>
      <w:proofErr w:type="spellStart"/>
      <w:r>
        <w:rPr>
          <w:rStyle w:val="FontStyle12"/>
          <w:rFonts w:eastAsia="MS Mincho"/>
          <w:sz w:val="24"/>
          <w:szCs w:val="24"/>
        </w:rPr>
        <w:t>Доначисленных</w:t>
      </w:r>
      <w:proofErr w:type="spellEnd"/>
      <w:r>
        <w:rPr>
          <w:rStyle w:val="FontStyle12"/>
          <w:rFonts w:eastAsia="MS Mincho"/>
          <w:sz w:val="24"/>
          <w:szCs w:val="24"/>
        </w:rPr>
        <w:t xml:space="preserve"> налогов (далее – Пени); плюс</w:t>
      </w:r>
    </w:p>
    <w:p w:rsidR="000320A0" w:rsidRDefault="000320A0" w:rsidP="000320A0">
      <w:pPr>
        <w:pStyle w:val="Style1"/>
        <w:keepNext/>
        <w:keepLines/>
        <w:widowControl/>
        <w:spacing w:line="240" w:lineRule="auto"/>
        <w:ind w:left="10" w:right="10" w:firstLine="840"/>
        <w:rPr>
          <w:rStyle w:val="FontStyle12"/>
          <w:rFonts w:eastAsia="MS Mincho"/>
          <w:sz w:val="24"/>
          <w:szCs w:val="24"/>
        </w:rPr>
      </w:pPr>
      <w:r>
        <w:rPr>
          <w:rStyle w:val="FontStyle12"/>
          <w:rFonts w:eastAsia="MS Mincho"/>
          <w:sz w:val="24"/>
          <w:szCs w:val="24"/>
        </w:rPr>
        <w:t>2.8.</w:t>
      </w:r>
      <w:r>
        <w:rPr>
          <w:rStyle w:val="FontStyle12"/>
          <w:rFonts w:eastAsia="MS Mincho"/>
          <w:sz w:val="24"/>
          <w:szCs w:val="24"/>
        </w:rPr>
        <w:tab/>
        <w:t xml:space="preserve">штрафы начисленные Заказчику за соответствующие налоговые нарушения в связи с неуплатой ею </w:t>
      </w:r>
      <w:proofErr w:type="spellStart"/>
      <w:r>
        <w:rPr>
          <w:rStyle w:val="FontStyle12"/>
          <w:rFonts w:eastAsia="MS Mincho"/>
          <w:sz w:val="24"/>
          <w:szCs w:val="24"/>
        </w:rPr>
        <w:t>Доначисленных</w:t>
      </w:r>
      <w:proofErr w:type="spellEnd"/>
      <w:r>
        <w:rPr>
          <w:rStyle w:val="FontStyle12"/>
          <w:rFonts w:eastAsia="MS Mincho"/>
          <w:sz w:val="24"/>
          <w:szCs w:val="24"/>
        </w:rPr>
        <w:t xml:space="preserve"> налогов (далее – Штрафы).</w:t>
      </w:r>
    </w:p>
    <w:p w:rsidR="000320A0" w:rsidRDefault="000320A0" w:rsidP="000320A0">
      <w:pPr>
        <w:pStyle w:val="Style1"/>
        <w:keepNext/>
        <w:keepLines/>
        <w:widowControl/>
        <w:spacing w:line="240" w:lineRule="auto"/>
        <w:ind w:left="10" w:right="10" w:firstLine="840"/>
        <w:rPr>
          <w:rStyle w:val="FontStyle12"/>
          <w:rFonts w:eastAsia="MS Mincho"/>
          <w:sz w:val="24"/>
          <w:szCs w:val="24"/>
        </w:rPr>
      </w:pPr>
      <w:r>
        <w:rPr>
          <w:rStyle w:val="FontStyle12"/>
          <w:rFonts w:eastAsia="MS Mincho"/>
          <w:sz w:val="24"/>
          <w:szCs w:val="24"/>
        </w:rPr>
        <w:t>3.</w:t>
      </w:r>
      <w:r>
        <w:rPr>
          <w:rStyle w:val="FontStyle12"/>
          <w:rFonts w:eastAsia="MS Mincho"/>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proofErr w:type="gramStart"/>
      <w:r>
        <w:rPr>
          <w:rStyle w:val="FontStyle12"/>
          <w:rFonts w:eastAsia="MS Mincho"/>
          <w:sz w:val="24"/>
          <w:szCs w:val="24"/>
        </w:rPr>
        <w:t>3.1.</w:t>
      </w:r>
      <w:r>
        <w:rPr>
          <w:rStyle w:val="FontStyle12"/>
          <w:rFonts w:eastAsia="MS Mincho"/>
          <w:sz w:val="24"/>
          <w:szCs w:val="24"/>
        </w:rPr>
        <w:tab/>
        <w:t xml:space="preserve"> о возмещении убытков и/или имущественных потерь исчисляемых как размер </w:t>
      </w:r>
      <w:proofErr w:type="spellStart"/>
      <w:r>
        <w:rPr>
          <w:rStyle w:val="FontStyle12"/>
          <w:rFonts w:eastAsia="MS Mincho"/>
          <w:sz w:val="24"/>
          <w:szCs w:val="24"/>
        </w:rPr>
        <w:t>доначисленных</w:t>
      </w:r>
      <w:proofErr w:type="spellEnd"/>
      <w:r>
        <w:rPr>
          <w:rStyle w:val="FontStyle12"/>
          <w:rFonts w:eastAsia="MS Mincho"/>
          <w:sz w:val="24"/>
          <w:szCs w:val="24"/>
        </w:rPr>
        <w:t xml:space="preserve"> по решению налогового органа, указанным третьим лицам либо их конт</w:t>
      </w:r>
      <w:r>
        <w:rPr>
          <w:rStyle w:val="FontStyle12"/>
          <w:rFonts w:eastAsia="MS Mincho"/>
          <w:sz w:val="24"/>
          <w:szCs w:val="24"/>
        </w:rPr>
        <w:t>р</w:t>
      </w:r>
      <w:r>
        <w:rPr>
          <w:rStyle w:val="FontStyle12"/>
          <w:rFonts w:eastAsia="MS Mincho"/>
          <w:sz w:val="24"/>
          <w:szCs w:val="24"/>
        </w:rPr>
        <w:t>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Fonts w:eastAsia="MS Mincho"/>
          <w:sz w:val="24"/>
          <w:szCs w:val="24"/>
        </w:rPr>
        <w:t xml:space="preserve"> имущественных прав третьих лиц)</w:t>
      </w:r>
    </w:p>
    <w:p w:rsidR="000320A0" w:rsidRDefault="000320A0" w:rsidP="000320A0">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 </w:t>
      </w:r>
      <w:r>
        <w:rPr>
          <w:rStyle w:val="FontStyle12"/>
          <w:rFonts w:eastAsia="MS Mincho"/>
          <w:sz w:val="24"/>
          <w:szCs w:val="24"/>
        </w:rPr>
        <w:t>Заказчика возместить после</w:t>
      </w:r>
      <w:r>
        <w:rPr>
          <w:rStyle w:val="FontStyle12"/>
          <w:rFonts w:eastAsia="MS Mincho"/>
          <w:sz w:val="24"/>
          <w:szCs w:val="24"/>
        </w:rPr>
        <w:t>д</w:t>
      </w:r>
      <w:r>
        <w:rPr>
          <w:rStyle w:val="FontStyle12"/>
          <w:rFonts w:eastAsia="MS Mincho"/>
          <w:sz w:val="24"/>
          <w:szCs w:val="24"/>
        </w:rPr>
        <w:t>нему Имущественные потери, связанные с нарушением имущественных прав третьих лиц.</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4.</w:t>
      </w:r>
      <w:r>
        <w:rPr>
          <w:rStyle w:val="FontStyle12"/>
          <w:rFonts w:eastAsia="MS Mincho"/>
          <w:sz w:val="24"/>
          <w:szCs w:val="24"/>
        </w:rPr>
        <w:tab/>
      </w:r>
      <w:proofErr w:type="gramStart"/>
      <w:r>
        <w:rPr>
          <w:rStyle w:val="FontStyle12"/>
          <w:rFonts w:eastAsia="MS Mincho"/>
          <w:sz w:val="24"/>
          <w:szCs w:val="24"/>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rStyle w:val="FontStyle12"/>
          <w:rFonts w:eastAsia="MS Mincho"/>
          <w:sz w:val="24"/>
          <w:szCs w:val="24"/>
          <w:u w:val="single"/>
        </w:rPr>
        <w:t>будет обязан</w:t>
      </w:r>
      <w:r>
        <w:rPr>
          <w:rStyle w:val="FontStyle12"/>
          <w:rFonts w:eastAsia="MS Mincho"/>
          <w:sz w:val="24"/>
          <w:szCs w:val="24"/>
        </w:rPr>
        <w:t xml:space="preserve"> возместить Заказчику имущественные потери, в течение 10 (десяти) рабочих дней</w:t>
      </w:r>
      <w:proofErr w:type="gramEnd"/>
      <w:r>
        <w:rPr>
          <w:rStyle w:val="FontStyle12"/>
          <w:rFonts w:eastAsia="MS Mincho"/>
          <w:sz w:val="24"/>
          <w:szCs w:val="24"/>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rFonts w:eastAsia="MS Mincho"/>
          <w:sz w:val="24"/>
          <w:szCs w:val="24"/>
        </w:rPr>
        <w:t xml:space="preserve"> (-</w:t>
      </w:r>
      <w:proofErr w:type="spellStart"/>
      <w:proofErr w:type="gramEnd"/>
      <w:r>
        <w:rPr>
          <w:rStyle w:val="FontStyle12"/>
          <w:rFonts w:eastAsia="MS Mincho"/>
          <w:sz w:val="24"/>
          <w:szCs w:val="24"/>
        </w:rPr>
        <w:t>ов</w:t>
      </w:r>
      <w:proofErr w:type="spellEnd"/>
      <w:r>
        <w:rPr>
          <w:rStyle w:val="FontStyle12"/>
          <w:rFonts w:eastAsia="MS Mincho"/>
          <w:sz w:val="24"/>
          <w:szCs w:val="24"/>
        </w:rPr>
        <w:t>), прин</w:t>
      </w:r>
      <w:r>
        <w:rPr>
          <w:rStyle w:val="FontStyle12"/>
          <w:rFonts w:eastAsia="MS Mincho"/>
          <w:sz w:val="24"/>
          <w:szCs w:val="24"/>
        </w:rPr>
        <w:t>я</w:t>
      </w:r>
      <w:r>
        <w:rPr>
          <w:rStyle w:val="FontStyle12"/>
          <w:rFonts w:eastAsia="MS Mincho"/>
          <w:sz w:val="24"/>
          <w:szCs w:val="24"/>
        </w:rPr>
        <w:t>того (-</w:t>
      </w:r>
      <w:proofErr w:type="spellStart"/>
      <w:r>
        <w:rPr>
          <w:rStyle w:val="FontStyle12"/>
          <w:rFonts w:eastAsia="MS Mincho"/>
          <w:sz w:val="24"/>
          <w:szCs w:val="24"/>
        </w:rPr>
        <w:t>ых</w:t>
      </w:r>
      <w:proofErr w:type="spellEnd"/>
      <w:r>
        <w:rPr>
          <w:rStyle w:val="FontStyle12"/>
          <w:rFonts w:eastAsia="MS Mincho"/>
          <w:sz w:val="24"/>
          <w:szCs w:val="24"/>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4.1.</w:t>
      </w:r>
      <w:r>
        <w:rPr>
          <w:rStyle w:val="FontStyle12"/>
          <w:rFonts w:eastAsia="MS Mincho"/>
          <w:sz w:val="24"/>
          <w:szCs w:val="24"/>
        </w:rPr>
        <w:tab/>
        <w:t xml:space="preserve">такие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Пени и Штрафы с учетом возможных корре</w:t>
      </w:r>
      <w:r>
        <w:rPr>
          <w:rStyle w:val="FontStyle12"/>
          <w:rFonts w:eastAsia="MS Mincho"/>
          <w:sz w:val="24"/>
          <w:szCs w:val="24"/>
        </w:rPr>
        <w:t>к</w:t>
      </w:r>
      <w:r>
        <w:rPr>
          <w:rStyle w:val="FontStyle12"/>
          <w:rFonts w:eastAsia="MS Mincho"/>
          <w:sz w:val="24"/>
          <w:szCs w:val="24"/>
        </w:rPr>
        <w:t>тировок в соответствии с вступившим в законную силу решением суда по делу</w:t>
      </w:r>
      <w:r>
        <w:rPr>
          <w:rStyle w:val="FontStyle12"/>
          <w:rFonts w:eastAsia="MS Mincho"/>
          <w:sz w:val="24"/>
          <w:szCs w:val="24"/>
        </w:rPr>
        <w:br/>
        <w:t>(-</w:t>
      </w:r>
      <w:proofErr w:type="spellStart"/>
      <w:r>
        <w:rPr>
          <w:rStyle w:val="FontStyle12"/>
          <w:rFonts w:eastAsia="MS Mincho"/>
          <w:sz w:val="24"/>
          <w:szCs w:val="24"/>
        </w:rPr>
        <w:t>ам</w:t>
      </w:r>
      <w:proofErr w:type="spellEnd"/>
      <w:r>
        <w:rPr>
          <w:rStyle w:val="FontStyle12"/>
          <w:rFonts w:eastAsia="MS Mincho"/>
          <w:sz w:val="24"/>
          <w:szCs w:val="24"/>
        </w:rPr>
        <w:t>), в рамках которого</w:t>
      </w:r>
      <w:proofErr w:type="gramStart"/>
      <w:r>
        <w:rPr>
          <w:rStyle w:val="FontStyle12"/>
          <w:rFonts w:eastAsia="MS Mincho"/>
          <w:sz w:val="24"/>
          <w:szCs w:val="24"/>
        </w:rPr>
        <w:t xml:space="preserve"> (-</w:t>
      </w:r>
      <w:proofErr w:type="spellStart"/>
      <w:proofErr w:type="gramEnd"/>
      <w:r>
        <w:rPr>
          <w:rStyle w:val="FontStyle12"/>
          <w:rFonts w:eastAsia="MS Mincho"/>
          <w:sz w:val="24"/>
          <w:szCs w:val="24"/>
        </w:rPr>
        <w:t>ых</w:t>
      </w:r>
      <w:proofErr w:type="spellEnd"/>
      <w:r>
        <w:rPr>
          <w:rStyle w:val="FontStyle12"/>
          <w:rFonts w:eastAsia="MS Mincho"/>
          <w:sz w:val="24"/>
          <w:szCs w:val="24"/>
        </w:rPr>
        <w:t>) Заказчик предпринял добросовестные усилия по оспариванию Решения налогового органа, а также</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4.2.</w:t>
      </w:r>
      <w:r>
        <w:rPr>
          <w:rStyle w:val="FontStyle12"/>
          <w:rFonts w:eastAsia="MS Mincho"/>
          <w:sz w:val="24"/>
          <w:szCs w:val="24"/>
        </w:rPr>
        <w:tab/>
        <w:t>судебные расходы Заказчика в связи с оспариванием Решения налогового о</w:t>
      </w:r>
      <w:r>
        <w:rPr>
          <w:rStyle w:val="FontStyle12"/>
          <w:rFonts w:eastAsia="MS Mincho"/>
          <w:sz w:val="24"/>
          <w:szCs w:val="24"/>
        </w:rPr>
        <w:t>р</w:t>
      </w:r>
      <w:r>
        <w:rPr>
          <w:rStyle w:val="FontStyle12"/>
          <w:rFonts w:eastAsia="MS Mincho"/>
          <w:sz w:val="24"/>
          <w:szCs w:val="24"/>
        </w:rPr>
        <w:t>гана в полном размере.</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5.</w:t>
      </w:r>
      <w:r>
        <w:rPr>
          <w:rStyle w:val="FontStyle12"/>
          <w:rFonts w:eastAsia="MS Mincho"/>
          <w:sz w:val="24"/>
          <w:szCs w:val="24"/>
        </w:rPr>
        <w:tab/>
        <w:t xml:space="preserve">Исполнитель признает и соглашается, что Заказчик вправе по своему усмотрению уплатить в бюджет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w:t>
      </w:r>
      <w:r>
        <w:rPr>
          <w:rStyle w:val="FontStyle12"/>
          <w:rFonts w:eastAsia="MS Mincho"/>
          <w:sz w:val="24"/>
          <w:szCs w:val="24"/>
        </w:rPr>
        <w:t>в</w:t>
      </w:r>
      <w:r>
        <w:rPr>
          <w:rStyle w:val="FontStyle12"/>
          <w:rFonts w:eastAsia="MS Mincho"/>
          <w:sz w:val="24"/>
          <w:szCs w:val="24"/>
        </w:rPr>
        <w:t>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6.</w:t>
      </w:r>
      <w:r>
        <w:rPr>
          <w:rStyle w:val="FontStyle12"/>
          <w:rFonts w:eastAsia="MS Mincho"/>
          <w:sz w:val="24"/>
          <w:szCs w:val="24"/>
        </w:rPr>
        <w:tab/>
      </w:r>
      <w:proofErr w:type="gramStart"/>
      <w:r>
        <w:rPr>
          <w:rStyle w:val="FontStyle12"/>
          <w:rFonts w:eastAsia="MS Mincho"/>
          <w:sz w:val="24"/>
          <w:szCs w:val="24"/>
        </w:rPr>
        <w:t>В случае если Исполнитель возместит Заказчику Имущественные потери, связа</w:t>
      </w:r>
      <w:r>
        <w:rPr>
          <w:rStyle w:val="FontStyle12"/>
          <w:rFonts w:eastAsia="MS Mincho"/>
          <w:sz w:val="24"/>
          <w:szCs w:val="24"/>
        </w:rPr>
        <w:t>н</w:t>
      </w:r>
      <w:r>
        <w:rPr>
          <w:rStyle w:val="FontStyle12"/>
          <w:rFonts w:eastAsia="MS Mincho"/>
          <w:sz w:val="24"/>
          <w:szCs w:val="24"/>
        </w:rPr>
        <w:t xml:space="preserve">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Пени и/или Штрафы (далее – Возвраще</w:t>
      </w:r>
      <w:r>
        <w:rPr>
          <w:rStyle w:val="FontStyle12"/>
          <w:rFonts w:eastAsia="MS Mincho"/>
          <w:sz w:val="24"/>
          <w:szCs w:val="24"/>
        </w:rPr>
        <w:t>н</w:t>
      </w:r>
      <w:r>
        <w:rPr>
          <w:rStyle w:val="FontStyle12"/>
          <w:rFonts w:eastAsia="MS Mincho"/>
          <w:sz w:val="24"/>
          <w:szCs w:val="24"/>
        </w:rPr>
        <w:t>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Style w:val="FontStyle12"/>
          <w:rFonts w:eastAsia="MS Mincho"/>
          <w:sz w:val="24"/>
          <w:szCs w:val="24"/>
        </w:rPr>
        <w:t xml:space="preserve"> сумм и уплатить ему Возвр</w:t>
      </w:r>
      <w:r>
        <w:rPr>
          <w:rStyle w:val="FontStyle12"/>
          <w:rFonts w:eastAsia="MS Mincho"/>
          <w:sz w:val="24"/>
          <w:szCs w:val="24"/>
        </w:rPr>
        <w:t>а</w:t>
      </w:r>
      <w:r>
        <w:rPr>
          <w:rStyle w:val="FontStyle12"/>
          <w:rFonts w:eastAsia="MS Mincho"/>
          <w:sz w:val="24"/>
          <w:szCs w:val="24"/>
        </w:rPr>
        <w:t xml:space="preserve">щенные суммы в течение 30 (тридцати) рабочих дней </w:t>
      </w:r>
      <w:proofErr w:type="gramStart"/>
      <w:r>
        <w:rPr>
          <w:rStyle w:val="FontStyle12"/>
          <w:rFonts w:eastAsia="MS Mincho"/>
          <w:sz w:val="24"/>
          <w:szCs w:val="24"/>
        </w:rPr>
        <w:t>с даты получения</w:t>
      </w:r>
      <w:proofErr w:type="gramEnd"/>
      <w:r>
        <w:rPr>
          <w:rStyle w:val="FontStyle12"/>
          <w:rFonts w:eastAsia="MS Mincho"/>
          <w:sz w:val="24"/>
          <w:szCs w:val="24"/>
        </w:rPr>
        <w:t xml:space="preserve"> письменного требования Исполнителя об этом.</w:t>
      </w:r>
    </w:p>
    <w:p w:rsidR="000320A0" w:rsidRDefault="000320A0" w:rsidP="000320A0">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7.</w:t>
      </w:r>
      <w:r>
        <w:rPr>
          <w:rStyle w:val="FontStyle12"/>
          <w:rFonts w:eastAsia="MS Mincho"/>
          <w:sz w:val="24"/>
          <w:szCs w:val="24"/>
        </w:rPr>
        <w:tab/>
      </w:r>
      <w:proofErr w:type="gramStart"/>
      <w:r>
        <w:rPr>
          <w:rStyle w:val="FontStyle12"/>
          <w:rFonts w:eastAsia="MS Mincho"/>
          <w:sz w:val="24"/>
          <w:szCs w:val="24"/>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w:t>
      </w:r>
      <w:r>
        <w:rPr>
          <w:rStyle w:val="FontStyle12"/>
          <w:rFonts w:eastAsia="MS Mincho"/>
          <w:sz w:val="24"/>
          <w:szCs w:val="24"/>
        </w:rPr>
        <w:t>а</w:t>
      </w:r>
      <w:r>
        <w:rPr>
          <w:rStyle w:val="FontStyle12"/>
          <w:rFonts w:eastAsia="MS Mincho"/>
          <w:sz w:val="24"/>
          <w:szCs w:val="24"/>
        </w:rPr>
        <w:t>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Fonts w:eastAsia="MS Mincho"/>
          <w:sz w:val="24"/>
          <w:szCs w:val="24"/>
        </w:rPr>
        <w:t xml:space="preserve"> Заказчику в сборе таких доказательств в ходе досудебного и судебного обжалования Эпиз</w:t>
      </w:r>
      <w:r>
        <w:rPr>
          <w:rStyle w:val="FontStyle12"/>
          <w:rFonts w:eastAsia="MS Mincho"/>
          <w:sz w:val="24"/>
          <w:szCs w:val="24"/>
        </w:rPr>
        <w:t>о</w:t>
      </w:r>
      <w:r>
        <w:rPr>
          <w:rStyle w:val="FontStyle12"/>
          <w:rFonts w:eastAsia="MS Mincho"/>
          <w:sz w:val="24"/>
          <w:szCs w:val="24"/>
        </w:rPr>
        <w:t>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0320A0" w:rsidRDefault="000320A0" w:rsidP="000320A0">
      <w:pPr>
        <w:pStyle w:val="Style5"/>
        <w:keepNext/>
        <w:keepLines/>
        <w:widowControl/>
        <w:tabs>
          <w:tab w:val="left" w:pos="1133"/>
        </w:tabs>
        <w:spacing w:line="240" w:lineRule="auto"/>
        <w:ind w:left="5" w:firstLine="854"/>
        <w:rPr>
          <w:rStyle w:val="FontStyle12"/>
          <w:rFonts w:eastAsia="MS Mincho"/>
          <w:i/>
          <w:sz w:val="24"/>
          <w:szCs w:val="24"/>
        </w:rPr>
      </w:pPr>
      <w:r>
        <w:rPr>
          <w:rStyle w:val="FontStyle12"/>
          <w:rFonts w:eastAsia="MS Mincho"/>
          <w:sz w:val="24"/>
          <w:szCs w:val="24"/>
        </w:rPr>
        <w:t>8.</w:t>
      </w:r>
      <w:r>
        <w:rPr>
          <w:rStyle w:val="FontStyle12"/>
          <w:rFonts w:eastAsia="MS Mincho"/>
          <w:sz w:val="24"/>
          <w:szCs w:val="24"/>
        </w:rPr>
        <w:tab/>
        <w:t>Исполнитель также подтверждает, что гарантии (заверения) достоверности о</w:t>
      </w:r>
      <w:r>
        <w:rPr>
          <w:rStyle w:val="FontStyle12"/>
          <w:rFonts w:eastAsia="MS Mincho"/>
          <w:sz w:val="24"/>
          <w:szCs w:val="24"/>
        </w:rPr>
        <w:t>б</w:t>
      </w:r>
      <w:r>
        <w:rPr>
          <w:rStyle w:val="FontStyle12"/>
          <w:rFonts w:eastAsia="MS Mincho"/>
          <w:sz w:val="24"/>
          <w:szCs w:val="24"/>
        </w:rPr>
        <w:t xml:space="preserve">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rFonts w:eastAsia="MS Mincho"/>
        </w:rPr>
        <w:t xml:space="preserve">обязан возместить </w:t>
      </w:r>
      <w:r>
        <w:rPr>
          <w:rStyle w:val="FontStyle12"/>
          <w:rFonts w:eastAsia="MS Mincho"/>
          <w:sz w:val="24"/>
          <w:szCs w:val="24"/>
        </w:rPr>
        <w:t xml:space="preserve">Заказчику </w:t>
      </w:r>
      <w:r>
        <w:rPr>
          <w:rStyle w:val="FontStyle13"/>
          <w:rFonts w:eastAsia="MS Mincho"/>
        </w:rPr>
        <w:t>по его требованию убытки, причиненные недостове</w:t>
      </w:r>
      <w:r>
        <w:rPr>
          <w:rStyle w:val="FontStyle13"/>
          <w:rFonts w:eastAsia="MS Mincho"/>
        </w:rPr>
        <w:t>р</w:t>
      </w:r>
      <w:r>
        <w:rPr>
          <w:rStyle w:val="FontStyle13"/>
          <w:rFonts w:eastAsia="MS Mincho"/>
        </w:rPr>
        <w:t>ностью таких заверений</w:t>
      </w:r>
      <w:r>
        <w:rPr>
          <w:rStyle w:val="FontStyle12"/>
          <w:rFonts w:eastAsia="MS Mincho"/>
          <w:sz w:val="24"/>
          <w:szCs w:val="24"/>
        </w:rPr>
        <w:t>.</w:t>
      </w:r>
    </w:p>
    <w:p w:rsidR="000320A0" w:rsidRDefault="000320A0" w:rsidP="000320A0">
      <w:pPr>
        <w:pStyle w:val="Style5"/>
        <w:keepNext/>
        <w:keepLines/>
        <w:widowControl/>
        <w:tabs>
          <w:tab w:val="left" w:pos="1133"/>
        </w:tabs>
        <w:spacing w:line="240" w:lineRule="auto"/>
        <w:ind w:left="5" w:firstLine="854"/>
        <w:rPr>
          <w:i/>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320A0" w:rsidTr="000320A0">
        <w:trPr>
          <w:trHeight w:val="1940"/>
        </w:trPr>
        <w:tc>
          <w:tcPr>
            <w:tcW w:w="5520"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p>
          <w:p w:rsidR="000320A0" w:rsidRDefault="000320A0" w:rsidP="000320A0">
            <w:pPr>
              <w:pStyle w:val="43"/>
              <w:keepNext/>
              <w:keepLines/>
            </w:pPr>
            <w:r>
              <w:t>Заказчик:</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0320A0" w:rsidRDefault="000320A0" w:rsidP="000320A0">
            <w:pPr>
              <w:pStyle w:val="43"/>
              <w:keepNext/>
              <w:keepLines/>
            </w:pPr>
          </w:p>
          <w:p w:rsidR="000320A0" w:rsidRDefault="000320A0" w:rsidP="000320A0">
            <w:pPr>
              <w:pStyle w:val="43"/>
              <w:keepNext/>
              <w:keepLines/>
            </w:pPr>
            <w:r>
              <w:t>Исполнитель:</w:t>
            </w:r>
          </w:p>
          <w:p w:rsidR="000320A0" w:rsidRDefault="000320A0" w:rsidP="000320A0">
            <w:pPr>
              <w:pStyle w:val="43"/>
              <w:keepNext/>
              <w:keepLines/>
            </w:pPr>
          </w:p>
          <w:p w:rsidR="000320A0" w:rsidRDefault="000320A0" w:rsidP="000320A0">
            <w:pPr>
              <w:pStyle w:val="43"/>
              <w:keepNext/>
              <w:keepLines/>
              <w:rPr>
                <w:vertAlign w:val="superscript"/>
              </w:rPr>
            </w:pPr>
            <w:r>
              <w:t>________    ______________</w:t>
            </w:r>
          </w:p>
          <w:p w:rsidR="000320A0" w:rsidRDefault="000320A0" w:rsidP="000320A0">
            <w:pPr>
              <w:pStyle w:val="43"/>
              <w:keepNext/>
              <w:keepLines/>
            </w:pPr>
            <w:r>
              <w:rPr>
                <w:vertAlign w:val="superscript"/>
              </w:rPr>
              <w:t xml:space="preserve">(подпись)                        (Ф.И.О.)                                     </w:t>
            </w:r>
          </w:p>
        </w:tc>
      </w:tr>
    </w:tbl>
    <w:p w:rsidR="000320A0" w:rsidRDefault="000320A0" w:rsidP="000320A0"/>
    <w:p w:rsidR="000320A0" w:rsidRDefault="000320A0" w:rsidP="000320A0">
      <w:pPr>
        <w:rPr>
          <w:b/>
          <w:i/>
          <w:iCs/>
        </w:rPr>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0320A0" w:rsidRDefault="000320A0">
      <w:pPr>
        <w:pStyle w:val="1a"/>
        <w:ind w:firstLine="0"/>
        <w:jc w:val="right"/>
        <w:outlineLvl w:val="0"/>
      </w:pPr>
    </w:p>
    <w:p w:rsidR="005B04FD" w:rsidRDefault="005B11CB">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320A0" w:rsidRDefault="000320A0" w:rsidP="000320A0">
      <w:pPr>
        <w:pStyle w:val="1a"/>
        <w:ind w:firstLine="0"/>
        <w:jc w:val="right"/>
        <w:outlineLvl w:val="0"/>
        <w:rPr>
          <w:b/>
          <w:i/>
          <w:iCs/>
        </w:rPr>
      </w:pPr>
      <w:r>
        <w:t>Приложение № 7</w:t>
      </w:r>
    </w:p>
    <w:p w:rsidR="000320A0" w:rsidRDefault="000320A0" w:rsidP="000320A0">
      <w:pPr>
        <w:jc w:val="right"/>
        <w:rPr>
          <w:sz w:val="28"/>
        </w:rPr>
      </w:pPr>
      <w:r>
        <w:rPr>
          <w:sz w:val="28"/>
        </w:rPr>
        <w:t>к документации о закупке</w:t>
      </w:r>
    </w:p>
    <w:p w:rsidR="000320A0" w:rsidRDefault="000320A0" w:rsidP="000320A0">
      <w:pPr>
        <w:jc w:val="right"/>
        <w:rPr>
          <w:sz w:val="28"/>
        </w:rPr>
      </w:pPr>
    </w:p>
    <w:p w:rsidR="000320A0" w:rsidRDefault="000320A0" w:rsidP="000320A0">
      <w:pPr>
        <w:jc w:val="right"/>
        <w:rPr>
          <w:sz w:val="28"/>
        </w:rPr>
      </w:pPr>
    </w:p>
    <w:p w:rsidR="000320A0" w:rsidRDefault="000320A0" w:rsidP="000320A0">
      <w:pPr>
        <w:jc w:val="center"/>
        <w:rPr>
          <w:sz w:val="28"/>
        </w:rPr>
      </w:pPr>
      <w:r>
        <w:rPr>
          <w:sz w:val="28"/>
        </w:rPr>
        <w:t>Схема КТ Блочная. План реконструкции.</w:t>
      </w:r>
    </w:p>
    <w:p w:rsidR="000320A0" w:rsidRDefault="000320A0" w:rsidP="000320A0">
      <w:pPr>
        <w:jc w:val="center"/>
        <w:rPr>
          <w:sz w:val="28"/>
        </w:rPr>
      </w:pPr>
      <w:r>
        <w:rPr>
          <w:sz w:val="28"/>
        </w:rPr>
        <w:t>(прилагается к настоящей конкурсной документации)</w:t>
      </w:r>
    </w:p>
    <w:p w:rsidR="000320A0" w:rsidRDefault="000320A0" w:rsidP="000320A0">
      <w:pPr>
        <w:jc w:val="center"/>
        <w:rPr>
          <w:sz w:val="28"/>
        </w:rPr>
      </w:pPr>
    </w:p>
    <w:p w:rsidR="000320A0" w:rsidRDefault="000320A0" w:rsidP="000320A0">
      <w:pPr>
        <w:jc w:val="center"/>
        <w:rPr>
          <w:sz w:val="28"/>
        </w:rPr>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490CCD" w:rsidRDefault="00490CCD" w:rsidP="000320A0">
      <w:pPr>
        <w:pStyle w:val="1a"/>
        <w:ind w:firstLine="0"/>
        <w:jc w:val="right"/>
        <w:outlineLvl w:val="0"/>
      </w:pPr>
    </w:p>
    <w:p w:rsidR="000320A0" w:rsidRDefault="000320A0" w:rsidP="000320A0">
      <w:pPr>
        <w:pStyle w:val="1a"/>
        <w:ind w:firstLine="0"/>
        <w:jc w:val="right"/>
        <w:outlineLvl w:val="0"/>
        <w:rPr>
          <w:b/>
          <w:i/>
          <w:iCs/>
        </w:rPr>
      </w:pPr>
      <w:r>
        <w:t>Приложение № 8</w:t>
      </w:r>
    </w:p>
    <w:p w:rsidR="000320A0" w:rsidRDefault="000320A0" w:rsidP="000320A0">
      <w:pPr>
        <w:jc w:val="right"/>
        <w:rPr>
          <w:sz w:val="28"/>
        </w:rPr>
      </w:pPr>
      <w:r>
        <w:rPr>
          <w:sz w:val="28"/>
        </w:rPr>
        <w:t>к документации о закупке</w:t>
      </w:r>
    </w:p>
    <w:p w:rsidR="000320A0" w:rsidRDefault="000320A0" w:rsidP="000320A0">
      <w:pPr>
        <w:jc w:val="right"/>
        <w:rPr>
          <w:sz w:val="28"/>
        </w:rPr>
      </w:pPr>
    </w:p>
    <w:p w:rsidR="000320A0" w:rsidRDefault="000320A0" w:rsidP="000320A0">
      <w:pPr>
        <w:jc w:val="right"/>
        <w:rPr>
          <w:sz w:val="28"/>
        </w:rPr>
      </w:pPr>
    </w:p>
    <w:p w:rsidR="000320A0" w:rsidRDefault="00490CCD" w:rsidP="000320A0">
      <w:pPr>
        <w:jc w:val="center"/>
        <w:rPr>
          <w:sz w:val="28"/>
        </w:rPr>
      </w:pPr>
      <w:r>
        <w:rPr>
          <w:sz w:val="28"/>
        </w:rPr>
        <w:t>Общие требования к обустройству социально-бытовых объектов филиалов ПАО «ТрансКонтейнер» на 2023 – 2025 гг.</w:t>
      </w:r>
    </w:p>
    <w:p w:rsidR="00490CCD" w:rsidRDefault="00490CCD" w:rsidP="00490CCD">
      <w:pPr>
        <w:jc w:val="center"/>
        <w:rPr>
          <w:sz w:val="28"/>
        </w:rPr>
      </w:pPr>
      <w:r>
        <w:rPr>
          <w:sz w:val="28"/>
        </w:rPr>
        <w:t>(прилагается к настоящей конкурсной документации)</w:t>
      </w:r>
    </w:p>
    <w:p w:rsidR="005B04FD" w:rsidRDefault="005B04FD">
      <w:pPr>
        <w:pStyle w:val="1a"/>
        <w:ind w:firstLine="0"/>
        <w:jc w:val="right"/>
        <w:outlineLvl w:val="0"/>
        <w:rPr>
          <w:b/>
          <w:i/>
          <w:iCs/>
        </w:rPr>
      </w:pPr>
    </w:p>
    <w:p w:rsidR="005B04FD" w:rsidRDefault="005B04FD">
      <w:pPr>
        <w:rPr>
          <w:b/>
          <w:i/>
          <w:iCs/>
        </w:rPr>
      </w:pPr>
    </w:p>
    <w:sectPr w:rsidR="005B04F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0A0" w:rsidRDefault="000320A0">
      <w:r>
        <w:separator/>
      </w:r>
    </w:p>
  </w:endnote>
  <w:endnote w:type="continuationSeparator" w:id="1">
    <w:p w:rsidR="000320A0" w:rsidRDefault="000320A0">
      <w:r>
        <w:continuationSeparator/>
      </w:r>
    </w:p>
  </w:endnote>
  <w:endnote w:type="continuationNotice" w:id="2">
    <w:p w:rsidR="000320A0" w:rsidRDefault="000320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320A0" w:rsidRDefault="000320A0"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320A0" w:rsidRDefault="000320A0"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pPr>
      <w:pStyle w:val="afc"/>
      <w:jc w:val="center"/>
    </w:pPr>
  </w:p>
  <w:p w:rsidR="000320A0" w:rsidRDefault="000320A0"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81717"/>
      <w:docPartObj>
        <w:docPartGallery w:val="Page Numbers (Bottom of Page)"/>
        <w:docPartUnique/>
      </w:docPartObj>
    </w:sdtPr>
    <w:sdtContent>
      <w:p w:rsidR="000320A0" w:rsidRDefault="000320A0">
        <w:pPr>
          <w:pStyle w:val="1ff4"/>
          <w:jc w:val="center"/>
        </w:pPr>
      </w:p>
    </w:sdtContent>
  </w:sdt>
  <w:p w:rsidR="000320A0" w:rsidRDefault="000320A0">
    <w:pPr>
      <w:pStyle w:val="1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0A0" w:rsidRDefault="000320A0">
      <w:r>
        <w:separator/>
      </w:r>
    </w:p>
  </w:footnote>
  <w:footnote w:type="continuationSeparator" w:id="1">
    <w:p w:rsidR="000320A0" w:rsidRDefault="000320A0">
      <w:r>
        <w:continuationSeparator/>
      </w:r>
    </w:p>
  </w:footnote>
  <w:footnote w:type="continuationNotice" w:id="2">
    <w:p w:rsidR="000320A0" w:rsidRDefault="000320A0"/>
  </w:footnote>
  <w:footnote w:id="3">
    <w:p w:rsidR="000320A0" w:rsidRDefault="000320A0" w:rsidP="005B11CB">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pPr>
      <w:pStyle w:val="afa"/>
      <w:jc w:val="center"/>
    </w:pPr>
    <w:fldSimple w:instr=" PAGE   \* MERGEFORMAT ">
      <w:r>
        <w:rPr>
          <w:noProof/>
        </w:rPr>
        <w:t>28</w:t>
      </w:r>
    </w:fldSimple>
  </w:p>
  <w:p w:rsidR="000320A0" w:rsidRDefault="000320A0">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rsidP="00510148">
    <w:pPr>
      <w:pStyle w:val="afa"/>
      <w:jc w:val="center"/>
    </w:pPr>
    <w:fldSimple w:instr=" PAGE   \* MERGEFORMAT ">
      <w:r w:rsidR="00D022A3">
        <w:rPr>
          <w:noProof/>
        </w:rPr>
        <w:t>111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A0" w:rsidRDefault="000320A0">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6EA5510"/>
    <w:multiLevelType w:val="hybridMultilevel"/>
    <w:tmpl w:val="11D0D1B2"/>
    <w:lvl w:ilvl="0" w:tplc="1554816C">
      <w:start w:val="1"/>
      <w:numFmt w:val="none"/>
      <w:pStyle w:val="Heading7Char"/>
      <w:suff w:val="nothing"/>
      <w:lvlText w:val=""/>
      <w:lvlJc w:val="left"/>
      <w:pPr>
        <w:tabs>
          <w:tab w:val="num" w:pos="432"/>
        </w:tabs>
        <w:ind w:left="432" w:hanging="432"/>
      </w:pPr>
    </w:lvl>
    <w:lvl w:ilvl="1" w:tplc="7E2CD6B8">
      <w:start w:val="1"/>
      <w:numFmt w:val="none"/>
      <w:pStyle w:val="Heading8"/>
      <w:suff w:val="nothing"/>
      <w:lvlText w:val=""/>
      <w:lvlJc w:val="left"/>
      <w:pPr>
        <w:tabs>
          <w:tab w:val="num" w:pos="576"/>
        </w:tabs>
        <w:ind w:left="576" w:hanging="576"/>
      </w:pPr>
    </w:lvl>
    <w:lvl w:ilvl="2" w:tplc="EDCC309E">
      <w:start w:val="1"/>
      <w:numFmt w:val="none"/>
      <w:pStyle w:val="Heading8Char"/>
      <w:suff w:val="nothing"/>
      <w:lvlText w:val=""/>
      <w:lvlJc w:val="left"/>
      <w:pPr>
        <w:tabs>
          <w:tab w:val="num" w:pos="720"/>
        </w:tabs>
        <w:ind w:left="720" w:hanging="720"/>
      </w:pPr>
    </w:lvl>
    <w:lvl w:ilvl="3" w:tplc="77CC656C">
      <w:start w:val="1"/>
      <w:numFmt w:val="none"/>
      <w:pStyle w:val="Heading9"/>
      <w:suff w:val="nothing"/>
      <w:lvlText w:val=""/>
      <w:lvlJc w:val="left"/>
      <w:pPr>
        <w:tabs>
          <w:tab w:val="num" w:pos="864"/>
        </w:tabs>
        <w:ind w:left="864" w:hanging="864"/>
      </w:pPr>
    </w:lvl>
    <w:lvl w:ilvl="4" w:tplc="3744AF46">
      <w:start w:val="1"/>
      <w:numFmt w:val="none"/>
      <w:suff w:val="nothing"/>
      <w:lvlText w:val=""/>
      <w:lvlJc w:val="left"/>
      <w:pPr>
        <w:tabs>
          <w:tab w:val="num" w:pos="1008"/>
        </w:tabs>
        <w:ind w:left="1008" w:hanging="1008"/>
      </w:pPr>
    </w:lvl>
    <w:lvl w:ilvl="5" w:tplc="BD6C756C">
      <w:start w:val="1"/>
      <w:numFmt w:val="none"/>
      <w:suff w:val="nothing"/>
      <w:lvlText w:val=""/>
      <w:lvlJc w:val="left"/>
      <w:pPr>
        <w:tabs>
          <w:tab w:val="num" w:pos="1152"/>
        </w:tabs>
        <w:ind w:left="1152" w:hanging="1152"/>
      </w:pPr>
    </w:lvl>
    <w:lvl w:ilvl="6" w:tplc="14263B2E">
      <w:start w:val="1"/>
      <w:numFmt w:val="none"/>
      <w:suff w:val="nothing"/>
      <w:lvlText w:val=""/>
      <w:lvlJc w:val="left"/>
      <w:pPr>
        <w:tabs>
          <w:tab w:val="num" w:pos="1296"/>
        </w:tabs>
        <w:ind w:left="1296" w:hanging="1296"/>
      </w:pPr>
    </w:lvl>
    <w:lvl w:ilvl="7" w:tplc="9F805BB2">
      <w:start w:val="1"/>
      <w:numFmt w:val="none"/>
      <w:suff w:val="nothing"/>
      <w:lvlText w:val=""/>
      <w:lvlJc w:val="left"/>
      <w:pPr>
        <w:tabs>
          <w:tab w:val="num" w:pos="1440"/>
        </w:tabs>
        <w:ind w:left="1440" w:hanging="1440"/>
      </w:pPr>
    </w:lvl>
    <w:lvl w:ilvl="8" w:tplc="4476BAC8">
      <w:start w:val="1"/>
      <w:numFmt w:val="none"/>
      <w:suff w:val="nothing"/>
      <w:lvlText w:val=""/>
      <w:lvlJc w:val="left"/>
      <w:pPr>
        <w:tabs>
          <w:tab w:val="num" w:pos="1584"/>
        </w:tabs>
        <w:ind w:left="1584" w:hanging="1584"/>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553B98"/>
    <w:multiLevelType w:val="hybridMultilevel"/>
    <w:tmpl w:val="0C4650AA"/>
    <w:lvl w:ilvl="0" w:tplc="F1E0A9FE">
      <w:start w:val="1"/>
      <w:numFmt w:val="bullet"/>
      <w:lvlText w:val=""/>
      <w:lvlJc w:val="left"/>
      <w:pPr>
        <w:ind w:left="720" w:hanging="360"/>
      </w:pPr>
      <w:rPr>
        <w:rFonts w:ascii="Symbol" w:hAnsi="Symbol"/>
        <w:color w:val="000000"/>
      </w:rPr>
    </w:lvl>
    <w:lvl w:ilvl="1" w:tplc="E44CE784">
      <w:start w:val="1"/>
      <w:numFmt w:val="bullet"/>
      <w:lvlText w:val="o"/>
      <w:lvlJc w:val="left"/>
      <w:pPr>
        <w:ind w:left="1440" w:hanging="360"/>
      </w:pPr>
      <w:rPr>
        <w:rFonts w:ascii="Courier New" w:hAnsi="Courier New" w:cs="Courier New"/>
      </w:rPr>
    </w:lvl>
    <w:lvl w:ilvl="2" w:tplc="70E8DF44">
      <w:start w:val="1"/>
      <w:numFmt w:val="bullet"/>
      <w:lvlText w:val=""/>
      <w:lvlJc w:val="left"/>
      <w:pPr>
        <w:ind w:left="2160" w:hanging="360"/>
      </w:pPr>
      <w:rPr>
        <w:rFonts w:ascii="Wingdings" w:hAnsi="Wingdings"/>
      </w:rPr>
    </w:lvl>
    <w:lvl w:ilvl="3" w:tplc="BD7E0B22">
      <w:start w:val="1"/>
      <w:numFmt w:val="bullet"/>
      <w:lvlText w:val=""/>
      <w:lvlJc w:val="left"/>
      <w:pPr>
        <w:ind w:left="2880" w:hanging="360"/>
      </w:pPr>
      <w:rPr>
        <w:rFonts w:ascii="Symbol" w:hAnsi="Symbol"/>
      </w:rPr>
    </w:lvl>
    <w:lvl w:ilvl="4" w:tplc="5D446354">
      <w:start w:val="1"/>
      <w:numFmt w:val="bullet"/>
      <w:lvlText w:val="o"/>
      <w:lvlJc w:val="left"/>
      <w:pPr>
        <w:ind w:left="3600" w:hanging="360"/>
      </w:pPr>
      <w:rPr>
        <w:rFonts w:ascii="Courier New" w:hAnsi="Courier New" w:cs="Courier New"/>
      </w:rPr>
    </w:lvl>
    <w:lvl w:ilvl="5" w:tplc="F692D724">
      <w:start w:val="1"/>
      <w:numFmt w:val="bullet"/>
      <w:lvlText w:val=""/>
      <w:lvlJc w:val="left"/>
      <w:pPr>
        <w:ind w:left="4320" w:hanging="360"/>
      </w:pPr>
      <w:rPr>
        <w:rFonts w:ascii="Wingdings" w:hAnsi="Wingdings"/>
      </w:rPr>
    </w:lvl>
    <w:lvl w:ilvl="6" w:tplc="F6C0E20A">
      <w:start w:val="1"/>
      <w:numFmt w:val="bullet"/>
      <w:lvlText w:val=""/>
      <w:lvlJc w:val="left"/>
      <w:pPr>
        <w:ind w:left="5040" w:hanging="360"/>
      </w:pPr>
      <w:rPr>
        <w:rFonts w:ascii="Symbol" w:hAnsi="Symbol"/>
      </w:rPr>
    </w:lvl>
    <w:lvl w:ilvl="7" w:tplc="2BA8281A">
      <w:start w:val="1"/>
      <w:numFmt w:val="bullet"/>
      <w:lvlText w:val="o"/>
      <w:lvlJc w:val="left"/>
      <w:pPr>
        <w:ind w:left="5760" w:hanging="360"/>
      </w:pPr>
      <w:rPr>
        <w:rFonts w:ascii="Courier New" w:hAnsi="Courier New" w:cs="Courier New"/>
      </w:rPr>
    </w:lvl>
    <w:lvl w:ilvl="8" w:tplc="D9181C56">
      <w:start w:val="1"/>
      <w:numFmt w:val="bullet"/>
      <w:lvlText w:val=""/>
      <w:lvlJc w:val="left"/>
      <w:pPr>
        <w:ind w:left="6480" w:hanging="360"/>
      </w:pPr>
      <w:rPr>
        <w:rFonts w:ascii="Wingdings" w:hAnsi="Wingdings"/>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3F0759"/>
    <w:multiLevelType w:val="hybridMultilevel"/>
    <w:tmpl w:val="5A40A2E4"/>
    <w:lvl w:ilvl="0" w:tplc="932C7460">
      <w:start w:val="1"/>
      <w:numFmt w:val="bullet"/>
      <w:lvlText w:val=""/>
      <w:lvlJc w:val="left"/>
      <w:pPr>
        <w:ind w:left="720" w:hanging="360"/>
      </w:pPr>
      <w:rPr>
        <w:rFonts w:ascii="Symbol" w:hAnsi="Symbol"/>
        <w:color w:val="000000"/>
      </w:rPr>
    </w:lvl>
    <w:lvl w:ilvl="1" w:tplc="2BFCB1C6">
      <w:start w:val="1"/>
      <w:numFmt w:val="bullet"/>
      <w:lvlText w:val="o"/>
      <w:lvlJc w:val="left"/>
      <w:pPr>
        <w:ind w:left="1440" w:hanging="360"/>
      </w:pPr>
      <w:rPr>
        <w:rFonts w:ascii="Courier New" w:hAnsi="Courier New" w:cs="Courier New"/>
      </w:rPr>
    </w:lvl>
    <w:lvl w:ilvl="2" w:tplc="A27E623A">
      <w:start w:val="1"/>
      <w:numFmt w:val="bullet"/>
      <w:lvlText w:val=""/>
      <w:lvlJc w:val="left"/>
      <w:pPr>
        <w:ind w:left="2160" w:hanging="360"/>
      </w:pPr>
      <w:rPr>
        <w:rFonts w:ascii="Wingdings" w:hAnsi="Wingdings"/>
      </w:rPr>
    </w:lvl>
    <w:lvl w:ilvl="3" w:tplc="A5A8B448">
      <w:start w:val="1"/>
      <w:numFmt w:val="bullet"/>
      <w:lvlText w:val=""/>
      <w:lvlJc w:val="left"/>
      <w:pPr>
        <w:ind w:left="2880" w:hanging="360"/>
      </w:pPr>
      <w:rPr>
        <w:rFonts w:ascii="Symbol" w:hAnsi="Symbol"/>
      </w:rPr>
    </w:lvl>
    <w:lvl w:ilvl="4" w:tplc="E4E26664">
      <w:start w:val="1"/>
      <w:numFmt w:val="bullet"/>
      <w:lvlText w:val="o"/>
      <w:lvlJc w:val="left"/>
      <w:pPr>
        <w:ind w:left="3600" w:hanging="360"/>
      </w:pPr>
      <w:rPr>
        <w:rFonts w:ascii="Courier New" w:hAnsi="Courier New" w:cs="Courier New"/>
      </w:rPr>
    </w:lvl>
    <w:lvl w:ilvl="5" w:tplc="A8EE5A8E">
      <w:start w:val="1"/>
      <w:numFmt w:val="bullet"/>
      <w:lvlText w:val=""/>
      <w:lvlJc w:val="left"/>
      <w:pPr>
        <w:ind w:left="4320" w:hanging="360"/>
      </w:pPr>
      <w:rPr>
        <w:rFonts w:ascii="Wingdings" w:hAnsi="Wingdings"/>
      </w:rPr>
    </w:lvl>
    <w:lvl w:ilvl="6" w:tplc="86C4A598">
      <w:start w:val="1"/>
      <w:numFmt w:val="bullet"/>
      <w:lvlText w:val=""/>
      <w:lvlJc w:val="left"/>
      <w:pPr>
        <w:ind w:left="5040" w:hanging="360"/>
      </w:pPr>
      <w:rPr>
        <w:rFonts w:ascii="Symbol" w:hAnsi="Symbol"/>
      </w:rPr>
    </w:lvl>
    <w:lvl w:ilvl="7" w:tplc="4AFC3458">
      <w:start w:val="1"/>
      <w:numFmt w:val="bullet"/>
      <w:lvlText w:val="o"/>
      <w:lvlJc w:val="left"/>
      <w:pPr>
        <w:ind w:left="5760" w:hanging="360"/>
      </w:pPr>
      <w:rPr>
        <w:rFonts w:ascii="Courier New" w:hAnsi="Courier New" w:cs="Courier New"/>
      </w:rPr>
    </w:lvl>
    <w:lvl w:ilvl="8" w:tplc="9D786B8E">
      <w:start w:val="1"/>
      <w:numFmt w:val="bullet"/>
      <w:lvlText w:val=""/>
      <w:lvlJc w:val="left"/>
      <w:pPr>
        <w:ind w:left="6480" w:hanging="360"/>
      </w:pPr>
      <w:rPr>
        <w:rFonts w:ascii="Wingdings" w:hAnsi="Wingdings"/>
      </w:r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BA365C4"/>
    <w:multiLevelType w:val="hybridMultilevel"/>
    <w:tmpl w:val="A35A31BC"/>
    <w:lvl w:ilvl="0" w:tplc="70F6ED82">
      <w:start w:val="1"/>
      <w:numFmt w:val="bullet"/>
      <w:lvlText w:val=""/>
      <w:lvlJc w:val="left"/>
      <w:pPr>
        <w:ind w:left="720" w:hanging="360"/>
      </w:pPr>
      <w:rPr>
        <w:rFonts w:ascii="Symbol" w:hAnsi="Symbol"/>
      </w:rPr>
    </w:lvl>
    <w:lvl w:ilvl="1" w:tplc="462EA544">
      <w:start w:val="1"/>
      <w:numFmt w:val="bullet"/>
      <w:lvlText w:val="o"/>
      <w:lvlJc w:val="left"/>
      <w:pPr>
        <w:ind w:left="1440" w:hanging="360"/>
      </w:pPr>
      <w:rPr>
        <w:rFonts w:ascii="Courier New" w:hAnsi="Courier New" w:cs="Courier New"/>
      </w:rPr>
    </w:lvl>
    <w:lvl w:ilvl="2" w:tplc="A5FEACAA">
      <w:start w:val="1"/>
      <w:numFmt w:val="bullet"/>
      <w:lvlText w:val=""/>
      <w:lvlJc w:val="left"/>
      <w:pPr>
        <w:ind w:left="2160" w:hanging="360"/>
      </w:pPr>
      <w:rPr>
        <w:rFonts w:ascii="Wingdings" w:hAnsi="Wingdings"/>
      </w:rPr>
    </w:lvl>
    <w:lvl w:ilvl="3" w:tplc="A5B220D0">
      <w:start w:val="1"/>
      <w:numFmt w:val="bullet"/>
      <w:lvlText w:val=""/>
      <w:lvlJc w:val="left"/>
      <w:pPr>
        <w:ind w:left="2880" w:hanging="360"/>
      </w:pPr>
      <w:rPr>
        <w:rFonts w:ascii="Symbol" w:hAnsi="Symbol"/>
      </w:rPr>
    </w:lvl>
    <w:lvl w:ilvl="4" w:tplc="56A215E8">
      <w:start w:val="1"/>
      <w:numFmt w:val="bullet"/>
      <w:lvlText w:val="o"/>
      <w:lvlJc w:val="left"/>
      <w:pPr>
        <w:ind w:left="3600" w:hanging="360"/>
      </w:pPr>
      <w:rPr>
        <w:rFonts w:ascii="Courier New" w:hAnsi="Courier New" w:cs="Courier New"/>
      </w:rPr>
    </w:lvl>
    <w:lvl w:ilvl="5" w:tplc="C30427BA">
      <w:start w:val="1"/>
      <w:numFmt w:val="bullet"/>
      <w:lvlText w:val=""/>
      <w:lvlJc w:val="left"/>
      <w:pPr>
        <w:ind w:left="4320" w:hanging="360"/>
      </w:pPr>
      <w:rPr>
        <w:rFonts w:ascii="Wingdings" w:hAnsi="Wingdings"/>
      </w:rPr>
    </w:lvl>
    <w:lvl w:ilvl="6" w:tplc="5C1E785E">
      <w:start w:val="1"/>
      <w:numFmt w:val="bullet"/>
      <w:lvlText w:val=""/>
      <w:lvlJc w:val="left"/>
      <w:pPr>
        <w:ind w:left="5040" w:hanging="360"/>
      </w:pPr>
      <w:rPr>
        <w:rFonts w:ascii="Symbol" w:hAnsi="Symbol"/>
      </w:rPr>
    </w:lvl>
    <w:lvl w:ilvl="7" w:tplc="125A5184">
      <w:start w:val="1"/>
      <w:numFmt w:val="bullet"/>
      <w:lvlText w:val="o"/>
      <w:lvlJc w:val="left"/>
      <w:pPr>
        <w:ind w:left="5760" w:hanging="360"/>
      </w:pPr>
      <w:rPr>
        <w:rFonts w:ascii="Courier New" w:hAnsi="Courier New" w:cs="Courier New"/>
      </w:rPr>
    </w:lvl>
    <w:lvl w:ilvl="8" w:tplc="C5109FDE">
      <w:start w:val="1"/>
      <w:numFmt w:val="bullet"/>
      <w:lvlText w:val=""/>
      <w:lvlJc w:val="left"/>
      <w:pPr>
        <w:ind w:left="6480" w:hanging="360"/>
      </w:pPr>
      <w:rPr>
        <w:rFonts w:ascii="Wingdings" w:hAnsi="Wingdings"/>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4E5A3A"/>
    <w:multiLevelType w:val="hybridMultilevel"/>
    <w:tmpl w:val="78D649B6"/>
    <w:lvl w:ilvl="0" w:tplc="18D898CE">
      <w:start w:val="1"/>
      <w:numFmt w:val="bullet"/>
      <w:lvlText w:val=""/>
      <w:lvlJc w:val="left"/>
      <w:pPr>
        <w:ind w:left="720" w:hanging="360"/>
      </w:pPr>
      <w:rPr>
        <w:rFonts w:ascii="Symbol" w:hAnsi="Symbol"/>
      </w:rPr>
    </w:lvl>
    <w:lvl w:ilvl="1" w:tplc="BF165116">
      <w:start w:val="1"/>
      <w:numFmt w:val="bullet"/>
      <w:lvlText w:val="o"/>
      <w:lvlJc w:val="left"/>
      <w:pPr>
        <w:ind w:left="1440" w:hanging="360"/>
      </w:pPr>
      <w:rPr>
        <w:rFonts w:ascii="Courier New" w:hAnsi="Courier New" w:cs="Courier New"/>
      </w:rPr>
    </w:lvl>
    <w:lvl w:ilvl="2" w:tplc="0F00E94A">
      <w:start w:val="1"/>
      <w:numFmt w:val="bullet"/>
      <w:lvlText w:val=""/>
      <w:lvlJc w:val="left"/>
      <w:pPr>
        <w:ind w:left="2160" w:hanging="360"/>
      </w:pPr>
      <w:rPr>
        <w:rFonts w:ascii="Wingdings" w:hAnsi="Wingdings"/>
      </w:rPr>
    </w:lvl>
    <w:lvl w:ilvl="3" w:tplc="74B4A1B8">
      <w:start w:val="1"/>
      <w:numFmt w:val="bullet"/>
      <w:lvlText w:val=""/>
      <w:lvlJc w:val="left"/>
      <w:pPr>
        <w:ind w:left="2880" w:hanging="360"/>
      </w:pPr>
      <w:rPr>
        <w:rFonts w:ascii="Symbol" w:hAnsi="Symbol"/>
      </w:rPr>
    </w:lvl>
    <w:lvl w:ilvl="4" w:tplc="7F763BF8">
      <w:start w:val="1"/>
      <w:numFmt w:val="bullet"/>
      <w:lvlText w:val="o"/>
      <w:lvlJc w:val="left"/>
      <w:pPr>
        <w:ind w:left="3600" w:hanging="360"/>
      </w:pPr>
      <w:rPr>
        <w:rFonts w:ascii="Courier New" w:hAnsi="Courier New" w:cs="Courier New"/>
      </w:rPr>
    </w:lvl>
    <w:lvl w:ilvl="5" w:tplc="1F04665A">
      <w:start w:val="1"/>
      <w:numFmt w:val="bullet"/>
      <w:lvlText w:val=""/>
      <w:lvlJc w:val="left"/>
      <w:pPr>
        <w:ind w:left="4320" w:hanging="360"/>
      </w:pPr>
      <w:rPr>
        <w:rFonts w:ascii="Wingdings" w:hAnsi="Wingdings"/>
      </w:rPr>
    </w:lvl>
    <w:lvl w:ilvl="6" w:tplc="2906270E">
      <w:start w:val="1"/>
      <w:numFmt w:val="bullet"/>
      <w:lvlText w:val=""/>
      <w:lvlJc w:val="left"/>
      <w:pPr>
        <w:ind w:left="5040" w:hanging="360"/>
      </w:pPr>
      <w:rPr>
        <w:rFonts w:ascii="Symbol" w:hAnsi="Symbol"/>
      </w:rPr>
    </w:lvl>
    <w:lvl w:ilvl="7" w:tplc="D138F808">
      <w:start w:val="1"/>
      <w:numFmt w:val="bullet"/>
      <w:lvlText w:val="o"/>
      <w:lvlJc w:val="left"/>
      <w:pPr>
        <w:ind w:left="5760" w:hanging="360"/>
      </w:pPr>
      <w:rPr>
        <w:rFonts w:ascii="Courier New" w:hAnsi="Courier New" w:cs="Courier New"/>
      </w:rPr>
    </w:lvl>
    <w:lvl w:ilvl="8" w:tplc="D6B8DC92">
      <w:start w:val="1"/>
      <w:numFmt w:val="bullet"/>
      <w:lvlText w:val=""/>
      <w:lvlJc w:val="left"/>
      <w:pPr>
        <w:ind w:left="6480" w:hanging="360"/>
      </w:pPr>
      <w:rPr>
        <w:rFonts w:ascii="Wingdings" w:hAnsi="Wingdings"/>
      </w:rPr>
    </w:lvl>
  </w:abstractNum>
  <w:abstractNum w:abstractNumId="3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9BB4EF6"/>
    <w:multiLevelType w:val="multilevel"/>
    <w:tmpl w:val="33E68AC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47">
    <w:nsid w:val="7B4431E4"/>
    <w:multiLevelType w:val="hybridMultilevel"/>
    <w:tmpl w:val="6F1C1E2C"/>
    <w:lvl w:ilvl="0" w:tplc="C8A4F04E">
      <w:start w:val="1"/>
      <w:numFmt w:val="decimal"/>
      <w:lvlText w:val="%1."/>
      <w:lvlJc w:val="left"/>
      <w:pPr>
        <w:ind w:left="3196" w:hanging="360"/>
      </w:pPr>
    </w:lvl>
    <w:lvl w:ilvl="1" w:tplc="9698E876">
      <w:start w:val="1"/>
      <w:numFmt w:val="lowerLetter"/>
      <w:lvlText w:val="%2."/>
      <w:lvlJc w:val="left"/>
      <w:pPr>
        <w:ind w:left="3916" w:hanging="360"/>
      </w:pPr>
    </w:lvl>
    <w:lvl w:ilvl="2" w:tplc="ADE8115A">
      <w:start w:val="1"/>
      <w:numFmt w:val="lowerRoman"/>
      <w:lvlText w:val="%3."/>
      <w:lvlJc w:val="right"/>
      <w:pPr>
        <w:ind w:left="4636" w:hanging="180"/>
      </w:pPr>
    </w:lvl>
    <w:lvl w:ilvl="3" w:tplc="F4481BB6">
      <w:start w:val="1"/>
      <w:numFmt w:val="decimal"/>
      <w:lvlText w:val="%4."/>
      <w:lvlJc w:val="left"/>
      <w:pPr>
        <w:ind w:left="5356" w:hanging="360"/>
      </w:pPr>
    </w:lvl>
    <w:lvl w:ilvl="4" w:tplc="973C69C8">
      <w:start w:val="1"/>
      <w:numFmt w:val="lowerLetter"/>
      <w:lvlText w:val="%5."/>
      <w:lvlJc w:val="left"/>
      <w:pPr>
        <w:ind w:left="6076" w:hanging="360"/>
      </w:pPr>
    </w:lvl>
    <w:lvl w:ilvl="5" w:tplc="97901558">
      <w:start w:val="1"/>
      <w:numFmt w:val="lowerRoman"/>
      <w:lvlText w:val="%6."/>
      <w:lvlJc w:val="right"/>
      <w:pPr>
        <w:ind w:left="6796" w:hanging="180"/>
      </w:pPr>
    </w:lvl>
    <w:lvl w:ilvl="6" w:tplc="15000454">
      <w:start w:val="1"/>
      <w:numFmt w:val="decimal"/>
      <w:lvlText w:val="%7."/>
      <w:lvlJc w:val="left"/>
      <w:pPr>
        <w:ind w:left="7516" w:hanging="360"/>
      </w:pPr>
    </w:lvl>
    <w:lvl w:ilvl="7" w:tplc="85569C98">
      <w:start w:val="1"/>
      <w:numFmt w:val="lowerLetter"/>
      <w:lvlText w:val="%8."/>
      <w:lvlJc w:val="left"/>
      <w:pPr>
        <w:ind w:left="8236" w:hanging="360"/>
      </w:pPr>
    </w:lvl>
    <w:lvl w:ilvl="8" w:tplc="FFD2B394">
      <w:start w:val="1"/>
      <w:numFmt w:val="lowerRoman"/>
      <w:lvlText w:val="%9."/>
      <w:lvlJc w:val="right"/>
      <w:pPr>
        <w:ind w:left="8956" w:hanging="180"/>
      </w:pPr>
    </w:lvl>
  </w:abstractNum>
  <w:abstractNum w:abstractNumId="48">
    <w:nsid w:val="7B8F7733"/>
    <w:multiLevelType w:val="multilevel"/>
    <w:tmpl w:val="8F1A4ED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5C230E"/>
    <w:multiLevelType w:val="multilevel"/>
    <w:tmpl w:val="B89CE55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4"/>
  </w:num>
  <w:num w:numId="9">
    <w:abstractNumId w:val="49"/>
  </w:num>
  <w:num w:numId="10">
    <w:abstractNumId w:val="32"/>
  </w:num>
  <w:num w:numId="11">
    <w:abstractNumId w:val="33"/>
  </w:num>
  <w:num w:numId="12">
    <w:abstractNumId w:val="29"/>
  </w:num>
  <w:num w:numId="13">
    <w:abstractNumId w:val="30"/>
  </w:num>
  <w:num w:numId="14">
    <w:abstractNumId w:val="45"/>
  </w:num>
  <w:num w:numId="15">
    <w:abstractNumId w:val="25"/>
  </w:num>
  <w:num w:numId="16">
    <w:abstractNumId w:val="42"/>
  </w:num>
  <w:num w:numId="17">
    <w:abstractNumId w:val="39"/>
  </w:num>
  <w:num w:numId="18">
    <w:abstractNumId w:val="40"/>
  </w:num>
  <w:num w:numId="19">
    <w:abstractNumId w:val="24"/>
  </w:num>
  <w:num w:numId="20">
    <w:abstractNumId w:val="28"/>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5"/>
  </w:num>
  <w:num w:numId="25">
    <w:abstractNumId w:val="31"/>
  </w:num>
  <w:num w:numId="26">
    <w:abstractNumId w:val="23"/>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48"/>
  </w:num>
  <w:num w:numId="30">
    <w:abstractNumId w:val="47"/>
  </w:num>
  <w:num w:numId="31">
    <w:abstractNumId w:val="37"/>
  </w:num>
  <w:num w:numId="32">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0A0"/>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0CCD"/>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04FD"/>
    <w:rsid w:val="005B11CB"/>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22A3"/>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rsid w:val="000320A0"/>
    <w:pPr>
      <w:suppressAutoHyphens w:val="0"/>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qFormat/>
    <w:rsid w:val="00F76448"/>
    <w:pPr>
      <w:keepNext/>
      <w:spacing w:before="240" w:after="60"/>
      <w:ind w:firstLine="0"/>
      <w:jc w:val="center"/>
    </w:pPr>
    <w:rPr>
      <w:b/>
      <w:kern w:val="1"/>
    </w:rPr>
  </w:style>
  <w:style w:type="paragraph" w:styleId="afa">
    <w:name w:val="header"/>
    <w:basedOn w:val="a"/>
    <w:link w:val="1c"/>
    <w:uiPriority w:val="99"/>
    <w:rsid w:val="00F76448"/>
  </w:style>
  <w:style w:type="character" w:customStyle="1" w:styleId="1c">
    <w:name w:val="Верхний колонтитул Знак1"/>
    <w:basedOn w:val="a0"/>
    <w:link w:val="afa"/>
    <w:uiPriority w:val="99"/>
    <w:rsid w:val="00D83DFB"/>
    <w:rPr>
      <w:sz w:val="24"/>
      <w:szCs w:val="24"/>
      <w:lang w:eastAsia="ar-SA"/>
    </w:rPr>
  </w:style>
  <w:style w:type="paragraph" w:styleId="afb">
    <w:name w:val="Body Text Indent"/>
    <w:basedOn w:val="a"/>
    <w:link w:val="1d"/>
    <w:rsid w:val="00F76448"/>
    <w:pPr>
      <w:ind w:firstLine="720"/>
    </w:pPr>
    <w:rPr>
      <w:sz w:val="28"/>
      <w:szCs w:val="20"/>
    </w:rPr>
  </w:style>
  <w:style w:type="character" w:customStyle="1" w:styleId="1d">
    <w:name w:val="Основной текст с отступом Знак1"/>
    <w:basedOn w:val="a0"/>
    <w:link w:val="afb"/>
    <w:rsid w:val="00A336B1"/>
    <w:rPr>
      <w:sz w:val="28"/>
      <w:lang w:eastAsia="ar-SA"/>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character" w:customStyle="1" w:styleId="1f2">
    <w:name w:val="Подзаголовок Знак1"/>
    <w:basedOn w:val="a0"/>
    <w:link w:val="aff0"/>
    <w:rsid w:val="00843621"/>
    <w:rPr>
      <w:b/>
      <w:bCs/>
      <w:sz w:val="24"/>
      <w:szCs w:val="24"/>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character" w:customStyle="1" w:styleId="1f4">
    <w:name w:val="Тема примечания Знак1"/>
    <w:basedOn w:val="1f5"/>
    <w:link w:val="aff4"/>
    <w:uiPriority w:val="99"/>
    <w:rsid w:val="00A336B1"/>
    <w:rPr>
      <w:b/>
      <w:bCs/>
      <w:lang w:eastAsia="ar-SA"/>
    </w:rPr>
  </w:style>
  <w:style w:type="character" w:customStyle="1" w:styleId="1f5">
    <w:name w:val="Текст примечания Знак1"/>
    <w:basedOn w:val="a0"/>
    <w:link w:val="aff5"/>
    <w:semiHidden/>
    <w:rsid w:val="009C211A"/>
    <w:rPr>
      <w:lang w:eastAsia="ar-SA"/>
    </w:rPr>
  </w:style>
  <w:style w:type="paragraph" w:styleId="aff5">
    <w:name w:val="annotation text"/>
    <w:basedOn w:val="a"/>
    <w:link w:val="1f5"/>
    <w:uiPriority w:val="99"/>
    <w:semiHidden/>
    <w:unhideWhenUsed/>
    <w:rsid w:val="009C211A"/>
    <w:rPr>
      <w:sz w:val="20"/>
      <w:szCs w:val="20"/>
    </w:rPr>
  </w:style>
  <w:style w:type="paragraph" w:styleId="aff6">
    <w:name w:val="Balloon Text"/>
    <w:basedOn w:val="a"/>
    <w:link w:val="1f6"/>
    <w:uiPriority w:val="99"/>
    <w:rsid w:val="00F76448"/>
    <w:rPr>
      <w:rFonts w:ascii="Tahoma" w:hAnsi="Tahoma"/>
      <w:sz w:val="16"/>
      <w:szCs w:val="16"/>
    </w:rPr>
  </w:style>
  <w:style w:type="character" w:customStyle="1" w:styleId="1f6">
    <w:name w:val="Текст выноски Знак1"/>
    <w:basedOn w:val="a0"/>
    <w:link w:val="aff6"/>
    <w:uiPriority w:val="99"/>
    <w:rsid w:val="00A336B1"/>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qFormat/>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d"/>
    <w:rsid w:val="00F76448"/>
    <w:rPr>
      <w:sz w:val="20"/>
      <w:szCs w:val="20"/>
    </w:rPr>
  </w:style>
  <w:style w:type="character" w:customStyle="1" w:styleId="1fd">
    <w:name w:val="Текст концевой сноски Знак1"/>
    <w:basedOn w:val="a0"/>
    <w:link w:val="affc"/>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43">
    <w:name w:val="Обычный4"/>
    <w:rsid w:val="005B04FD"/>
    <w:rPr>
      <w:sz w:val="24"/>
      <w:szCs w:val="24"/>
    </w:rPr>
  </w:style>
  <w:style w:type="paragraph" w:customStyle="1" w:styleId="TableParagraph">
    <w:name w:val="Table Paragraph"/>
    <w:basedOn w:val="a"/>
    <w:uiPriority w:val="1"/>
    <w:qFormat/>
    <w:rsid w:val="005B11CB"/>
    <w:pPr>
      <w:widowControl w:val="0"/>
      <w:suppressAutoHyphens w:val="0"/>
      <w:ind w:left="112"/>
      <w:jc w:val="both"/>
    </w:pPr>
    <w:rPr>
      <w:sz w:val="22"/>
      <w:szCs w:val="22"/>
      <w:lang w:eastAsia="en-US"/>
    </w:rPr>
  </w:style>
  <w:style w:type="paragraph" w:customStyle="1" w:styleId="ConsCell">
    <w:name w:val="ConsCell"/>
    <w:link w:val="ConsCell0"/>
    <w:rsid w:val="005B11CB"/>
    <w:pPr>
      <w:widowControl w:val="0"/>
    </w:pPr>
    <w:rPr>
      <w:rFonts w:ascii="Arial" w:hAnsi="Arial"/>
      <w:sz w:val="22"/>
      <w:szCs w:val="22"/>
      <w:lang w:eastAsia="ar-SA"/>
    </w:rPr>
  </w:style>
  <w:style w:type="character" w:customStyle="1" w:styleId="ConsCell0">
    <w:name w:val="ConsCell Знак"/>
    <w:link w:val="ConsCell"/>
    <w:rsid w:val="005B11CB"/>
    <w:rPr>
      <w:rFonts w:ascii="Arial" w:hAnsi="Arial"/>
      <w:sz w:val="22"/>
      <w:szCs w:val="22"/>
      <w:lang w:eastAsia="ar-SA"/>
    </w:rPr>
  </w:style>
  <w:style w:type="character" w:customStyle="1" w:styleId="QuoteChar">
    <w:name w:val="Quote Char"/>
    <w:uiPriority w:val="29"/>
    <w:rsid w:val="000320A0"/>
    <w:rPr>
      <w:i/>
    </w:rPr>
  </w:style>
  <w:style w:type="character" w:customStyle="1" w:styleId="IntenseQuoteChar">
    <w:name w:val="Intense Quote Char"/>
    <w:uiPriority w:val="30"/>
    <w:rsid w:val="000320A0"/>
    <w:rPr>
      <w:i/>
    </w:rPr>
  </w:style>
  <w:style w:type="paragraph" w:customStyle="1" w:styleId="Heading1">
    <w:name w:val="Heading 1"/>
    <w:basedOn w:val="a"/>
    <w:next w:val="a"/>
    <w:link w:val="Heading1Char"/>
    <w:qFormat/>
    <w:rsid w:val="000320A0"/>
    <w:pPr>
      <w:keepNext/>
      <w:numPr>
        <w:numId w:val="26"/>
      </w:numPr>
      <w:suppressAutoHyphens w:val="0"/>
      <w:spacing w:before="240" w:after="60"/>
      <w:ind w:left="540" w:firstLine="0"/>
      <w:outlineLvl w:val="0"/>
    </w:pPr>
    <w:rPr>
      <w:rFonts w:eastAsia="MS Mincho" w:cs="Arial"/>
      <w:b/>
      <w:bCs/>
      <w:sz w:val="32"/>
      <w:szCs w:val="32"/>
    </w:rPr>
  </w:style>
  <w:style w:type="character" w:customStyle="1" w:styleId="Heading1Char">
    <w:name w:val="Heading 1 Char"/>
    <w:basedOn w:val="a0"/>
    <w:link w:val="Heading1"/>
    <w:rsid w:val="000320A0"/>
    <w:rPr>
      <w:rFonts w:eastAsia="MS Mincho" w:cs="Arial"/>
      <w:b/>
      <w:bCs/>
      <w:sz w:val="32"/>
      <w:szCs w:val="32"/>
      <w:lang w:eastAsia="ar-SA"/>
    </w:rPr>
  </w:style>
  <w:style w:type="paragraph" w:customStyle="1" w:styleId="Heading2">
    <w:name w:val="Heading 2"/>
    <w:basedOn w:val="a"/>
    <w:next w:val="a"/>
    <w:qFormat/>
    <w:rsid w:val="000320A0"/>
    <w:pPr>
      <w:keepNext/>
      <w:numPr>
        <w:ilvl w:val="1"/>
        <w:numId w:val="26"/>
      </w:numPr>
      <w:suppressAutoHyphens w:val="0"/>
      <w:spacing w:before="240" w:after="60"/>
      <w:outlineLvl w:val="1"/>
    </w:pPr>
    <w:rPr>
      <w:rFonts w:cs="Arial"/>
      <w:b/>
      <w:bCs/>
      <w:i/>
      <w:iCs/>
      <w:sz w:val="28"/>
      <w:szCs w:val="28"/>
    </w:rPr>
  </w:style>
  <w:style w:type="paragraph" w:customStyle="1" w:styleId="Heading3">
    <w:name w:val="Heading 3"/>
    <w:basedOn w:val="a"/>
    <w:next w:val="a"/>
    <w:link w:val="Heading3Char"/>
    <w:qFormat/>
    <w:rsid w:val="000320A0"/>
    <w:pPr>
      <w:keepNext/>
      <w:numPr>
        <w:ilvl w:val="2"/>
        <w:numId w:val="26"/>
      </w:numPr>
      <w:suppressAutoHyphens w:val="0"/>
      <w:spacing w:before="240" w:after="60"/>
      <w:outlineLvl w:val="2"/>
    </w:pPr>
    <w:rPr>
      <w:rFonts w:ascii="Arial" w:hAnsi="Arial"/>
      <w:b/>
      <w:bCs/>
      <w:sz w:val="26"/>
      <w:szCs w:val="26"/>
    </w:rPr>
  </w:style>
  <w:style w:type="character" w:customStyle="1" w:styleId="Heading3Char">
    <w:name w:val="Heading 3 Char"/>
    <w:basedOn w:val="a0"/>
    <w:link w:val="Heading3"/>
    <w:rsid w:val="000320A0"/>
    <w:rPr>
      <w:rFonts w:ascii="Arial" w:hAnsi="Arial"/>
      <w:b/>
      <w:bCs/>
      <w:sz w:val="26"/>
      <w:szCs w:val="26"/>
      <w:lang w:eastAsia="ar-SA"/>
    </w:rPr>
  </w:style>
  <w:style w:type="paragraph" w:customStyle="1" w:styleId="Heading4">
    <w:name w:val="Heading 4"/>
    <w:basedOn w:val="a"/>
    <w:next w:val="a"/>
    <w:link w:val="Heading4Char"/>
    <w:qFormat/>
    <w:rsid w:val="000320A0"/>
    <w:pPr>
      <w:keepNext/>
      <w:numPr>
        <w:ilvl w:val="3"/>
        <w:numId w:val="26"/>
      </w:numPr>
      <w:suppressAutoHyphens w:val="0"/>
      <w:spacing w:before="240" w:after="60"/>
      <w:outlineLvl w:val="3"/>
    </w:pPr>
    <w:rPr>
      <w:b/>
      <w:bCs/>
      <w:sz w:val="28"/>
      <w:szCs w:val="28"/>
    </w:rPr>
  </w:style>
  <w:style w:type="character" w:customStyle="1" w:styleId="Heading4Char">
    <w:name w:val="Heading 4 Char"/>
    <w:basedOn w:val="a0"/>
    <w:link w:val="Heading4"/>
    <w:rsid w:val="000320A0"/>
    <w:rPr>
      <w:b/>
      <w:bCs/>
      <w:sz w:val="28"/>
      <w:szCs w:val="28"/>
      <w:lang w:eastAsia="ar-SA"/>
    </w:rPr>
  </w:style>
  <w:style w:type="character" w:customStyle="1" w:styleId="213">
    <w:name w:val="Основной текст с отступом 2 Знак1"/>
    <w:basedOn w:val="a0"/>
    <w:link w:val="23"/>
    <w:uiPriority w:val="99"/>
    <w:semiHidden/>
    <w:rsid w:val="000320A0"/>
    <w:rPr>
      <w:sz w:val="24"/>
      <w:szCs w:val="24"/>
      <w:lang w:eastAsia="ar-SA"/>
    </w:rPr>
  </w:style>
  <w:style w:type="paragraph" w:customStyle="1" w:styleId="Header">
    <w:name w:val="Header"/>
    <w:basedOn w:val="a"/>
    <w:uiPriority w:val="99"/>
    <w:rsid w:val="000320A0"/>
    <w:pPr>
      <w:suppressAutoHyphens w:val="0"/>
    </w:pPr>
  </w:style>
  <w:style w:type="paragraph" w:customStyle="1" w:styleId="Footer">
    <w:name w:val="Footer"/>
    <w:basedOn w:val="a"/>
    <w:uiPriority w:val="99"/>
    <w:rsid w:val="000320A0"/>
    <w:pPr>
      <w:widowControl w:val="0"/>
      <w:suppressAutoHyphens w:val="0"/>
      <w:spacing w:line="300" w:lineRule="auto"/>
      <w:ind w:left="72" w:firstLine="680"/>
      <w:jc w:val="both"/>
    </w:pPr>
    <w:rPr>
      <w:rFonts w:eastAsia="MS Mincho"/>
      <w:spacing w:val="-2"/>
    </w:rPr>
  </w:style>
  <w:style w:type="character" w:customStyle="1" w:styleId="1fe">
    <w:name w:val="Название Знак1"/>
    <w:basedOn w:val="a0"/>
    <w:rsid w:val="000320A0"/>
    <w:rPr>
      <w:rFonts w:ascii="Arial" w:hAnsi="Arial" w:cs="Arial"/>
      <w:b/>
      <w:bCs/>
      <w:sz w:val="32"/>
      <w:szCs w:val="32"/>
      <w:lang w:eastAsia="ar-SA"/>
    </w:rPr>
  </w:style>
  <w:style w:type="character" w:customStyle="1" w:styleId="Heading2Char">
    <w:name w:val="Heading 2 Char"/>
    <w:basedOn w:val="a0"/>
    <w:uiPriority w:val="9"/>
    <w:rsid w:val="000320A0"/>
    <w:rPr>
      <w:rFonts w:ascii="Arial" w:eastAsia="Arial" w:hAnsi="Arial" w:cs="Arial"/>
      <w:sz w:val="34"/>
    </w:rPr>
  </w:style>
  <w:style w:type="paragraph" w:customStyle="1" w:styleId="Heading5">
    <w:name w:val="Heading 5"/>
    <w:basedOn w:val="43"/>
    <w:next w:val="43"/>
    <w:link w:val="Heading5Char"/>
    <w:uiPriority w:val="9"/>
    <w:unhideWhenUsed/>
    <w:qFormat/>
    <w:rsid w:val="000320A0"/>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0320A0"/>
    <w:rPr>
      <w:rFonts w:ascii="Arial" w:eastAsia="Arial" w:hAnsi="Arial" w:cs="Arial"/>
      <w:b/>
      <w:bCs/>
      <w:sz w:val="24"/>
      <w:szCs w:val="24"/>
    </w:rPr>
  </w:style>
  <w:style w:type="paragraph" w:customStyle="1" w:styleId="Heading6">
    <w:name w:val="Heading 6"/>
    <w:basedOn w:val="43"/>
    <w:next w:val="43"/>
    <w:link w:val="Heading6Char"/>
    <w:uiPriority w:val="9"/>
    <w:unhideWhenUsed/>
    <w:qFormat/>
    <w:rsid w:val="000320A0"/>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0320A0"/>
    <w:rPr>
      <w:rFonts w:ascii="Arial" w:eastAsia="Arial" w:hAnsi="Arial" w:cs="Arial"/>
      <w:b/>
      <w:bCs/>
      <w:sz w:val="22"/>
      <w:szCs w:val="22"/>
    </w:rPr>
  </w:style>
  <w:style w:type="paragraph" w:customStyle="1" w:styleId="Heading7">
    <w:name w:val="Heading 7"/>
    <w:basedOn w:val="43"/>
    <w:next w:val="43"/>
    <w:link w:val="Heading7Char"/>
    <w:uiPriority w:val="9"/>
    <w:unhideWhenUsed/>
    <w:qFormat/>
    <w:rsid w:val="000320A0"/>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0320A0"/>
    <w:rPr>
      <w:rFonts w:ascii="Arial" w:eastAsia="Arial" w:hAnsi="Arial" w:cs="Arial"/>
      <w:b/>
      <w:bCs/>
      <w:i/>
      <w:iCs/>
      <w:sz w:val="22"/>
      <w:szCs w:val="22"/>
    </w:rPr>
  </w:style>
  <w:style w:type="paragraph" w:customStyle="1" w:styleId="Heading8">
    <w:name w:val="Heading 8"/>
    <w:basedOn w:val="43"/>
    <w:next w:val="43"/>
    <w:link w:val="Heading8Char"/>
    <w:uiPriority w:val="9"/>
    <w:unhideWhenUsed/>
    <w:qFormat/>
    <w:rsid w:val="000320A0"/>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0320A0"/>
    <w:rPr>
      <w:rFonts w:ascii="Arial" w:eastAsia="Arial" w:hAnsi="Arial" w:cs="Arial"/>
      <w:i/>
      <w:iCs/>
      <w:sz w:val="22"/>
      <w:szCs w:val="22"/>
    </w:rPr>
  </w:style>
  <w:style w:type="paragraph" w:customStyle="1" w:styleId="Heading9">
    <w:name w:val="Heading 9"/>
    <w:basedOn w:val="43"/>
    <w:next w:val="43"/>
    <w:link w:val="Heading9Char"/>
    <w:uiPriority w:val="9"/>
    <w:unhideWhenUsed/>
    <w:qFormat/>
    <w:rsid w:val="000320A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0320A0"/>
    <w:rPr>
      <w:rFonts w:ascii="Arial" w:eastAsia="Arial" w:hAnsi="Arial" w:cs="Arial"/>
      <w:i/>
      <w:iCs/>
      <w:sz w:val="21"/>
      <w:szCs w:val="21"/>
    </w:rPr>
  </w:style>
  <w:style w:type="character" w:customStyle="1" w:styleId="TitleChar">
    <w:name w:val="Title Char"/>
    <w:basedOn w:val="a0"/>
    <w:uiPriority w:val="10"/>
    <w:rsid w:val="000320A0"/>
    <w:rPr>
      <w:sz w:val="48"/>
      <w:szCs w:val="48"/>
    </w:rPr>
  </w:style>
  <w:style w:type="character" w:customStyle="1" w:styleId="SubtitleChar">
    <w:name w:val="Subtitle Char"/>
    <w:basedOn w:val="a0"/>
    <w:uiPriority w:val="11"/>
    <w:rsid w:val="000320A0"/>
    <w:rPr>
      <w:sz w:val="24"/>
      <w:szCs w:val="24"/>
    </w:rPr>
  </w:style>
  <w:style w:type="paragraph" w:styleId="28">
    <w:name w:val="Quote"/>
    <w:basedOn w:val="43"/>
    <w:next w:val="43"/>
    <w:link w:val="29"/>
    <w:uiPriority w:val="29"/>
    <w:qFormat/>
    <w:rsid w:val="000320A0"/>
    <w:pPr>
      <w:ind w:left="720" w:right="720"/>
    </w:pPr>
    <w:rPr>
      <w:i/>
    </w:rPr>
  </w:style>
  <w:style w:type="character" w:customStyle="1" w:styleId="29">
    <w:name w:val="Цитата 2 Знак"/>
    <w:basedOn w:val="a0"/>
    <w:link w:val="28"/>
    <w:uiPriority w:val="29"/>
    <w:rsid w:val="000320A0"/>
    <w:rPr>
      <w:i/>
      <w:sz w:val="24"/>
      <w:szCs w:val="24"/>
    </w:rPr>
  </w:style>
  <w:style w:type="paragraph" w:styleId="afff4">
    <w:name w:val="Intense Quote"/>
    <w:basedOn w:val="43"/>
    <w:next w:val="43"/>
    <w:link w:val="afff5"/>
    <w:uiPriority w:val="30"/>
    <w:qFormat/>
    <w:rsid w:val="000320A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f5">
    <w:name w:val="Выделенная цитата Знак"/>
    <w:basedOn w:val="a0"/>
    <w:link w:val="afff4"/>
    <w:uiPriority w:val="30"/>
    <w:rsid w:val="000320A0"/>
    <w:rPr>
      <w:i/>
      <w:sz w:val="24"/>
      <w:szCs w:val="24"/>
      <w:shd w:val="clear" w:color="auto" w:fill="F2F2F2"/>
    </w:rPr>
  </w:style>
  <w:style w:type="character" w:customStyle="1" w:styleId="HeaderChar">
    <w:name w:val="Header Char"/>
    <w:basedOn w:val="a0"/>
    <w:uiPriority w:val="99"/>
    <w:rsid w:val="000320A0"/>
  </w:style>
  <w:style w:type="character" w:customStyle="1" w:styleId="FooterChar">
    <w:name w:val="Footer Char"/>
    <w:basedOn w:val="a0"/>
    <w:uiPriority w:val="99"/>
    <w:rsid w:val="000320A0"/>
  </w:style>
  <w:style w:type="character" w:customStyle="1" w:styleId="CaptionChar">
    <w:name w:val="Caption Char"/>
    <w:uiPriority w:val="99"/>
    <w:rsid w:val="000320A0"/>
  </w:style>
  <w:style w:type="character" w:customStyle="1" w:styleId="EndnoteTextChar">
    <w:name w:val="Endnote Text Char"/>
    <w:uiPriority w:val="99"/>
    <w:rsid w:val="000320A0"/>
    <w:rPr>
      <w:sz w:val="20"/>
    </w:rPr>
  </w:style>
  <w:style w:type="paragraph" w:styleId="1ff">
    <w:name w:val="toc 1"/>
    <w:basedOn w:val="43"/>
    <w:next w:val="43"/>
    <w:uiPriority w:val="39"/>
    <w:unhideWhenUsed/>
    <w:rsid w:val="000320A0"/>
    <w:pPr>
      <w:spacing w:after="57"/>
    </w:pPr>
  </w:style>
  <w:style w:type="paragraph" w:styleId="2a">
    <w:name w:val="toc 2"/>
    <w:basedOn w:val="43"/>
    <w:next w:val="43"/>
    <w:uiPriority w:val="39"/>
    <w:unhideWhenUsed/>
    <w:rsid w:val="000320A0"/>
    <w:pPr>
      <w:spacing w:after="57"/>
      <w:ind w:left="283"/>
    </w:pPr>
  </w:style>
  <w:style w:type="paragraph" w:styleId="38">
    <w:name w:val="toc 3"/>
    <w:basedOn w:val="43"/>
    <w:next w:val="43"/>
    <w:uiPriority w:val="39"/>
    <w:unhideWhenUsed/>
    <w:rsid w:val="000320A0"/>
    <w:pPr>
      <w:spacing w:after="57"/>
      <w:ind w:left="567"/>
    </w:pPr>
  </w:style>
  <w:style w:type="paragraph" w:styleId="44">
    <w:name w:val="toc 4"/>
    <w:basedOn w:val="43"/>
    <w:next w:val="43"/>
    <w:uiPriority w:val="39"/>
    <w:unhideWhenUsed/>
    <w:rsid w:val="000320A0"/>
    <w:pPr>
      <w:spacing w:after="57"/>
      <w:ind w:left="850"/>
    </w:pPr>
  </w:style>
  <w:style w:type="paragraph" w:styleId="50">
    <w:name w:val="toc 5"/>
    <w:basedOn w:val="43"/>
    <w:next w:val="43"/>
    <w:uiPriority w:val="39"/>
    <w:unhideWhenUsed/>
    <w:rsid w:val="000320A0"/>
    <w:pPr>
      <w:spacing w:after="57"/>
      <w:ind w:left="1134"/>
    </w:pPr>
  </w:style>
  <w:style w:type="paragraph" w:styleId="60">
    <w:name w:val="toc 6"/>
    <w:basedOn w:val="43"/>
    <w:next w:val="43"/>
    <w:uiPriority w:val="39"/>
    <w:unhideWhenUsed/>
    <w:rsid w:val="000320A0"/>
    <w:pPr>
      <w:spacing w:after="57"/>
      <w:ind w:left="1417"/>
    </w:pPr>
  </w:style>
  <w:style w:type="paragraph" w:styleId="70">
    <w:name w:val="toc 7"/>
    <w:basedOn w:val="43"/>
    <w:next w:val="43"/>
    <w:uiPriority w:val="39"/>
    <w:unhideWhenUsed/>
    <w:rsid w:val="000320A0"/>
    <w:pPr>
      <w:spacing w:after="57"/>
      <w:ind w:left="1701"/>
    </w:pPr>
  </w:style>
  <w:style w:type="paragraph" w:styleId="80">
    <w:name w:val="toc 8"/>
    <w:basedOn w:val="43"/>
    <w:next w:val="43"/>
    <w:uiPriority w:val="39"/>
    <w:unhideWhenUsed/>
    <w:rsid w:val="000320A0"/>
    <w:pPr>
      <w:spacing w:after="57"/>
      <w:ind w:left="1984"/>
    </w:pPr>
  </w:style>
  <w:style w:type="paragraph" w:styleId="90">
    <w:name w:val="toc 9"/>
    <w:basedOn w:val="43"/>
    <w:next w:val="43"/>
    <w:uiPriority w:val="39"/>
    <w:unhideWhenUsed/>
    <w:rsid w:val="000320A0"/>
    <w:pPr>
      <w:spacing w:after="57"/>
      <w:ind w:left="2268"/>
    </w:pPr>
  </w:style>
  <w:style w:type="paragraph" w:styleId="afff6">
    <w:name w:val="TOC Heading"/>
    <w:uiPriority w:val="39"/>
    <w:unhideWhenUsed/>
    <w:rsid w:val="000320A0"/>
  </w:style>
  <w:style w:type="paragraph" w:styleId="afff7">
    <w:name w:val="table of figures"/>
    <w:basedOn w:val="43"/>
    <w:next w:val="43"/>
    <w:uiPriority w:val="99"/>
    <w:unhideWhenUsed/>
    <w:rsid w:val="000320A0"/>
  </w:style>
  <w:style w:type="paragraph" w:customStyle="1" w:styleId="afff8">
    <w:name w:val="Заголовок"/>
    <w:basedOn w:val="a"/>
    <w:next w:val="af8"/>
    <w:rsid w:val="000320A0"/>
    <w:pPr>
      <w:keepNext/>
      <w:suppressAutoHyphens w:val="0"/>
      <w:spacing w:before="240" w:after="120"/>
    </w:pPr>
    <w:rPr>
      <w:rFonts w:ascii="Arial" w:eastAsia="SimSun" w:hAnsi="Arial" w:cs="Mangal"/>
      <w:sz w:val="28"/>
      <w:szCs w:val="28"/>
    </w:rPr>
  </w:style>
  <w:style w:type="paragraph" w:customStyle="1" w:styleId="ConsNonformat">
    <w:name w:val="ConsNonformat"/>
    <w:rsid w:val="000320A0"/>
    <w:pPr>
      <w:widowControl w:val="0"/>
    </w:pPr>
    <w:rPr>
      <w:rFonts w:ascii="Courier New" w:eastAsia="Arial" w:hAnsi="Courier New"/>
      <w:lang w:eastAsia="ar-SA"/>
    </w:rPr>
  </w:style>
  <w:style w:type="paragraph" w:customStyle="1" w:styleId="Style1">
    <w:name w:val="Style1"/>
    <w:basedOn w:val="a"/>
    <w:uiPriority w:val="99"/>
    <w:rsid w:val="000320A0"/>
    <w:pPr>
      <w:widowControl w:val="0"/>
      <w:suppressAutoHyphens w:val="0"/>
      <w:spacing w:line="355" w:lineRule="exact"/>
      <w:ind w:firstLine="850"/>
      <w:jc w:val="both"/>
    </w:pPr>
    <w:rPr>
      <w:lang w:eastAsia="ru-RU"/>
    </w:rPr>
  </w:style>
  <w:style w:type="paragraph" w:customStyle="1" w:styleId="Style2">
    <w:name w:val="Style2"/>
    <w:basedOn w:val="a"/>
    <w:uiPriority w:val="99"/>
    <w:rsid w:val="000320A0"/>
    <w:pPr>
      <w:widowControl w:val="0"/>
      <w:suppressAutoHyphens w:val="0"/>
      <w:spacing w:line="360" w:lineRule="exact"/>
      <w:ind w:firstLine="854"/>
    </w:pPr>
    <w:rPr>
      <w:lang w:eastAsia="ru-RU"/>
    </w:rPr>
  </w:style>
  <w:style w:type="paragraph" w:customStyle="1" w:styleId="Style3">
    <w:name w:val="Style3"/>
    <w:basedOn w:val="a"/>
    <w:uiPriority w:val="99"/>
    <w:rsid w:val="000320A0"/>
    <w:pPr>
      <w:widowControl w:val="0"/>
      <w:suppressAutoHyphens w:val="0"/>
    </w:pPr>
    <w:rPr>
      <w:lang w:eastAsia="ru-RU"/>
    </w:rPr>
  </w:style>
  <w:style w:type="paragraph" w:customStyle="1" w:styleId="Style5">
    <w:name w:val="Style5"/>
    <w:basedOn w:val="a"/>
    <w:uiPriority w:val="99"/>
    <w:rsid w:val="000320A0"/>
    <w:pPr>
      <w:widowControl w:val="0"/>
      <w:suppressAutoHyphens w:val="0"/>
      <w:spacing w:line="360" w:lineRule="exact"/>
      <w:ind w:firstLine="850"/>
      <w:jc w:val="both"/>
    </w:pPr>
    <w:rPr>
      <w:lang w:eastAsia="ru-RU"/>
    </w:rPr>
  </w:style>
  <w:style w:type="character" w:customStyle="1" w:styleId="FontStyle12">
    <w:name w:val="Font Style12"/>
    <w:uiPriority w:val="99"/>
    <w:rsid w:val="000320A0"/>
    <w:rPr>
      <w:rFonts w:ascii="Times New Roman" w:hAnsi="Times New Roman" w:cs="Times New Roman" w:hint="default"/>
      <w:sz w:val="26"/>
      <w:szCs w:val="26"/>
    </w:rPr>
  </w:style>
  <w:style w:type="character" w:customStyle="1" w:styleId="FontStyle13">
    <w:name w:val="Font Style13"/>
    <w:uiPriority w:val="99"/>
    <w:rsid w:val="000320A0"/>
    <w:rPr>
      <w:rFonts w:ascii="Times New Roman" w:hAnsi="Times New Roman" w:cs="Times New Roman" w:hint="default"/>
      <w:i/>
      <w:iCs/>
      <w:sz w:val="26"/>
      <w:szCs w:val="26"/>
    </w:rPr>
  </w:style>
  <w:style w:type="character" w:customStyle="1" w:styleId="FontStyle11">
    <w:name w:val="Font Style11"/>
    <w:uiPriority w:val="99"/>
    <w:rsid w:val="000320A0"/>
    <w:rPr>
      <w:rFonts w:ascii="MS Mincho" w:eastAsia="MS Mincho" w:cs="MS Mincho" w:hint="eastAsia"/>
      <w:sz w:val="26"/>
      <w:szCs w:val="26"/>
    </w:rPr>
  </w:style>
  <w:style w:type="paragraph" w:styleId="2b">
    <w:name w:val="Body Text 2"/>
    <w:basedOn w:val="a"/>
    <w:link w:val="2c"/>
    <w:uiPriority w:val="99"/>
    <w:rsid w:val="000320A0"/>
    <w:pPr>
      <w:suppressAutoHyphens w:val="0"/>
      <w:spacing w:after="120" w:line="480" w:lineRule="auto"/>
    </w:pPr>
    <w:rPr>
      <w:sz w:val="20"/>
      <w:szCs w:val="20"/>
      <w:lang w:eastAsia="ru-RU"/>
    </w:rPr>
  </w:style>
  <w:style w:type="character" w:customStyle="1" w:styleId="2c">
    <w:name w:val="Основной текст 2 Знак"/>
    <w:basedOn w:val="a0"/>
    <w:link w:val="2b"/>
    <w:uiPriority w:val="99"/>
    <w:rsid w:val="000320A0"/>
  </w:style>
  <w:style w:type="paragraph" w:customStyle="1" w:styleId="1ff0">
    <w:name w:val="Стиль1"/>
    <w:basedOn w:val="af8"/>
    <w:link w:val="1ff1"/>
    <w:qFormat/>
    <w:rsid w:val="000320A0"/>
    <w:pPr>
      <w:numPr>
        <w:numId w:val="28"/>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ff0"/>
    <w:rsid w:val="000320A0"/>
    <w:rPr>
      <w:b/>
      <w:bCs/>
      <w:sz w:val="24"/>
      <w:szCs w:val="24"/>
    </w:rPr>
  </w:style>
  <w:style w:type="character" w:customStyle="1" w:styleId="afff9">
    <w:name w:val="Основной текст_"/>
    <w:basedOn w:val="a0"/>
    <w:link w:val="1ff2"/>
    <w:rsid w:val="000320A0"/>
    <w:rPr>
      <w:i/>
      <w:iCs/>
      <w:sz w:val="28"/>
      <w:szCs w:val="28"/>
    </w:rPr>
  </w:style>
  <w:style w:type="paragraph" w:customStyle="1" w:styleId="1ff2">
    <w:name w:val="Основной текст1"/>
    <w:basedOn w:val="a"/>
    <w:link w:val="afff9"/>
    <w:rsid w:val="000320A0"/>
    <w:pPr>
      <w:widowControl w:val="0"/>
      <w:suppressAutoHyphens w:val="0"/>
      <w:spacing w:line="276" w:lineRule="auto"/>
      <w:ind w:firstLine="400"/>
    </w:pPr>
    <w:rPr>
      <w:i/>
      <w:iCs/>
      <w:sz w:val="28"/>
      <w:szCs w:val="28"/>
      <w:lang w:eastAsia="ru-RU"/>
    </w:rPr>
  </w:style>
  <w:style w:type="paragraph" w:customStyle="1" w:styleId="51">
    <w:name w:val="Заголовок 51"/>
    <w:basedOn w:val="43"/>
    <w:next w:val="43"/>
    <w:uiPriority w:val="9"/>
    <w:unhideWhenUsed/>
    <w:qFormat/>
    <w:rsid w:val="000320A0"/>
    <w:pPr>
      <w:keepNext/>
      <w:keepLines/>
      <w:spacing w:before="320" w:after="200"/>
      <w:outlineLvl w:val="4"/>
    </w:pPr>
    <w:rPr>
      <w:rFonts w:ascii="Arial" w:eastAsia="Arial" w:hAnsi="Arial" w:cs="Arial"/>
      <w:b/>
      <w:bCs/>
    </w:rPr>
  </w:style>
  <w:style w:type="paragraph" w:customStyle="1" w:styleId="61">
    <w:name w:val="Заголовок 61"/>
    <w:basedOn w:val="43"/>
    <w:next w:val="43"/>
    <w:uiPriority w:val="9"/>
    <w:unhideWhenUsed/>
    <w:qFormat/>
    <w:rsid w:val="000320A0"/>
    <w:pPr>
      <w:keepNext/>
      <w:keepLines/>
      <w:spacing w:before="320" w:after="200"/>
      <w:outlineLvl w:val="5"/>
    </w:pPr>
    <w:rPr>
      <w:rFonts w:ascii="Arial" w:eastAsia="Arial" w:hAnsi="Arial" w:cs="Arial"/>
      <w:b/>
      <w:bCs/>
      <w:sz w:val="22"/>
      <w:szCs w:val="22"/>
    </w:rPr>
  </w:style>
  <w:style w:type="paragraph" w:customStyle="1" w:styleId="71">
    <w:name w:val="Заголовок 71"/>
    <w:basedOn w:val="43"/>
    <w:next w:val="43"/>
    <w:uiPriority w:val="9"/>
    <w:unhideWhenUsed/>
    <w:qFormat/>
    <w:rsid w:val="000320A0"/>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43"/>
    <w:next w:val="43"/>
    <w:uiPriority w:val="9"/>
    <w:unhideWhenUsed/>
    <w:qFormat/>
    <w:rsid w:val="000320A0"/>
    <w:pPr>
      <w:keepNext/>
      <w:keepLines/>
      <w:spacing w:before="320" w:after="200"/>
      <w:outlineLvl w:val="7"/>
    </w:pPr>
    <w:rPr>
      <w:rFonts w:ascii="Arial" w:eastAsia="Arial" w:hAnsi="Arial" w:cs="Arial"/>
      <w:i/>
      <w:iCs/>
      <w:sz w:val="22"/>
      <w:szCs w:val="22"/>
    </w:rPr>
  </w:style>
  <w:style w:type="paragraph" w:customStyle="1" w:styleId="91">
    <w:name w:val="Заголовок 91"/>
    <w:basedOn w:val="43"/>
    <w:next w:val="43"/>
    <w:uiPriority w:val="9"/>
    <w:unhideWhenUsed/>
    <w:qFormat/>
    <w:rsid w:val="000320A0"/>
    <w:pPr>
      <w:keepNext/>
      <w:keepLines/>
      <w:spacing w:before="320" w:after="200"/>
      <w:outlineLvl w:val="8"/>
    </w:pPr>
    <w:rPr>
      <w:rFonts w:ascii="Arial" w:eastAsia="Arial" w:hAnsi="Arial" w:cs="Arial"/>
      <w:i/>
      <w:iCs/>
      <w:sz w:val="21"/>
      <w:szCs w:val="21"/>
    </w:rPr>
  </w:style>
  <w:style w:type="paragraph" w:customStyle="1" w:styleId="214">
    <w:name w:val="Заголовок 21"/>
    <w:basedOn w:val="a"/>
    <w:next w:val="a"/>
    <w:qFormat/>
    <w:rsid w:val="000320A0"/>
    <w:pPr>
      <w:keepNext/>
      <w:tabs>
        <w:tab w:val="num" w:pos="576"/>
      </w:tabs>
      <w:suppressAutoHyphens w:val="0"/>
      <w:spacing w:before="240" w:after="60"/>
      <w:ind w:left="576" w:hanging="576"/>
      <w:outlineLvl w:val="1"/>
    </w:pPr>
    <w:rPr>
      <w:rFonts w:cs="Arial"/>
      <w:b/>
      <w:bCs/>
      <w:i/>
      <w:iCs/>
      <w:sz w:val="28"/>
      <w:szCs w:val="28"/>
    </w:rPr>
  </w:style>
  <w:style w:type="paragraph" w:customStyle="1" w:styleId="314">
    <w:name w:val="Заголовок 31"/>
    <w:basedOn w:val="a"/>
    <w:next w:val="a"/>
    <w:qFormat/>
    <w:rsid w:val="000320A0"/>
    <w:pPr>
      <w:keepNext/>
      <w:tabs>
        <w:tab w:val="num" w:pos="720"/>
      </w:tabs>
      <w:suppressAutoHyphens w:val="0"/>
      <w:spacing w:before="240" w:after="60"/>
      <w:ind w:left="720" w:hanging="720"/>
      <w:outlineLvl w:val="2"/>
    </w:pPr>
    <w:rPr>
      <w:rFonts w:ascii="Arial" w:eastAsiaTheme="minorHAnsi" w:hAnsi="Arial" w:cstheme="minorBidi"/>
      <w:b/>
      <w:bCs/>
      <w:sz w:val="26"/>
      <w:szCs w:val="26"/>
    </w:rPr>
  </w:style>
  <w:style w:type="paragraph" w:customStyle="1" w:styleId="410">
    <w:name w:val="Заголовок 41"/>
    <w:basedOn w:val="a"/>
    <w:next w:val="a"/>
    <w:qFormat/>
    <w:rsid w:val="000320A0"/>
    <w:pPr>
      <w:keepNext/>
      <w:tabs>
        <w:tab w:val="num" w:pos="864"/>
      </w:tabs>
      <w:suppressAutoHyphens w:val="0"/>
      <w:spacing w:before="240" w:after="60"/>
      <w:ind w:left="864" w:hanging="864"/>
      <w:outlineLvl w:val="3"/>
    </w:pPr>
    <w:rPr>
      <w:rFonts w:asciiTheme="minorHAnsi" w:eastAsiaTheme="minorHAnsi" w:hAnsiTheme="minorHAnsi" w:cstheme="minorBidi"/>
      <w:b/>
      <w:bCs/>
      <w:sz w:val="28"/>
      <w:szCs w:val="28"/>
    </w:rPr>
  </w:style>
  <w:style w:type="paragraph" w:customStyle="1" w:styleId="1ff3">
    <w:name w:val="Верхний колонтитул1"/>
    <w:basedOn w:val="a"/>
    <w:uiPriority w:val="99"/>
    <w:rsid w:val="000320A0"/>
    <w:pPr>
      <w:suppressAutoHyphens w:val="0"/>
    </w:pPr>
  </w:style>
  <w:style w:type="paragraph" w:customStyle="1" w:styleId="1ff4">
    <w:name w:val="Нижний колонтитул1"/>
    <w:basedOn w:val="a"/>
    <w:uiPriority w:val="99"/>
    <w:rsid w:val="000320A0"/>
    <w:pPr>
      <w:widowControl w:val="0"/>
      <w:suppressAutoHyphens w:val="0"/>
      <w:spacing w:line="300" w:lineRule="auto"/>
      <w:ind w:left="72" w:firstLine="680"/>
      <w:jc w:val="both"/>
    </w:pPr>
    <w:rPr>
      <w:rFonts w:eastAsia="MS Mincho"/>
      <w:spacing w:val="-2"/>
    </w:rPr>
  </w:style>
  <w:style w:type="paragraph" w:customStyle="1" w:styleId="1ff5">
    <w:name w:val="Обычный (веб)1"/>
    <w:uiPriority w:val="99"/>
    <w:unhideWhenUsed/>
    <w:rsid w:val="000320A0"/>
    <w:pPr>
      <w:pBdr>
        <w:top w:val="none" w:sz="4" w:space="0" w:color="000000"/>
        <w:left w:val="none" w:sz="4" w:space="0" w:color="000000"/>
        <w:bottom w:val="none" w:sz="4" w:space="0" w:color="000000"/>
        <w:right w:val="none" w:sz="4" w:space="0" w:color="000000"/>
        <w:between w:val="none" w:sz="4" w:space="0" w:color="000000"/>
      </w:pBdr>
      <w:shd w:val="ni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image" Target="media/image8.emf"/><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www.trcont.com/" TargetMode="External"/><Relationship Id="rId42" Type="http://schemas.openxmlformats.org/officeDocument/2006/relationships/header" Target="header4.xml"/><Relationship Id="rId47"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image" Target="media/image7.emf"/><Relationship Id="rId33" Type="http://schemas.openxmlformats.org/officeDocument/2006/relationships/footer" Target="footer2.xml"/><Relationship Id="rId38" Type="http://schemas.openxmlformats.org/officeDocument/2006/relationships/header" Target="header2.xm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emf"/><Relationship Id="rId32" Type="http://schemas.openxmlformats.org/officeDocument/2006/relationships/footer" Target="footer1.xml"/><Relationship Id="rId37" Type="http://schemas.openxmlformats.org/officeDocument/2006/relationships/hyperlink" Target="mailto:info@otc.ru" TargetMode="External"/><Relationship Id="rId40" Type="http://schemas.openxmlformats.org/officeDocument/2006/relationships/footer" Target="footer3.xml"/><Relationship Id="rId45" Type="http://schemas.openxmlformats.org/officeDocument/2006/relationships/hyperlink" Target="mailto:ural@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hyperlink" Target="http://otc.ru/"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header" Target="header1.xml"/><Relationship Id="rId44"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yperlink" Target="http://otc.ru/" TargetMode="Externa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AEDB-CF5E-4D23-BCE0-65584708E83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3E071A0-35BF-4A63-94D1-2D668D877A19}">
  <ds:schemaRefs>
    <ds:schemaRef ds:uri="http://schemas.openxmlformats.org/officeDocument/2006/bibliography"/>
  </ds:schemaRefs>
</ds:datastoreItem>
</file>

<file path=customXml/itemProps5.xml><?xml version="1.0" encoding="utf-8"?>
<ds:datastoreItem xmlns:ds="http://schemas.openxmlformats.org/officeDocument/2006/customXml" ds:itemID="{5C0FB433-B931-4705-8CA6-E1EFB3944EF2}">
  <ds:schemaRefs>
    <ds:schemaRef ds:uri="http://schemas.openxmlformats.org/officeDocument/2006/bibliography"/>
  </ds:schemaRefs>
</ds:datastoreItem>
</file>

<file path=customXml/itemProps6.xml><?xml version="1.0" encoding="utf-8"?>
<ds:datastoreItem xmlns:ds="http://schemas.openxmlformats.org/officeDocument/2006/customXml" ds:itemID="{DD524CCF-196A-4F56-935A-E019C25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111</Pages>
  <Words>34410</Words>
  <Characters>196139</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230089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2014-09-23T06:50:00Z</cp:lastPrinted>
  <dcterms:created xsi:type="dcterms:W3CDTF">2023-05-24T10:48:00Z</dcterms:created>
  <dcterms:modified xsi:type="dcterms:W3CDTF">2023-05-24T10:50:00Z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