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4CD967DB"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656FB7">
                              <w:rPr>
                                <w:rFonts w:ascii="Arial" w:hAnsi="Arial" w:cs="Arial"/>
                                <w:color w:val="002D53"/>
                                <w:sz w:val="18"/>
                                <w:szCs w:val="18"/>
                                <w:u w:val="single"/>
                              </w:rPr>
                              <w:t>24.07.2023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B23C433" w14:textId="4CD967DB"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656FB7">
                        <w:rPr>
                          <w:rFonts w:ascii="Arial" w:hAnsi="Arial" w:cs="Arial"/>
                          <w:color w:val="002D53"/>
                          <w:sz w:val="18"/>
                          <w:szCs w:val="18"/>
                          <w:u w:val="single"/>
                        </w:rPr>
                        <w:t>24.07.2023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1D366AAD" w:rsidR="008A7C59" w:rsidRPr="001A790B" w:rsidRDefault="008A7C59" w:rsidP="00853147">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B3860" w:rsidRPr="00CB3860">
        <w:rPr>
          <w:rFonts w:ascii="Times New Roman" w:eastAsia="Times New Roman" w:hAnsi="Times New Roman" w:cs="Times New Roman"/>
          <w:b/>
          <w:bCs/>
          <w:snapToGrid w:val="0"/>
          <w:sz w:val="28"/>
          <w:szCs w:val="28"/>
          <w:lang w:eastAsia="ru-RU"/>
        </w:rPr>
        <w:t>ОКэ-ЦКПКЗ-23-002</w:t>
      </w:r>
      <w:r w:rsidR="00481ADE">
        <w:rPr>
          <w:rFonts w:ascii="Times New Roman" w:eastAsia="Times New Roman" w:hAnsi="Times New Roman" w:cs="Times New Roman"/>
          <w:b/>
          <w:bCs/>
          <w:snapToGrid w:val="0"/>
          <w:sz w:val="28"/>
          <w:szCs w:val="28"/>
          <w:lang w:eastAsia="ru-RU"/>
        </w:rPr>
        <w:t>4</w:t>
      </w:r>
      <w:r w:rsidR="00CB3860">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по предмету закупки «</w:t>
      </w:r>
      <w:r w:rsidR="00481ADE" w:rsidRPr="00481ADE">
        <w:rPr>
          <w:rFonts w:ascii="Times New Roman" w:eastAsia="Times New Roman" w:hAnsi="Times New Roman" w:cs="Times New Roman"/>
          <w:b/>
          <w:bCs/>
          <w:snapToGrid w:val="0"/>
          <w:sz w:val="28"/>
          <w:szCs w:val="28"/>
          <w:lang w:eastAsia="ru-RU"/>
        </w:rPr>
        <w:t>Выполнение работ по разработке планов аварийного восстановления информационных систем ПАО «ТрансКонтейнер»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618F91B" w14:textId="1A3A14CE" w:rsidR="00481ADE" w:rsidRPr="00656FB7" w:rsidRDefault="003B1F7D" w:rsidP="00656FB7">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5AFD14D5" w14:textId="0D9DB4E9" w:rsidR="00510C60" w:rsidRDefault="00656FB7" w:rsidP="00656FB7">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656FB7">
        <w:rPr>
          <w:rFonts w:ascii="Times New Roman" w:eastAsia="Times New Roman" w:hAnsi="Times New Roman" w:cs="Times New Roman"/>
          <w:sz w:val="28"/>
          <w:szCs w:val="28"/>
          <w:lang w:eastAsia="ar-SA"/>
        </w:rPr>
        <w:t>Пункт</w:t>
      </w:r>
      <w:r w:rsidR="00C36626">
        <w:rPr>
          <w:rFonts w:ascii="Times New Roman" w:eastAsia="Times New Roman" w:hAnsi="Times New Roman" w:cs="Times New Roman"/>
          <w:sz w:val="28"/>
          <w:szCs w:val="28"/>
          <w:lang w:eastAsia="ar-SA"/>
        </w:rPr>
        <w:t>ы</w:t>
      </w:r>
      <w:r w:rsidRPr="00656F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7,8</w:t>
      </w:r>
      <w:r w:rsidR="00C36626">
        <w:rPr>
          <w:rFonts w:ascii="Times New Roman" w:eastAsia="Times New Roman" w:hAnsi="Times New Roman" w:cs="Times New Roman"/>
          <w:sz w:val="28"/>
          <w:szCs w:val="28"/>
          <w:lang w:eastAsia="ar-SA"/>
        </w:rPr>
        <w:t>,</w:t>
      </w:r>
      <w:r w:rsidR="007E2B6D">
        <w:rPr>
          <w:rFonts w:ascii="Times New Roman" w:eastAsia="Times New Roman" w:hAnsi="Times New Roman" w:cs="Times New Roman"/>
          <w:sz w:val="28"/>
          <w:szCs w:val="28"/>
          <w:lang w:eastAsia="ar-SA"/>
        </w:rPr>
        <w:t>9</w:t>
      </w:r>
      <w:r w:rsidR="00BC07D1">
        <w:rPr>
          <w:rFonts w:ascii="Times New Roman" w:eastAsia="Times New Roman" w:hAnsi="Times New Roman" w:cs="Times New Roman"/>
          <w:sz w:val="28"/>
          <w:szCs w:val="28"/>
          <w:lang w:eastAsia="ar-SA"/>
        </w:rPr>
        <w:t>,</w:t>
      </w:r>
      <w:bookmarkStart w:id="0" w:name="_GoBack"/>
      <w:bookmarkEnd w:id="0"/>
      <w:r w:rsidR="00C36626">
        <w:rPr>
          <w:rFonts w:ascii="Times New Roman" w:eastAsia="Times New Roman" w:hAnsi="Times New Roman" w:cs="Times New Roman"/>
          <w:sz w:val="28"/>
          <w:szCs w:val="28"/>
          <w:lang w:eastAsia="ar-SA"/>
        </w:rPr>
        <w:t>17</w:t>
      </w:r>
      <w:r w:rsidRPr="00656FB7">
        <w:rPr>
          <w:rFonts w:ascii="Times New Roman" w:eastAsia="Times New Roman" w:hAnsi="Times New Roman" w:cs="Times New Roman"/>
          <w:sz w:val="28"/>
          <w:szCs w:val="28"/>
          <w:lang w:eastAsia="ar-SA"/>
        </w:rPr>
        <w:t xml:space="preserve"> раздела 5 </w:t>
      </w:r>
      <w:r w:rsidR="00C36626">
        <w:rPr>
          <w:rFonts w:ascii="Times New Roman" w:eastAsia="Times New Roman" w:hAnsi="Times New Roman" w:cs="Times New Roman"/>
          <w:sz w:val="28"/>
          <w:szCs w:val="28"/>
          <w:lang w:eastAsia="ar-SA"/>
        </w:rPr>
        <w:t>«</w:t>
      </w:r>
      <w:r w:rsidRPr="00656FB7">
        <w:rPr>
          <w:rFonts w:ascii="Times New Roman" w:eastAsia="Times New Roman" w:hAnsi="Times New Roman" w:cs="Times New Roman"/>
          <w:sz w:val="28"/>
          <w:szCs w:val="28"/>
          <w:lang w:eastAsia="ar-SA"/>
        </w:rPr>
        <w:t>Информационная карта» документации о</w:t>
      </w:r>
      <w:r w:rsidRPr="00656FB7">
        <w:rPr>
          <w:rFonts w:ascii="Times New Roman" w:eastAsia="Times New Roman" w:hAnsi="Times New Roman" w:cs="Times New Roman"/>
          <w:sz w:val="28"/>
          <w:szCs w:val="28"/>
          <w:lang w:val="en-US" w:eastAsia="ar-SA"/>
        </w:rPr>
        <w:t> </w:t>
      </w:r>
      <w:r w:rsidRPr="00656FB7">
        <w:rPr>
          <w:rFonts w:ascii="Times New Roman" w:eastAsia="Times New Roman" w:hAnsi="Times New Roman" w:cs="Times New Roman"/>
          <w:sz w:val="28"/>
          <w:szCs w:val="28"/>
          <w:lang w:eastAsia="ar-SA"/>
        </w:rPr>
        <w:t>закупке изложить в следующей редакции:</w:t>
      </w:r>
    </w:p>
    <w:p w14:paraId="56DC8263" w14:textId="4976A3E8" w:rsidR="00656FB7" w:rsidRDefault="00656FB7" w:rsidP="00656FB7">
      <w:pPr>
        <w:pStyle w:val="ac"/>
        <w:suppressAutoHyphens/>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56FB7" w:rsidRPr="009C0110" w14:paraId="740BEBFC" w14:textId="77777777" w:rsidTr="008B50ED">
        <w:tc>
          <w:tcPr>
            <w:tcW w:w="426" w:type="dxa"/>
          </w:tcPr>
          <w:p w14:paraId="710C3860" w14:textId="77777777" w:rsidR="00656FB7" w:rsidRPr="00856650" w:rsidRDefault="00656FB7" w:rsidP="008B50ED">
            <w:pPr>
              <w:pStyle w:val="10"/>
              <w:ind w:left="-57" w:right="-108" w:firstLine="0"/>
              <w:rPr>
                <w:b/>
                <w:sz w:val="24"/>
                <w:szCs w:val="24"/>
              </w:rPr>
            </w:pPr>
            <w:r>
              <w:rPr>
                <w:b/>
                <w:sz w:val="24"/>
                <w:szCs w:val="24"/>
              </w:rPr>
              <w:t>7.</w:t>
            </w:r>
          </w:p>
        </w:tc>
        <w:tc>
          <w:tcPr>
            <w:tcW w:w="2126" w:type="dxa"/>
          </w:tcPr>
          <w:p w14:paraId="7CDBB288" w14:textId="77777777" w:rsidR="00656FB7" w:rsidRPr="00F86FAA" w:rsidRDefault="00656FB7" w:rsidP="008B50E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35D0EC2" w14:textId="77777777" w:rsidR="00656FB7" w:rsidRPr="009C0110" w:rsidRDefault="00656FB7" w:rsidP="007E2B6D">
            <w:pPr>
              <w:pStyle w:val="10"/>
              <w:ind w:firstLine="0"/>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9C0110">
              <w:rPr>
                <w:sz w:val="24"/>
                <w:szCs w:val="24"/>
              </w:rPr>
              <w:t>«</w:t>
            </w:r>
            <w:r>
              <w:rPr>
                <w:sz w:val="24"/>
                <w:szCs w:val="24"/>
              </w:rPr>
              <w:t>31</w:t>
            </w:r>
            <w:r w:rsidRPr="009C0110">
              <w:rPr>
                <w:sz w:val="24"/>
                <w:szCs w:val="24"/>
              </w:rPr>
              <w:t>» июля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56FB7" w:rsidRPr="009C0110" w14:paraId="067615DF" w14:textId="77777777" w:rsidTr="008B50ED">
        <w:tc>
          <w:tcPr>
            <w:tcW w:w="426" w:type="dxa"/>
          </w:tcPr>
          <w:p w14:paraId="086915A4" w14:textId="77777777" w:rsidR="00656FB7" w:rsidRPr="00F86FAA" w:rsidRDefault="00656FB7" w:rsidP="008B50ED">
            <w:pPr>
              <w:pStyle w:val="10"/>
              <w:ind w:left="-57" w:right="-108" w:firstLine="0"/>
              <w:rPr>
                <w:b/>
                <w:sz w:val="24"/>
                <w:szCs w:val="24"/>
              </w:rPr>
            </w:pPr>
            <w:r>
              <w:rPr>
                <w:b/>
                <w:sz w:val="24"/>
                <w:szCs w:val="24"/>
              </w:rPr>
              <w:t>8.</w:t>
            </w:r>
          </w:p>
        </w:tc>
        <w:tc>
          <w:tcPr>
            <w:tcW w:w="2126" w:type="dxa"/>
          </w:tcPr>
          <w:p w14:paraId="426FE80E" w14:textId="77777777" w:rsidR="00656FB7" w:rsidRPr="00F86FAA" w:rsidRDefault="00656FB7" w:rsidP="008B50ED">
            <w:pPr>
              <w:pStyle w:val="Default"/>
              <w:rPr>
                <w:b/>
                <w:color w:val="auto"/>
              </w:rPr>
            </w:pPr>
            <w:r>
              <w:rPr>
                <w:b/>
                <w:color w:val="auto"/>
              </w:rPr>
              <w:t>Рассмотрение, оценка и сопоставление Заявок</w:t>
            </w:r>
          </w:p>
        </w:tc>
        <w:tc>
          <w:tcPr>
            <w:tcW w:w="7200" w:type="dxa"/>
          </w:tcPr>
          <w:p w14:paraId="5A2632C2" w14:textId="77777777" w:rsidR="00656FB7" w:rsidRPr="009C0110" w:rsidRDefault="00656FB7" w:rsidP="007E2B6D">
            <w:pPr>
              <w:pStyle w:val="10"/>
              <w:ind w:firstLine="0"/>
              <w:rPr>
                <w:sz w:val="24"/>
                <w:szCs w:val="24"/>
              </w:rPr>
            </w:pPr>
            <w:r>
              <w:rPr>
                <w:sz w:val="24"/>
                <w:szCs w:val="24"/>
              </w:rPr>
              <w:t xml:space="preserve">Рассмотрение, оценка и сопоставление Заявок состоится </w:t>
            </w:r>
            <w:r w:rsidRPr="009C0110">
              <w:rPr>
                <w:sz w:val="24"/>
                <w:szCs w:val="24"/>
              </w:rPr>
              <w:t>«</w:t>
            </w:r>
            <w:r>
              <w:rPr>
                <w:sz w:val="24"/>
                <w:szCs w:val="24"/>
              </w:rPr>
              <w:t>02</w:t>
            </w:r>
            <w:r w:rsidRPr="009C0110">
              <w:rPr>
                <w:sz w:val="24"/>
                <w:szCs w:val="24"/>
              </w:rPr>
              <w:t xml:space="preserve">» </w:t>
            </w:r>
            <w:r>
              <w:rPr>
                <w:sz w:val="24"/>
                <w:szCs w:val="24"/>
              </w:rPr>
              <w:t>августа</w:t>
            </w:r>
            <w:r w:rsidRPr="009C0110">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7E2B6D" w:rsidRPr="00D45F02" w14:paraId="49969B58" w14:textId="77777777" w:rsidTr="008B50ED">
        <w:tc>
          <w:tcPr>
            <w:tcW w:w="426" w:type="dxa"/>
          </w:tcPr>
          <w:p w14:paraId="3102E6C2" w14:textId="422ADCBB" w:rsidR="007E2B6D" w:rsidRDefault="007E2B6D" w:rsidP="008B50ED">
            <w:pPr>
              <w:pStyle w:val="10"/>
              <w:ind w:left="-57" w:right="-108" w:firstLine="0"/>
              <w:rPr>
                <w:b/>
                <w:sz w:val="24"/>
                <w:szCs w:val="24"/>
              </w:rPr>
            </w:pPr>
            <w:r>
              <w:rPr>
                <w:b/>
                <w:sz w:val="24"/>
                <w:szCs w:val="24"/>
              </w:rPr>
              <w:t>9.</w:t>
            </w:r>
          </w:p>
        </w:tc>
        <w:tc>
          <w:tcPr>
            <w:tcW w:w="2126" w:type="dxa"/>
          </w:tcPr>
          <w:p w14:paraId="575B74EB" w14:textId="19B07EB0" w:rsidR="007E2B6D" w:rsidRDefault="007E2B6D" w:rsidP="008B50ED">
            <w:pPr>
              <w:pStyle w:val="afa"/>
            </w:pPr>
            <w:r>
              <w:t>Подведение итогов</w:t>
            </w:r>
          </w:p>
        </w:tc>
        <w:tc>
          <w:tcPr>
            <w:tcW w:w="7200" w:type="dxa"/>
          </w:tcPr>
          <w:p w14:paraId="6AA15068" w14:textId="2C1582A7" w:rsidR="007E2B6D" w:rsidRPr="007E2B6D" w:rsidRDefault="007E2B6D" w:rsidP="00656FB7">
            <w:pPr>
              <w:suppressAutoHyphens/>
              <w:jc w:val="both"/>
              <w:rPr>
                <w:rFonts w:ascii="Times New Roman" w:hAnsi="Times New Roman" w:cs="Times New Roman"/>
              </w:rPr>
            </w:pPr>
            <w:r w:rsidRPr="007E2B6D">
              <w:rPr>
                <w:rFonts w:ascii="Times New Roman" w:hAnsi="Times New Roman" w:cs="Times New Roman"/>
              </w:rPr>
              <w:t>Подведение итогов состоится не позднее «</w:t>
            </w:r>
            <w:r>
              <w:rPr>
                <w:rFonts w:ascii="Times New Roman" w:hAnsi="Times New Roman" w:cs="Times New Roman"/>
              </w:rPr>
              <w:t>24</w:t>
            </w:r>
            <w:r w:rsidRPr="007E2B6D">
              <w:rPr>
                <w:rFonts w:ascii="Times New Roman" w:hAnsi="Times New Roman" w:cs="Times New Roman"/>
              </w:rPr>
              <w:t>» августа 2023 г. 14 часов 00 минут местного времени по адресу, указанному в пункте 3 Информационной карты.</w:t>
            </w:r>
          </w:p>
        </w:tc>
      </w:tr>
      <w:tr w:rsidR="00656FB7" w:rsidRPr="00D45F02" w14:paraId="1E7F9643" w14:textId="77777777" w:rsidTr="008B50ED">
        <w:tc>
          <w:tcPr>
            <w:tcW w:w="426" w:type="dxa"/>
          </w:tcPr>
          <w:p w14:paraId="27434190" w14:textId="77777777" w:rsidR="00656FB7" w:rsidRPr="00F86FAA" w:rsidRDefault="00656FB7" w:rsidP="008B50ED">
            <w:pPr>
              <w:pStyle w:val="10"/>
              <w:ind w:left="-57" w:right="-108" w:firstLine="0"/>
              <w:rPr>
                <w:b/>
                <w:sz w:val="24"/>
                <w:szCs w:val="24"/>
              </w:rPr>
            </w:pPr>
            <w:r>
              <w:rPr>
                <w:b/>
                <w:sz w:val="24"/>
                <w:szCs w:val="24"/>
              </w:rPr>
              <w:t>17.</w:t>
            </w:r>
          </w:p>
        </w:tc>
        <w:tc>
          <w:tcPr>
            <w:tcW w:w="2126" w:type="dxa"/>
          </w:tcPr>
          <w:p w14:paraId="5A370980" w14:textId="77777777" w:rsidR="00656FB7" w:rsidRPr="00F86FAA" w:rsidRDefault="00656FB7" w:rsidP="008B50ED">
            <w:pPr>
              <w:pStyle w:val="afa"/>
            </w:pPr>
            <w:r>
              <w:t xml:space="preserve">Требования, предъявляемые к претендентам и Заявке на участие в Открытом конкурсе </w:t>
            </w:r>
          </w:p>
        </w:tc>
        <w:tc>
          <w:tcPr>
            <w:tcW w:w="7200" w:type="dxa"/>
          </w:tcPr>
          <w:p w14:paraId="505BC1E1" w14:textId="77777777" w:rsidR="00656FB7" w:rsidRDefault="00656FB7" w:rsidP="00656FB7">
            <w:pPr>
              <w:suppressAutoHyphens/>
              <w:jc w:val="both"/>
            </w:pPr>
            <w:r>
              <w:t>…</w:t>
            </w:r>
          </w:p>
          <w:p w14:paraId="5B1EC435"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1.5.</w:t>
            </w:r>
            <w:r w:rsidRPr="00656FB7">
              <w:rPr>
                <w:rFonts w:ascii="Times New Roman" w:hAnsi="Times New Roman" w:cs="Times New Roman"/>
                <w:szCs w:val="22"/>
              </w:rPr>
              <w:tab/>
              <w:t xml:space="preserve">наличие в штате претендента и/или субподрядчика (соисполнителя) специалистов, имеющих следующие сертификаты: </w:t>
            </w:r>
          </w:p>
          <w:p w14:paraId="4659FE7E"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 не менее 2-ух - по системам управления непрерывностью бизнеса; </w:t>
            </w:r>
          </w:p>
          <w:p w14:paraId="05850E6E"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 не менее 2-ух - аудитор информационных систем; </w:t>
            </w:r>
          </w:p>
          <w:p w14:paraId="4B9F7572" w14:textId="78AFBFAA"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не менее 1-ого - аудитор по системе управления ИТ-услугами или не менее 1-ого - системы менеджмента информационной безопасности ISO 27001.</w:t>
            </w:r>
          </w:p>
          <w:p w14:paraId="3F697E57"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 не менее 1-ого аудитора информационной безопасности по СТО БР ИББС или не менее 1-ого ISO 27001 </w:t>
            </w:r>
            <w:proofErr w:type="spellStart"/>
            <w:r w:rsidRPr="00656FB7">
              <w:rPr>
                <w:rFonts w:ascii="Times New Roman" w:hAnsi="Times New Roman" w:cs="Times New Roman"/>
                <w:szCs w:val="22"/>
              </w:rPr>
              <w:t>Lead</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Auditor</w:t>
            </w:r>
            <w:proofErr w:type="spellEnd"/>
            <w:r w:rsidRPr="00656FB7">
              <w:rPr>
                <w:rFonts w:ascii="Times New Roman" w:hAnsi="Times New Roman" w:cs="Times New Roman"/>
                <w:szCs w:val="22"/>
              </w:rPr>
              <w:t>.</w:t>
            </w:r>
          </w:p>
          <w:p w14:paraId="4D20A6F9"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Один и тот же специалист может обладать экспертизой в нескольких областях одновременно; </w:t>
            </w:r>
          </w:p>
          <w:p w14:paraId="78B2705A"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1.6.</w:t>
            </w:r>
            <w:r w:rsidRPr="00656FB7">
              <w:rPr>
                <w:rFonts w:ascii="Times New Roman" w:hAnsi="Times New Roman" w:cs="Times New Roman"/>
                <w:szCs w:val="22"/>
              </w:rPr>
              <w:tab/>
              <w:t xml:space="preserve"> претендент и/или субподрядчик (соисполнитель) должен иметь действующий сертификат - </w:t>
            </w:r>
            <w:proofErr w:type="spellStart"/>
            <w:r w:rsidRPr="00656FB7">
              <w:rPr>
                <w:rFonts w:ascii="Times New Roman" w:hAnsi="Times New Roman" w:cs="Times New Roman"/>
                <w:szCs w:val="22"/>
              </w:rPr>
              <w:t>Project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Management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или иметь действующий сертификат - ITIL </w:t>
            </w:r>
            <w:proofErr w:type="spellStart"/>
            <w:r w:rsidRPr="00656FB7">
              <w:rPr>
                <w:rFonts w:ascii="Times New Roman" w:hAnsi="Times New Roman" w:cs="Times New Roman"/>
                <w:szCs w:val="22"/>
              </w:rPr>
              <w:t>Managing</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w:t>
            </w:r>
          </w:p>
          <w:p w14:paraId="2E86B91E" w14:textId="77777777" w:rsid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lastRenderedPageBreak/>
              <w:t xml:space="preserve">Претендент вправе предоставить сертификат </w:t>
            </w:r>
            <w:proofErr w:type="spellStart"/>
            <w:r w:rsidRPr="00656FB7">
              <w:rPr>
                <w:rFonts w:ascii="Times New Roman" w:hAnsi="Times New Roman" w:cs="Times New Roman"/>
                <w:szCs w:val="22"/>
              </w:rPr>
              <w:t>Project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Management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ITIL </w:t>
            </w:r>
            <w:proofErr w:type="spellStart"/>
            <w:r w:rsidRPr="00656FB7">
              <w:rPr>
                <w:rFonts w:ascii="Times New Roman" w:hAnsi="Times New Roman" w:cs="Times New Roman"/>
                <w:szCs w:val="22"/>
              </w:rPr>
              <w:t>Managing</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срок действия которого истек не ранее 2022 года.</w:t>
            </w:r>
          </w:p>
          <w:p w14:paraId="7C448A16" w14:textId="3FAE9F4B" w:rsidR="00656FB7" w:rsidRDefault="00656FB7" w:rsidP="00656FB7">
            <w:pPr>
              <w:suppressAutoHyphens/>
              <w:jc w:val="both"/>
              <w:rPr>
                <w:rFonts w:ascii="Times New Roman" w:hAnsi="Times New Roman" w:cs="Times New Roman"/>
                <w:szCs w:val="22"/>
              </w:rPr>
            </w:pPr>
            <w:r>
              <w:rPr>
                <w:rFonts w:ascii="Times New Roman" w:hAnsi="Times New Roman" w:cs="Times New Roman"/>
                <w:szCs w:val="22"/>
              </w:rPr>
              <w:t>…</w:t>
            </w:r>
          </w:p>
          <w:p w14:paraId="2921DD62" w14:textId="77777777" w:rsidR="00656FB7" w:rsidRDefault="00656FB7" w:rsidP="00656FB7">
            <w:pPr>
              <w:suppressAutoHyphens/>
              <w:jc w:val="both"/>
              <w:rPr>
                <w:rFonts w:ascii="Times New Roman" w:hAnsi="Times New Roman" w:cs="Times New Roman"/>
                <w:szCs w:val="22"/>
              </w:rPr>
            </w:pPr>
          </w:p>
          <w:p w14:paraId="0484E3B3"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2.8.</w:t>
            </w:r>
            <w:r w:rsidRPr="00656FB7">
              <w:rPr>
                <w:rFonts w:ascii="Times New Roman" w:hAnsi="Times New Roman" w:cs="Times New Roman"/>
                <w:szCs w:val="22"/>
              </w:rPr>
              <w:tab/>
              <w:t xml:space="preserve">документы, подтверждающие квалификацию персонала:  </w:t>
            </w:r>
          </w:p>
          <w:p w14:paraId="79200D89"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-не менее 2-ух - сертификатов по системам управления непрерывностью бизнеса; </w:t>
            </w:r>
          </w:p>
          <w:p w14:paraId="653658C2" w14:textId="5C925E7A"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-не менее 2-ух - сертификатов аудитор информационных систем;</w:t>
            </w:r>
          </w:p>
          <w:p w14:paraId="70F80282"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-не менее 1-ого - сертификатов аудитора по системе управления ИТ-услугами или не менее 1-ого - системы менеджмента информационной безопасности ISO 27001; </w:t>
            </w:r>
          </w:p>
          <w:p w14:paraId="758534FA" w14:textId="77777777" w:rsidR="00656FB7" w:rsidRP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-не менее 1-ого сертификата аудитора информационной безопасности по СТО БР ИББС или не менее 1-ого ISO 27001 </w:t>
            </w:r>
            <w:proofErr w:type="spellStart"/>
            <w:r w:rsidRPr="00656FB7">
              <w:rPr>
                <w:rFonts w:ascii="Times New Roman" w:hAnsi="Times New Roman" w:cs="Times New Roman"/>
                <w:szCs w:val="22"/>
              </w:rPr>
              <w:t>Lead</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Auditor</w:t>
            </w:r>
            <w:proofErr w:type="spellEnd"/>
            <w:r w:rsidRPr="00656FB7">
              <w:rPr>
                <w:rFonts w:ascii="Times New Roman" w:hAnsi="Times New Roman" w:cs="Times New Roman"/>
                <w:szCs w:val="22"/>
              </w:rPr>
              <w:t>.;</w:t>
            </w:r>
          </w:p>
          <w:p w14:paraId="6ACC417B" w14:textId="38F90525" w:rsidR="00656FB7" w:rsidRDefault="00656FB7" w:rsidP="00656FB7">
            <w:pPr>
              <w:suppressAutoHyphens/>
              <w:jc w:val="both"/>
              <w:rPr>
                <w:rFonts w:ascii="Times New Roman" w:hAnsi="Times New Roman" w:cs="Times New Roman"/>
                <w:szCs w:val="22"/>
              </w:rPr>
            </w:pPr>
            <w:r w:rsidRPr="00656FB7">
              <w:rPr>
                <w:rFonts w:ascii="Times New Roman" w:hAnsi="Times New Roman" w:cs="Times New Roman"/>
                <w:szCs w:val="22"/>
              </w:rPr>
              <w:t xml:space="preserve">2.9. копию сертификата </w:t>
            </w:r>
            <w:proofErr w:type="spellStart"/>
            <w:r w:rsidRPr="00656FB7">
              <w:rPr>
                <w:rFonts w:ascii="Times New Roman" w:hAnsi="Times New Roman" w:cs="Times New Roman"/>
                <w:szCs w:val="22"/>
              </w:rPr>
              <w:t>Project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Management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или ITIL </w:t>
            </w:r>
            <w:proofErr w:type="spellStart"/>
            <w:r w:rsidRPr="00656FB7">
              <w:rPr>
                <w:rFonts w:ascii="Times New Roman" w:hAnsi="Times New Roman" w:cs="Times New Roman"/>
                <w:szCs w:val="22"/>
              </w:rPr>
              <w:t>Managing</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Претендент вправе предоставить сертификат </w:t>
            </w:r>
            <w:proofErr w:type="spellStart"/>
            <w:r w:rsidRPr="00656FB7">
              <w:rPr>
                <w:rFonts w:ascii="Times New Roman" w:hAnsi="Times New Roman" w:cs="Times New Roman"/>
                <w:szCs w:val="22"/>
              </w:rPr>
              <w:t>Project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Management</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ITIL </w:t>
            </w:r>
            <w:proofErr w:type="spellStart"/>
            <w:r w:rsidRPr="00656FB7">
              <w:rPr>
                <w:rFonts w:ascii="Times New Roman" w:hAnsi="Times New Roman" w:cs="Times New Roman"/>
                <w:szCs w:val="22"/>
              </w:rPr>
              <w:t>Managing</w:t>
            </w:r>
            <w:proofErr w:type="spellEnd"/>
            <w:r w:rsidRPr="00656FB7">
              <w:rPr>
                <w:rFonts w:ascii="Times New Roman" w:hAnsi="Times New Roman" w:cs="Times New Roman"/>
                <w:szCs w:val="22"/>
              </w:rPr>
              <w:t xml:space="preserve"> </w:t>
            </w:r>
            <w:proofErr w:type="spellStart"/>
            <w:r w:rsidRPr="00656FB7">
              <w:rPr>
                <w:rFonts w:ascii="Times New Roman" w:hAnsi="Times New Roman" w:cs="Times New Roman"/>
                <w:szCs w:val="22"/>
              </w:rPr>
              <w:t>Professional</w:t>
            </w:r>
            <w:proofErr w:type="spellEnd"/>
            <w:r w:rsidRPr="00656FB7">
              <w:rPr>
                <w:rFonts w:ascii="Times New Roman" w:hAnsi="Times New Roman" w:cs="Times New Roman"/>
                <w:szCs w:val="22"/>
              </w:rPr>
              <w:t xml:space="preserve"> срок действия которого истек не ранее 2022 года.</w:t>
            </w:r>
          </w:p>
          <w:p w14:paraId="10B318C2" w14:textId="77777777" w:rsidR="00656FB7" w:rsidRDefault="00656FB7" w:rsidP="00656FB7">
            <w:pPr>
              <w:suppressAutoHyphens/>
              <w:jc w:val="both"/>
              <w:rPr>
                <w:rFonts w:ascii="Times New Roman" w:hAnsi="Times New Roman" w:cs="Times New Roman"/>
                <w:szCs w:val="22"/>
              </w:rPr>
            </w:pPr>
            <w:r>
              <w:rPr>
                <w:rFonts w:ascii="Times New Roman" w:hAnsi="Times New Roman" w:cs="Times New Roman"/>
                <w:szCs w:val="22"/>
              </w:rPr>
              <w:t>….</w:t>
            </w:r>
          </w:p>
          <w:p w14:paraId="1040BC2C" w14:textId="2F6354A5" w:rsidR="00656FB7" w:rsidRPr="00656FB7" w:rsidRDefault="00656FB7" w:rsidP="00656FB7">
            <w:pPr>
              <w:suppressAutoHyphens/>
              <w:jc w:val="both"/>
              <w:rPr>
                <w:rFonts w:ascii="Times New Roman" w:hAnsi="Times New Roman" w:cs="Times New Roman"/>
                <w:szCs w:val="22"/>
              </w:rPr>
            </w:pPr>
          </w:p>
        </w:tc>
      </w:tr>
    </w:tbl>
    <w:p w14:paraId="5010930E" w14:textId="77777777" w:rsidR="00656FB7" w:rsidRPr="00656FB7" w:rsidRDefault="00656FB7" w:rsidP="00656FB7">
      <w:pPr>
        <w:pStyle w:val="ac"/>
        <w:suppressAutoHyphens/>
        <w:ind w:left="851"/>
        <w:jc w:val="both"/>
        <w:rPr>
          <w:rFonts w:ascii="Times New Roman" w:eastAsia="Times New Roman" w:hAnsi="Times New Roman" w:cs="Times New Roman"/>
          <w:sz w:val="28"/>
          <w:szCs w:val="28"/>
          <w:lang w:eastAsia="ar-SA"/>
        </w:rPr>
      </w:pPr>
    </w:p>
    <w:p w14:paraId="3845CAE2" w14:textId="7D629BA8" w:rsidR="00656FB7" w:rsidRPr="00656FB7" w:rsidRDefault="00656FB7" w:rsidP="00656FB7">
      <w:pPr>
        <w:pStyle w:val="ac"/>
        <w:suppressAutoHyphens/>
        <w:ind w:left="1000"/>
        <w:jc w:val="both"/>
        <w:rPr>
          <w:rFonts w:ascii="Times New Roman" w:eastAsia="Times New Roman" w:hAnsi="Times New Roman" w:cs="Times New Roman"/>
          <w:sz w:val="28"/>
          <w:szCs w:val="28"/>
          <w:lang w:eastAsia="ar-SA"/>
        </w:rPr>
      </w:pPr>
    </w:p>
    <w:p w14:paraId="3DA62502" w14:textId="2531F8AE" w:rsidR="007C1DFA" w:rsidRDefault="002A3CEF" w:rsidP="00656FB7">
      <w:pPr>
        <w:pStyle w:val="ac"/>
        <w:suppressAutoHyphens/>
        <w:ind w:left="100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A" w14:textId="6557BC10" w:rsidR="00A2371D" w:rsidRPr="001A790B" w:rsidRDefault="00656FB7" w:rsidP="00C36626">
            <w:pPr>
              <w:rPr>
                <w:rFonts w:ascii="Times New Roman" w:eastAsia="Times New Roman" w:hAnsi="Times New Roman"/>
                <w:sz w:val="28"/>
                <w:szCs w:val="28"/>
              </w:rPr>
            </w:pPr>
            <w:r>
              <w:rPr>
                <w:rFonts w:ascii="Times New Roman" w:eastAsia="Times New Roman" w:hAnsi="Times New Roman"/>
                <w:sz w:val="28"/>
                <w:szCs w:val="28"/>
              </w:rPr>
              <w:t>Заместитель п</w:t>
            </w:r>
            <w:r w:rsidR="003B1F7D" w:rsidRPr="001A790B">
              <w:rPr>
                <w:rFonts w:ascii="Times New Roman" w:eastAsia="Times New Roman" w:hAnsi="Times New Roman"/>
                <w:sz w:val="28"/>
                <w:szCs w:val="28"/>
              </w:rPr>
              <w:t>редседател</w:t>
            </w:r>
            <w:r>
              <w:rPr>
                <w:rFonts w:ascii="Times New Roman" w:eastAsia="Times New Roman" w:hAnsi="Times New Roman"/>
                <w:sz w:val="28"/>
                <w:szCs w:val="28"/>
              </w:rPr>
              <w:t>я</w:t>
            </w:r>
            <w:r w:rsidR="003B1F7D" w:rsidRPr="001A790B">
              <w:rPr>
                <w:rFonts w:ascii="Times New Roman" w:eastAsia="Times New Roman" w:hAnsi="Times New Roman"/>
                <w:sz w:val="28"/>
                <w:szCs w:val="28"/>
              </w:rPr>
              <w:t xml:space="preserve"> Конкурсной комиссии</w:t>
            </w:r>
            <w:r w:rsidR="00C36626">
              <w:rPr>
                <w:rFonts w:ascii="Times New Roman" w:eastAsia="Times New Roman" w:hAnsi="Times New Roman"/>
                <w:sz w:val="28"/>
                <w:szCs w:val="28"/>
              </w:rPr>
              <w:t xml:space="preserve"> </w:t>
            </w:r>
            <w:r w:rsidR="003B1F7D"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003B1F7D"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5BAEEE1E" w:rsidR="00A2371D" w:rsidRPr="00A2371D" w:rsidRDefault="00656FB7"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 xml:space="preserve">Е.А. </w:t>
            </w:r>
            <w:proofErr w:type="spellStart"/>
            <w:r>
              <w:rPr>
                <w:rFonts w:ascii="Times New Roman" w:eastAsia="Times New Roman" w:hAnsi="Times New Roman"/>
                <w:sz w:val="28"/>
                <w:szCs w:val="28"/>
              </w:rPr>
              <w:t>Обидина</w:t>
            </w:r>
            <w:proofErr w:type="spellEnd"/>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F6E3A" w14:textId="77777777" w:rsidR="00A021CE" w:rsidRDefault="00A021CE">
      <w:r>
        <w:separator/>
      </w:r>
    </w:p>
  </w:endnote>
  <w:endnote w:type="continuationSeparator" w:id="0">
    <w:p w14:paraId="577D4BB9" w14:textId="77777777" w:rsidR="00A021CE" w:rsidRDefault="00A0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5D64" w14:textId="77777777" w:rsidR="00A021CE" w:rsidRDefault="00A021CE">
      <w:r>
        <w:separator/>
      </w:r>
    </w:p>
  </w:footnote>
  <w:footnote w:type="continuationSeparator" w:id="0">
    <w:p w14:paraId="0EC8D88C" w14:textId="77777777" w:rsidR="00A021CE" w:rsidRDefault="00A0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4BDB44C3"/>
    <w:multiLevelType w:val="multilevel"/>
    <w:tmpl w:val="66E27FC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7"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47690E"/>
    <w:multiLevelType w:val="multilevel"/>
    <w:tmpl w:val="0F823D02"/>
    <w:lvl w:ilvl="0">
      <w:start w:val="2"/>
      <w:numFmt w:val="decimal"/>
      <w:lvlText w:val="%1"/>
      <w:lvlJc w:val="left"/>
      <w:pPr>
        <w:ind w:left="420" w:hanging="420"/>
      </w:pPr>
      <w:rPr>
        <w:rFonts w:hint="default"/>
      </w:rPr>
    </w:lvl>
    <w:lvl w:ilvl="1">
      <w:start w:val="10"/>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2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3"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5"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2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2F314F"/>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4"/>
  </w:num>
  <w:num w:numId="5">
    <w:abstractNumId w:val="19"/>
  </w:num>
  <w:num w:numId="6">
    <w:abstractNumId w:val="7"/>
  </w:num>
  <w:num w:numId="7">
    <w:abstractNumId w:val="24"/>
  </w:num>
  <w:num w:numId="8">
    <w:abstractNumId w:val="22"/>
  </w:num>
  <w:num w:numId="9">
    <w:abstractNumId w:val="13"/>
  </w:num>
  <w:num w:numId="10">
    <w:abstractNumId w:val="11"/>
  </w:num>
  <w:num w:numId="11">
    <w:abstractNumId w:val="12"/>
  </w:num>
  <w:num w:numId="12">
    <w:abstractNumId w:val="10"/>
  </w:num>
  <w:num w:numId="13">
    <w:abstractNumId w:val="21"/>
  </w:num>
  <w:num w:numId="14">
    <w:abstractNumId w:val="0"/>
  </w:num>
  <w:num w:numId="15">
    <w:abstractNumId w:val="25"/>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3"/>
  </w:num>
  <w:num w:numId="18">
    <w:abstractNumId w:val="17"/>
  </w:num>
  <w:num w:numId="19">
    <w:abstractNumId w:val="6"/>
  </w:num>
  <w:num w:numId="20">
    <w:abstractNumId w:val="8"/>
  </w:num>
  <w:num w:numId="21">
    <w:abstractNumId w:val="5"/>
  </w:num>
  <w:num w:numId="22">
    <w:abstractNumId w:val="2"/>
  </w:num>
  <w:num w:numId="23">
    <w:abstractNumId w:val="9"/>
  </w:num>
  <w:num w:numId="24">
    <w:abstractNumId w:val="14"/>
  </w:num>
  <w:num w:numId="25">
    <w:abstractNumId w:val="27"/>
  </w:num>
  <w:num w:numId="26">
    <w:abstractNumId w:val="26"/>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0651B"/>
    <w:rsid w:val="00011D80"/>
    <w:rsid w:val="0003541F"/>
    <w:rsid w:val="000526AC"/>
    <w:rsid w:val="00060D8A"/>
    <w:rsid w:val="00074D20"/>
    <w:rsid w:val="000877BF"/>
    <w:rsid w:val="00087B15"/>
    <w:rsid w:val="00095708"/>
    <w:rsid w:val="000A5E01"/>
    <w:rsid w:val="000A710F"/>
    <w:rsid w:val="000B0FF8"/>
    <w:rsid w:val="000B52F7"/>
    <w:rsid w:val="000D5C05"/>
    <w:rsid w:val="000E627D"/>
    <w:rsid w:val="000E79F2"/>
    <w:rsid w:val="000F3697"/>
    <w:rsid w:val="000F3DCC"/>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C5C14"/>
    <w:rsid w:val="001D03F7"/>
    <w:rsid w:val="001D2CE9"/>
    <w:rsid w:val="001D7A6B"/>
    <w:rsid w:val="001E6969"/>
    <w:rsid w:val="001E6B66"/>
    <w:rsid w:val="001F0D2C"/>
    <w:rsid w:val="00201395"/>
    <w:rsid w:val="00202063"/>
    <w:rsid w:val="00240807"/>
    <w:rsid w:val="00252B51"/>
    <w:rsid w:val="002600AB"/>
    <w:rsid w:val="0026031B"/>
    <w:rsid w:val="002642F4"/>
    <w:rsid w:val="002652E1"/>
    <w:rsid w:val="002718D0"/>
    <w:rsid w:val="00287778"/>
    <w:rsid w:val="002A1994"/>
    <w:rsid w:val="002A3CEF"/>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5519"/>
    <w:rsid w:val="0033658B"/>
    <w:rsid w:val="00336CD7"/>
    <w:rsid w:val="003417AB"/>
    <w:rsid w:val="0035320E"/>
    <w:rsid w:val="00370B19"/>
    <w:rsid w:val="00380853"/>
    <w:rsid w:val="00380D3D"/>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1ADE"/>
    <w:rsid w:val="00482FBC"/>
    <w:rsid w:val="004B1CAB"/>
    <w:rsid w:val="004B58AD"/>
    <w:rsid w:val="004B5E7E"/>
    <w:rsid w:val="004B5ED2"/>
    <w:rsid w:val="004B6763"/>
    <w:rsid w:val="004C25FC"/>
    <w:rsid w:val="004E1B85"/>
    <w:rsid w:val="004E59B4"/>
    <w:rsid w:val="004F28F2"/>
    <w:rsid w:val="004F2AE6"/>
    <w:rsid w:val="004F3A0C"/>
    <w:rsid w:val="004F642E"/>
    <w:rsid w:val="004F7FE5"/>
    <w:rsid w:val="00510C60"/>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66B1"/>
    <w:rsid w:val="00656FB7"/>
    <w:rsid w:val="00673790"/>
    <w:rsid w:val="0067645C"/>
    <w:rsid w:val="006822BB"/>
    <w:rsid w:val="006A4324"/>
    <w:rsid w:val="006A62D2"/>
    <w:rsid w:val="006E0390"/>
    <w:rsid w:val="006E5712"/>
    <w:rsid w:val="006F2CA9"/>
    <w:rsid w:val="006F7F82"/>
    <w:rsid w:val="00701D42"/>
    <w:rsid w:val="00707459"/>
    <w:rsid w:val="00712FC8"/>
    <w:rsid w:val="007142A9"/>
    <w:rsid w:val="00723816"/>
    <w:rsid w:val="007254C9"/>
    <w:rsid w:val="00757368"/>
    <w:rsid w:val="00761FA7"/>
    <w:rsid w:val="007716FA"/>
    <w:rsid w:val="00771F49"/>
    <w:rsid w:val="00776902"/>
    <w:rsid w:val="00785001"/>
    <w:rsid w:val="007A1E7A"/>
    <w:rsid w:val="007A307E"/>
    <w:rsid w:val="007A384C"/>
    <w:rsid w:val="007A4D5A"/>
    <w:rsid w:val="007B2399"/>
    <w:rsid w:val="007C058F"/>
    <w:rsid w:val="007C1DFA"/>
    <w:rsid w:val="007D1E59"/>
    <w:rsid w:val="007D71EC"/>
    <w:rsid w:val="007E2B6D"/>
    <w:rsid w:val="007F0E7C"/>
    <w:rsid w:val="00843E7E"/>
    <w:rsid w:val="00853147"/>
    <w:rsid w:val="00855C8D"/>
    <w:rsid w:val="00856650"/>
    <w:rsid w:val="008633E1"/>
    <w:rsid w:val="00870037"/>
    <w:rsid w:val="008746CB"/>
    <w:rsid w:val="008873FD"/>
    <w:rsid w:val="00887B28"/>
    <w:rsid w:val="008A3176"/>
    <w:rsid w:val="008A47FA"/>
    <w:rsid w:val="008A630A"/>
    <w:rsid w:val="008A7C59"/>
    <w:rsid w:val="008C3437"/>
    <w:rsid w:val="008C38E2"/>
    <w:rsid w:val="008C5618"/>
    <w:rsid w:val="008D21BB"/>
    <w:rsid w:val="008D679C"/>
    <w:rsid w:val="008E075A"/>
    <w:rsid w:val="008E1CB4"/>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21CE"/>
    <w:rsid w:val="00A05799"/>
    <w:rsid w:val="00A12530"/>
    <w:rsid w:val="00A2371D"/>
    <w:rsid w:val="00A353F5"/>
    <w:rsid w:val="00A41C4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7D1"/>
    <w:rsid w:val="00BC0E72"/>
    <w:rsid w:val="00BC3F2D"/>
    <w:rsid w:val="00BD0253"/>
    <w:rsid w:val="00BD2487"/>
    <w:rsid w:val="00BE1550"/>
    <w:rsid w:val="00C044E9"/>
    <w:rsid w:val="00C122E4"/>
    <w:rsid w:val="00C24860"/>
    <w:rsid w:val="00C312F1"/>
    <w:rsid w:val="00C36626"/>
    <w:rsid w:val="00C52ACD"/>
    <w:rsid w:val="00C867D0"/>
    <w:rsid w:val="00C93C0D"/>
    <w:rsid w:val="00CA492F"/>
    <w:rsid w:val="00CB3860"/>
    <w:rsid w:val="00CC045C"/>
    <w:rsid w:val="00CC26E7"/>
    <w:rsid w:val="00CE0586"/>
    <w:rsid w:val="00CE0719"/>
    <w:rsid w:val="00CE757D"/>
    <w:rsid w:val="00D00633"/>
    <w:rsid w:val="00D10DC0"/>
    <w:rsid w:val="00D25A49"/>
    <w:rsid w:val="00D31B5C"/>
    <w:rsid w:val="00D36010"/>
    <w:rsid w:val="00D52979"/>
    <w:rsid w:val="00D5504C"/>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5E35"/>
    <w:rsid w:val="00DF6384"/>
    <w:rsid w:val="00E01753"/>
    <w:rsid w:val="00E021E1"/>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D0AD2"/>
    <w:rsid w:val="00FD4F80"/>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 w:type="character" w:styleId="af7">
    <w:name w:val="footnote reference"/>
    <w:rsid w:val="00380D3D"/>
    <w:rPr>
      <w:vertAlign w:val="superscript"/>
    </w:rPr>
  </w:style>
  <w:style w:type="paragraph" w:styleId="af8">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9">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8"/>
    <w:rsid w:val="00380D3D"/>
    <w:rPr>
      <w:rFonts w:ascii="Times New Roman" w:eastAsia="Times New Roman" w:hAnsi="Times New Roman" w:cs="Times New Roman"/>
      <w:sz w:val="20"/>
      <w:szCs w:val="20"/>
      <w:lang w:eastAsia="ar-SA"/>
    </w:rPr>
  </w:style>
  <w:style w:type="paragraph" w:styleId="afa">
    <w:name w:val="Subtitle"/>
    <w:basedOn w:val="a"/>
    <w:next w:val="ad"/>
    <w:link w:val="15"/>
    <w:qFormat/>
    <w:rsid w:val="00656FB7"/>
    <w:pPr>
      <w:suppressAutoHyphens/>
    </w:pPr>
    <w:rPr>
      <w:rFonts w:ascii="Times New Roman" w:eastAsia="Times New Roman" w:hAnsi="Times New Roman" w:cs="Times New Roman"/>
      <w:b/>
      <w:bCs/>
      <w:lang w:eastAsia="ar-SA"/>
    </w:rPr>
  </w:style>
  <w:style w:type="character" w:customStyle="1" w:styleId="afb">
    <w:name w:val="Подзаголовок Знак"/>
    <w:basedOn w:val="a0"/>
    <w:uiPriority w:val="11"/>
    <w:rsid w:val="00656FB7"/>
    <w:rPr>
      <w:color w:val="5A5A5A" w:themeColor="text1" w:themeTint="A5"/>
      <w:spacing w:val="15"/>
      <w:sz w:val="22"/>
      <w:szCs w:val="22"/>
    </w:rPr>
  </w:style>
  <w:style w:type="character" w:customStyle="1" w:styleId="15">
    <w:name w:val="Подзаголовок Знак1"/>
    <w:basedOn w:val="a0"/>
    <w:link w:val="afa"/>
    <w:rsid w:val="00656FB7"/>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AF28BE-3501-494E-B304-75CC36CB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Долгова Наталья Николаевна</cp:lastModifiedBy>
  <cp:revision>10</cp:revision>
  <cp:lastPrinted>2021-03-01T09:41:00Z</cp:lastPrinted>
  <dcterms:created xsi:type="dcterms:W3CDTF">2023-07-17T11:41:00Z</dcterms:created>
  <dcterms:modified xsi:type="dcterms:W3CDTF">2023-07-24T08:17:00Z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