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>
      <w:pPr>
        <w:spacing w:line="278" w:lineRule="auto"/>
        <w:ind w:left="2528" w:right="2400" w:firstLine="197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ОКТЯБРЬСКОЙ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5F0E11" w:rsidRPr="005F0E11" w:rsidRDefault="005F0E11" w:rsidP="005F0E11">
      <w:pPr>
        <w:pBdr>
          <w:bottom w:val="single" w:sz="4" w:space="1" w:color="auto"/>
        </w:pBdr>
        <w:jc w:val="center"/>
        <w:rPr>
          <w:b/>
          <w:bCs/>
          <w:color w:val="231F20"/>
          <w:spacing w:val="-2"/>
          <w:sz w:val="28"/>
          <w:szCs w:val="28"/>
        </w:rPr>
      </w:pPr>
      <w:r>
        <w:rPr>
          <w:b/>
          <w:bCs/>
          <w:color w:val="231F20"/>
          <w:spacing w:val="-2"/>
          <w:sz w:val="28"/>
          <w:szCs w:val="28"/>
        </w:rPr>
        <w:t>ВЫПИСКА ИЗ ПРОТОКОЛА № 9</w:t>
      </w:r>
      <w:r w:rsidRPr="005F0E11">
        <w:rPr>
          <w:b/>
          <w:bCs/>
          <w:color w:val="231F20"/>
          <w:spacing w:val="-2"/>
          <w:sz w:val="28"/>
          <w:szCs w:val="28"/>
        </w:rPr>
        <w:t>-Р/ПРГ</w:t>
      </w:r>
    </w:p>
    <w:p w:rsidR="005F0E11" w:rsidRPr="005F0E11" w:rsidRDefault="005F0E11" w:rsidP="005F0E11">
      <w:pPr>
        <w:pBdr>
          <w:bottom w:val="single" w:sz="4" w:space="1" w:color="auto"/>
        </w:pBdr>
        <w:jc w:val="center"/>
        <w:rPr>
          <w:b/>
          <w:bCs/>
          <w:color w:val="231F20"/>
          <w:spacing w:val="-2"/>
          <w:sz w:val="28"/>
          <w:szCs w:val="28"/>
        </w:rPr>
      </w:pPr>
      <w:r w:rsidRPr="005F0E11">
        <w:rPr>
          <w:b/>
          <w:bCs/>
          <w:color w:val="231F20"/>
          <w:spacing w:val="-2"/>
          <w:sz w:val="28"/>
          <w:szCs w:val="28"/>
        </w:rPr>
        <w:t>заседания постоянной рабочей группы Конкурсной комиссии</w:t>
      </w:r>
    </w:p>
    <w:p w:rsidR="005F0E11" w:rsidRPr="005F0E11" w:rsidRDefault="005F0E11" w:rsidP="005F0E11">
      <w:pPr>
        <w:pBdr>
          <w:bottom w:val="single" w:sz="4" w:space="1" w:color="auto"/>
        </w:pBdr>
        <w:jc w:val="center"/>
        <w:rPr>
          <w:b/>
          <w:bCs/>
          <w:color w:val="231F20"/>
          <w:spacing w:val="-2"/>
          <w:sz w:val="28"/>
          <w:szCs w:val="28"/>
        </w:rPr>
      </w:pPr>
      <w:r w:rsidRPr="005F0E11">
        <w:rPr>
          <w:b/>
          <w:bCs/>
          <w:color w:val="231F20"/>
          <w:spacing w:val="-2"/>
          <w:sz w:val="28"/>
          <w:szCs w:val="28"/>
        </w:rPr>
        <w:t>филиала публичного акционерного общества «</w:t>
      </w:r>
      <w:proofErr w:type="spellStart"/>
      <w:r w:rsidRPr="005F0E11">
        <w:rPr>
          <w:b/>
          <w:bCs/>
          <w:color w:val="231F20"/>
          <w:spacing w:val="-2"/>
          <w:sz w:val="28"/>
          <w:szCs w:val="28"/>
        </w:rPr>
        <w:t>ТрансКонтейнер</w:t>
      </w:r>
      <w:proofErr w:type="spellEnd"/>
      <w:r w:rsidRPr="005F0E11">
        <w:rPr>
          <w:b/>
          <w:bCs/>
          <w:color w:val="231F20"/>
          <w:spacing w:val="-2"/>
          <w:sz w:val="28"/>
          <w:szCs w:val="28"/>
        </w:rPr>
        <w:t>»</w:t>
      </w:r>
    </w:p>
    <w:p w:rsidR="0028640A" w:rsidRPr="009C5A23" w:rsidRDefault="005F0E11" w:rsidP="005F0E11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5F0E11">
        <w:rPr>
          <w:b/>
          <w:bCs/>
          <w:color w:val="231F20"/>
          <w:spacing w:val="-2"/>
          <w:sz w:val="28"/>
          <w:szCs w:val="28"/>
        </w:rPr>
        <w:t>на Октябрьской железной дороге, состоявшегося «29» ноября 2024 года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E15CD3" w:rsidRDefault="005F0E11" w:rsidP="005F0E11">
      <w:pPr>
        <w:pStyle w:val="a3"/>
        <w:spacing w:before="44"/>
        <w:ind w:firstLine="709"/>
        <w:jc w:val="both"/>
        <w:rPr>
          <w:b/>
        </w:rPr>
      </w:pPr>
      <w:r w:rsidRPr="000F3ECA">
        <w:rPr>
          <w:sz w:val="24"/>
          <w:szCs w:val="24"/>
        </w:rPr>
        <w:t xml:space="preserve">Состав постоянной рабочей группы </w:t>
      </w:r>
      <w:r w:rsidRPr="000F3ECA">
        <w:rPr>
          <w:bCs/>
          <w:sz w:val="24"/>
          <w:szCs w:val="24"/>
        </w:rPr>
        <w:t xml:space="preserve">(далее – ПРГ) </w:t>
      </w:r>
      <w:r w:rsidRPr="000F3ECA">
        <w:rPr>
          <w:sz w:val="24"/>
          <w:szCs w:val="24"/>
        </w:rPr>
        <w:t xml:space="preserve">Конкурсной комиссии филиала публичного акционерного общества </w:t>
      </w:r>
      <w:r w:rsidRPr="000F3ECA">
        <w:rPr>
          <w:bCs/>
          <w:sz w:val="24"/>
          <w:szCs w:val="24"/>
        </w:rPr>
        <w:t>«</w:t>
      </w:r>
      <w:proofErr w:type="spellStart"/>
      <w:r w:rsidRPr="000F3ECA">
        <w:rPr>
          <w:bCs/>
          <w:sz w:val="24"/>
          <w:szCs w:val="24"/>
        </w:rPr>
        <w:t>ТрансКонтейнер</w:t>
      </w:r>
      <w:proofErr w:type="spellEnd"/>
      <w:r w:rsidRPr="000F3ECA">
        <w:rPr>
          <w:bCs/>
          <w:sz w:val="24"/>
          <w:szCs w:val="24"/>
        </w:rPr>
        <w:t>» на Октябрьской железной дороге (далее – Конкурсная комиссия) – 7 (семь) человек. Приняли участие – 5 (пять) человек. Кворум имеется.</w:t>
      </w:r>
    </w:p>
    <w:p w:rsidR="00E15CD3" w:rsidRDefault="00E15CD3">
      <w:pPr>
        <w:pStyle w:val="a4"/>
        <w:ind w:right="29"/>
      </w:pPr>
    </w:p>
    <w:p w:rsidR="00E15CD3" w:rsidRPr="00CB679C" w:rsidRDefault="00CB679C" w:rsidP="0028640A">
      <w:pPr>
        <w:pStyle w:val="a3"/>
        <w:spacing w:before="5"/>
        <w:ind w:firstLine="709"/>
        <w:rPr>
          <w:b/>
          <w:sz w:val="24"/>
          <w:szCs w:val="24"/>
        </w:rPr>
      </w:pPr>
      <w:r w:rsidRPr="00CB679C">
        <w:rPr>
          <w:b/>
          <w:bCs/>
          <w:sz w:val="24"/>
          <w:szCs w:val="24"/>
        </w:rPr>
        <w:t>ПОВЕСТКА ДНЯ ЗАСЕДАНИЯ:</w:t>
      </w:r>
    </w:p>
    <w:p w:rsidR="0028640A" w:rsidRDefault="00CB679C" w:rsidP="0028640A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 w:rsidRPr="00CB679C">
        <w:rPr>
          <w:sz w:val="24"/>
          <w:szCs w:val="24"/>
        </w:rPr>
        <w:t>I.</w:t>
      </w:r>
      <w:r w:rsidRPr="004E40CC">
        <w:t xml:space="preserve"> </w:t>
      </w:r>
      <w:r w:rsidR="0028640A">
        <w:rPr>
          <w:sz w:val="24"/>
          <w:szCs w:val="24"/>
        </w:rPr>
        <w:t>Рассмотрение, оценка и сопоставление заявок претендентов</w:t>
      </w:r>
      <w:r w:rsidR="00186D93">
        <w:rPr>
          <w:sz w:val="24"/>
          <w:szCs w:val="24"/>
        </w:rPr>
        <w:t>,</w:t>
      </w:r>
      <w:r w:rsidR="0028640A">
        <w:rPr>
          <w:sz w:val="24"/>
          <w:szCs w:val="24"/>
        </w:rPr>
        <w:t xml:space="preserve"> поданных для участия в открытом конкурсе в электронной форме </w:t>
      </w:r>
      <w:r w:rsidR="00F03A0D">
        <w:rPr>
          <w:sz w:val="24"/>
          <w:szCs w:val="24"/>
          <w:lang w:eastAsia="ar-SA"/>
        </w:rPr>
        <w:t>№ ОКэ-НКПОКТ-24-0006</w:t>
      </w:r>
      <w:r w:rsidR="00853909" w:rsidRPr="00853909">
        <w:rPr>
          <w:sz w:val="24"/>
          <w:szCs w:val="24"/>
          <w:lang w:eastAsia="ar-SA"/>
        </w:rPr>
        <w:t xml:space="preserve"> по предмету закупки «</w:t>
      </w:r>
      <w:r w:rsidR="00F03A0D" w:rsidRPr="00F03A0D">
        <w:rPr>
          <w:sz w:val="24"/>
          <w:szCs w:val="24"/>
          <w:lang w:eastAsia="ar-SA"/>
        </w:rPr>
        <w:t>Оказание транспортных услуг по доставке работников филиала ПАО «</w:t>
      </w:r>
      <w:proofErr w:type="spellStart"/>
      <w:r w:rsidR="00F03A0D" w:rsidRPr="00F03A0D">
        <w:rPr>
          <w:sz w:val="24"/>
          <w:szCs w:val="24"/>
          <w:lang w:eastAsia="ar-SA"/>
        </w:rPr>
        <w:t>ТрансКонтейнер</w:t>
      </w:r>
      <w:proofErr w:type="spellEnd"/>
      <w:r w:rsidR="00F03A0D" w:rsidRPr="00F03A0D">
        <w:rPr>
          <w:sz w:val="24"/>
          <w:szCs w:val="24"/>
          <w:lang w:eastAsia="ar-SA"/>
        </w:rPr>
        <w:t>» на Октябрьской железной дороге до места работы и обратно</w:t>
      </w:r>
      <w:r w:rsidR="00853909" w:rsidRPr="00853909">
        <w:rPr>
          <w:sz w:val="24"/>
          <w:szCs w:val="24"/>
          <w:lang w:eastAsia="ar-SA"/>
        </w:rPr>
        <w:t>»</w:t>
      </w:r>
      <w:r w:rsidR="0028640A">
        <w:rPr>
          <w:sz w:val="24"/>
          <w:szCs w:val="24"/>
        </w:rPr>
        <w:t xml:space="preserve"> (далее – Открытый конкурс).</w:t>
      </w:r>
    </w:p>
    <w:p w:rsidR="0028640A" w:rsidRPr="001A59B1" w:rsidRDefault="0028640A" w:rsidP="0028640A">
      <w:pPr>
        <w:ind w:firstLine="709"/>
        <w:rPr>
          <w:b/>
          <w:sz w:val="24"/>
          <w:szCs w:val="24"/>
          <w:u w:val="single"/>
        </w:rPr>
      </w:pPr>
    </w:p>
    <w:p w:rsidR="0028640A" w:rsidRPr="00097D11" w:rsidRDefault="00097D11" w:rsidP="00097D11">
      <w:pPr>
        <w:spacing w:after="120"/>
        <w:ind w:firstLine="709"/>
        <w:rPr>
          <w:b/>
          <w:sz w:val="24"/>
          <w:szCs w:val="24"/>
        </w:rPr>
      </w:pPr>
      <w:r w:rsidRPr="00097D11">
        <w:rPr>
          <w:b/>
          <w:sz w:val="24"/>
          <w:szCs w:val="24"/>
        </w:rPr>
        <w:t>По пункту I повестки дня:</w:t>
      </w:r>
    </w:p>
    <w:tbl>
      <w:tblPr>
        <w:tblStyle w:val="1"/>
        <w:tblW w:w="9846" w:type="dxa"/>
        <w:jc w:val="center"/>
        <w:tblInd w:w="-684" w:type="dxa"/>
        <w:tblLook w:val="04A0" w:firstRow="1" w:lastRow="0" w:firstColumn="1" w:lastColumn="0" w:noHBand="0" w:noVBand="1"/>
      </w:tblPr>
      <w:tblGrid>
        <w:gridCol w:w="3957"/>
        <w:gridCol w:w="5889"/>
      </w:tblGrid>
      <w:tr w:rsidR="0028640A" w:rsidRPr="001A59B1" w:rsidTr="00826B1E">
        <w:trPr>
          <w:jc w:val="center"/>
        </w:trPr>
        <w:tc>
          <w:tcPr>
            <w:tcW w:w="3957" w:type="dxa"/>
          </w:tcPr>
          <w:p w:rsidR="0028640A" w:rsidRPr="001A59B1" w:rsidRDefault="0028640A" w:rsidP="0028640A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889" w:type="dxa"/>
            <w:vAlign w:val="center"/>
          </w:tcPr>
          <w:p w:rsidR="0028640A" w:rsidRPr="00D941BE" w:rsidRDefault="00186D93" w:rsidP="0028640A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  <w:r w:rsidR="00D941BE">
              <w:rPr>
                <w:sz w:val="24"/>
                <w:szCs w:val="24"/>
              </w:rPr>
              <w:t>.2024</w:t>
            </w:r>
            <w:r w:rsidR="0028640A" w:rsidRPr="00D941BE">
              <w:rPr>
                <w:sz w:val="24"/>
                <w:szCs w:val="24"/>
              </w:rPr>
              <w:t xml:space="preserve"> 1</w:t>
            </w:r>
            <w:r w:rsidR="00D84879">
              <w:rPr>
                <w:sz w:val="24"/>
                <w:szCs w:val="24"/>
              </w:rPr>
              <w:t>1</w:t>
            </w:r>
            <w:r w:rsidR="0028640A" w:rsidRPr="00D941BE">
              <w:rPr>
                <w:sz w:val="24"/>
                <w:szCs w:val="24"/>
              </w:rPr>
              <w:t>:05</w:t>
            </w:r>
          </w:p>
        </w:tc>
      </w:tr>
      <w:tr w:rsidR="0028640A" w:rsidRPr="001A59B1" w:rsidTr="00826B1E">
        <w:trPr>
          <w:jc w:val="center"/>
        </w:trPr>
        <w:tc>
          <w:tcPr>
            <w:tcW w:w="3957" w:type="dxa"/>
          </w:tcPr>
          <w:p w:rsidR="0028640A" w:rsidRPr="001A59B1" w:rsidRDefault="0028640A" w:rsidP="0028640A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889" w:type="dxa"/>
            <w:vAlign w:val="center"/>
          </w:tcPr>
          <w:p w:rsidR="0028640A" w:rsidRDefault="0028640A" w:rsidP="0028640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9C5A23">
              <w:rPr>
                <w:sz w:val="24"/>
                <w:szCs w:val="24"/>
              </w:rPr>
              <w:t xml:space="preserve">Российская Федерация, 196626, г. Санкт-Петербург, поселок </w:t>
            </w:r>
            <w:proofErr w:type="spellStart"/>
            <w:r w:rsidRPr="009C5A23">
              <w:rPr>
                <w:sz w:val="24"/>
                <w:szCs w:val="24"/>
              </w:rPr>
              <w:t>Шушары</w:t>
            </w:r>
            <w:proofErr w:type="spellEnd"/>
            <w:r w:rsidRPr="009C5A23">
              <w:rPr>
                <w:sz w:val="24"/>
                <w:szCs w:val="24"/>
              </w:rPr>
              <w:t xml:space="preserve">, Московское шоссе, дом 54, лит. </w:t>
            </w:r>
            <w:r>
              <w:rPr>
                <w:sz w:val="24"/>
                <w:szCs w:val="24"/>
                <w:lang w:val="en-US"/>
              </w:rPr>
              <w:t>Б</w:t>
            </w:r>
          </w:p>
        </w:tc>
      </w:tr>
    </w:tbl>
    <w:tbl>
      <w:tblPr>
        <w:tblW w:w="4896" w:type="pct"/>
        <w:jc w:val="center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2"/>
        <w:gridCol w:w="5904"/>
      </w:tblGrid>
      <w:tr w:rsidR="0028640A" w:rsidRPr="001A59B1" w:rsidTr="00D941BE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28640A" w:rsidRDefault="0028640A" w:rsidP="0028640A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bookmarkStart w:id="0" w:name="OLE_LINK3"/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28640A" w:rsidRPr="001A59B1" w:rsidTr="00826B1E">
        <w:trPr>
          <w:trHeight w:val="823"/>
          <w:jc w:val="center"/>
        </w:trPr>
        <w:tc>
          <w:tcPr>
            <w:tcW w:w="2011" w:type="pct"/>
            <w:vAlign w:val="center"/>
          </w:tcPr>
          <w:p w:rsidR="0028640A" w:rsidRPr="001A59B1" w:rsidRDefault="0028640A" w:rsidP="00286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989" w:type="pct"/>
            <w:vAlign w:val="center"/>
          </w:tcPr>
          <w:p w:rsidR="0028640A" w:rsidRPr="009C5A23" w:rsidRDefault="00D84879" w:rsidP="0028640A">
            <w:pPr>
              <w:suppressAutoHyphens/>
              <w:jc w:val="both"/>
              <w:rPr>
                <w:sz w:val="24"/>
                <w:szCs w:val="24"/>
              </w:rPr>
            </w:pPr>
            <w:r w:rsidRPr="00D84879">
              <w:rPr>
                <w:sz w:val="24"/>
                <w:szCs w:val="24"/>
                <w:lang w:eastAsia="ar-SA"/>
              </w:rPr>
              <w:t>Оказание транспортных услуг по доставке работников филиала ПАО «</w:t>
            </w:r>
            <w:proofErr w:type="spellStart"/>
            <w:r w:rsidRPr="00D84879">
              <w:rPr>
                <w:sz w:val="24"/>
                <w:szCs w:val="24"/>
                <w:lang w:eastAsia="ar-SA"/>
              </w:rPr>
              <w:t>ТрансКонтейнер</w:t>
            </w:r>
            <w:proofErr w:type="spellEnd"/>
            <w:r w:rsidRPr="00D84879">
              <w:rPr>
                <w:sz w:val="24"/>
                <w:szCs w:val="24"/>
                <w:lang w:eastAsia="ar-SA"/>
              </w:rPr>
              <w:t>» на Октябрьской железной дороге до места работы и обратно</w:t>
            </w:r>
            <w:r w:rsidR="00907DD6">
              <w:rPr>
                <w:sz w:val="24"/>
                <w:szCs w:val="24"/>
                <w:lang w:eastAsia="ar-SA"/>
              </w:rPr>
              <w:t>.</w:t>
            </w:r>
          </w:p>
        </w:tc>
      </w:tr>
      <w:tr w:rsidR="0028640A" w:rsidRPr="001A59B1" w:rsidTr="00826B1E">
        <w:trPr>
          <w:jc w:val="center"/>
        </w:trPr>
        <w:tc>
          <w:tcPr>
            <w:tcW w:w="2011" w:type="pct"/>
            <w:vAlign w:val="center"/>
          </w:tcPr>
          <w:p w:rsidR="0028640A" w:rsidRPr="001A59B1" w:rsidRDefault="0028640A" w:rsidP="00286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989" w:type="pct"/>
            <w:vAlign w:val="center"/>
          </w:tcPr>
          <w:p w:rsidR="0028640A" w:rsidRDefault="00D84879" w:rsidP="0028640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4 535 919,80 (ч</w:t>
            </w:r>
            <w:r w:rsidRPr="00D84879">
              <w:rPr>
                <w:sz w:val="24"/>
                <w:szCs w:val="24"/>
                <w:lang w:eastAsia="ar-SA"/>
              </w:rPr>
              <w:t>етыре миллиона пятьсот тридцать пять тысяч девятьсот девятнадцать) рублей 80 копеек</w:t>
            </w:r>
            <w:r w:rsidR="00683495">
              <w:rPr>
                <w:sz w:val="24"/>
                <w:szCs w:val="24"/>
              </w:rPr>
              <w:t xml:space="preserve"> без учета НДС.</w:t>
            </w:r>
          </w:p>
        </w:tc>
      </w:tr>
    </w:tbl>
    <w:bookmarkEnd w:id="0"/>
    <w:p w:rsidR="0028640A" w:rsidRPr="009A4EE7" w:rsidRDefault="0028640A" w:rsidP="00907DD6">
      <w:pPr>
        <w:pStyle w:val="a5"/>
        <w:widowControl/>
        <w:numPr>
          <w:ilvl w:val="1"/>
          <w:numId w:val="1"/>
        </w:numPr>
        <w:suppressAutoHyphens/>
        <w:autoSpaceDE/>
        <w:autoSpaceDN/>
        <w:spacing w:before="120" w:after="120"/>
        <w:ind w:left="0" w:firstLine="709"/>
        <w:jc w:val="both"/>
        <w:rPr>
          <w:sz w:val="24"/>
          <w:szCs w:val="24"/>
        </w:rPr>
      </w:pPr>
      <w:r w:rsidRPr="009A4EE7">
        <w:rPr>
          <w:sz w:val="24"/>
          <w:szCs w:val="24"/>
        </w:rPr>
        <w:t xml:space="preserve">Установленный документацией о закупке срок окончания подачи заявок на участие в Открытом конкурсе – </w:t>
      </w:r>
      <w:r w:rsidR="00EE77F0">
        <w:rPr>
          <w:sz w:val="24"/>
          <w:szCs w:val="24"/>
        </w:rPr>
        <w:t>29.11</w:t>
      </w:r>
      <w:r w:rsidR="00D941BE" w:rsidRPr="009A4EE7">
        <w:rPr>
          <w:sz w:val="24"/>
          <w:szCs w:val="24"/>
        </w:rPr>
        <w:t>.2024</w:t>
      </w:r>
      <w:r w:rsidR="00492034">
        <w:rPr>
          <w:sz w:val="24"/>
          <w:szCs w:val="24"/>
        </w:rPr>
        <w:t xml:space="preserve"> 11</w:t>
      </w:r>
      <w:r w:rsidRPr="009A4EE7">
        <w:rPr>
          <w:sz w:val="24"/>
          <w:szCs w:val="24"/>
        </w:rPr>
        <w:t>:00.</w:t>
      </w:r>
    </w:p>
    <w:p w:rsidR="0028640A" w:rsidRPr="00865406" w:rsidRDefault="00865406" w:rsidP="00907DD6">
      <w:pPr>
        <w:pStyle w:val="a5"/>
        <w:numPr>
          <w:ilvl w:val="1"/>
          <w:numId w:val="1"/>
        </w:numPr>
        <w:ind w:left="0" w:firstLine="709"/>
        <w:jc w:val="both"/>
        <w:rPr>
          <w:bCs/>
          <w:sz w:val="24"/>
          <w:szCs w:val="24"/>
        </w:rPr>
      </w:pPr>
      <w:r w:rsidRPr="00865406">
        <w:rPr>
          <w:bCs/>
          <w:sz w:val="24"/>
          <w:szCs w:val="24"/>
        </w:rPr>
        <w:t xml:space="preserve"> К установленному документа</w:t>
      </w:r>
      <w:r w:rsidR="00492034">
        <w:rPr>
          <w:bCs/>
          <w:sz w:val="24"/>
          <w:szCs w:val="24"/>
        </w:rPr>
        <w:t>цией о закупке сроку поступило 3</w:t>
      </w:r>
      <w:r w:rsidRPr="00865406">
        <w:rPr>
          <w:bCs/>
          <w:sz w:val="24"/>
          <w:szCs w:val="24"/>
        </w:rPr>
        <w:t xml:space="preserve"> (</w:t>
      </w:r>
      <w:r w:rsidR="00492034">
        <w:rPr>
          <w:bCs/>
          <w:sz w:val="24"/>
          <w:szCs w:val="24"/>
        </w:rPr>
        <w:t>три</w:t>
      </w:r>
      <w:r w:rsidRPr="00865406">
        <w:rPr>
          <w:bCs/>
          <w:sz w:val="24"/>
          <w:szCs w:val="24"/>
        </w:rPr>
        <w:t>) заявки:</w:t>
      </w:r>
    </w:p>
    <w:tbl>
      <w:tblPr>
        <w:tblW w:w="9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619"/>
      </w:tblGrid>
      <w:tr w:rsidR="00865406" w:rsidRPr="00A813C6" w:rsidTr="004A36D5">
        <w:trPr>
          <w:trHeight w:val="211"/>
          <w:jc w:val="center"/>
        </w:trPr>
        <w:tc>
          <w:tcPr>
            <w:tcW w:w="9893" w:type="dxa"/>
            <w:gridSpan w:val="2"/>
            <w:vAlign w:val="center"/>
          </w:tcPr>
          <w:p w:rsidR="00865406" w:rsidRDefault="00634E0E" w:rsidP="0046189A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634E0E">
              <w:rPr>
                <w:b/>
                <w:sz w:val="26"/>
                <w:szCs w:val="26"/>
                <w:lang w:eastAsia="ru-RU"/>
              </w:rPr>
              <w:t>Заявка претендента № 1</w:t>
            </w:r>
          </w:p>
        </w:tc>
      </w:tr>
      <w:tr w:rsidR="00865406" w:rsidRPr="00A813C6" w:rsidTr="004E1B48">
        <w:trPr>
          <w:trHeight w:val="266"/>
          <w:jc w:val="center"/>
        </w:trPr>
        <w:tc>
          <w:tcPr>
            <w:tcW w:w="5274" w:type="dxa"/>
          </w:tcPr>
          <w:p w:rsidR="00865406" w:rsidRPr="00A813C6" w:rsidRDefault="00865406" w:rsidP="00461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:rsidR="00865406" w:rsidRPr="004066C8" w:rsidRDefault="004066C8" w:rsidP="0046189A">
            <w:pPr>
              <w:jc w:val="both"/>
              <w:rPr>
                <w:sz w:val="24"/>
                <w:szCs w:val="24"/>
              </w:rPr>
            </w:pPr>
            <w:r w:rsidRPr="004066C8">
              <w:rPr>
                <w:bCs/>
                <w:sz w:val="24"/>
                <w:szCs w:val="24"/>
              </w:rPr>
              <w:t>1687101</w:t>
            </w:r>
          </w:p>
        </w:tc>
      </w:tr>
      <w:tr w:rsidR="00865406" w:rsidRPr="00A813C6" w:rsidTr="004E1B48">
        <w:trPr>
          <w:trHeight w:val="270"/>
          <w:jc w:val="center"/>
        </w:trPr>
        <w:tc>
          <w:tcPr>
            <w:tcW w:w="5274" w:type="dxa"/>
            <w:vAlign w:val="center"/>
          </w:tcPr>
          <w:p w:rsidR="00865406" w:rsidRPr="00A813C6" w:rsidRDefault="00865406" w:rsidP="00461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:rsidR="00865406" w:rsidRDefault="004066C8" w:rsidP="0046189A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 14:29</w:t>
            </w:r>
          </w:p>
        </w:tc>
      </w:tr>
      <w:tr w:rsidR="00322CE6" w:rsidRPr="00C030AF" w:rsidTr="0074033E">
        <w:trPr>
          <w:trHeight w:val="214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CE6" w:rsidRPr="00B463F5" w:rsidRDefault="00322CE6" w:rsidP="0046189A">
            <w:pPr>
              <w:pStyle w:val="2"/>
              <w:suppressAutoHyphens/>
              <w:ind w:left="0"/>
              <w:jc w:val="both"/>
              <w:rPr>
                <w:noProof/>
              </w:rPr>
            </w:pPr>
            <w:r w:rsidRPr="00B463F5">
              <w:t>Цена договора, в рублях без учета НДС: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CE6" w:rsidRPr="00B463F5" w:rsidRDefault="004E1B48" w:rsidP="00322C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4 199 000,00 (четыре миллиона сто девяносто девять тысяч) рубле</w:t>
            </w:r>
            <w:r w:rsidR="0054467F"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00 копеек за не полный объем Услуг, требуемых в соответствии с техническим заданием.</w:t>
            </w:r>
          </w:p>
        </w:tc>
      </w:tr>
      <w:tr w:rsidR="00865406" w:rsidRPr="00A813C6" w:rsidTr="0054467F">
        <w:trPr>
          <w:trHeight w:val="857"/>
          <w:jc w:val="center"/>
        </w:trPr>
        <w:tc>
          <w:tcPr>
            <w:tcW w:w="5274" w:type="dxa"/>
          </w:tcPr>
          <w:p w:rsidR="00865406" w:rsidRPr="00B463F5" w:rsidRDefault="00865406" w:rsidP="0046189A">
            <w:pPr>
              <w:jc w:val="both"/>
              <w:rPr>
                <w:sz w:val="24"/>
                <w:szCs w:val="24"/>
              </w:rPr>
            </w:pPr>
            <w:r w:rsidRPr="00B463F5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19" w:type="dxa"/>
            <w:vAlign w:val="center"/>
          </w:tcPr>
          <w:p w:rsidR="00865406" w:rsidRPr="00B463F5" w:rsidRDefault="00865406" w:rsidP="00F17A95">
            <w:pPr>
              <w:jc w:val="both"/>
              <w:rPr>
                <w:sz w:val="24"/>
                <w:szCs w:val="24"/>
              </w:rPr>
            </w:pPr>
            <w:r w:rsidRPr="00B463F5">
              <w:rPr>
                <w:sz w:val="24"/>
                <w:szCs w:val="24"/>
              </w:rPr>
              <w:t>Состав документов</w:t>
            </w:r>
            <w:r w:rsidR="00F17A95" w:rsidRPr="00B463F5">
              <w:rPr>
                <w:sz w:val="24"/>
                <w:szCs w:val="24"/>
              </w:rPr>
              <w:t>, представленных в заявке</w:t>
            </w:r>
            <w:r w:rsidRPr="00B463F5">
              <w:rPr>
                <w:sz w:val="24"/>
                <w:szCs w:val="24"/>
              </w:rPr>
              <w:t xml:space="preserve"> </w:t>
            </w:r>
            <w:r w:rsidR="00F17A95" w:rsidRPr="00B463F5">
              <w:rPr>
                <w:sz w:val="24"/>
                <w:szCs w:val="24"/>
              </w:rPr>
              <w:t>претендента,</w:t>
            </w:r>
            <w:r w:rsidRPr="00B463F5">
              <w:rPr>
                <w:sz w:val="24"/>
                <w:szCs w:val="24"/>
              </w:rPr>
              <w:t xml:space="preserve"> </w:t>
            </w:r>
            <w:r w:rsidR="00F17A95" w:rsidRPr="00B463F5">
              <w:rPr>
                <w:b/>
                <w:sz w:val="24"/>
                <w:szCs w:val="24"/>
              </w:rPr>
              <w:t>не</w:t>
            </w:r>
            <w:r w:rsidR="00F17A95" w:rsidRPr="00B463F5">
              <w:rPr>
                <w:sz w:val="24"/>
                <w:szCs w:val="24"/>
              </w:rPr>
              <w:t xml:space="preserve"> </w:t>
            </w:r>
            <w:r w:rsidRPr="00B463F5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B463F5">
              <w:rPr>
                <w:sz w:val="24"/>
                <w:szCs w:val="24"/>
              </w:rPr>
              <w:t>требованиям документации о закупке</w:t>
            </w:r>
            <w:r w:rsidR="00BA1E43">
              <w:rPr>
                <w:sz w:val="24"/>
                <w:szCs w:val="24"/>
              </w:rPr>
              <w:t>.</w:t>
            </w:r>
          </w:p>
        </w:tc>
      </w:tr>
      <w:tr w:rsidR="00865406" w:rsidRPr="00A813C6" w:rsidTr="001E1DCF">
        <w:trPr>
          <w:trHeight w:val="56"/>
          <w:jc w:val="center"/>
        </w:trPr>
        <w:tc>
          <w:tcPr>
            <w:tcW w:w="9893" w:type="dxa"/>
            <w:gridSpan w:val="2"/>
          </w:tcPr>
          <w:p w:rsidR="00865406" w:rsidRPr="00891856" w:rsidRDefault="00865406" w:rsidP="0046189A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5406" w:rsidRPr="00A813C6" w:rsidTr="004A36D5">
        <w:trPr>
          <w:trHeight w:val="304"/>
          <w:jc w:val="center"/>
        </w:trPr>
        <w:tc>
          <w:tcPr>
            <w:tcW w:w="9893" w:type="dxa"/>
            <w:gridSpan w:val="2"/>
            <w:vAlign w:val="center"/>
          </w:tcPr>
          <w:p w:rsidR="00865406" w:rsidRDefault="00B34E68" w:rsidP="0046189A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B34E68">
              <w:rPr>
                <w:b/>
                <w:sz w:val="24"/>
                <w:szCs w:val="24"/>
              </w:rPr>
              <w:t xml:space="preserve">Заявка </w:t>
            </w:r>
            <w:r>
              <w:rPr>
                <w:b/>
                <w:sz w:val="24"/>
                <w:szCs w:val="24"/>
              </w:rPr>
              <w:t>претендента</w:t>
            </w:r>
            <w:r w:rsidR="00865406">
              <w:rPr>
                <w:b/>
                <w:sz w:val="24"/>
                <w:szCs w:val="24"/>
              </w:rPr>
              <w:t xml:space="preserve"> № </w:t>
            </w:r>
            <w:r w:rsidR="00865406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AA3CD6" w:rsidRPr="00D4708B" w:rsidTr="00907DD6">
        <w:trPr>
          <w:trHeight w:val="217"/>
          <w:jc w:val="center"/>
        </w:trPr>
        <w:tc>
          <w:tcPr>
            <w:tcW w:w="5274" w:type="dxa"/>
          </w:tcPr>
          <w:p w:rsidR="00AA3CD6" w:rsidRPr="00A813C6" w:rsidRDefault="00AA3CD6" w:rsidP="004A3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:rsidR="00AA3CD6" w:rsidRPr="00F06C9F" w:rsidRDefault="00F06C9F" w:rsidP="004A36D5">
            <w:pPr>
              <w:jc w:val="both"/>
              <w:rPr>
                <w:sz w:val="24"/>
                <w:szCs w:val="24"/>
              </w:rPr>
            </w:pPr>
            <w:r w:rsidRPr="00F06C9F">
              <w:rPr>
                <w:bCs/>
                <w:sz w:val="24"/>
                <w:szCs w:val="24"/>
              </w:rPr>
              <w:t>1687134</w:t>
            </w:r>
          </w:p>
        </w:tc>
      </w:tr>
      <w:tr w:rsidR="00AA3CD6" w:rsidTr="00907DD6">
        <w:trPr>
          <w:trHeight w:val="220"/>
          <w:jc w:val="center"/>
        </w:trPr>
        <w:tc>
          <w:tcPr>
            <w:tcW w:w="5274" w:type="dxa"/>
            <w:vAlign w:val="center"/>
          </w:tcPr>
          <w:p w:rsidR="00AA3CD6" w:rsidRPr="00A813C6" w:rsidRDefault="00AA3CD6" w:rsidP="004A3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:rsidR="00AA3CD6" w:rsidRDefault="00F06C9F" w:rsidP="008220A0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220A0">
              <w:rPr>
                <w:sz w:val="24"/>
                <w:szCs w:val="24"/>
              </w:rPr>
              <w:t>.11</w:t>
            </w:r>
            <w:r w:rsidR="00275D7F">
              <w:rPr>
                <w:sz w:val="24"/>
                <w:szCs w:val="24"/>
              </w:rPr>
              <w:t xml:space="preserve">.2024 </w:t>
            </w:r>
            <w:r>
              <w:rPr>
                <w:sz w:val="24"/>
                <w:szCs w:val="24"/>
              </w:rPr>
              <w:t>14</w:t>
            </w:r>
            <w:r w:rsidR="00AA3C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</w:tr>
      <w:tr w:rsidR="00D87203" w:rsidRPr="0046189A" w:rsidTr="0074033E">
        <w:trPr>
          <w:trHeight w:val="214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203" w:rsidRPr="007A0367" w:rsidRDefault="00D87203" w:rsidP="0074033E">
            <w:pPr>
              <w:pStyle w:val="2"/>
              <w:suppressAutoHyphens/>
              <w:ind w:left="0"/>
              <w:jc w:val="both"/>
              <w:rPr>
                <w:noProof/>
              </w:rPr>
            </w:pPr>
            <w:r w:rsidRPr="007A0367">
              <w:t>Цена договора, в рублях без учета НДС: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203" w:rsidRPr="004677C7" w:rsidRDefault="004677C7" w:rsidP="00D872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3 995 352,00 (три миллиона девятьсот девяносто пять тысяч триста пятьдесят два) рубля 00 копеек.</w:t>
            </w:r>
          </w:p>
        </w:tc>
      </w:tr>
      <w:tr w:rsidR="00AA3CD6" w:rsidTr="00907DD6">
        <w:trPr>
          <w:trHeight w:val="661"/>
          <w:jc w:val="center"/>
        </w:trPr>
        <w:tc>
          <w:tcPr>
            <w:tcW w:w="5274" w:type="dxa"/>
          </w:tcPr>
          <w:p w:rsidR="00AA3CD6" w:rsidRPr="007A3F89" w:rsidRDefault="00AA3CD6" w:rsidP="004A36D5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19" w:type="dxa"/>
            <w:vAlign w:val="center"/>
          </w:tcPr>
          <w:p w:rsidR="00AA3CD6" w:rsidRDefault="00AA3CD6" w:rsidP="004A36D5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687C5E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  <w:r w:rsidR="00474A52">
              <w:rPr>
                <w:sz w:val="24"/>
                <w:szCs w:val="24"/>
              </w:rPr>
              <w:t>.</w:t>
            </w:r>
          </w:p>
        </w:tc>
      </w:tr>
      <w:tr w:rsidR="00260E8D" w:rsidRPr="00A813C6" w:rsidTr="004677C7">
        <w:trPr>
          <w:jc w:val="center"/>
        </w:trPr>
        <w:tc>
          <w:tcPr>
            <w:tcW w:w="9893" w:type="dxa"/>
            <w:gridSpan w:val="2"/>
          </w:tcPr>
          <w:p w:rsidR="00260E8D" w:rsidRPr="00891856" w:rsidRDefault="00260E8D" w:rsidP="004677C7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60E8D" w:rsidTr="004677C7">
        <w:trPr>
          <w:trHeight w:val="304"/>
          <w:jc w:val="center"/>
        </w:trPr>
        <w:tc>
          <w:tcPr>
            <w:tcW w:w="9893" w:type="dxa"/>
            <w:gridSpan w:val="2"/>
            <w:vAlign w:val="center"/>
          </w:tcPr>
          <w:p w:rsidR="00260E8D" w:rsidRDefault="00260E8D" w:rsidP="004677C7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B34E68">
              <w:rPr>
                <w:b/>
                <w:sz w:val="24"/>
                <w:szCs w:val="24"/>
              </w:rPr>
              <w:t xml:space="preserve">Заявка </w:t>
            </w:r>
            <w:r>
              <w:rPr>
                <w:b/>
                <w:sz w:val="24"/>
                <w:szCs w:val="24"/>
              </w:rPr>
              <w:t xml:space="preserve">претендента № 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260E8D" w:rsidRPr="00F06C9F" w:rsidTr="004677C7">
        <w:trPr>
          <w:trHeight w:val="346"/>
          <w:jc w:val="center"/>
        </w:trPr>
        <w:tc>
          <w:tcPr>
            <w:tcW w:w="5274" w:type="dxa"/>
          </w:tcPr>
          <w:p w:rsidR="00260E8D" w:rsidRPr="00A813C6" w:rsidRDefault="00260E8D" w:rsidP="00467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:rsidR="00260E8D" w:rsidRPr="004677C7" w:rsidRDefault="004677C7" w:rsidP="004677C7">
            <w:pPr>
              <w:jc w:val="both"/>
              <w:rPr>
                <w:sz w:val="24"/>
                <w:szCs w:val="24"/>
              </w:rPr>
            </w:pPr>
            <w:r w:rsidRPr="004677C7">
              <w:rPr>
                <w:bCs/>
                <w:sz w:val="24"/>
                <w:szCs w:val="24"/>
              </w:rPr>
              <w:t>1687137</w:t>
            </w:r>
          </w:p>
        </w:tc>
      </w:tr>
      <w:tr w:rsidR="00260E8D" w:rsidTr="00907DD6">
        <w:trPr>
          <w:trHeight w:val="275"/>
          <w:jc w:val="center"/>
        </w:trPr>
        <w:tc>
          <w:tcPr>
            <w:tcW w:w="5274" w:type="dxa"/>
            <w:vAlign w:val="center"/>
          </w:tcPr>
          <w:p w:rsidR="00260E8D" w:rsidRPr="00A813C6" w:rsidRDefault="00260E8D" w:rsidP="00467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:rsidR="00260E8D" w:rsidRDefault="004677C7" w:rsidP="004677C7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60E8D">
              <w:rPr>
                <w:sz w:val="24"/>
                <w:szCs w:val="24"/>
              </w:rPr>
              <w:t xml:space="preserve">.11.2024 </w:t>
            </w:r>
            <w:r>
              <w:rPr>
                <w:sz w:val="24"/>
                <w:szCs w:val="24"/>
              </w:rPr>
              <w:t>10</w:t>
            </w:r>
            <w:r w:rsidR="00260E8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42</w:t>
            </w:r>
          </w:p>
        </w:tc>
      </w:tr>
      <w:tr w:rsidR="00260E8D" w:rsidRPr="00260E8D" w:rsidTr="00907DD6">
        <w:trPr>
          <w:trHeight w:val="41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0E8D" w:rsidRPr="007A0367" w:rsidRDefault="00260E8D" w:rsidP="004677C7">
            <w:pPr>
              <w:pStyle w:val="2"/>
              <w:suppressAutoHyphens/>
              <w:ind w:left="0"/>
              <w:jc w:val="both"/>
              <w:rPr>
                <w:noProof/>
              </w:rPr>
            </w:pPr>
            <w:r w:rsidRPr="007A0367">
              <w:t>Цена договора, в рублях без учета НДС: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0E8D" w:rsidRPr="00260E8D" w:rsidRDefault="004677C7" w:rsidP="004677C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3 838 500, 00 (три мил</w:t>
            </w:r>
            <w:r w:rsidR="00FE05ED">
              <w:rPr>
                <w:color w:val="000000"/>
                <w:sz w:val="24"/>
                <w:szCs w:val="24"/>
              </w:rPr>
              <w:t>лиона восемьсот тридцать восемь</w:t>
            </w:r>
            <w:r>
              <w:rPr>
                <w:color w:val="000000"/>
                <w:sz w:val="24"/>
                <w:szCs w:val="24"/>
              </w:rPr>
              <w:t xml:space="preserve"> тысяч пятьсот</w:t>
            </w:r>
            <w:r w:rsidR="00FE05ED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рублей 00 копеек.</w:t>
            </w:r>
          </w:p>
        </w:tc>
      </w:tr>
      <w:tr w:rsidR="00260E8D" w:rsidTr="00907DD6">
        <w:trPr>
          <w:trHeight w:val="701"/>
          <w:jc w:val="center"/>
        </w:trPr>
        <w:tc>
          <w:tcPr>
            <w:tcW w:w="5274" w:type="dxa"/>
          </w:tcPr>
          <w:p w:rsidR="00260E8D" w:rsidRPr="007A3F89" w:rsidRDefault="00260E8D" w:rsidP="004677C7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19" w:type="dxa"/>
            <w:vAlign w:val="center"/>
          </w:tcPr>
          <w:p w:rsidR="00260E8D" w:rsidRDefault="00260E8D" w:rsidP="004677C7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687C5E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4A36D5" w:rsidRPr="004A36D5" w:rsidRDefault="004A36D5" w:rsidP="004A36D5">
      <w:pPr>
        <w:spacing w:before="120"/>
        <w:ind w:firstLine="709"/>
        <w:jc w:val="both"/>
        <w:rPr>
          <w:color w:val="000000"/>
          <w:sz w:val="24"/>
          <w:szCs w:val="24"/>
        </w:rPr>
      </w:pPr>
      <w:r w:rsidRPr="004A36D5">
        <w:rPr>
          <w:sz w:val="24"/>
          <w:szCs w:val="24"/>
        </w:rPr>
        <w:t>1.3.</w:t>
      </w:r>
      <w:r w:rsidRPr="004A36D5">
        <w:rPr>
          <w:color w:val="000000"/>
          <w:sz w:val="24"/>
          <w:szCs w:val="24"/>
        </w:rPr>
        <w:t xml:space="preserve"> На основании анализа документов, предоставленных в составе заявок, и заключения заказчика ПРГ выносит на рассмотрение Конкурсной комиссии аппарата управления ПАО «</w:t>
      </w:r>
      <w:proofErr w:type="spellStart"/>
      <w:r w:rsidRPr="004A36D5">
        <w:rPr>
          <w:color w:val="000000"/>
          <w:sz w:val="24"/>
          <w:szCs w:val="24"/>
        </w:rPr>
        <w:t>ТрансКонтейнер</w:t>
      </w:r>
      <w:proofErr w:type="spellEnd"/>
      <w:r w:rsidRPr="004A36D5">
        <w:rPr>
          <w:color w:val="000000"/>
          <w:sz w:val="24"/>
          <w:szCs w:val="24"/>
        </w:rPr>
        <w:t>» следующие предложения:</w:t>
      </w:r>
    </w:p>
    <w:p w:rsidR="004A36D5" w:rsidRDefault="004A36D5" w:rsidP="004A36D5">
      <w:pPr>
        <w:spacing w:before="120" w:after="120" w:line="264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4A36D5">
        <w:rPr>
          <w:sz w:val="24"/>
          <w:szCs w:val="24"/>
        </w:rPr>
        <w:t>1.3.1.</w:t>
      </w:r>
      <w:r w:rsidRPr="004A36D5">
        <w:rPr>
          <w:color w:val="000000"/>
          <w:sz w:val="24"/>
          <w:szCs w:val="24"/>
        </w:rPr>
        <w:t xml:space="preserve"> </w:t>
      </w:r>
      <w:r w:rsidR="00534F8A">
        <w:rPr>
          <w:color w:val="000000"/>
          <w:sz w:val="24"/>
          <w:szCs w:val="24"/>
        </w:rPr>
        <w:t>Не д</w:t>
      </w:r>
      <w:r w:rsidRPr="004A36D5">
        <w:rPr>
          <w:color w:val="000000"/>
          <w:sz w:val="24"/>
          <w:szCs w:val="24"/>
        </w:rPr>
        <w:t>опустить к учас</w:t>
      </w:r>
      <w:r w:rsidR="00534F8A">
        <w:rPr>
          <w:color w:val="000000"/>
          <w:sz w:val="24"/>
          <w:szCs w:val="24"/>
        </w:rPr>
        <w:t>тию в Открытом конкурсе следующего претендента:</w:t>
      </w:r>
      <w:r w:rsidRPr="004A36D5">
        <w:rPr>
          <w:color w:val="000000"/>
          <w:sz w:val="24"/>
          <w:szCs w:val="24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2126"/>
        <w:gridCol w:w="6352"/>
      </w:tblGrid>
      <w:tr w:rsidR="000B2DDF" w:rsidRPr="000B2DDF" w:rsidTr="001E1DCF">
        <w:trPr>
          <w:trHeight w:val="59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DF" w:rsidRPr="00512343" w:rsidRDefault="000B2DDF" w:rsidP="000B2DDF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512343">
              <w:rPr>
                <w:sz w:val="24"/>
                <w:szCs w:val="24"/>
              </w:rPr>
              <w:t>Номер</w:t>
            </w:r>
          </w:p>
          <w:p w:rsidR="000B2DDF" w:rsidRPr="00512343" w:rsidRDefault="000B2DDF" w:rsidP="000B2DDF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512343">
              <w:rPr>
                <w:sz w:val="24"/>
                <w:szCs w:val="24"/>
              </w:rPr>
              <w:t>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DF" w:rsidRPr="00512343" w:rsidRDefault="000B2DDF" w:rsidP="000B2DDF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512343">
              <w:rPr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DF" w:rsidRPr="00512343" w:rsidRDefault="000B2DDF" w:rsidP="000B2DDF">
            <w:pPr>
              <w:widowControl/>
              <w:suppressAutoHyphens/>
              <w:autoSpaceDE/>
              <w:autoSpaceDN/>
              <w:ind w:firstLine="73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12343">
              <w:rPr>
                <w:sz w:val="24"/>
                <w:szCs w:val="24"/>
              </w:rPr>
              <w:t xml:space="preserve">Причина отказа в допуске к участию в </w:t>
            </w:r>
            <w:r w:rsidRPr="00512343">
              <w:rPr>
                <w:sz w:val="24"/>
                <w:szCs w:val="24"/>
                <w:lang w:eastAsia="ru-RU"/>
              </w:rPr>
              <w:t>Открытом конкурсе</w:t>
            </w:r>
          </w:p>
        </w:tc>
      </w:tr>
      <w:tr w:rsidR="000B2DDF" w:rsidRPr="000B2DDF" w:rsidTr="001E1DCF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DF" w:rsidRPr="00512343" w:rsidRDefault="0086323E" w:rsidP="000B2DDF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6323E">
              <w:rPr>
                <w:bCs/>
                <w:sz w:val="24"/>
                <w:szCs w:val="24"/>
              </w:rPr>
              <w:t>1687101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43" w:rsidRPr="0075207F" w:rsidRDefault="0075207F" w:rsidP="0086323E">
            <w:pPr>
              <w:widowControl/>
              <w:autoSpaceDE/>
              <w:autoSpaceDN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Претендент № 1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DF" w:rsidRPr="00512343" w:rsidRDefault="003F31D7" w:rsidP="003F31D7">
            <w:pPr>
              <w:pStyle w:val="a5"/>
              <w:widowControl/>
              <w:suppressAutoHyphens/>
              <w:autoSpaceDE/>
              <w:autoSpaceDN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512343">
              <w:rPr>
                <w:b/>
                <w:sz w:val="24"/>
                <w:szCs w:val="24"/>
                <w:lang w:eastAsia="ru-RU"/>
              </w:rPr>
              <w:t xml:space="preserve">1. </w:t>
            </w:r>
            <w:r w:rsidRPr="00512343">
              <w:rPr>
                <w:sz w:val="24"/>
                <w:szCs w:val="24"/>
                <w:lang w:eastAsia="ru-RU"/>
              </w:rPr>
              <w:t>В соответствии с частью 1 подпункта 3.6.5 пункта 3.6 документации о закупке в связи с непредставлением в заявке документов и информации, определенных документацией о закупке, а именно:</w:t>
            </w:r>
          </w:p>
          <w:p w:rsidR="003F31D7" w:rsidRPr="00512343" w:rsidRDefault="00840768" w:rsidP="001E6B61">
            <w:pPr>
              <w:widowControl/>
              <w:suppressAutoHyphens/>
              <w:autoSpaceDE/>
              <w:autoSpaceDN/>
              <w:ind w:firstLine="73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</w:t>
            </w:r>
            <w:r w:rsidR="003F31D7" w:rsidRPr="00512343">
              <w:rPr>
                <w:sz w:val="24"/>
                <w:szCs w:val="24"/>
                <w:lang w:eastAsia="ru-RU"/>
              </w:rPr>
              <w:t xml:space="preserve"> </w:t>
            </w:r>
            <w:r w:rsidR="006D550A">
              <w:rPr>
                <w:sz w:val="24"/>
                <w:szCs w:val="24"/>
                <w:lang w:eastAsia="ru-RU"/>
              </w:rPr>
              <w:t>частями 1, 2, 7</w:t>
            </w:r>
            <w:r w:rsidR="00822998" w:rsidRPr="00512343">
              <w:rPr>
                <w:sz w:val="24"/>
                <w:szCs w:val="24"/>
                <w:lang w:eastAsia="ru-RU"/>
              </w:rPr>
              <w:t xml:space="preserve"> подпункта 2.3.1</w:t>
            </w:r>
            <w:r w:rsidR="001E6B61" w:rsidRPr="00512343">
              <w:rPr>
                <w:sz w:val="24"/>
                <w:szCs w:val="24"/>
                <w:lang w:eastAsia="ru-RU"/>
              </w:rPr>
              <w:t xml:space="preserve"> документации о закупке установлены </w:t>
            </w:r>
            <w:r w:rsidR="002A16EA" w:rsidRPr="00512343">
              <w:rPr>
                <w:sz w:val="24"/>
                <w:szCs w:val="24"/>
                <w:lang w:eastAsia="ru-RU"/>
              </w:rPr>
              <w:t xml:space="preserve">требования </w:t>
            </w:r>
            <w:r w:rsidR="001E6B61" w:rsidRPr="00512343">
              <w:rPr>
                <w:sz w:val="24"/>
                <w:szCs w:val="24"/>
                <w:lang w:eastAsia="ru-RU"/>
              </w:rPr>
              <w:t xml:space="preserve">о предоставлении Заявки, оформленной </w:t>
            </w:r>
            <w:r w:rsidR="001E6B61" w:rsidRPr="00512343">
              <w:rPr>
                <w:sz w:val="24"/>
                <w:szCs w:val="24"/>
                <w:lang w:eastAsia="ar-SA"/>
              </w:rPr>
              <w:t>по форме приложения № 1</w:t>
            </w:r>
            <w:r w:rsidR="001E6B61" w:rsidRPr="00512343">
              <w:rPr>
                <w:sz w:val="24"/>
                <w:szCs w:val="24"/>
                <w:lang w:eastAsia="ru-RU"/>
              </w:rPr>
              <w:t xml:space="preserve"> к документации о закупке;</w:t>
            </w:r>
            <w:r w:rsidR="003F31D7" w:rsidRPr="00512343">
              <w:rPr>
                <w:sz w:val="24"/>
                <w:szCs w:val="24"/>
                <w:lang w:eastAsia="ru-RU"/>
              </w:rPr>
              <w:t xml:space="preserve"> </w:t>
            </w:r>
            <w:r w:rsidR="001E6B61" w:rsidRPr="00512343">
              <w:rPr>
                <w:sz w:val="24"/>
                <w:szCs w:val="24"/>
                <w:lang w:eastAsia="ru-RU"/>
              </w:rPr>
              <w:t>сведений о претенденте, оформленных по форме приложени</w:t>
            </w:r>
            <w:r w:rsidR="002A16EA" w:rsidRPr="00512343">
              <w:rPr>
                <w:sz w:val="24"/>
                <w:szCs w:val="24"/>
                <w:lang w:eastAsia="ru-RU"/>
              </w:rPr>
              <w:t xml:space="preserve">я № </w:t>
            </w:r>
            <w:r w:rsidR="001E6B61" w:rsidRPr="00512343">
              <w:rPr>
                <w:sz w:val="24"/>
                <w:szCs w:val="24"/>
                <w:lang w:eastAsia="ru-RU"/>
              </w:rPr>
              <w:t xml:space="preserve">2 к документации о закупке; </w:t>
            </w:r>
            <w:r w:rsidR="006D550A" w:rsidRPr="006D550A">
              <w:rPr>
                <w:sz w:val="24"/>
                <w:szCs w:val="24"/>
                <w:lang w:eastAsia="ru-RU"/>
              </w:rPr>
              <w:t>договор</w:t>
            </w:r>
            <w:r w:rsidR="006D550A">
              <w:rPr>
                <w:sz w:val="24"/>
                <w:szCs w:val="24"/>
                <w:lang w:eastAsia="ru-RU"/>
              </w:rPr>
              <w:t>а</w:t>
            </w:r>
            <w:r w:rsidR="006D550A" w:rsidRPr="006D550A">
              <w:rPr>
                <w:sz w:val="24"/>
                <w:szCs w:val="24"/>
                <w:lang w:eastAsia="ru-RU"/>
              </w:rPr>
              <w:t xml:space="preserve"> простого товарищества (договор</w:t>
            </w:r>
            <w:r w:rsidR="006D550A">
              <w:rPr>
                <w:sz w:val="24"/>
                <w:szCs w:val="24"/>
                <w:lang w:eastAsia="ru-RU"/>
              </w:rPr>
              <w:t>а</w:t>
            </w:r>
            <w:r w:rsidR="006D550A" w:rsidRPr="006D550A">
              <w:rPr>
                <w:sz w:val="24"/>
                <w:szCs w:val="24"/>
                <w:lang w:eastAsia="ru-RU"/>
              </w:rPr>
              <w:t xml:space="preserve"> о совместной деятельности) (предоставляется в случае, если несколько физических/юридических лиц выступают на стороне одного участника закупки, оригинал или копия документа должна быть заверена подписью и печатью (при ее наличии) претендента)</w:t>
            </w:r>
            <w:r w:rsidR="001E6B61" w:rsidRPr="00512343">
              <w:rPr>
                <w:sz w:val="24"/>
                <w:szCs w:val="24"/>
                <w:lang w:eastAsia="ru-RU"/>
              </w:rPr>
              <w:t>.</w:t>
            </w:r>
          </w:p>
          <w:p w:rsidR="00052F1F" w:rsidRDefault="001E6B61" w:rsidP="001E6B61">
            <w:pPr>
              <w:pStyle w:val="a5"/>
              <w:widowControl/>
              <w:suppressAutoHyphens/>
              <w:autoSpaceDE/>
              <w:autoSpaceDN/>
              <w:ind w:firstLine="709"/>
              <w:jc w:val="both"/>
              <w:rPr>
                <w:i/>
                <w:sz w:val="24"/>
                <w:szCs w:val="24"/>
                <w:lang w:eastAsia="ru-RU"/>
              </w:rPr>
            </w:pPr>
            <w:r w:rsidRPr="00512343">
              <w:rPr>
                <w:i/>
                <w:sz w:val="24"/>
                <w:szCs w:val="24"/>
                <w:lang w:eastAsia="ru-RU"/>
              </w:rPr>
              <w:t>Претендентом вышеуказанные документы в составе заявки не предоставлены.</w:t>
            </w:r>
          </w:p>
          <w:p w:rsidR="005B7891" w:rsidRDefault="005B7891" w:rsidP="005B7891">
            <w:pPr>
              <w:pStyle w:val="a5"/>
              <w:widowControl/>
              <w:suppressAutoHyphens/>
              <w:autoSpaceDE/>
              <w:autoSpaceDN/>
              <w:ind w:firstLine="709"/>
              <w:jc w:val="both"/>
              <w:rPr>
                <w:i/>
                <w:sz w:val="24"/>
                <w:szCs w:val="24"/>
                <w:lang w:eastAsia="ru-RU"/>
              </w:rPr>
            </w:pPr>
            <w:r w:rsidRPr="005B7891">
              <w:rPr>
                <w:i/>
                <w:sz w:val="24"/>
                <w:szCs w:val="24"/>
                <w:lang w:eastAsia="ru-RU"/>
              </w:rPr>
              <w:t xml:space="preserve">В соответствии с подпунктом 1.1.20 документации о закупке ввиду отсутствия Заявки, оформленной по форме Приложения № 1 к документации о закупке и не предоставления сведений об участии нескольких лиц на стороне претендента, претендент считается подавшим Заявку от своего имени и действующим </w:t>
            </w:r>
            <w:r>
              <w:rPr>
                <w:i/>
                <w:sz w:val="24"/>
                <w:szCs w:val="24"/>
                <w:lang w:eastAsia="ru-RU"/>
              </w:rPr>
              <w:t xml:space="preserve">в своих интересах. </w:t>
            </w:r>
            <w:proofErr w:type="gramStart"/>
            <w:r w:rsidRPr="005B7891">
              <w:rPr>
                <w:i/>
                <w:sz w:val="24"/>
                <w:szCs w:val="24"/>
                <w:lang w:eastAsia="ru-RU"/>
              </w:rPr>
              <w:t>Документы, приложенные к Заявке от имени второго лица к рассмотрению не принимаются</w:t>
            </w:r>
            <w:proofErr w:type="gramEnd"/>
            <w:r>
              <w:rPr>
                <w:i/>
                <w:sz w:val="24"/>
                <w:szCs w:val="24"/>
                <w:lang w:eastAsia="ru-RU"/>
              </w:rPr>
              <w:t>.</w:t>
            </w:r>
          </w:p>
          <w:p w:rsidR="00FF0744" w:rsidRDefault="0040515C" w:rsidP="0042702E">
            <w:pPr>
              <w:pStyle w:val="a5"/>
              <w:widowControl/>
              <w:suppressAutoHyphens/>
              <w:autoSpaceDE/>
              <w:autoSpaceDN/>
              <w:ind w:firstLine="709"/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В составе заявки претендента </w:t>
            </w:r>
            <w:r w:rsidR="00AE001C">
              <w:rPr>
                <w:i/>
                <w:sz w:val="24"/>
                <w:szCs w:val="24"/>
                <w:lang w:eastAsia="ru-RU"/>
              </w:rPr>
              <w:t xml:space="preserve">представлен договор от 05.01.2022 № 05/0122 об оказании услуг по пассажирским перевозкам между </w:t>
            </w:r>
            <w:r w:rsidR="0075207F">
              <w:rPr>
                <w:i/>
                <w:sz w:val="24"/>
                <w:szCs w:val="24"/>
                <w:lang w:eastAsia="ru-RU"/>
              </w:rPr>
              <w:t>Претендентом № 1</w:t>
            </w:r>
            <w:r w:rsidR="00AE001C">
              <w:rPr>
                <w:i/>
                <w:sz w:val="24"/>
                <w:szCs w:val="24"/>
                <w:lang w:eastAsia="ru-RU"/>
              </w:rPr>
              <w:t xml:space="preserve"> и </w:t>
            </w:r>
            <w:r w:rsidR="0075207F">
              <w:rPr>
                <w:i/>
                <w:sz w:val="24"/>
                <w:szCs w:val="24"/>
                <w:lang w:eastAsia="ru-RU"/>
              </w:rPr>
              <w:t>иным юридическим лицом</w:t>
            </w:r>
            <w:r w:rsidR="00AE001C">
              <w:rPr>
                <w:i/>
                <w:sz w:val="24"/>
                <w:szCs w:val="24"/>
                <w:lang w:eastAsia="ru-RU"/>
              </w:rPr>
              <w:t>, который не является договором простого товарищества, а является договором об оказании услуг между заказчиком и перевозчиком.</w:t>
            </w:r>
            <w:r w:rsidR="0042702E">
              <w:rPr>
                <w:i/>
                <w:sz w:val="24"/>
                <w:szCs w:val="24"/>
                <w:lang w:eastAsia="ru-RU"/>
              </w:rPr>
              <w:t xml:space="preserve"> </w:t>
            </w:r>
            <w:r w:rsidR="00AE001C">
              <w:rPr>
                <w:i/>
                <w:sz w:val="24"/>
                <w:szCs w:val="24"/>
                <w:lang w:eastAsia="ru-RU"/>
              </w:rPr>
              <w:t xml:space="preserve">Также </w:t>
            </w:r>
            <w:r>
              <w:rPr>
                <w:i/>
                <w:sz w:val="24"/>
                <w:szCs w:val="24"/>
                <w:lang w:eastAsia="ru-RU"/>
              </w:rPr>
              <w:lastRenderedPageBreak/>
              <w:t>предоставлено информационное письмо</w:t>
            </w:r>
            <w:r w:rsidR="00C349B5">
              <w:rPr>
                <w:i/>
                <w:sz w:val="24"/>
                <w:szCs w:val="24"/>
                <w:lang w:eastAsia="ru-RU"/>
              </w:rPr>
              <w:t xml:space="preserve"> о приобщении к рассмотрению документов второго юридического лица</w:t>
            </w:r>
            <w:r>
              <w:rPr>
                <w:i/>
                <w:sz w:val="24"/>
                <w:szCs w:val="24"/>
                <w:lang w:eastAsia="ru-RU"/>
              </w:rPr>
              <w:t>, а не договор простого товарищества, что не соответ</w:t>
            </w:r>
            <w:r w:rsidR="00C349B5">
              <w:rPr>
                <w:i/>
                <w:sz w:val="24"/>
                <w:szCs w:val="24"/>
                <w:lang w:eastAsia="ru-RU"/>
              </w:rPr>
              <w:t>ствует требованиям документации</w:t>
            </w:r>
            <w:r w:rsidR="00900F0E">
              <w:rPr>
                <w:i/>
                <w:sz w:val="24"/>
                <w:szCs w:val="24"/>
                <w:lang w:eastAsia="ru-RU"/>
              </w:rPr>
              <w:t xml:space="preserve"> о закупке</w:t>
            </w:r>
            <w:r w:rsidR="00C349B5">
              <w:rPr>
                <w:i/>
                <w:sz w:val="24"/>
                <w:szCs w:val="24"/>
                <w:lang w:eastAsia="ru-RU"/>
              </w:rPr>
              <w:t>.</w:t>
            </w:r>
          </w:p>
          <w:p w:rsidR="006D550A" w:rsidRDefault="005B7891" w:rsidP="001E6B61">
            <w:pPr>
              <w:pStyle w:val="a5"/>
              <w:widowControl/>
              <w:suppressAutoHyphens/>
              <w:autoSpaceDE/>
              <w:autoSpaceDN/>
              <w:ind w:firstLine="709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ru-RU"/>
              </w:rPr>
              <w:t>1.2</w:t>
            </w:r>
            <w:r w:rsidR="00840768" w:rsidRPr="00840768">
              <w:rPr>
                <w:sz w:val="24"/>
                <w:szCs w:val="24"/>
                <w:lang w:eastAsia="ru-RU"/>
              </w:rPr>
              <w:t>.</w:t>
            </w:r>
            <w:r w:rsidR="006D550A">
              <w:rPr>
                <w:sz w:val="24"/>
                <w:szCs w:val="24"/>
                <w:lang w:eastAsia="ru-RU"/>
              </w:rPr>
              <w:t xml:space="preserve"> подпунктом 2.1 пункта 17 Информационной карты документации о закупке установлено </w:t>
            </w:r>
            <w:proofErr w:type="gramStart"/>
            <w:r w:rsidR="006D550A">
              <w:rPr>
                <w:sz w:val="24"/>
                <w:szCs w:val="24"/>
                <w:lang w:eastAsia="ru-RU"/>
              </w:rPr>
              <w:t>требование</w:t>
            </w:r>
            <w:proofErr w:type="gramEnd"/>
            <w:r w:rsidR="006D550A">
              <w:rPr>
                <w:sz w:val="24"/>
                <w:szCs w:val="24"/>
                <w:lang w:eastAsia="ru-RU"/>
              </w:rPr>
              <w:t xml:space="preserve"> о предоставлении </w:t>
            </w:r>
            <w:r w:rsidR="006D550A" w:rsidRPr="006D550A">
              <w:rPr>
                <w:sz w:val="24"/>
                <w:szCs w:val="24"/>
                <w:lang w:eastAsia="ar-SA"/>
              </w:rPr>
              <w:t>документ</w:t>
            </w:r>
            <w:r w:rsidR="006D550A">
              <w:rPr>
                <w:sz w:val="24"/>
                <w:szCs w:val="24"/>
                <w:lang w:eastAsia="ar-SA"/>
              </w:rPr>
              <w:t>а, подтверждающего</w:t>
            </w:r>
            <w:r w:rsidR="006D550A" w:rsidRPr="006D550A">
              <w:rPr>
                <w:sz w:val="24"/>
                <w:szCs w:val="24"/>
                <w:lang w:eastAsia="ar-SA"/>
              </w:rPr>
              <w:t xml:space="preserve">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</w:t>
            </w:r>
            <w:r w:rsidR="006D550A">
              <w:rPr>
                <w:sz w:val="24"/>
                <w:szCs w:val="24"/>
                <w:lang w:eastAsia="ar-SA"/>
              </w:rPr>
              <w:t xml:space="preserve">, в случае </w:t>
            </w:r>
            <w:r w:rsidR="006D550A" w:rsidRPr="006D550A">
              <w:rPr>
                <w:sz w:val="24"/>
                <w:szCs w:val="24"/>
                <w:lang w:eastAsia="ar-SA"/>
              </w:rPr>
              <w:t>если претендент/участник не является плательщиком НДС</w:t>
            </w:r>
            <w:r w:rsidR="006D550A">
              <w:rPr>
                <w:sz w:val="24"/>
                <w:szCs w:val="24"/>
                <w:lang w:eastAsia="ar-SA"/>
              </w:rPr>
              <w:t>.</w:t>
            </w:r>
          </w:p>
          <w:p w:rsidR="007C2B62" w:rsidRPr="007C2B62" w:rsidRDefault="006D550A" w:rsidP="007C2B62">
            <w:pPr>
              <w:pStyle w:val="a5"/>
              <w:widowControl/>
              <w:suppressAutoHyphens/>
              <w:autoSpaceDE/>
              <w:autoSpaceDN/>
              <w:ind w:firstLine="709"/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Претендентом вышеуказанный документ</w:t>
            </w:r>
            <w:r w:rsidRPr="006D550A">
              <w:rPr>
                <w:i/>
                <w:sz w:val="24"/>
                <w:szCs w:val="24"/>
                <w:lang w:eastAsia="ru-RU"/>
              </w:rPr>
              <w:t xml:space="preserve"> в</w:t>
            </w:r>
            <w:r>
              <w:rPr>
                <w:i/>
                <w:sz w:val="24"/>
                <w:szCs w:val="24"/>
                <w:lang w:eastAsia="ru-RU"/>
              </w:rPr>
              <w:t xml:space="preserve"> составе заявки не предоставлен</w:t>
            </w:r>
            <w:r w:rsidR="00223410">
              <w:rPr>
                <w:i/>
                <w:sz w:val="24"/>
                <w:szCs w:val="24"/>
                <w:lang w:eastAsia="ru-RU"/>
              </w:rPr>
              <w:t>, хотя в ФКП претендента указана информация, что претендент не плательщик НДС.</w:t>
            </w:r>
          </w:p>
          <w:p w:rsidR="00FF0744" w:rsidRPr="00FF0744" w:rsidRDefault="00BE313C" w:rsidP="001E6B61">
            <w:pPr>
              <w:pStyle w:val="a5"/>
              <w:widowControl/>
              <w:suppressAutoHyphens/>
              <w:autoSpaceDE/>
              <w:autoSpaceDN/>
              <w:ind w:firstLine="709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  <w:r w:rsidR="00AD0BF4" w:rsidRPr="00AD0BF4">
              <w:rPr>
                <w:b/>
                <w:sz w:val="24"/>
                <w:szCs w:val="24"/>
                <w:lang w:eastAsia="ru-RU"/>
              </w:rPr>
              <w:t>.</w:t>
            </w:r>
            <w:r w:rsidR="00AD0BF4">
              <w:rPr>
                <w:sz w:val="24"/>
                <w:szCs w:val="24"/>
                <w:lang w:eastAsia="ru-RU"/>
              </w:rPr>
              <w:t xml:space="preserve"> </w:t>
            </w:r>
            <w:r w:rsidR="00FF0744" w:rsidRPr="00FF0744">
              <w:rPr>
                <w:sz w:val="24"/>
                <w:szCs w:val="24"/>
                <w:lang w:eastAsia="ru-RU"/>
              </w:rPr>
              <w:t xml:space="preserve">В соответствии с частью 3 подпункта 3.6.5 пункта 3.6 документации о закупке в связи с несоответствием заявки </w:t>
            </w:r>
            <w:r w:rsidR="00AD0BF4">
              <w:rPr>
                <w:sz w:val="24"/>
                <w:szCs w:val="24"/>
                <w:lang w:eastAsia="ru-RU"/>
              </w:rPr>
              <w:t>положениям Технического задания</w:t>
            </w:r>
            <w:r w:rsidR="00FF0744" w:rsidRPr="00FF0744">
              <w:rPr>
                <w:sz w:val="24"/>
                <w:szCs w:val="24"/>
                <w:lang w:eastAsia="ru-RU"/>
              </w:rPr>
              <w:t>, а именно:</w:t>
            </w:r>
          </w:p>
          <w:p w:rsidR="00FF0744" w:rsidRDefault="00FF0744" w:rsidP="001E6B61">
            <w:pPr>
              <w:pStyle w:val="a5"/>
              <w:widowControl/>
              <w:suppressAutoHyphens/>
              <w:autoSpaceDE/>
              <w:autoSpaceDN/>
              <w:ind w:firstLine="70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="002F308B">
              <w:rPr>
                <w:sz w:val="24"/>
                <w:szCs w:val="24"/>
                <w:lang w:eastAsia="ru-RU"/>
              </w:rPr>
              <w:t>подпунктом 4.6.2 Технического задания установлены предельные единичные расценки за  рейс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2F308B" w:rsidRPr="002F308B" w:rsidRDefault="002F308B" w:rsidP="001E6B61">
            <w:pPr>
              <w:pStyle w:val="a5"/>
              <w:widowControl/>
              <w:suppressAutoHyphens/>
              <w:autoSpaceDE/>
              <w:autoSpaceDN/>
              <w:ind w:firstLine="709"/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Претендент в финансово-коммерческом предложении по позициям 1-3 указывает расценки, превышающие предельные. По позициям 4-7</w:t>
            </w:r>
            <w:r w:rsidR="00C07FE6">
              <w:rPr>
                <w:i/>
                <w:sz w:val="24"/>
                <w:szCs w:val="24"/>
                <w:lang w:eastAsia="ru-RU"/>
              </w:rPr>
              <w:t>,</w:t>
            </w:r>
            <w:r>
              <w:rPr>
                <w:i/>
                <w:sz w:val="24"/>
                <w:szCs w:val="24"/>
                <w:lang w:eastAsia="ru-RU"/>
              </w:rPr>
              <w:t xml:space="preserve"> претендент стоимость услуг за рейс не определяет. Цена дог</w:t>
            </w:r>
            <w:r w:rsidR="006603F1">
              <w:rPr>
                <w:i/>
                <w:sz w:val="24"/>
                <w:szCs w:val="24"/>
                <w:lang w:eastAsia="ru-RU"/>
              </w:rPr>
              <w:t>овора рассчитана претендентом</w:t>
            </w:r>
            <w:r>
              <w:rPr>
                <w:i/>
                <w:sz w:val="24"/>
                <w:szCs w:val="24"/>
                <w:lang w:eastAsia="ru-RU"/>
              </w:rPr>
              <w:t xml:space="preserve"> за </w:t>
            </w:r>
            <w:r w:rsidR="006603F1">
              <w:rPr>
                <w:i/>
                <w:sz w:val="24"/>
                <w:szCs w:val="24"/>
                <w:lang w:eastAsia="ru-RU"/>
              </w:rPr>
              <w:t>не</w:t>
            </w:r>
            <w:r>
              <w:rPr>
                <w:i/>
                <w:sz w:val="24"/>
                <w:szCs w:val="24"/>
                <w:lang w:eastAsia="ru-RU"/>
              </w:rPr>
              <w:t>полный перечень услуг.</w:t>
            </w:r>
          </w:p>
          <w:p w:rsidR="000B2DDF" w:rsidRDefault="00BE313C" w:rsidP="000B2DDF">
            <w:pPr>
              <w:widowControl/>
              <w:suppressAutoHyphens/>
              <w:autoSpaceDE/>
              <w:autoSpaceDN/>
              <w:ind w:firstLine="73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  <w:r w:rsidR="00052F1F" w:rsidRPr="00512343">
              <w:rPr>
                <w:b/>
                <w:sz w:val="24"/>
                <w:szCs w:val="24"/>
                <w:lang w:eastAsia="ru-RU"/>
              </w:rPr>
              <w:t>.</w:t>
            </w:r>
            <w:r w:rsidR="00052F1F" w:rsidRPr="00512343">
              <w:rPr>
                <w:sz w:val="24"/>
                <w:szCs w:val="24"/>
                <w:lang w:eastAsia="ru-RU"/>
              </w:rPr>
              <w:t xml:space="preserve"> В соответствии с частью 2 подпункта 3.6.5</w:t>
            </w:r>
            <w:r w:rsidR="00C46887">
              <w:rPr>
                <w:sz w:val="24"/>
                <w:szCs w:val="24"/>
                <w:lang w:eastAsia="ru-RU"/>
              </w:rPr>
              <w:t>.</w:t>
            </w:r>
            <w:r w:rsidR="00052F1F" w:rsidRPr="00512343">
              <w:rPr>
                <w:sz w:val="24"/>
                <w:szCs w:val="24"/>
                <w:lang w:eastAsia="ru-RU"/>
              </w:rPr>
              <w:t xml:space="preserve"> пункта 3.6</w:t>
            </w:r>
            <w:r w:rsidR="00C46887">
              <w:rPr>
                <w:sz w:val="24"/>
                <w:szCs w:val="24"/>
                <w:lang w:eastAsia="ru-RU"/>
              </w:rPr>
              <w:t>.</w:t>
            </w:r>
            <w:r w:rsidR="00052F1F" w:rsidRPr="00512343">
              <w:rPr>
                <w:sz w:val="24"/>
                <w:szCs w:val="24"/>
                <w:lang w:eastAsia="ru-RU"/>
              </w:rPr>
              <w:t xml:space="preserve"> документации о закупке в связи с несоответствием, предусмотренным документацией о закупке обязательным и квалификационным требованиям и/или непредставлением документов, подтверждающих соответствие этим требованиям, а именно:</w:t>
            </w:r>
          </w:p>
          <w:p w:rsidR="00840768" w:rsidRDefault="00BE313C" w:rsidP="000B2DDF">
            <w:pPr>
              <w:widowControl/>
              <w:suppressAutoHyphens/>
              <w:autoSpaceDE/>
              <w:autoSpaceDN/>
              <w:ind w:firstLine="737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840768">
              <w:rPr>
                <w:sz w:val="24"/>
                <w:szCs w:val="24"/>
                <w:lang w:eastAsia="ru-RU"/>
              </w:rPr>
              <w:t>.1</w:t>
            </w:r>
            <w:r w:rsidR="00F4138B" w:rsidRPr="00512343">
              <w:rPr>
                <w:sz w:val="24"/>
                <w:szCs w:val="24"/>
                <w:lang w:eastAsia="ru-RU"/>
              </w:rPr>
              <w:t xml:space="preserve">. </w:t>
            </w:r>
            <w:r w:rsidR="00840768">
              <w:rPr>
                <w:sz w:val="24"/>
                <w:szCs w:val="24"/>
                <w:lang w:eastAsia="ru-RU"/>
              </w:rPr>
              <w:t xml:space="preserve">Подпунктом 1.6. пункта 17 </w:t>
            </w:r>
            <w:r w:rsidR="00840768" w:rsidRPr="00840768">
              <w:rPr>
                <w:sz w:val="24"/>
                <w:szCs w:val="24"/>
                <w:lang w:eastAsia="ru-RU"/>
              </w:rPr>
              <w:t>Информационной карты установлено требование о наличии</w:t>
            </w:r>
            <w:r w:rsidR="00840768">
              <w:rPr>
                <w:sz w:val="24"/>
                <w:szCs w:val="24"/>
                <w:lang w:eastAsia="ru-RU"/>
              </w:rPr>
              <w:t xml:space="preserve"> </w:t>
            </w:r>
            <w:r w:rsidR="00840768" w:rsidRPr="00840768">
              <w:rPr>
                <w:sz w:val="24"/>
                <w:szCs w:val="24"/>
                <w:lang w:eastAsia="ar-SA"/>
              </w:rPr>
              <w:t>у претендента на праве собственности, аренды или ином законном праве автотранспорта не старше 10 (десяти) лет категорий М</w:t>
            </w:r>
            <w:proofErr w:type="gramStart"/>
            <w:r w:rsidR="00840768" w:rsidRPr="00840768">
              <w:rPr>
                <w:sz w:val="24"/>
                <w:szCs w:val="24"/>
                <w:lang w:eastAsia="ar-SA"/>
              </w:rPr>
              <w:t>1</w:t>
            </w:r>
            <w:proofErr w:type="gramEnd"/>
            <w:r w:rsidR="00840768" w:rsidRPr="00840768">
              <w:rPr>
                <w:sz w:val="24"/>
                <w:szCs w:val="24"/>
                <w:lang w:eastAsia="ar-SA"/>
              </w:rPr>
              <w:t xml:space="preserve"> в количестве не менее 2 (двух) единиц, и М2/М3, включенные в реестр лицензий на осуществление лицензируемого вида деятельности, в количестве не менее 4 (четырех) единиц (в случае отсутствия у претендента транспортных средств категории М</w:t>
            </w:r>
            <w:proofErr w:type="gramStart"/>
            <w:r w:rsidR="00840768" w:rsidRPr="00840768">
              <w:rPr>
                <w:sz w:val="24"/>
                <w:szCs w:val="24"/>
                <w:lang w:eastAsia="ar-SA"/>
              </w:rPr>
              <w:t>1</w:t>
            </w:r>
            <w:proofErr w:type="gramEnd"/>
            <w:r w:rsidR="00840768" w:rsidRPr="00840768">
              <w:rPr>
                <w:sz w:val="24"/>
                <w:szCs w:val="24"/>
                <w:lang w:eastAsia="ar-SA"/>
              </w:rPr>
              <w:t xml:space="preserve"> допустимо предоставление автотранспортных средств иной категории по усмотрению </w:t>
            </w:r>
            <w:r w:rsidR="00840768">
              <w:rPr>
                <w:sz w:val="24"/>
                <w:szCs w:val="24"/>
                <w:lang w:eastAsia="ar-SA"/>
              </w:rPr>
              <w:t>претендента</w:t>
            </w:r>
            <w:r w:rsidR="00840768" w:rsidRPr="00840768">
              <w:rPr>
                <w:sz w:val="24"/>
                <w:szCs w:val="24"/>
                <w:lang w:eastAsia="ar-SA"/>
              </w:rPr>
              <w:t xml:space="preserve"> в указанном количестве)</w:t>
            </w:r>
            <w:r w:rsidR="00840768">
              <w:rPr>
                <w:sz w:val="24"/>
                <w:szCs w:val="24"/>
                <w:lang w:eastAsia="ar-SA"/>
              </w:rPr>
              <w:t>.</w:t>
            </w:r>
          </w:p>
          <w:p w:rsidR="00840768" w:rsidRDefault="00840768" w:rsidP="000B2DDF">
            <w:pPr>
              <w:widowControl/>
              <w:suppressAutoHyphens/>
              <w:autoSpaceDE/>
              <w:autoSpaceDN/>
              <w:ind w:firstLine="737"/>
              <w:jc w:val="both"/>
              <w:rPr>
                <w:sz w:val="24"/>
                <w:szCs w:val="24"/>
                <w:lang w:eastAsia="ar-SA"/>
              </w:rPr>
            </w:pPr>
            <w:r w:rsidRPr="00840768">
              <w:rPr>
                <w:sz w:val="24"/>
                <w:szCs w:val="24"/>
                <w:lang w:eastAsia="ar-SA"/>
              </w:rPr>
              <w:t>В подтверждение указанных тр</w:t>
            </w:r>
            <w:r>
              <w:rPr>
                <w:sz w:val="24"/>
                <w:szCs w:val="24"/>
                <w:lang w:eastAsia="ar-SA"/>
              </w:rPr>
              <w:t>ебований на основании подпункта 2.14 пункта 17 Информационной карты, претендент в составе заявки должен приложить перечень транспортных средств по форме приложения</w:t>
            </w:r>
            <w:r w:rsidR="005216C6">
              <w:rPr>
                <w:sz w:val="24"/>
                <w:szCs w:val="24"/>
                <w:lang w:eastAsia="ar-SA"/>
              </w:rPr>
              <w:t xml:space="preserve"> № 8 к документации о закупке и </w:t>
            </w:r>
            <w:r>
              <w:rPr>
                <w:sz w:val="24"/>
                <w:szCs w:val="24"/>
                <w:lang w:eastAsia="ar-SA"/>
              </w:rPr>
              <w:t>выписку из реестра лицензий, содержащую сведения о транспортных  средствах лицензиа</w:t>
            </w:r>
            <w:r w:rsidR="005216C6">
              <w:rPr>
                <w:sz w:val="24"/>
                <w:szCs w:val="24"/>
                <w:lang w:eastAsia="ar-SA"/>
              </w:rPr>
              <w:t>та</w:t>
            </w:r>
          </w:p>
          <w:p w:rsidR="007B18B3" w:rsidRDefault="00840768" w:rsidP="000B2DDF">
            <w:pPr>
              <w:widowControl/>
              <w:suppressAutoHyphens/>
              <w:autoSpaceDE/>
              <w:autoSpaceDN/>
              <w:ind w:firstLine="737"/>
              <w:jc w:val="both"/>
              <w:rPr>
                <w:i/>
                <w:sz w:val="24"/>
                <w:szCs w:val="24"/>
                <w:lang w:eastAsia="ru-RU"/>
              </w:rPr>
            </w:pPr>
            <w:r w:rsidRPr="00840768">
              <w:rPr>
                <w:i/>
                <w:sz w:val="24"/>
                <w:szCs w:val="24"/>
                <w:lang w:eastAsia="ru-RU"/>
              </w:rPr>
              <w:t>В составе заявки претендента</w:t>
            </w:r>
            <w:r>
              <w:rPr>
                <w:i/>
                <w:sz w:val="24"/>
                <w:szCs w:val="24"/>
                <w:lang w:eastAsia="ru-RU"/>
              </w:rPr>
              <w:t xml:space="preserve"> перечень транспортных средств отсутствует. </w:t>
            </w:r>
          </w:p>
          <w:p w:rsidR="00840768" w:rsidRDefault="00840768" w:rsidP="000B2DDF">
            <w:pPr>
              <w:widowControl/>
              <w:suppressAutoHyphens/>
              <w:autoSpaceDE/>
              <w:autoSpaceDN/>
              <w:ind w:firstLine="737"/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В представленной выписке из реестра лицензий, указаны 3</w:t>
            </w:r>
            <w:r w:rsidR="007B18B3">
              <w:rPr>
                <w:i/>
                <w:sz w:val="24"/>
                <w:szCs w:val="24"/>
                <w:lang w:eastAsia="ru-RU"/>
              </w:rPr>
              <w:t xml:space="preserve"> (три)</w:t>
            </w:r>
            <w:r>
              <w:rPr>
                <w:i/>
                <w:sz w:val="24"/>
                <w:szCs w:val="24"/>
                <w:lang w:eastAsia="ru-RU"/>
              </w:rPr>
              <w:t xml:space="preserve"> транспортных средства</w:t>
            </w:r>
            <w:r w:rsidR="007B18B3">
              <w:rPr>
                <w:i/>
                <w:sz w:val="24"/>
                <w:szCs w:val="24"/>
                <w:lang w:eastAsia="ru-RU"/>
              </w:rPr>
              <w:t>, что не соответствует количеству, установленному в требованиях документации о закупке, 2 (два) из которых 1992 и 2013 года выпуска, что составляет более 10 лет и не соответствует требованиям, установленным подпунктом 4.4.2 Технического задания.</w:t>
            </w:r>
          </w:p>
          <w:p w:rsidR="003005A8" w:rsidRDefault="00BE313C" w:rsidP="000B2DDF">
            <w:pPr>
              <w:widowControl/>
              <w:suppressAutoHyphens/>
              <w:autoSpaceDE/>
              <w:autoSpaceDN/>
              <w:ind w:firstLine="737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</w:t>
            </w:r>
            <w:r w:rsidR="003005A8" w:rsidRPr="003005A8">
              <w:rPr>
                <w:sz w:val="24"/>
                <w:szCs w:val="24"/>
                <w:lang w:eastAsia="ru-RU"/>
              </w:rPr>
              <w:t xml:space="preserve">.2. </w:t>
            </w:r>
            <w:r w:rsidR="003005A8">
              <w:rPr>
                <w:sz w:val="24"/>
                <w:szCs w:val="24"/>
                <w:lang w:eastAsia="ru-RU"/>
              </w:rPr>
              <w:t xml:space="preserve">Подпунктом 1.9 пункта 17 Информационной карты документации о закупке установлено </w:t>
            </w:r>
            <w:proofErr w:type="gramStart"/>
            <w:r w:rsidR="003005A8">
              <w:rPr>
                <w:sz w:val="24"/>
                <w:szCs w:val="24"/>
                <w:lang w:eastAsia="ru-RU"/>
              </w:rPr>
              <w:t>требование</w:t>
            </w:r>
            <w:proofErr w:type="gramEnd"/>
            <w:r w:rsidR="003005A8">
              <w:rPr>
                <w:sz w:val="24"/>
                <w:szCs w:val="24"/>
                <w:lang w:eastAsia="ru-RU"/>
              </w:rPr>
              <w:t xml:space="preserve"> о наличии </w:t>
            </w:r>
            <w:r w:rsidR="003005A8" w:rsidRPr="003005A8">
              <w:rPr>
                <w:sz w:val="24"/>
                <w:szCs w:val="24"/>
                <w:lang w:eastAsia="ar-SA"/>
              </w:rPr>
              <w:t>действующего полиса или договора обязательного страхования гражданской ответственности перевозчика за причинение вреда жизни, здоровью и имуществу пассажиров</w:t>
            </w:r>
            <w:r w:rsidR="003005A8">
              <w:rPr>
                <w:sz w:val="24"/>
                <w:szCs w:val="24"/>
                <w:lang w:eastAsia="ar-SA"/>
              </w:rPr>
              <w:t>.</w:t>
            </w:r>
          </w:p>
          <w:p w:rsidR="003005A8" w:rsidRPr="003005A8" w:rsidRDefault="003005A8" w:rsidP="000B2DDF">
            <w:pPr>
              <w:widowControl/>
              <w:suppressAutoHyphens/>
              <w:autoSpaceDE/>
              <w:autoSpaceDN/>
              <w:ind w:firstLine="73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ar-SA"/>
              </w:rPr>
              <w:t>В подтверждение указанного требования на основании подпункта 2.13 пункта 17 Информационной карты</w:t>
            </w:r>
            <w:r w:rsidR="007E38CD">
              <w:rPr>
                <w:sz w:val="24"/>
                <w:szCs w:val="24"/>
                <w:lang w:eastAsia="ar-SA"/>
              </w:rPr>
              <w:t>, претендент в составе заявки должен приложить копию действующего полиса или договора.</w:t>
            </w:r>
          </w:p>
          <w:p w:rsidR="00840768" w:rsidRDefault="008914BB" w:rsidP="000B2DDF">
            <w:pPr>
              <w:widowControl/>
              <w:suppressAutoHyphens/>
              <w:autoSpaceDE/>
              <w:autoSpaceDN/>
              <w:ind w:firstLine="737"/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В составе  заявки претендента копия </w:t>
            </w:r>
            <w:r w:rsidRPr="008914BB">
              <w:rPr>
                <w:i/>
                <w:sz w:val="24"/>
                <w:szCs w:val="24"/>
                <w:lang w:eastAsia="ru-RU"/>
              </w:rPr>
              <w:t>действующего полиса или договора обязательного страхования гражданской ответственности перевозчика за причинение вреда жизни, здоровью и имуществу пассажиров</w:t>
            </w:r>
            <w:r>
              <w:rPr>
                <w:i/>
                <w:sz w:val="24"/>
                <w:szCs w:val="24"/>
                <w:lang w:eastAsia="ru-RU"/>
              </w:rPr>
              <w:t xml:space="preserve"> отсутствует.</w:t>
            </w:r>
          </w:p>
          <w:p w:rsidR="000B2DDF" w:rsidRPr="00512343" w:rsidRDefault="000B2DDF" w:rsidP="000B2DDF">
            <w:pPr>
              <w:widowControl/>
              <w:suppressAutoHyphens/>
              <w:autoSpaceDE/>
              <w:autoSpaceDN/>
              <w:ind w:firstLine="737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512343">
              <w:rPr>
                <w:b/>
                <w:sz w:val="24"/>
                <w:szCs w:val="24"/>
                <w:lang w:eastAsia="ru-RU"/>
              </w:rPr>
              <w:t>Таким образом, заявка претендента не соответствует требованиям документации о закупке и подлежит отклонению.</w:t>
            </w:r>
          </w:p>
        </w:tc>
      </w:tr>
    </w:tbl>
    <w:p w:rsidR="00D66A42" w:rsidRPr="00D66A42" w:rsidRDefault="00512343" w:rsidP="00907DD6">
      <w:pPr>
        <w:spacing w:before="120" w:line="264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1.3.2</w:t>
      </w:r>
      <w:r w:rsidR="00652E2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Допустить до участи</w:t>
      </w:r>
      <w:r w:rsidR="00D66A42">
        <w:rPr>
          <w:color w:val="000000"/>
          <w:sz w:val="24"/>
          <w:szCs w:val="24"/>
        </w:rPr>
        <w:t>я в Открытом конкурсе следующих претендентов</w:t>
      </w:r>
      <w:r w:rsidR="00D66A42" w:rsidRPr="00D66A42">
        <w:rPr>
          <w:color w:val="000000"/>
          <w:sz w:val="24"/>
          <w:szCs w:val="24"/>
        </w:rPr>
        <w:t xml:space="preserve"> и присвоить </w:t>
      </w:r>
      <w:r w:rsidR="00D66A42">
        <w:rPr>
          <w:color w:val="000000"/>
          <w:sz w:val="24"/>
          <w:szCs w:val="24"/>
        </w:rPr>
        <w:t>их заявкам</w:t>
      </w:r>
      <w:r w:rsidR="00D66A42" w:rsidRPr="00D66A42">
        <w:rPr>
          <w:color w:val="000000"/>
          <w:sz w:val="24"/>
          <w:szCs w:val="24"/>
        </w:rPr>
        <w:t xml:space="preserve"> следующие порядковые номера: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984"/>
        <w:gridCol w:w="3544"/>
        <w:gridCol w:w="1418"/>
        <w:gridCol w:w="1559"/>
      </w:tblGrid>
      <w:tr w:rsidR="00907DD6" w:rsidRPr="00D66A42" w:rsidTr="001E1DCF">
        <w:trPr>
          <w:trHeight w:val="580"/>
        </w:trPr>
        <w:tc>
          <w:tcPr>
            <w:tcW w:w="1276" w:type="dxa"/>
            <w:vAlign w:val="center"/>
          </w:tcPr>
          <w:p w:rsidR="00D66A42" w:rsidRPr="007958D5" w:rsidRDefault="00D66A42" w:rsidP="00D66A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958D5">
              <w:rPr>
                <w:bCs/>
                <w:color w:val="000000"/>
                <w:sz w:val="24"/>
                <w:szCs w:val="24"/>
              </w:rPr>
              <w:t>Номер заявки</w:t>
            </w:r>
          </w:p>
        </w:tc>
        <w:tc>
          <w:tcPr>
            <w:tcW w:w="1984" w:type="dxa"/>
            <w:vAlign w:val="center"/>
          </w:tcPr>
          <w:p w:rsidR="00D66A42" w:rsidRPr="007958D5" w:rsidRDefault="0075207F" w:rsidP="00D66A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544" w:type="dxa"/>
            <w:vAlign w:val="center"/>
          </w:tcPr>
          <w:p w:rsidR="00D66A42" w:rsidRPr="007958D5" w:rsidRDefault="00D66A42" w:rsidP="00D66A42">
            <w:pPr>
              <w:jc w:val="center"/>
              <w:rPr>
                <w:color w:val="000000"/>
                <w:sz w:val="24"/>
                <w:szCs w:val="24"/>
              </w:rPr>
            </w:pPr>
            <w:r w:rsidRPr="007958D5">
              <w:rPr>
                <w:color w:val="000000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1418" w:type="dxa"/>
            <w:vAlign w:val="center"/>
          </w:tcPr>
          <w:p w:rsidR="00D66A42" w:rsidRPr="007958D5" w:rsidRDefault="00D66A42" w:rsidP="00D66A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958D5">
              <w:rPr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  <w:vAlign w:val="center"/>
          </w:tcPr>
          <w:p w:rsidR="00D66A42" w:rsidRPr="007958D5" w:rsidRDefault="00D66A42" w:rsidP="00D66A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958D5">
              <w:rPr>
                <w:bCs/>
                <w:color w:val="000000"/>
                <w:sz w:val="24"/>
                <w:szCs w:val="24"/>
              </w:rPr>
              <w:t>Порядковый номер</w:t>
            </w:r>
          </w:p>
        </w:tc>
      </w:tr>
      <w:tr w:rsidR="00907DD6" w:rsidRPr="00D66A42" w:rsidTr="001E1DCF">
        <w:trPr>
          <w:trHeight w:val="1109"/>
        </w:trPr>
        <w:tc>
          <w:tcPr>
            <w:tcW w:w="1276" w:type="dxa"/>
            <w:vAlign w:val="center"/>
          </w:tcPr>
          <w:p w:rsidR="00D66A42" w:rsidRPr="00D66A42" w:rsidRDefault="00D66A42" w:rsidP="00D66A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66A42">
              <w:rPr>
                <w:bCs/>
                <w:color w:val="000000"/>
                <w:sz w:val="24"/>
                <w:szCs w:val="24"/>
              </w:rPr>
              <w:t>1687134</w:t>
            </w:r>
          </w:p>
        </w:tc>
        <w:tc>
          <w:tcPr>
            <w:tcW w:w="1984" w:type="dxa"/>
            <w:vAlign w:val="center"/>
          </w:tcPr>
          <w:p w:rsidR="00D66A42" w:rsidRPr="00D66A42" w:rsidRDefault="0075207F" w:rsidP="00D66A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Претендент № 2</w:t>
            </w:r>
          </w:p>
        </w:tc>
        <w:tc>
          <w:tcPr>
            <w:tcW w:w="3544" w:type="dxa"/>
            <w:vAlign w:val="center"/>
          </w:tcPr>
          <w:p w:rsidR="00D66A42" w:rsidRPr="00D66A42" w:rsidRDefault="00A06C6D" w:rsidP="00D66A42">
            <w:pPr>
              <w:jc w:val="center"/>
              <w:rPr>
                <w:color w:val="000000"/>
                <w:sz w:val="24"/>
                <w:szCs w:val="24"/>
              </w:rPr>
            </w:pPr>
            <w:r w:rsidRPr="00A06C6D">
              <w:rPr>
                <w:color w:val="000000"/>
                <w:sz w:val="24"/>
                <w:szCs w:val="24"/>
              </w:rPr>
              <w:t>3 995 352,00 (три миллиона девятьсот девяносто пять тысяч триста пятьдесят два) рубля 00 копеек</w:t>
            </w:r>
            <w:r>
              <w:rPr>
                <w:color w:val="000000"/>
                <w:sz w:val="24"/>
                <w:szCs w:val="24"/>
              </w:rPr>
              <w:t xml:space="preserve"> без учета НДС</w:t>
            </w:r>
          </w:p>
        </w:tc>
        <w:tc>
          <w:tcPr>
            <w:tcW w:w="1418" w:type="dxa"/>
            <w:vAlign w:val="center"/>
          </w:tcPr>
          <w:p w:rsidR="00D66A42" w:rsidRPr="00D66A42" w:rsidRDefault="006E509F" w:rsidP="00D66A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559" w:type="dxa"/>
            <w:vAlign w:val="center"/>
          </w:tcPr>
          <w:p w:rsidR="00D66A42" w:rsidRPr="00D66A42" w:rsidRDefault="006E509F" w:rsidP="00D66A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907DD6" w:rsidRPr="00D66A42" w:rsidTr="001E1DCF">
        <w:trPr>
          <w:trHeight w:val="1142"/>
        </w:trPr>
        <w:tc>
          <w:tcPr>
            <w:tcW w:w="1276" w:type="dxa"/>
            <w:vAlign w:val="center"/>
          </w:tcPr>
          <w:p w:rsidR="00D66A42" w:rsidRPr="00D66A42" w:rsidRDefault="00D66A42" w:rsidP="00D66A42">
            <w:pPr>
              <w:jc w:val="center"/>
              <w:rPr>
                <w:color w:val="000000"/>
                <w:sz w:val="24"/>
                <w:szCs w:val="24"/>
              </w:rPr>
            </w:pPr>
            <w:r w:rsidRPr="00D66A42">
              <w:rPr>
                <w:bCs/>
                <w:color w:val="000000"/>
                <w:sz w:val="24"/>
                <w:szCs w:val="24"/>
              </w:rPr>
              <w:t>1687137</w:t>
            </w:r>
          </w:p>
        </w:tc>
        <w:tc>
          <w:tcPr>
            <w:tcW w:w="1984" w:type="dxa"/>
            <w:vAlign w:val="center"/>
          </w:tcPr>
          <w:p w:rsidR="00D66A42" w:rsidRPr="00D66A42" w:rsidRDefault="0075207F" w:rsidP="00D66A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Претендент № 3</w:t>
            </w:r>
          </w:p>
        </w:tc>
        <w:tc>
          <w:tcPr>
            <w:tcW w:w="3544" w:type="dxa"/>
            <w:vAlign w:val="center"/>
          </w:tcPr>
          <w:p w:rsidR="00D66A42" w:rsidRPr="00D66A42" w:rsidRDefault="00A06C6D" w:rsidP="00D66A42">
            <w:pPr>
              <w:jc w:val="center"/>
              <w:rPr>
                <w:color w:val="000000"/>
                <w:sz w:val="24"/>
                <w:szCs w:val="24"/>
              </w:rPr>
            </w:pPr>
            <w:r w:rsidRPr="00A06C6D">
              <w:rPr>
                <w:color w:val="000000"/>
                <w:sz w:val="24"/>
                <w:szCs w:val="24"/>
              </w:rPr>
              <w:t>3 838 500, 00 (три миллиона восемьсот тридцать восемь тысяч пятьсот) рублей 00 копеек</w:t>
            </w:r>
            <w:r>
              <w:rPr>
                <w:color w:val="000000"/>
                <w:sz w:val="24"/>
                <w:szCs w:val="24"/>
              </w:rPr>
              <w:t xml:space="preserve"> без учета НДС</w:t>
            </w:r>
          </w:p>
        </w:tc>
        <w:tc>
          <w:tcPr>
            <w:tcW w:w="1418" w:type="dxa"/>
            <w:vAlign w:val="center"/>
          </w:tcPr>
          <w:p w:rsidR="00D66A42" w:rsidRPr="00D66A42" w:rsidRDefault="006E509F" w:rsidP="00D66A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vAlign w:val="center"/>
          </w:tcPr>
          <w:p w:rsidR="00D66A42" w:rsidRPr="00D66A42" w:rsidRDefault="006E509F" w:rsidP="00D66A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E71CB7" w:rsidRPr="00E71CB7" w:rsidRDefault="00652E20" w:rsidP="006856E8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1.3.3</w:t>
      </w:r>
      <w:r w:rsidR="00E71CB7" w:rsidRPr="00E71CB7">
        <w:rPr>
          <w:sz w:val="24"/>
          <w:szCs w:val="24"/>
        </w:rPr>
        <w:t xml:space="preserve">. </w:t>
      </w:r>
      <w:r w:rsidR="00F105C0" w:rsidRPr="00F105C0">
        <w:rPr>
          <w:sz w:val="24"/>
          <w:szCs w:val="24"/>
        </w:rPr>
        <w:t>На основании подпункта 3.7.8 пункта 3.7 документации о закупке (участниками Открытого конкурса признано не менее 2-х претендентов) признать Открытый конкурс состоявшимся.</w:t>
      </w:r>
    </w:p>
    <w:p w:rsidR="00E71CB7" w:rsidRPr="00E71CB7" w:rsidRDefault="00652E20" w:rsidP="00223410">
      <w:pPr>
        <w:spacing w:before="120" w:after="20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1.3.4</w:t>
      </w:r>
      <w:r w:rsidR="00E71CB7" w:rsidRPr="00E71CB7">
        <w:rPr>
          <w:sz w:val="24"/>
          <w:szCs w:val="24"/>
        </w:rPr>
        <w:t xml:space="preserve">. </w:t>
      </w:r>
      <w:r w:rsidR="00F105C0" w:rsidRPr="00F105C0">
        <w:rPr>
          <w:sz w:val="24"/>
          <w:szCs w:val="24"/>
        </w:rPr>
        <w:t xml:space="preserve">В соответствии с подпунктом 3.6.9 пункта 3.6 документации </w:t>
      </w:r>
      <w:r w:rsidR="00F105C0">
        <w:rPr>
          <w:sz w:val="24"/>
          <w:szCs w:val="24"/>
        </w:rPr>
        <w:t>о закупке признать победителем о</w:t>
      </w:r>
      <w:r w:rsidR="00F105C0" w:rsidRPr="00F105C0">
        <w:rPr>
          <w:sz w:val="24"/>
          <w:szCs w:val="24"/>
        </w:rPr>
        <w:t>ткрытого конкурса</w:t>
      </w:r>
      <w:r>
        <w:rPr>
          <w:sz w:val="24"/>
          <w:szCs w:val="24"/>
        </w:rPr>
        <w:t xml:space="preserve"> в электронной форме № </w:t>
      </w:r>
      <w:r w:rsidR="0075606E">
        <w:rPr>
          <w:sz w:val="24"/>
          <w:szCs w:val="24"/>
        </w:rPr>
        <w:t>ОКэ-НКП</w:t>
      </w:r>
      <w:r w:rsidR="00F105C0">
        <w:rPr>
          <w:sz w:val="24"/>
          <w:szCs w:val="24"/>
        </w:rPr>
        <w:t>ОКТ-24-0006</w:t>
      </w:r>
      <w:r w:rsidRPr="00652E20">
        <w:rPr>
          <w:sz w:val="24"/>
          <w:szCs w:val="24"/>
        </w:rPr>
        <w:t xml:space="preserve"> </w:t>
      </w:r>
      <w:r w:rsidR="00826B1E">
        <w:rPr>
          <w:b/>
          <w:sz w:val="24"/>
          <w:szCs w:val="24"/>
        </w:rPr>
        <w:t>Претендента № 3</w:t>
      </w:r>
      <w:r>
        <w:rPr>
          <w:b/>
          <w:sz w:val="24"/>
          <w:szCs w:val="24"/>
        </w:rPr>
        <w:t xml:space="preserve"> </w:t>
      </w:r>
      <w:r w:rsidR="00E71CB7" w:rsidRPr="00652E20">
        <w:rPr>
          <w:sz w:val="24"/>
          <w:szCs w:val="24"/>
        </w:rPr>
        <w:t xml:space="preserve">с ценой договора </w:t>
      </w:r>
      <w:r w:rsidR="00F105C0" w:rsidRPr="00F105C0">
        <w:rPr>
          <w:sz w:val="24"/>
          <w:szCs w:val="24"/>
        </w:rPr>
        <w:t>3 838 500, 00 (три миллиона восемьсот тридцать восемь тысяч пятьсот) рублей 00 копеек</w:t>
      </w:r>
      <w:r w:rsidR="00E27F0C" w:rsidRPr="00652E20">
        <w:rPr>
          <w:sz w:val="24"/>
          <w:szCs w:val="24"/>
        </w:rPr>
        <w:t xml:space="preserve"> </w:t>
      </w:r>
      <w:r w:rsidR="00E71CB7" w:rsidRPr="00652E20">
        <w:rPr>
          <w:sz w:val="24"/>
          <w:szCs w:val="24"/>
        </w:rPr>
        <w:t>с учетом всех налогов (кроме НДС).</w:t>
      </w:r>
    </w:p>
    <w:p w:rsidR="00826B1E" w:rsidRPr="00826B1E" w:rsidRDefault="0028640A" w:rsidP="00826B1E">
      <w:pPr>
        <w:pStyle w:val="Default"/>
        <w:jc w:val="both"/>
      </w:pPr>
      <w:r>
        <w:rPr>
          <w:rFonts w:eastAsia="Times New Roman"/>
          <w:color w:val="auto"/>
        </w:rPr>
        <w:tab/>
      </w:r>
      <w:r w:rsidR="00826B1E" w:rsidRPr="00826B1E">
        <w:t>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="00826B1E" w:rsidRPr="00826B1E">
        <w:t>ТрансКонтейнер</w:t>
      </w:r>
      <w:proofErr w:type="spellEnd"/>
      <w:r w:rsidR="00826B1E" w:rsidRPr="00826B1E">
        <w:t xml:space="preserve">» на Октябрьской железной дороге от </w:t>
      </w:r>
      <w:r w:rsidR="00A322D6">
        <w:t>29 ноября 2024 года № 9</w:t>
      </w:r>
      <w:r w:rsidR="00826B1E" w:rsidRPr="00826B1E">
        <w:t>-Р/ПРГ, подписан «</w:t>
      </w:r>
      <w:r w:rsidR="00035067">
        <w:t>04</w:t>
      </w:r>
      <w:r w:rsidR="00826B1E" w:rsidRPr="00826B1E">
        <w:t>» декабря 2024 года.</w:t>
      </w:r>
    </w:p>
    <w:p w:rsidR="00826B1E" w:rsidRPr="00826B1E" w:rsidRDefault="00826B1E" w:rsidP="00826B1E">
      <w:pPr>
        <w:pStyle w:val="Default"/>
        <w:jc w:val="both"/>
      </w:pPr>
      <w:bookmarkStart w:id="1" w:name="_GoBack"/>
      <w:bookmarkEnd w:id="1"/>
    </w:p>
    <w:p w:rsidR="00826B1E" w:rsidRPr="00826B1E" w:rsidRDefault="00826B1E" w:rsidP="002420EA">
      <w:pPr>
        <w:pStyle w:val="Default"/>
        <w:ind w:firstLine="709"/>
        <w:jc w:val="both"/>
      </w:pPr>
      <w:r w:rsidRPr="00826B1E"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826B1E">
        <w:t>ТрансКонтейнер</w:t>
      </w:r>
      <w:proofErr w:type="spellEnd"/>
      <w:r w:rsidRPr="00826B1E">
        <w:t>» (www.trcont.com) и на электронной торговой площадке ОТС-тендер (</w:t>
      </w:r>
      <w:hyperlink r:id="rId7" w:history="1">
        <w:r w:rsidRPr="00826B1E">
          <w:rPr>
            <w:rStyle w:val="aa"/>
          </w:rPr>
          <w:t>www.otc.ru</w:t>
        </w:r>
      </w:hyperlink>
      <w:r w:rsidRPr="00826B1E">
        <w:t xml:space="preserve">) не позднее 3 дней </w:t>
      </w:r>
      <w:proofErr w:type="gramStart"/>
      <w:r w:rsidRPr="00826B1E">
        <w:t>с даты подписания</w:t>
      </w:r>
      <w:proofErr w:type="gramEnd"/>
      <w:r w:rsidRPr="00826B1E">
        <w:t xml:space="preserve"> протокола.</w:t>
      </w:r>
    </w:p>
    <w:p w:rsidR="00826B1E" w:rsidRPr="00826B1E" w:rsidRDefault="00826B1E" w:rsidP="00826B1E">
      <w:pPr>
        <w:pStyle w:val="Default"/>
        <w:jc w:val="both"/>
      </w:pPr>
    </w:p>
    <w:p w:rsidR="00826B1E" w:rsidRPr="00826B1E" w:rsidRDefault="00826B1E" w:rsidP="00826B1E">
      <w:pPr>
        <w:pStyle w:val="Default"/>
        <w:tabs>
          <w:tab w:val="left" w:pos="709"/>
        </w:tabs>
        <w:spacing w:before="120"/>
        <w:jc w:val="both"/>
      </w:pPr>
      <w:r w:rsidRPr="00826B1E">
        <w:t>Выписка верна</w:t>
      </w:r>
    </w:p>
    <w:p w:rsidR="00E15CD3" w:rsidRDefault="00826B1E" w:rsidP="00826B1E">
      <w:pPr>
        <w:pStyle w:val="Default"/>
        <w:tabs>
          <w:tab w:val="left" w:pos="709"/>
        </w:tabs>
        <w:jc w:val="both"/>
      </w:pPr>
      <w:r w:rsidRPr="00826B1E">
        <w:rPr>
          <w:rFonts w:eastAsia="Times New Roman"/>
          <w:color w:val="auto"/>
        </w:rPr>
        <w:t>Секретарь ПРГ</w:t>
      </w:r>
    </w:p>
    <w:sectPr w:rsidR="00E15CD3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3112"/>
    <w:multiLevelType w:val="hybridMultilevel"/>
    <w:tmpl w:val="574C97C2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>
    <w:nsid w:val="53DA248A"/>
    <w:multiLevelType w:val="hybridMultilevel"/>
    <w:tmpl w:val="FAD216F8"/>
    <w:lvl w:ilvl="0" w:tplc="57D62D22">
      <w:numFmt w:val="bullet"/>
      <w:lvlText w:val=""/>
      <w:lvlJc w:val="left"/>
      <w:pPr>
        <w:ind w:left="1697" w:hanging="9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>
    <w:nsid w:val="5D247947"/>
    <w:multiLevelType w:val="hybridMultilevel"/>
    <w:tmpl w:val="3416A99C"/>
    <w:lvl w:ilvl="0" w:tplc="DCA09B3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15CD3"/>
    <w:rsid w:val="000270E6"/>
    <w:rsid w:val="00033B64"/>
    <w:rsid w:val="00035067"/>
    <w:rsid w:val="00041AC2"/>
    <w:rsid w:val="00052F1F"/>
    <w:rsid w:val="00087C9E"/>
    <w:rsid w:val="00097D11"/>
    <w:rsid w:val="000B2DDF"/>
    <w:rsid w:val="000C0FF4"/>
    <w:rsid w:val="000C3E61"/>
    <w:rsid w:val="00186D93"/>
    <w:rsid w:val="001975AF"/>
    <w:rsid w:val="001E1DCF"/>
    <w:rsid w:val="001E6B61"/>
    <w:rsid w:val="00201243"/>
    <w:rsid w:val="00220358"/>
    <w:rsid w:val="00223410"/>
    <w:rsid w:val="00227F13"/>
    <w:rsid w:val="002420EA"/>
    <w:rsid w:val="002609C9"/>
    <w:rsid w:val="00260E8D"/>
    <w:rsid w:val="00263A9D"/>
    <w:rsid w:val="00275D7F"/>
    <w:rsid w:val="002773DF"/>
    <w:rsid w:val="0028640A"/>
    <w:rsid w:val="00295116"/>
    <w:rsid w:val="00296AA6"/>
    <w:rsid w:val="002A16EA"/>
    <w:rsid w:val="002C3C6F"/>
    <w:rsid w:val="002E670A"/>
    <w:rsid w:val="002F308B"/>
    <w:rsid w:val="003005A8"/>
    <w:rsid w:val="00322CE6"/>
    <w:rsid w:val="003915E6"/>
    <w:rsid w:val="003A5B38"/>
    <w:rsid w:val="003F31D7"/>
    <w:rsid w:val="0040515C"/>
    <w:rsid w:val="004066C8"/>
    <w:rsid w:val="0042702E"/>
    <w:rsid w:val="00433C08"/>
    <w:rsid w:val="00437557"/>
    <w:rsid w:val="0046189A"/>
    <w:rsid w:val="00465185"/>
    <w:rsid w:val="004677C7"/>
    <w:rsid w:val="00474A52"/>
    <w:rsid w:val="004851AF"/>
    <w:rsid w:val="00492034"/>
    <w:rsid w:val="004A36D5"/>
    <w:rsid w:val="004A3B41"/>
    <w:rsid w:val="004B4D80"/>
    <w:rsid w:val="004D17A1"/>
    <w:rsid w:val="004E1B48"/>
    <w:rsid w:val="004F7F51"/>
    <w:rsid w:val="00505D77"/>
    <w:rsid w:val="00512343"/>
    <w:rsid w:val="005216C6"/>
    <w:rsid w:val="005305A2"/>
    <w:rsid w:val="005320DC"/>
    <w:rsid w:val="005322E7"/>
    <w:rsid w:val="00534F8A"/>
    <w:rsid w:val="0054467F"/>
    <w:rsid w:val="005A2576"/>
    <w:rsid w:val="005B7891"/>
    <w:rsid w:val="005D4C4A"/>
    <w:rsid w:val="005D7891"/>
    <w:rsid w:val="005E3247"/>
    <w:rsid w:val="005F0E11"/>
    <w:rsid w:val="006030D2"/>
    <w:rsid w:val="00634E0E"/>
    <w:rsid w:val="00652E20"/>
    <w:rsid w:val="006603F1"/>
    <w:rsid w:val="00661A0D"/>
    <w:rsid w:val="00664450"/>
    <w:rsid w:val="00683495"/>
    <w:rsid w:val="006856E8"/>
    <w:rsid w:val="006A1364"/>
    <w:rsid w:val="006D29DB"/>
    <w:rsid w:val="006D550A"/>
    <w:rsid w:val="006E509F"/>
    <w:rsid w:val="006F07B4"/>
    <w:rsid w:val="00705D55"/>
    <w:rsid w:val="007352A4"/>
    <w:rsid w:val="0074033E"/>
    <w:rsid w:val="00746329"/>
    <w:rsid w:val="0075207F"/>
    <w:rsid w:val="0075606E"/>
    <w:rsid w:val="007958D5"/>
    <w:rsid w:val="007A0367"/>
    <w:rsid w:val="007A0DD3"/>
    <w:rsid w:val="007B18B3"/>
    <w:rsid w:val="007C2B62"/>
    <w:rsid w:val="007E38CD"/>
    <w:rsid w:val="008043F5"/>
    <w:rsid w:val="008220A0"/>
    <w:rsid w:val="00822998"/>
    <w:rsid w:val="00826B1E"/>
    <w:rsid w:val="00840768"/>
    <w:rsid w:val="00853909"/>
    <w:rsid w:val="0086323E"/>
    <w:rsid w:val="00865406"/>
    <w:rsid w:val="008902BD"/>
    <w:rsid w:val="008914BB"/>
    <w:rsid w:val="00891856"/>
    <w:rsid w:val="00893A77"/>
    <w:rsid w:val="00900F0E"/>
    <w:rsid w:val="009065DA"/>
    <w:rsid w:val="00907DD6"/>
    <w:rsid w:val="00995625"/>
    <w:rsid w:val="009A4EE7"/>
    <w:rsid w:val="00A02E87"/>
    <w:rsid w:val="00A06C6D"/>
    <w:rsid w:val="00A322D6"/>
    <w:rsid w:val="00A35AAA"/>
    <w:rsid w:val="00A375B8"/>
    <w:rsid w:val="00AA3CD6"/>
    <w:rsid w:val="00AD0BF4"/>
    <w:rsid w:val="00AE001C"/>
    <w:rsid w:val="00AF1E95"/>
    <w:rsid w:val="00B34E68"/>
    <w:rsid w:val="00B463F5"/>
    <w:rsid w:val="00BA1E43"/>
    <w:rsid w:val="00BA75A9"/>
    <w:rsid w:val="00BE313C"/>
    <w:rsid w:val="00C07FE6"/>
    <w:rsid w:val="00C15CB7"/>
    <w:rsid w:val="00C2295F"/>
    <w:rsid w:val="00C349B5"/>
    <w:rsid w:val="00C46887"/>
    <w:rsid w:val="00C54435"/>
    <w:rsid w:val="00CB428B"/>
    <w:rsid w:val="00CB5DFE"/>
    <w:rsid w:val="00CB679C"/>
    <w:rsid w:val="00CC498C"/>
    <w:rsid w:val="00D000EC"/>
    <w:rsid w:val="00D66A42"/>
    <w:rsid w:val="00D84879"/>
    <w:rsid w:val="00D87203"/>
    <w:rsid w:val="00D91907"/>
    <w:rsid w:val="00D941BE"/>
    <w:rsid w:val="00DD6F4A"/>
    <w:rsid w:val="00E15CD3"/>
    <w:rsid w:val="00E22E77"/>
    <w:rsid w:val="00E27F0C"/>
    <w:rsid w:val="00E57325"/>
    <w:rsid w:val="00E71CB7"/>
    <w:rsid w:val="00E93D39"/>
    <w:rsid w:val="00EA5ECA"/>
    <w:rsid w:val="00EB6C29"/>
    <w:rsid w:val="00EE77F0"/>
    <w:rsid w:val="00F03A0D"/>
    <w:rsid w:val="00F06C9F"/>
    <w:rsid w:val="00F071CB"/>
    <w:rsid w:val="00F105C0"/>
    <w:rsid w:val="00F17A95"/>
    <w:rsid w:val="00F37C05"/>
    <w:rsid w:val="00F4138B"/>
    <w:rsid w:val="00F738FB"/>
    <w:rsid w:val="00FA07E8"/>
    <w:rsid w:val="00FD41C8"/>
    <w:rsid w:val="00FE05ED"/>
    <w:rsid w:val="00F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"/>
    <w:link w:val="a5"/>
    <w:uiPriority w:val="99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46189A"/>
    <w:pPr>
      <w:widowControl/>
      <w:autoSpaceDE/>
      <w:autoSpaceDN/>
      <w:ind w:left="720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t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cp:lastModifiedBy>Медведева Мария Павловна</cp:lastModifiedBy>
  <cp:revision>145</cp:revision>
  <cp:lastPrinted>2024-12-05T13:10:00Z</cp:lastPrinted>
  <dcterms:created xsi:type="dcterms:W3CDTF">2024-04-27T12:26:00Z</dcterms:created>
  <dcterms:modified xsi:type="dcterms:W3CDTF">2024-12-05T13:27:00Z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