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7A" w:rsidRDefault="00D56F7A">
      <w:pPr>
        <w:pStyle w:val="a3"/>
        <w:kinsoku w:val="0"/>
        <w:overflowPunct w:val="0"/>
        <w:ind w:left="3856"/>
        <w:rPr>
          <w:sz w:val="20"/>
          <w:szCs w:val="20"/>
        </w:rPr>
      </w:pPr>
    </w:p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A2A0D" w:rsidRDefault="00917278" w:rsidP="00397CF8">
      <w:pPr>
        <w:pStyle w:val="a3"/>
        <w:kinsoku w:val="0"/>
        <w:overflowPunct w:val="0"/>
        <w:spacing w:line="278" w:lineRule="auto"/>
        <w:ind w:left="2552" w:right="2399" w:firstLine="178"/>
        <w:jc w:val="center"/>
        <w:rPr>
          <w:b/>
          <w:bCs/>
          <w:color w:val="053658"/>
          <w:sz w:val="24"/>
          <w:szCs w:val="24"/>
        </w:rPr>
      </w:pPr>
      <w:bookmarkStart w:id="0" w:name="_GoBack"/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49434C">
        <w:rPr>
          <w:b/>
          <w:bCs/>
          <w:color w:val="053658"/>
          <w:spacing w:val="-15"/>
          <w:sz w:val="24"/>
          <w:szCs w:val="24"/>
        </w:rPr>
        <w:t xml:space="preserve">КУЙБЫШЕВСКОЙ 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49434C">
        <w:rPr>
          <w:b/>
          <w:bCs/>
          <w:color w:val="053658"/>
          <w:spacing w:val="-15"/>
          <w:sz w:val="24"/>
          <w:szCs w:val="24"/>
        </w:rPr>
        <w:t xml:space="preserve">  </w:t>
      </w:r>
      <w:r w:rsidR="00397CF8"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bookmarkEnd w:id="0"/>
    <w:p w:rsidR="004A2A0D" w:rsidRDefault="004A2A0D">
      <w:pPr>
        <w:pStyle w:val="a3"/>
        <w:kinsoku w:val="0"/>
        <w:overflowPunct w:val="0"/>
        <w:rPr>
          <w:b/>
          <w:bCs/>
          <w:sz w:val="24"/>
          <w:szCs w:val="24"/>
        </w:rPr>
      </w:pPr>
    </w:p>
    <w:p w:rsidR="00AF500C" w:rsidRDefault="00AF500C" w:rsidP="00AF500C">
      <w:pPr>
        <w:pStyle w:val="Heading1"/>
        <w:spacing w:line="322" w:lineRule="exact"/>
        <w:ind w:left="30" w:right="27"/>
      </w:pPr>
      <w:r>
        <w:t>ВЫПИСКА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ПРОТОКОЛА</w:t>
      </w:r>
    </w:p>
    <w:p w:rsidR="00AF500C" w:rsidRDefault="00AF500C" w:rsidP="00AF500C">
      <w:pPr>
        <w:pStyle w:val="a3"/>
        <w:ind w:left="1622" w:right="1617" w:hanging="1"/>
        <w:jc w:val="center"/>
      </w:pPr>
      <w:r>
        <w:t>заседания Конкурсной комиссии филиала публичного акционерного общества «</w:t>
      </w:r>
      <w:proofErr w:type="spellStart"/>
      <w:r>
        <w:t>ТрансКонтейнер</w:t>
      </w:r>
      <w:proofErr w:type="spellEnd"/>
      <w:r>
        <w:t>» на Куйбышевской железной дороге, проведенного</w:t>
      </w:r>
    </w:p>
    <w:p w:rsidR="00AF500C" w:rsidRDefault="00AF500C" w:rsidP="00AF500C">
      <w:pPr>
        <w:pStyle w:val="a3"/>
        <w:spacing w:before="1"/>
        <w:ind w:left="32" w:right="26"/>
        <w:jc w:val="center"/>
      </w:pPr>
      <w:r>
        <w:t>в</w:t>
      </w:r>
      <w:r>
        <w:rPr>
          <w:spacing w:val="-3"/>
        </w:rPr>
        <w:t xml:space="preserve"> </w:t>
      </w:r>
      <w:r>
        <w:t>очной</w:t>
      </w:r>
      <w:r>
        <w:rPr>
          <w:spacing w:val="-2"/>
        </w:rPr>
        <w:t xml:space="preserve"> форме</w:t>
      </w:r>
    </w:p>
    <w:p w:rsidR="00AF500C" w:rsidRDefault="00AF500C" w:rsidP="00AF500C">
      <w:pPr>
        <w:pStyle w:val="a3"/>
      </w:pPr>
    </w:p>
    <w:p w:rsidR="00AF500C" w:rsidRDefault="00AF500C" w:rsidP="00AF500C">
      <w:pPr>
        <w:pStyle w:val="Heading1"/>
        <w:tabs>
          <w:tab w:val="left" w:pos="8211"/>
        </w:tabs>
        <w:spacing w:line="322" w:lineRule="exact"/>
        <w:ind w:left="0" w:right="89"/>
      </w:pPr>
      <w:r>
        <w:t>«2</w:t>
      </w:r>
      <w:r w:rsidR="002D1063">
        <w:t>4</w:t>
      </w:r>
      <w:r>
        <w:t>»</w:t>
      </w:r>
      <w:r>
        <w:rPr>
          <w:spacing w:val="-5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года</w:t>
      </w:r>
      <w:r w:rsidR="009C7ED0">
        <w:t xml:space="preserve">                                                         </w:t>
      </w:r>
      <w:r>
        <w:t>№</w:t>
      </w:r>
      <w:r>
        <w:rPr>
          <w:spacing w:val="-1"/>
        </w:rPr>
        <w:t xml:space="preserve"> </w:t>
      </w:r>
      <w:r w:rsidR="009C7ED0">
        <w:rPr>
          <w:spacing w:val="-2"/>
        </w:rPr>
        <w:t>НКП КБШ-2</w:t>
      </w:r>
      <w:r>
        <w:rPr>
          <w:spacing w:val="-2"/>
        </w:rPr>
        <w:t>/КК</w:t>
      </w:r>
    </w:p>
    <w:p w:rsidR="00AF500C" w:rsidRDefault="009C6D5C" w:rsidP="00AF500C">
      <w:pPr>
        <w:pStyle w:val="a3"/>
        <w:ind w:left="30" w:right="27"/>
        <w:jc w:val="center"/>
      </w:pPr>
      <w:r>
        <w:rPr>
          <w:lang w:eastAsia="en-US"/>
        </w:rPr>
        <w:pict>
          <v:rect id="docshape1" o:spid="_x0000_s1026" style="position:absolute;left:0;text-align:left;margin-left:69.5pt;margin-top:17pt;width:484.9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AF500C">
        <w:rPr>
          <w:lang w:eastAsia="en-US"/>
        </w:rPr>
        <w:t>Самара</w:t>
      </w:r>
    </w:p>
    <w:p w:rsidR="00AF500C" w:rsidRDefault="00AF500C" w:rsidP="00AF500C">
      <w:pPr>
        <w:pStyle w:val="a3"/>
        <w:spacing w:before="2"/>
      </w:pPr>
      <w:r>
        <w:rPr>
          <w:spacing w:val="-2"/>
          <w:u w:val="single"/>
        </w:rPr>
        <w:t>Присутствовали:</w:t>
      </w:r>
    </w:p>
    <w:p w:rsidR="00AF500C" w:rsidRDefault="00AF500C" w:rsidP="00AF500C">
      <w:pPr>
        <w:pStyle w:val="a3"/>
        <w:spacing w:before="120"/>
      </w:pPr>
      <w:r>
        <w:t xml:space="preserve">Состав Конкурсной комиссии – </w:t>
      </w:r>
      <w:r w:rsidR="009C7ED0">
        <w:t>7 человек. Приняли участие 6</w:t>
      </w:r>
      <w:r>
        <w:t xml:space="preserve"> человек. Кворум </w:t>
      </w:r>
      <w:r>
        <w:rPr>
          <w:spacing w:val="-2"/>
        </w:rPr>
        <w:t>имеется.</w:t>
      </w:r>
    </w:p>
    <w:p w:rsidR="00AF500C" w:rsidRDefault="00AF500C" w:rsidP="00AF500C">
      <w:pPr>
        <w:pStyle w:val="Heading1"/>
        <w:spacing w:before="321"/>
        <w:jc w:val="both"/>
      </w:pPr>
      <w:r>
        <w:t>Вопрос</w:t>
      </w:r>
      <w:r>
        <w:rPr>
          <w:spacing w:val="-3"/>
        </w:rPr>
        <w:t xml:space="preserve"> </w:t>
      </w:r>
      <w:r>
        <w:rPr>
          <w:spacing w:val="-5"/>
        </w:rPr>
        <w:t>№1</w:t>
      </w:r>
    </w:p>
    <w:p w:rsidR="00AF500C" w:rsidRDefault="00AF500C" w:rsidP="00AF500C">
      <w:pPr>
        <w:suppressAutoHyphens/>
        <w:spacing w:before="120"/>
        <w:ind w:firstLine="709"/>
        <w:jc w:val="both"/>
        <w:outlineLvl w:val="3"/>
        <w:rPr>
          <w:sz w:val="28"/>
          <w:szCs w:val="28"/>
        </w:rPr>
      </w:pPr>
      <w:r w:rsidRPr="009669C4">
        <w:rPr>
          <w:sz w:val="28"/>
          <w:szCs w:val="28"/>
        </w:rPr>
        <w:t>Подведение итогов по процедуре Запрос предложений в электронной форме № ЗПэ-НКПКБШ-24-0004 по предмету закупки «Оказание охранных услуг административного здания филиала ПАО «</w:t>
      </w:r>
      <w:proofErr w:type="spellStart"/>
      <w:r w:rsidRPr="009669C4">
        <w:rPr>
          <w:sz w:val="28"/>
          <w:szCs w:val="28"/>
        </w:rPr>
        <w:t>ТрансКонтейнер</w:t>
      </w:r>
      <w:proofErr w:type="spellEnd"/>
      <w:r w:rsidRPr="009669C4">
        <w:rPr>
          <w:sz w:val="28"/>
          <w:szCs w:val="28"/>
        </w:rPr>
        <w:t xml:space="preserve">» на Куйбышевской железной дороге, находящегося по адресу: 443041, Российская Федерация, </w:t>
      </w:r>
      <w:proofErr w:type="gramStart"/>
      <w:r w:rsidRPr="009669C4">
        <w:rPr>
          <w:sz w:val="28"/>
          <w:szCs w:val="28"/>
        </w:rPr>
        <w:t>г</w:t>
      </w:r>
      <w:proofErr w:type="gramEnd"/>
      <w:r w:rsidRPr="009669C4">
        <w:rPr>
          <w:sz w:val="28"/>
          <w:szCs w:val="28"/>
        </w:rPr>
        <w:t xml:space="preserve">. Самара, ул. Льва Толстого, д.131» (далее – </w:t>
      </w:r>
      <w:r>
        <w:rPr>
          <w:sz w:val="28"/>
          <w:szCs w:val="28"/>
        </w:rPr>
        <w:t>Запрос предложений</w:t>
      </w:r>
      <w:r w:rsidRPr="009669C4">
        <w:rPr>
          <w:sz w:val="28"/>
          <w:szCs w:val="28"/>
        </w:rPr>
        <w:t>).</w:t>
      </w:r>
    </w:p>
    <w:p w:rsidR="00AF500C" w:rsidRPr="009669C4" w:rsidRDefault="00AF500C" w:rsidP="00AF500C">
      <w:pPr>
        <w:suppressAutoHyphens/>
        <w:spacing w:before="120"/>
        <w:ind w:firstLine="709"/>
        <w:jc w:val="both"/>
        <w:outlineLvl w:val="3"/>
        <w:rPr>
          <w:sz w:val="28"/>
          <w:szCs w:val="28"/>
        </w:rPr>
      </w:pPr>
    </w:p>
    <w:p w:rsidR="00AF500C" w:rsidRDefault="00AF500C" w:rsidP="00AF500C">
      <w:pPr>
        <w:pStyle w:val="Heading1"/>
        <w:spacing w:before="1"/>
        <w:jc w:val="both"/>
      </w:pPr>
      <w:r>
        <w:t>По</w:t>
      </w:r>
      <w:r>
        <w:rPr>
          <w:spacing w:val="-2"/>
        </w:rPr>
        <w:t xml:space="preserve"> </w:t>
      </w:r>
      <w:r>
        <w:t>повестке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rPr>
          <w:spacing w:val="-2"/>
        </w:rPr>
        <w:t>заседания:</w:t>
      </w:r>
    </w:p>
    <w:p w:rsidR="00AF500C" w:rsidRPr="009669C4" w:rsidRDefault="00AF500C" w:rsidP="00AF500C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9669C4">
        <w:rPr>
          <w:sz w:val="28"/>
          <w:szCs w:val="28"/>
        </w:rPr>
        <w:t>1.Согласиться</w:t>
      </w:r>
      <w:r w:rsidRPr="009669C4">
        <w:rPr>
          <w:spacing w:val="-4"/>
          <w:sz w:val="28"/>
          <w:szCs w:val="28"/>
        </w:rPr>
        <w:t xml:space="preserve"> </w:t>
      </w:r>
      <w:r w:rsidRPr="009669C4">
        <w:rPr>
          <w:sz w:val="28"/>
          <w:szCs w:val="28"/>
        </w:rPr>
        <w:t>с</w:t>
      </w:r>
      <w:r w:rsidRPr="009669C4">
        <w:rPr>
          <w:spacing w:val="-3"/>
          <w:sz w:val="28"/>
          <w:szCs w:val="28"/>
        </w:rPr>
        <w:t xml:space="preserve"> </w:t>
      </w:r>
      <w:r w:rsidRPr="009669C4">
        <w:rPr>
          <w:sz w:val="28"/>
          <w:szCs w:val="28"/>
        </w:rPr>
        <w:t>выводами</w:t>
      </w:r>
      <w:r w:rsidRPr="009669C4">
        <w:rPr>
          <w:spacing w:val="-2"/>
          <w:sz w:val="28"/>
          <w:szCs w:val="28"/>
        </w:rPr>
        <w:t xml:space="preserve"> </w:t>
      </w:r>
      <w:r w:rsidRPr="009669C4">
        <w:rPr>
          <w:sz w:val="28"/>
          <w:szCs w:val="28"/>
        </w:rPr>
        <w:t>и</w:t>
      </w:r>
      <w:r w:rsidRPr="009669C4">
        <w:rPr>
          <w:spacing w:val="-4"/>
          <w:sz w:val="28"/>
          <w:szCs w:val="28"/>
        </w:rPr>
        <w:t xml:space="preserve"> </w:t>
      </w:r>
      <w:r w:rsidRPr="009669C4">
        <w:rPr>
          <w:sz w:val="28"/>
          <w:szCs w:val="28"/>
        </w:rPr>
        <w:t>предложениями</w:t>
      </w:r>
      <w:r w:rsidRPr="009669C4">
        <w:rPr>
          <w:spacing w:val="-2"/>
          <w:sz w:val="28"/>
          <w:szCs w:val="28"/>
        </w:rPr>
        <w:t xml:space="preserve"> </w:t>
      </w:r>
      <w:r w:rsidRPr="009669C4">
        <w:rPr>
          <w:sz w:val="28"/>
          <w:szCs w:val="28"/>
        </w:rPr>
        <w:t>Постоянной</w:t>
      </w:r>
      <w:r w:rsidRPr="009669C4">
        <w:rPr>
          <w:spacing w:val="-4"/>
          <w:sz w:val="28"/>
          <w:szCs w:val="28"/>
        </w:rPr>
        <w:t xml:space="preserve"> </w:t>
      </w:r>
      <w:r w:rsidRPr="009669C4">
        <w:rPr>
          <w:sz w:val="28"/>
          <w:szCs w:val="28"/>
        </w:rPr>
        <w:t>рабочей</w:t>
      </w:r>
      <w:r w:rsidRPr="009669C4">
        <w:rPr>
          <w:spacing w:val="-2"/>
          <w:sz w:val="28"/>
          <w:szCs w:val="28"/>
        </w:rPr>
        <w:t xml:space="preserve"> </w:t>
      </w:r>
      <w:r w:rsidRPr="009669C4">
        <w:rPr>
          <w:sz w:val="28"/>
          <w:szCs w:val="28"/>
        </w:rPr>
        <w:t>группы Конкурсной комиссии Конкурсной комиссии  филиала ПАО «</w:t>
      </w:r>
      <w:proofErr w:type="spellStart"/>
      <w:r w:rsidRPr="009669C4">
        <w:rPr>
          <w:sz w:val="28"/>
          <w:szCs w:val="28"/>
        </w:rPr>
        <w:t>ТрансКонтейнер</w:t>
      </w:r>
      <w:proofErr w:type="spellEnd"/>
      <w:r w:rsidRPr="009669C4">
        <w:rPr>
          <w:sz w:val="28"/>
          <w:szCs w:val="28"/>
        </w:rPr>
        <w:t xml:space="preserve">» на Куйбышевской железной дороге (Протокол №НКП КБШ- 4/ПРГ заседания, состоявшегося «23» декабря 2024 года). </w:t>
      </w:r>
    </w:p>
    <w:p w:rsidR="00AF500C" w:rsidRPr="009669C4" w:rsidRDefault="00AF500C" w:rsidP="00AF500C">
      <w:pPr>
        <w:pStyle w:val="a7"/>
        <w:tabs>
          <w:tab w:val="left" w:pos="1276"/>
        </w:tabs>
        <w:adjustRightInd/>
        <w:ind w:right="134" w:firstLine="434"/>
        <w:jc w:val="both"/>
        <w:rPr>
          <w:sz w:val="28"/>
          <w:szCs w:val="28"/>
        </w:rPr>
      </w:pPr>
      <w:r w:rsidRPr="009669C4">
        <w:rPr>
          <w:sz w:val="28"/>
          <w:szCs w:val="28"/>
        </w:rPr>
        <w:t xml:space="preserve">        2.К установленному документацией о закупке сроку поступила 1 (одна) заявка от следующего претендента:</w:t>
      </w:r>
    </w:p>
    <w:p w:rsidR="00AF500C" w:rsidRDefault="00AF500C" w:rsidP="00AF500C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6"/>
        <w:gridCol w:w="4799"/>
      </w:tblGrid>
      <w:tr w:rsidR="00AF500C" w:rsidTr="00660CFC">
        <w:trPr>
          <w:trHeight w:val="280"/>
        </w:trPr>
        <w:tc>
          <w:tcPr>
            <w:tcW w:w="9545" w:type="dxa"/>
            <w:gridSpan w:val="2"/>
            <w:tcBorders>
              <w:bottom w:val="nil"/>
            </w:tcBorders>
          </w:tcPr>
          <w:p w:rsidR="00AF500C" w:rsidRDefault="00AF500C" w:rsidP="00660CFC">
            <w:pPr>
              <w:pStyle w:val="TableParagraph"/>
              <w:spacing w:line="261" w:lineRule="exact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Претендент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№1</w:t>
            </w:r>
          </w:p>
        </w:tc>
      </w:tr>
      <w:tr w:rsidR="00AF500C" w:rsidTr="00660CFC">
        <w:trPr>
          <w:trHeight w:val="283"/>
        </w:trPr>
        <w:tc>
          <w:tcPr>
            <w:tcW w:w="4746" w:type="dxa"/>
            <w:tcBorders>
              <w:top w:val="nil"/>
            </w:tcBorders>
          </w:tcPr>
          <w:p w:rsidR="00AF500C" w:rsidRDefault="00AF500C" w:rsidP="00660CFC">
            <w:pPr>
              <w:pStyle w:val="TableParagraph"/>
              <w:spacing w:before="6" w:line="257" w:lineRule="exact"/>
            </w:pPr>
            <w:proofErr w:type="spellStart"/>
            <w:r>
              <w:t>Регистрационный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номер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заявки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799" w:type="dxa"/>
            <w:tcBorders>
              <w:top w:val="nil"/>
            </w:tcBorders>
          </w:tcPr>
          <w:p w:rsidR="00AF500C" w:rsidRPr="00AF500C" w:rsidRDefault="00AF500C" w:rsidP="00660CFC">
            <w:pPr>
              <w:pStyle w:val="TableParagraph"/>
              <w:spacing w:before="6" w:line="257" w:lineRule="exact"/>
              <w:rPr>
                <w:lang w:val="ru-RU"/>
              </w:rPr>
            </w:pPr>
            <w:r>
              <w:rPr>
                <w:spacing w:val="-2"/>
                <w:lang w:val="ru-RU"/>
              </w:rPr>
              <w:t>1687234</w:t>
            </w:r>
          </w:p>
        </w:tc>
      </w:tr>
      <w:tr w:rsidR="00AF500C" w:rsidTr="00660CFC">
        <w:trPr>
          <w:trHeight w:val="275"/>
        </w:trPr>
        <w:tc>
          <w:tcPr>
            <w:tcW w:w="4746" w:type="dxa"/>
          </w:tcPr>
          <w:p w:rsidR="00AF500C" w:rsidRPr="00AF500C" w:rsidRDefault="00AF500C" w:rsidP="00660CFC">
            <w:pPr>
              <w:pStyle w:val="TableParagraph"/>
              <w:rPr>
                <w:lang w:val="ru-RU"/>
              </w:rPr>
            </w:pPr>
            <w:r w:rsidRPr="00AF500C">
              <w:rPr>
                <w:lang w:val="ru-RU"/>
              </w:rPr>
              <w:t>Дата</w:t>
            </w:r>
            <w:r w:rsidRPr="00AF500C">
              <w:rPr>
                <w:spacing w:val="-2"/>
                <w:lang w:val="ru-RU"/>
              </w:rPr>
              <w:t xml:space="preserve"> </w:t>
            </w:r>
            <w:r w:rsidRPr="00AF500C">
              <w:rPr>
                <w:lang w:val="ru-RU"/>
              </w:rPr>
              <w:t>и</w:t>
            </w:r>
            <w:r w:rsidRPr="00AF500C">
              <w:rPr>
                <w:spacing w:val="-2"/>
                <w:lang w:val="ru-RU"/>
              </w:rPr>
              <w:t xml:space="preserve"> </w:t>
            </w:r>
            <w:r w:rsidRPr="00AF500C">
              <w:rPr>
                <w:lang w:val="ru-RU"/>
              </w:rPr>
              <w:t>время</w:t>
            </w:r>
            <w:r w:rsidRPr="00AF500C">
              <w:rPr>
                <w:spacing w:val="-2"/>
                <w:lang w:val="ru-RU"/>
              </w:rPr>
              <w:t xml:space="preserve"> </w:t>
            </w:r>
            <w:r w:rsidRPr="00AF500C">
              <w:rPr>
                <w:lang w:val="ru-RU"/>
              </w:rPr>
              <w:t>подачи</w:t>
            </w:r>
            <w:r w:rsidRPr="00AF500C">
              <w:rPr>
                <w:spacing w:val="-1"/>
                <w:lang w:val="ru-RU"/>
              </w:rPr>
              <w:t xml:space="preserve"> </w:t>
            </w:r>
            <w:r w:rsidRPr="00AF500C">
              <w:rPr>
                <w:spacing w:val="-2"/>
                <w:lang w:val="ru-RU"/>
              </w:rPr>
              <w:t>заявки:</w:t>
            </w:r>
          </w:p>
        </w:tc>
        <w:tc>
          <w:tcPr>
            <w:tcW w:w="4799" w:type="dxa"/>
          </w:tcPr>
          <w:p w:rsidR="00AF500C" w:rsidRPr="00AF500C" w:rsidRDefault="00AF500C" w:rsidP="00AF500C">
            <w:pPr>
              <w:pStyle w:val="TableParagraph"/>
              <w:numPr>
                <w:ilvl w:val="2"/>
                <w:numId w:val="7"/>
              </w:numPr>
              <w:rPr>
                <w:lang w:val="ru-RU"/>
              </w:rPr>
            </w:pPr>
            <w:r>
              <w:rPr>
                <w:spacing w:val="-2"/>
                <w:lang w:val="ru-RU"/>
              </w:rPr>
              <w:t>12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ru-RU"/>
              </w:rPr>
              <w:t>03</w:t>
            </w:r>
          </w:p>
        </w:tc>
      </w:tr>
    </w:tbl>
    <w:p w:rsidR="00AF500C" w:rsidRDefault="00AF500C" w:rsidP="00AF500C">
      <w:pPr>
        <w:pStyle w:val="a3"/>
        <w:spacing w:before="1"/>
      </w:pPr>
    </w:p>
    <w:p w:rsidR="00AF500C" w:rsidRDefault="001B3932" w:rsidP="001B3932">
      <w:pPr>
        <w:pStyle w:val="a7"/>
        <w:tabs>
          <w:tab w:val="left" w:pos="1559"/>
        </w:tabs>
        <w:adjustRightInd/>
        <w:ind w:right="137"/>
        <w:jc w:val="both"/>
        <w:rPr>
          <w:sz w:val="28"/>
        </w:rPr>
      </w:pPr>
      <w:r>
        <w:rPr>
          <w:sz w:val="28"/>
        </w:rPr>
        <w:t xml:space="preserve">          </w:t>
      </w:r>
      <w:r w:rsidR="00AF500C">
        <w:rPr>
          <w:sz w:val="28"/>
        </w:rPr>
        <w:t>3. Допустить</w:t>
      </w:r>
      <w:r w:rsidR="00AF500C">
        <w:rPr>
          <w:spacing w:val="80"/>
          <w:w w:val="150"/>
          <w:sz w:val="28"/>
        </w:rPr>
        <w:t xml:space="preserve">  </w:t>
      </w:r>
      <w:r w:rsidR="00AF500C">
        <w:rPr>
          <w:sz w:val="28"/>
        </w:rPr>
        <w:t>к</w:t>
      </w:r>
      <w:r w:rsidR="00AF500C">
        <w:rPr>
          <w:spacing w:val="80"/>
          <w:w w:val="150"/>
          <w:sz w:val="28"/>
        </w:rPr>
        <w:t xml:space="preserve">  </w:t>
      </w:r>
      <w:r w:rsidR="00AF500C">
        <w:rPr>
          <w:sz w:val="28"/>
        </w:rPr>
        <w:t>участию</w:t>
      </w:r>
      <w:r w:rsidR="00AF500C">
        <w:rPr>
          <w:spacing w:val="80"/>
          <w:w w:val="150"/>
          <w:sz w:val="28"/>
        </w:rPr>
        <w:t xml:space="preserve">  </w:t>
      </w:r>
      <w:r w:rsidR="00AF500C">
        <w:rPr>
          <w:sz w:val="28"/>
        </w:rPr>
        <w:t>в</w:t>
      </w:r>
      <w:r w:rsidR="00AF500C">
        <w:rPr>
          <w:spacing w:val="80"/>
          <w:w w:val="150"/>
          <w:sz w:val="28"/>
        </w:rPr>
        <w:t xml:space="preserve">  </w:t>
      </w:r>
      <w:r w:rsidR="00AF500C">
        <w:rPr>
          <w:sz w:val="28"/>
        </w:rPr>
        <w:t>запросе</w:t>
      </w:r>
      <w:r w:rsidR="00AF500C">
        <w:rPr>
          <w:spacing w:val="80"/>
          <w:sz w:val="28"/>
        </w:rPr>
        <w:t xml:space="preserve">  </w:t>
      </w:r>
      <w:r w:rsidR="00AF500C">
        <w:rPr>
          <w:sz w:val="28"/>
        </w:rPr>
        <w:t>предложений Претендента №1.</w:t>
      </w:r>
    </w:p>
    <w:p w:rsidR="00AF500C" w:rsidRPr="001B3932" w:rsidRDefault="001B3932" w:rsidP="001B3932">
      <w:pPr>
        <w:tabs>
          <w:tab w:val="left" w:pos="1559"/>
        </w:tabs>
        <w:adjustRightInd/>
        <w:ind w:left="-143" w:right="137"/>
        <w:jc w:val="both"/>
        <w:rPr>
          <w:sz w:val="28"/>
        </w:rPr>
      </w:pPr>
      <w:r>
        <w:rPr>
          <w:sz w:val="28"/>
        </w:rPr>
        <w:t xml:space="preserve">             4.</w:t>
      </w:r>
      <w:r w:rsidR="00AF500C" w:rsidRPr="001B3932">
        <w:rPr>
          <w:sz w:val="28"/>
        </w:rPr>
        <w:t>На основании части 2 подпункта 3.7.9 пункта 3.7 документации о закупке</w:t>
      </w:r>
      <w:r w:rsidR="00AF500C" w:rsidRPr="001B3932">
        <w:rPr>
          <w:spacing w:val="-6"/>
          <w:sz w:val="28"/>
        </w:rPr>
        <w:t xml:space="preserve"> </w:t>
      </w:r>
      <w:r w:rsidR="00AF500C" w:rsidRPr="001B3932">
        <w:rPr>
          <w:sz w:val="28"/>
        </w:rPr>
        <w:t>(на</w:t>
      </w:r>
      <w:r w:rsidR="00AF500C" w:rsidRPr="001B3932">
        <w:rPr>
          <w:spacing w:val="-6"/>
          <w:sz w:val="28"/>
        </w:rPr>
        <w:t xml:space="preserve"> </w:t>
      </w:r>
      <w:r w:rsidR="00AF500C" w:rsidRPr="001B3932">
        <w:rPr>
          <w:sz w:val="28"/>
        </w:rPr>
        <w:t>участие</w:t>
      </w:r>
      <w:r w:rsidR="00AF500C" w:rsidRPr="001B3932">
        <w:rPr>
          <w:spacing w:val="-9"/>
          <w:sz w:val="28"/>
        </w:rPr>
        <w:t xml:space="preserve"> </w:t>
      </w:r>
      <w:r w:rsidR="00AF500C" w:rsidRPr="001B3932">
        <w:rPr>
          <w:sz w:val="28"/>
        </w:rPr>
        <w:t>в</w:t>
      </w:r>
      <w:r w:rsidR="00AF500C" w:rsidRPr="001B3932">
        <w:rPr>
          <w:spacing w:val="-5"/>
          <w:sz w:val="28"/>
        </w:rPr>
        <w:t xml:space="preserve"> </w:t>
      </w:r>
      <w:r w:rsidR="00AF500C" w:rsidRPr="001B3932">
        <w:rPr>
          <w:sz w:val="28"/>
        </w:rPr>
        <w:t>запросе</w:t>
      </w:r>
      <w:r w:rsidR="00AF500C" w:rsidRPr="001B3932">
        <w:rPr>
          <w:spacing w:val="-8"/>
          <w:sz w:val="28"/>
        </w:rPr>
        <w:t xml:space="preserve"> </w:t>
      </w:r>
      <w:r w:rsidR="00AF500C" w:rsidRPr="001B3932">
        <w:rPr>
          <w:sz w:val="28"/>
        </w:rPr>
        <w:t>предложений</w:t>
      </w:r>
      <w:r w:rsidR="00AF500C" w:rsidRPr="001B3932">
        <w:rPr>
          <w:spacing w:val="-4"/>
          <w:sz w:val="28"/>
        </w:rPr>
        <w:t xml:space="preserve"> </w:t>
      </w:r>
      <w:r w:rsidR="00AF500C" w:rsidRPr="001B3932">
        <w:rPr>
          <w:sz w:val="28"/>
        </w:rPr>
        <w:t>подана</w:t>
      </w:r>
      <w:r w:rsidR="00AF500C" w:rsidRPr="001B3932">
        <w:rPr>
          <w:spacing w:val="-9"/>
          <w:sz w:val="28"/>
        </w:rPr>
        <w:t xml:space="preserve"> </w:t>
      </w:r>
      <w:r w:rsidR="00AF500C" w:rsidRPr="001B3932">
        <w:rPr>
          <w:sz w:val="28"/>
        </w:rPr>
        <w:t>одна</w:t>
      </w:r>
      <w:r w:rsidR="00AF500C" w:rsidRPr="001B3932">
        <w:rPr>
          <w:spacing w:val="-6"/>
          <w:sz w:val="28"/>
        </w:rPr>
        <w:t xml:space="preserve"> </w:t>
      </w:r>
      <w:r w:rsidR="00AF500C" w:rsidRPr="001B3932">
        <w:rPr>
          <w:sz w:val="28"/>
        </w:rPr>
        <w:t>заявка)</w:t>
      </w:r>
      <w:r w:rsidR="00AF500C" w:rsidRPr="001B3932">
        <w:rPr>
          <w:spacing w:val="-6"/>
          <w:sz w:val="28"/>
        </w:rPr>
        <w:t xml:space="preserve"> </w:t>
      </w:r>
      <w:r w:rsidR="00AF500C" w:rsidRPr="001B3932">
        <w:rPr>
          <w:sz w:val="28"/>
        </w:rPr>
        <w:t>признать</w:t>
      </w:r>
      <w:r w:rsidR="00AF500C" w:rsidRPr="001B3932">
        <w:rPr>
          <w:spacing w:val="-6"/>
          <w:sz w:val="28"/>
        </w:rPr>
        <w:t xml:space="preserve"> </w:t>
      </w:r>
      <w:r w:rsidR="00AF500C" w:rsidRPr="001B3932">
        <w:rPr>
          <w:sz w:val="28"/>
        </w:rPr>
        <w:t xml:space="preserve">запрос предложений </w:t>
      </w:r>
      <w:r w:rsidRPr="009669C4">
        <w:rPr>
          <w:sz w:val="28"/>
          <w:szCs w:val="28"/>
        </w:rPr>
        <w:t xml:space="preserve">ЗПэ-НКПКБШ-24-0004 </w:t>
      </w:r>
      <w:r w:rsidR="00AF500C" w:rsidRPr="001B3932">
        <w:rPr>
          <w:sz w:val="28"/>
        </w:rPr>
        <w:t>несостоявшимся.</w:t>
      </w:r>
    </w:p>
    <w:p w:rsidR="00AF500C" w:rsidRDefault="001B3932" w:rsidP="00A50F4A">
      <w:pPr>
        <w:tabs>
          <w:tab w:val="left" w:pos="1559"/>
        </w:tabs>
        <w:adjustRightInd/>
        <w:ind w:left="-143" w:right="141"/>
        <w:jc w:val="both"/>
        <w:rPr>
          <w:sz w:val="28"/>
        </w:rPr>
        <w:sectPr w:rsidR="00AF500C">
          <w:type w:val="continuous"/>
          <w:pgSz w:w="11910" w:h="16850"/>
          <w:pgMar w:top="1000" w:right="708" w:bottom="280" w:left="1275" w:header="720" w:footer="720" w:gutter="0"/>
          <w:cols w:space="720"/>
        </w:sectPr>
      </w:pPr>
      <w:r>
        <w:rPr>
          <w:sz w:val="28"/>
        </w:rPr>
        <w:t xml:space="preserve">             5.</w:t>
      </w:r>
      <w:r w:rsidR="00AF500C" w:rsidRPr="001B3932">
        <w:rPr>
          <w:sz w:val="28"/>
        </w:rPr>
        <w:t>В</w:t>
      </w:r>
      <w:r w:rsidR="00AF500C" w:rsidRPr="001B3932">
        <w:rPr>
          <w:spacing w:val="-18"/>
          <w:sz w:val="28"/>
        </w:rPr>
        <w:t xml:space="preserve"> </w:t>
      </w:r>
      <w:r w:rsidR="00AF500C" w:rsidRPr="001B3932">
        <w:rPr>
          <w:sz w:val="28"/>
        </w:rPr>
        <w:t>соответствии</w:t>
      </w:r>
      <w:r w:rsidR="00AF500C" w:rsidRPr="001B3932">
        <w:rPr>
          <w:spacing w:val="-17"/>
          <w:sz w:val="28"/>
        </w:rPr>
        <w:t xml:space="preserve"> </w:t>
      </w:r>
      <w:r w:rsidR="00AF500C" w:rsidRPr="001B3932">
        <w:rPr>
          <w:sz w:val="28"/>
        </w:rPr>
        <w:t>с</w:t>
      </w:r>
      <w:r w:rsidR="00AF500C" w:rsidRPr="001B3932">
        <w:rPr>
          <w:spacing w:val="-18"/>
          <w:sz w:val="28"/>
        </w:rPr>
        <w:t xml:space="preserve"> </w:t>
      </w:r>
      <w:r w:rsidR="00AF500C" w:rsidRPr="001B3932">
        <w:rPr>
          <w:sz w:val="28"/>
        </w:rPr>
        <w:t>частью</w:t>
      </w:r>
      <w:r w:rsidR="00AF500C" w:rsidRPr="001B3932">
        <w:rPr>
          <w:spacing w:val="-17"/>
          <w:sz w:val="28"/>
        </w:rPr>
        <w:t xml:space="preserve"> </w:t>
      </w:r>
      <w:r w:rsidR="00AF500C" w:rsidRPr="001B3932">
        <w:rPr>
          <w:sz w:val="28"/>
        </w:rPr>
        <w:t>1</w:t>
      </w:r>
      <w:r w:rsidR="00AF500C" w:rsidRPr="001B3932">
        <w:rPr>
          <w:spacing w:val="-18"/>
          <w:sz w:val="28"/>
        </w:rPr>
        <w:t xml:space="preserve"> </w:t>
      </w:r>
      <w:r w:rsidR="00AF500C" w:rsidRPr="001B3932">
        <w:rPr>
          <w:sz w:val="28"/>
        </w:rPr>
        <w:t>подпункта</w:t>
      </w:r>
      <w:r w:rsidR="00AF500C" w:rsidRPr="001B3932">
        <w:rPr>
          <w:spacing w:val="-17"/>
          <w:sz w:val="28"/>
        </w:rPr>
        <w:t xml:space="preserve"> </w:t>
      </w:r>
      <w:r w:rsidR="00AF500C" w:rsidRPr="001B3932">
        <w:rPr>
          <w:sz w:val="28"/>
        </w:rPr>
        <w:t>3.7.10</w:t>
      </w:r>
      <w:r w:rsidR="00AF500C" w:rsidRPr="001B3932">
        <w:rPr>
          <w:spacing w:val="-18"/>
          <w:sz w:val="28"/>
        </w:rPr>
        <w:t xml:space="preserve"> </w:t>
      </w:r>
      <w:r w:rsidR="00AF500C" w:rsidRPr="001B3932">
        <w:rPr>
          <w:sz w:val="28"/>
        </w:rPr>
        <w:t>пункта</w:t>
      </w:r>
      <w:r w:rsidR="00AF500C" w:rsidRPr="001B3932">
        <w:rPr>
          <w:spacing w:val="-17"/>
          <w:sz w:val="28"/>
        </w:rPr>
        <w:t xml:space="preserve"> </w:t>
      </w:r>
      <w:r w:rsidR="00AF500C" w:rsidRPr="001B3932">
        <w:rPr>
          <w:sz w:val="28"/>
        </w:rPr>
        <w:t>3.7</w:t>
      </w:r>
      <w:r w:rsidR="00AF500C" w:rsidRPr="001B3932">
        <w:rPr>
          <w:spacing w:val="-18"/>
          <w:sz w:val="28"/>
        </w:rPr>
        <w:t xml:space="preserve"> </w:t>
      </w:r>
      <w:r w:rsidR="00AF500C" w:rsidRPr="001B3932">
        <w:rPr>
          <w:sz w:val="28"/>
        </w:rPr>
        <w:t>документации о</w:t>
      </w:r>
      <w:r w:rsidR="00AF500C" w:rsidRPr="001B3932">
        <w:rPr>
          <w:spacing w:val="-18"/>
          <w:sz w:val="28"/>
        </w:rPr>
        <w:t xml:space="preserve"> </w:t>
      </w:r>
    </w:p>
    <w:p w:rsidR="00AF500C" w:rsidRDefault="00AF500C" w:rsidP="00AF500C">
      <w:pPr>
        <w:pStyle w:val="a3"/>
        <w:spacing w:before="73"/>
        <w:ind w:left="31" w:right="26"/>
        <w:jc w:val="center"/>
      </w:pPr>
      <w:r>
        <w:rPr>
          <w:spacing w:val="-10"/>
        </w:rPr>
        <w:lastRenderedPageBreak/>
        <w:t>2</w:t>
      </w:r>
    </w:p>
    <w:p w:rsidR="00AF500C" w:rsidRDefault="00AF500C" w:rsidP="00AF500C">
      <w:pPr>
        <w:pStyle w:val="a3"/>
      </w:pPr>
    </w:p>
    <w:p w:rsidR="00AF500C" w:rsidRDefault="00AF500C" w:rsidP="00AF500C">
      <w:pPr>
        <w:pStyle w:val="a3"/>
        <w:ind w:right="138"/>
        <w:jc w:val="both"/>
      </w:pPr>
      <w:r>
        <w:t xml:space="preserve">участником Претендентом №1 с ценой договора </w:t>
      </w:r>
      <w:r w:rsidR="001B3932">
        <w:t>3 487 200</w:t>
      </w:r>
      <w:r>
        <w:t>,00 (</w:t>
      </w:r>
      <w:r w:rsidR="001B3932">
        <w:t>три миллиона четыреста восемьдесят семь тысяч двести</w:t>
      </w:r>
      <w:r>
        <w:t xml:space="preserve">) рублей 00 копеек </w:t>
      </w:r>
      <w:r w:rsidR="001B3932">
        <w:t>без учета</w:t>
      </w:r>
      <w:r>
        <w:t xml:space="preserve"> НДС).</w:t>
      </w:r>
    </w:p>
    <w:p w:rsidR="00AF500C" w:rsidRPr="001B3932" w:rsidRDefault="001B3932" w:rsidP="001B3932">
      <w:pPr>
        <w:tabs>
          <w:tab w:val="left" w:pos="1560"/>
        </w:tabs>
        <w:adjustRightInd/>
        <w:spacing w:before="1" w:line="322" w:lineRule="exact"/>
        <w:ind w:left="-143"/>
        <w:jc w:val="both"/>
        <w:rPr>
          <w:sz w:val="28"/>
        </w:rPr>
      </w:pPr>
      <w:r>
        <w:rPr>
          <w:sz w:val="28"/>
        </w:rPr>
        <w:t xml:space="preserve">               6.</w:t>
      </w:r>
      <w:r w:rsidR="00AF500C" w:rsidRPr="001B3932">
        <w:rPr>
          <w:sz w:val="28"/>
        </w:rPr>
        <w:t>Поручить</w:t>
      </w:r>
      <w:r w:rsidR="00AF500C" w:rsidRPr="001B3932">
        <w:rPr>
          <w:spacing w:val="-10"/>
          <w:sz w:val="28"/>
        </w:rPr>
        <w:t xml:space="preserve"> </w:t>
      </w:r>
      <w:r w:rsidRPr="008F004E">
        <w:rPr>
          <w:sz w:val="28"/>
          <w:szCs w:val="28"/>
        </w:rPr>
        <w:t>начальнику технического отдела</w:t>
      </w:r>
      <w:r w:rsidR="00AF500C" w:rsidRPr="001B3932">
        <w:rPr>
          <w:spacing w:val="-2"/>
          <w:sz w:val="28"/>
        </w:rPr>
        <w:t>:</w:t>
      </w:r>
    </w:p>
    <w:p w:rsidR="00AF500C" w:rsidRPr="001B3932" w:rsidRDefault="001B3932" w:rsidP="001B3932">
      <w:pPr>
        <w:tabs>
          <w:tab w:val="left" w:pos="1559"/>
        </w:tabs>
        <w:adjustRightInd/>
        <w:ind w:right="424" w:hanging="568"/>
        <w:jc w:val="both"/>
        <w:rPr>
          <w:sz w:val="28"/>
        </w:rPr>
      </w:pPr>
      <w:r>
        <w:rPr>
          <w:sz w:val="28"/>
        </w:rPr>
        <w:t xml:space="preserve">                    6.1.</w:t>
      </w:r>
      <w:r w:rsidR="00AF500C" w:rsidRPr="001B3932">
        <w:rPr>
          <w:sz w:val="28"/>
        </w:rPr>
        <w:t xml:space="preserve">уведомить Претендента №1 о принятом Конкурсной комиссией </w:t>
      </w:r>
      <w:r w:rsidR="00A50F4A">
        <w:rPr>
          <w:sz w:val="28"/>
          <w:szCs w:val="28"/>
        </w:rPr>
        <w:t xml:space="preserve">филиала </w:t>
      </w:r>
      <w:r w:rsidR="00A50F4A" w:rsidRPr="008F004E">
        <w:rPr>
          <w:sz w:val="28"/>
          <w:szCs w:val="28"/>
        </w:rPr>
        <w:t>ПАО «</w:t>
      </w:r>
      <w:proofErr w:type="spellStart"/>
      <w:r w:rsidR="00A50F4A" w:rsidRPr="008F004E">
        <w:rPr>
          <w:sz w:val="28"/>
          <w:szCs w:val="28"/>
        </w:rPr>
        <w:t>ТрансКонтейнер</w:t>
      </w:r>
      <w:proofErr w:type="spellEnd"/>
      <w:r w:rsidR="00A50F4A" w:rsidRPr="008F004E">
        <w:rPr>
          <w:sz w:val="28"/>
          <w:szCs w:val="28"/>
        </w:rPr>
        <w:t>» на Куйбышевской железной дороге</w:t>
      </w:r>
      <w:r w:rsidR="00AF500C" w:rsidRPr="001B3932">
        <w:rPr>
          <w:sz w:val="28"/>
        </w:rPr>
        <w:t xml:space="preserve"> решении с приглашением заключить договор;</w:t>
      </w:r>
    </w:p>
    <w:p w:rsidR="00AF500C" w:rsidRPr="001B3932" w:rsidRDefault="001B3932" w:rsidP="001B3932">
      <w:pPr>
        <w:tabs>
          <w:tab w:val="left" w:pos="1559"/>
        </w:tabs>
        <w:adjustRightInd/>
        <w:ind w:right="139" w:hanging="568"/>
        <w:jc w:val="both"/>
        <w:rPr>
          <w:sz w:val="28"/>
        </w:rPr>
      </w:pPr>
      <w:r>
        <w:rPr>
          <w:sz w:val="28"/>
        </w:rPr>
        <w:t xml:space="preserve">                    6.2.</w:t>
      </w:r>
      <w:r w:rsidR="00AF500C" w:rsidRPr="001B3932">
        <w:rPr>
          <w:sz w:val="28"/>
        </w:rPr>
        <w:t>обеспечить в установленном порядке заключение договора с Претендентом №1 на условиях, определенных документацией о закупке и заявкой победителя и в день его подписания направить копию заключенного договора в отдел организации закупок.</w:t>
      </w:r>
    </w:p>
    <w:p w:rsidR="00AF500C" w:rsidRDefault="00AF500C" w:rsidP="00AF500C">
      <w:pPr>
        <w:pStyle w:val="a3"/>
      </w:pPr>
    </w:p>
    <w:p w:rsidR="00AF500C" w:rsidRDefault="00AF500C" w:rsidP="00AF500C">
      <w:pPr>
        <w:pStyle w:val="a3"/>
        <w:spacing w:before="1" w:line="322" w:lineRule="exact"/>
        <w:ind w:left="851"/>
        <w:jc w:val="both"/>
      </w:pPr>
      <w:r>
        <w:t>Решение</w:t>
      </w:r>
      <w:r>
        <w:rPr>
          <w:spacing w:val="-6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rPr>
          <w:spacing w:val="-2"/>
        </w:rPr>
        <w:t>единогласно.</w:t>
      </w:r>
    </w:p>
    <w:p w:rsidR="00AF500C" w:rsidRDefault="00AF500C" w:rsidP="00AF500C">
      <w:pPr>
        <w:pStyle w:val="a3"/>
        <w:ind w:right="133" w:firstLine="707"/>
        <w:jc w:val="both"/>
      </w:pPr>
      <w:r>
        <w:t>Протокол</w:t>
      </w:r>
      <w:r>
        <w:rPr>
          <w:spacing w:val="80"/>
          <w:w w:val="150"/>
        </w:rPr>
        <w:t xml:space="preserve"> </w:t>
      </w:r>
      <w:r>
        <w:t>заседания</w:t>
      </w:r>
      <w:r>
        <w:rPr>
          <w:spacing w:val="80"/>
          <w:w w:val="150"/>
        </w:rPr>
        <w:t xml:space="preserve"> </w:t>
      </w:r>
      <w:r>
        <w:t>Конкурсной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  <w:w w:val="150"/>
        </w:rPr>
        <w:t xml:space="preserve"> </w:t>
      </w:r>
      <w:r w:rsidR="001B3932">
        <w:t>филиала</w:t>
      </w:r>
      <w:r>
        <w:t xml:space="preserve"> ПАО</w:t>
      </w:r>
      <w:r>
        <w:rPr>
          <w:spacing w:val="-4"/>
        </w:rPr>
        <w:t xml:space="preserve"> </w:t>
      </w:r>
      <w:r>
        <w:t>«</w:t>
      </w:r>
      <w:proofErr w:type="spellStart"/>
      <w:r>
        <w:t>ТрансКонтейнер</w:t>
      </w:r>
      <w:proofErr w:type="spellEnd"/>
      <w:r>
        <w:t>»</w:t>
      </w:r>
      <w:r w:rsidR="001B3932">
        <w:t xml:space="preserve"> на Куйбышевской железной дороге</w:t>
      </w:r>
      <w:r>
        <w:t xml:space="preserve">, </w:t>
      </w:r>
      <w:r w:rsidRPr="00634445">
        <w:t>составлен «</w:t>
      </w:r>
      <w:r w:rsidR="00634445" w:rsidRPr="00634445">
        <w:t>2</w:t>
      </w:r>
      <w:r w:rsidR="002D1063">
        <w:t>4</w:t>
      </w:r>
      <w:r w:rsidRPr="00634445">
        <w:t>» декабря</w:t>
      </w:r>
      <w:r>
        <w:t xml:space="preserve"> 2024 года и подписан «</w:t>
      </w:r>
      <w:r w:rsidR="00634445">
        <w:t>27</w:t>
      </w:r>
      <w:r>
        <w:t>» декабря 2024 года.</w:t>
      </w:r>
    </w:p>
    <w:p w:rsidR="00AF500C" w:rsidRDefault="00AF500C" w:rsidP="00AF500C">
      <w:pPr>
        <w:pStyle w:val="a3"/>
      </w:pPr>
    </w:p>
    <w:p w:rsidR="00AF500C" w:rsidRDefault="00AF500C" w:rsidP="00AF500C">
      <w:pPr>
        <w:ind w:left="7098" w:right="136" w:firstLine="727"/>
        <w:jc w:val="right"/>
        <w:rPr>
          <w:b/>
          <w:sz w:val="28"/>
        </w:rPr>
      </w:pPr>
      <w:r>
        <w:rPr>
          <w:b/>
          <w:sz w:val="28"/>
        </w:rPr>
        <w:t>Выписка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верна Секретарь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sectPr w:rsidR="00AF500C" w:rsidSect="00BC27CF">
      <w:type w:val="continuous"/>
      <w:pgSz w:w="11910" w:h="16840"/>
      <w:pgMar w:top="740" w:right="740" w:bottom="280" w:left="13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16FC"/>
    <w:multiLevelType w:val="hybridMultilevel"/>
    <w:tmpl w:val="403228AE"/>
    <w:lvl w:ilvl="0" w:tplc="5D108ED0">
      <w:start w:val="2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>
    <w:nsid w:val="12AB641D"/>
    <w:multiLevelType w:val="multilevel"/>
    <w:tmpl w:val="E8BAC2DA"/>
    <w:lvl w:ilvl="0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711"/>
      </w:pPr>
      <w:rPr>
        <w:rFonts w:hint="default"/>
        <w:lang w:val="ru-RU" w:eastAsia="en-US" w:bidi="ar-SA"/>
      </w:rPr>
    </w:lvl>
  </w:abstractNum>
  <w:abstractNum w:abstractNumId="2">
    <w:nsid w:val="15E80C7F"/>
    <w:multiLevelType w:val="multilevel"/>
    <w:tmpl w:val="4C54AC08"/>
    <w:lvl w:ilvl="0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711"/>
      </w:pPr>
      <w:rPr>
        <w:rFonts w:hint="default"/>
        <w:lang w:val="ru-RU" w:eastAsia="en-US" w:bidi="ar-SA"/>
      </w:rPr>
    </w:lvl>
  </w:abstractNum>
  <w:abstractNum w:abstractNumId="3">
    <w:nsid w:val="2BA05AE8"/>
    <w:multiLevelType w:val="hybridMultilevel"/>
    <w:tmpl w:val="F18E8CBC"/>
    <w:lvl w:ilvl="0" w:tplc="29E82162">
      <w:start w:val="4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58A204F9"/>
    <w:multiLevelType w:val="hybridMultilevel"/>
    <w:tmpl w:val="E78C8F78"/>
    <w:lvl w:ilvl="0" w:tplc="128E3FE0">
      <w:start w:val="4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C1C6F1B"/>
    <w:multiLevelType w:val="hybridMultilevel"/>
    <w:tmpl w:val="0B2A8D66"/>
    <w:lvl w:ilvl="0" w:tplc="1CF42550">
      <w:start w:val="1"/>
      <w:numFmt w:val="upperRoman"/>
      <w:lvlText w:val="%1."/>
      <w:lvlJc w:val="left"/>
      <w:pPr>
        <w:ind w:left="1004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6403453"/>
    <w:multiLevelType w:val="multilevel"/>
    <w:tmpl w:val="4412C88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</w:compat>
  <w:rsids>
    <w:rsidRoot w:val="0055559E"/>
    <w:rsid w:val="0005593A"/>
    <w:rsid w:val="0012671D"/>
    <w:rsid w:val="001B0E3D"/>
    <w:rsid w:val="001B3932"/>
    <w:rsid w:val="002D1063"/>
    <w:rsid w:val="002D16A8"/>
    <w:rsid w:val="00300DC8"/>
    <w:rsid w:val="00356E76"/>
    <w:rsid w:val="00397CF8"/>
    <w:rsid w:val="003B4BE0"/>
    <w:rsid w:val="003C0B6F"/>
    <w:rsid w:val="004343CB"/>
    <w:rsid w:val="0049434C"/>
    <w:rsid w:val="004A2A0D"/>
    <w:rsid w:val="004C5303"/>
    <w:rsid w:val="00533FD4"/>
    <w:rsid w:val="0055559E"/>
    <w:rsid w:val="005E68FA"/>
    <w:rsid w:val="00634445"/>
    <w:rsid w:val="006A5117"/>
    <w:rsid w:val="007B2107"/>
    <w:rsid w:val="007C059F"/>
    <w:rsid w:val="008C4596"/>
    <w:rsid w:val="008D6E6D"/>
    <w:rsid w:val="008E4F12"/>
    <w:rsid w:val="008F004E"/>
    <w:rsid w:val="008F7ABE"/>
    <w:rsid w:val="00917278"/>
    <w:rsid w:val="009669C4"/>
    <w:rsid w:val="009753D0"/>
    <w:rsid w:val="009C6D5C"/>
    <w:rsid w:val="009C7ED0"/>
    <w:rsid w:val="00A0188C"/>
    <w:rsid w:val="00A15079"/>
    <w:rsid w:val="00A50F4A"/>
    <w:rsid w:val="00AF500C"/>
    <w:rsid w:val="00BC27CF"/>
    <w:rsid w:val="00D2266F"/>
    <w:rsid w:val="00D43643"/>
    <w:rsid w:val="00D56F7A"/>
    <w:rsid w:val="00E10615"/>
    <w:rsid w:val="00EC684F"/>
    <w:rsid w:val="00F2762B"/>
    <w:rsid w:val="00F9571B"/>
    <w:rsid w:val="00FA3519"/>
    <w:rsid w:val="00FD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27C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C27CF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BC27CF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BC27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8"/>
    <w:uiPriority w:val="1"/>
    <w:qFormat/>
    <w:rsid w:val="00BC27CF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27CF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43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434C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qFormat/>
    <w:rsid w:val="002D16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Normal">
    <w:name w:val="Normal Знак"/>
    <w:link w:val="1"/>
    <w:rsid w:val="002D16A8"/>
    <w:rPr>
      <w:rFonts w:ascii="Times New Roman" w:eastAsia="Times New Roman" w:hAnsi="Times New Roman" w:cs="Times New Roman"/>
      <w:sz w:val="28"/>
    </w:rPr>
  </w:style>
  <w:style w:type="character" w:customStyle="1" w:styleId="a8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7"/>
    <w:uiPriority w:val="99"/>
    <w:rsid w:val="002D16A8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rsid w:val="00EC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EC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59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A15079"/>
    <w:pPr>
      <w:adjustRightInd/>
      <w:ind w:left="851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9669C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F500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43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4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F57E6-0922-41A9-94E0-0D296B4B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creator>Григорьева Наталья Андреевна</dc:creator>
  <cp:lastModifiedBy>Курносова</cp:lastModifiedBy>
  <cp:revision>6</cp:revision>
  <cp:lastPrinted>2024-12-25T05:02:00Z</cp:lastPrinted>
  <dcterms:created xsi:type="dcterms:W3CDTF">2024-12-25T05:12:00Z</dcterms:created>
  <dcterms:modified xsi:type="dcterms:W3CDTF">2024-12-27T05:39:00Z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