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2FD" w:rsidRPr="00E1730F" w:rsidRDefault="005E5541" w:rsidP="00B362FD">
      <w:pPr>
        <w:tabs>
          <w:tab w:val="left" w:pos="720"/>
          <w:tab w:val="left" w:pos="3060"/>
        </w:tabs>
        <w:spacing w:line="240" w:lineRule="auto"/>
        <w:contextualSpacing/>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ВЫПИСКА ИЗ </w:t>
      </w:r>
      <w:r w:rsidR="00734E00" w:rsidRPr="00E1730F">
        <w:rPr>
          <w:rFonts w:ascii="Times New Roman" w:eastAsia="Times New Roman" w:hAnsi="Times New Roman" w:cs="Times New Roman"/>
          <w:b/>
          <w:bCs/>
          <w:sz w:val="28"/>
          <w:szCs w:val="24"/>
        </w:rPr>
        <w:t>ПРОТОКОЛ</w:t>
      </w:r>
      <w:r>
        <w:rPr>
          <w:rFonts w:ascii="Times New Roman" w:eastAsia="Times New Roman" w:hAnsi="Times New Roman" w:cs="Times New Roman"/>
          <w:b/>
          <w:bCs/>
          <w:sz w:val="28"/>
          <w:szCs w:val="24"/>
        </w:rPr>
        <w:t>А</w:t>
      </w:r>
      <w:bookmarkStart w:id="0" w:name="_GoBack"/>
      <w:bookmarkEnd w:id="0"/>
      <w:r w:rsidR="00734E00" w:rsidRPr="00E1730F">
        <w:rPr>
          <w:rFonts w:ascii="Times New Roman" w:eastAsia="Times New Roman" w:hAnsi="Times New Roman" w:cs="Times New Roman"/>
          <w:b/>
          <w:bCs/>
          <w:sz w:val="28"/>
          <w:szCs w:val="24"/>
        </w:rPr>
        <w:t xml:space="preserve"> № </w:t>
      </w:r>
      <w:r w:rsidR="00A82A6B">
        <w:rPr>
          <w:rFonts w:ascii="Times New Roman" w:eastAsia="Times New Roman" w:hAnsi="Times New Roman" w:cs="Times New Roman"/>
          <w:b/>
          <w:bCs/>
          <w:sz w:val="28"/>
          <w:szCs w:val="24"/>
        </w:rPr>
        <w:t>1</w:t>
      </w:r>
      <w:r w:rsidR="00734E00" w:rsidRPr="00E1730F">
        <w:rPr>
          <w:rFonts w:ascii="Times New Roman" w:eastAsia="Times New Roman" w:hAnsi="Times New Roman" w:cs="Times New Roman"/>
          <w:b/>
          <w:sz w:val="28"/>
          <w:szCs w:val="24"/>
        </w:rPr>
        <w:t>/ПРГ</w:t>
      </w:r>
    </w:p>
    <w:p w:rsidR="00B362FD" w:rsidRPr="00E1730F" w:rsidRDefault="00734E00"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заседания постоянной рабочей группы Конкурсной комиссии</w:t>
      </w:r>
    </w:p>
    <w:p w:rsidR="00B362FD" w:rsidRPr="00E1730F" w:rsidRDefault="00734E00"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 xml:space="preserve"> </w:t>
      </w:r>
      <w:r w:rsidR="0068016C" w:rsidRPr="00E1730F">
        <w:rPr>
          <w:rFonts w:ascii="Times New Roman" w:eastAsia="Times New Roman" w:hAnsi="Times New Roman" w:cs="Times New Roman"/>
          <w:b/>
          <w:bCs/>
          <w:sz w:val="28"/>
          <w:szCs w:val="24"/>
        </w:rPr>
        <w:t>филиала</w:t>
      </w:r>
      <w:r w:rsidRPr="00E1730F">
        <w:rPr>
          <w:rFonts w:ascii="Times New Roman" w:eastAsia="Times New Roman" w:hAnsi="Times New Roman" w:cs="Times New Roman"/>
          <w:b/>
          <w:bCs/>
          <w:sz w:val="28"/>
          <w:szCs w:val="24"/>
        </w:rPr>
        <w:t xml:space="preserve"> публичного акционерного общества</w:t>
      </w:r>
    </w:p>
    <w:p w:rsidR="00B362FD" w:rsidRPr="00E1730F" w:rsidRDefault="00734E00"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«ТрансКонтейнер»</w:t>
      </w:r>
      <w:r w:rsidR="0068016C" w:rsidRPr="00E1730F">
        <w:rPr>
          <w:rFonts w:ascii="Times New Roman" w:eastAsia="Times New Roman" w:hAnsi="Times New Roman" w:cs="Times New Roman"/>
          <w:b/>
          <w:bCs/>
          <w:sz w:val="28"/>
          <w:szCs w:val="24"/>
        </w:rPr>
        <w:t xml:space="preserve"> на Горьковской железной дороге</w:t>
      </w:r>
      <w:r w:rsidRPr="00E1730F">
        <w:rPr>
          <w:rFonts w:ascii="Times New Roman" w:eastAsia="Times New Roman" w:hAnsi="Times New Roman" w:cs="Times New Roman"/>
          <w:b/>
          <w:bCs/>
          <w:sz w:val="28"/>
          <w:szCs w:val="24"/>
        </w:rPr>
        <w:t xml:space="preserve">, </w:t>
      </w:r>
    </w:p>
    <w:p w:rsidR="00B362FD" w:rsidRPr="00E1730F" w:rsidRDefault="00734E00"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проведенного посредством</w:t>
      </w:r>
      <w:r w:rsidR="00A7192E" w:rsidRPr="00E1730F">
        <w:rPr>
          <w:rFonts w:ascii="Times New Roman" w:eastAsia="Times New Roman" w:hAnsi="Times New Roman" w:cs="Times New Roman"/>
          <w:b/>
          <w:bCs/>
          <w:sz w:val="28"/>
          <w:szCs w:val="24"/>
        </w:rPr>
        <w:t xml:space="preserve"> очного заседания</w:t>
      </w:r>
      <w:r w:rsidRPr="00E1730F">
        <w:rPr>
          <w:rFonts w:ascii="Times New Roman" w:eastAsia="Times New Roman" w:hAnsi="Times New Roman" w:cs="Times New Roman"/>
          <w:b/>
          <w:bCs/>
          <w:sz w:val="28"/>
          <w:szCs w:val="24"/>
        </w:rPr>
        <w:t xml:space="preserve"> </w:t>
      </w:r>
      <w:r w:rsidRPr="00A82C8E">
        <w:rPr>
          <w:rFonts w:ascii="Times New Roman" w:eastAsia="Times New Roman" w:hAnsi="Times New Roman" w:cs="Times New Roman"/>
          <w:b/>
          <w:bCs/>
          <w:sz w:val="28"/>
          <w:szCs w:val="24"/>
        </w:rPr>
        <w:t>«</w:t>
      </w:r>
      <w:r w:rsidR="00767AF2">
        <w:rPr>
          <w:rFonts w:ascii="Times New Roman" w:eastAsia="Times New Roman" w:hAnsi="Times New Roman" w:cs="Times New Roman"/>
          <w:b/>
          <w:bCs/>
          <w:sz w:val="28"/>
          <w:szCs w:val="24"/>
        </w:rPr>
        <w:t>1</w:t>
      </w:r>
      <w:r w:rsidR="00A82A6B" w:rsidRPr="00A82A6B">
        <w:rPr>
          <w:rFonts w:ascii="Times New Roman" w:eastAsia="Times New Roman" w:hAnsi="Times New Roman" w:cs="Times New Roman"/>
          <w:b/>
          <w:bCs/>
          <w:sz w:val="28"/>
          <w:szCs w:val="24"/>
        </w:rPr>
        <w:t>3</w:t>
      </w:r>
      <w:r w:rsidRPr="00A82C8E">
        <w:rPr>
          <w:rFonts w:ascii="Times New Roman" w:eastAsia="Times New Roman" w:hAnsi="Times New Roman" w:cs="Times New Roman"/>
          <w:b/>
          <w:bCs/>
          <w:sz w:val="28"/>
          <w:szCs w:val="24"/>
        </w:rPr>
        <w:t xml:space="preserve">» </w:t>
      </w:r>
      <w:r w:rsidR="00A82A6B">
        <w:rPr>
          <w:rFonts w:ascii="Times New Roman" w:eastAsia="Times New Roman" w:hAnsi="Times New Roman" w:cs="Times New Roman"/>
          <w:b/>
          <w:bCs/>
          <w:sz w:val="28"/>
          <w:szCs w:val="24"/>
        </w:rPr>
        <w:t>января</w:t>
      </w:r>
      <w:r w:rsidR="00225BD6" w:rsidRPr="00A82C8E">
        <w:rPr>
          <w:rFonts w:ascii="Times New Roman" w:eastAsia="Times New Roman" w:hAnsi="Times New Roman" w:cs="Times New Roman"/>
          <w:b/>
          <w:bCs/>
          <w:sz w:val="28"/>
          <w:szCs w:val="24"/>
        </w:rPr>
        <w:t xml:space="preserve"> </w:t>
      </w:r>
      <w:r w:rsidRPr="00A82C8E">
        <w:rPr>
          <w:rFonts w:ascii="Times New Roman" w:eastAsia="Times New Roman" w:hAnsi="Times New Roman" w:cs="Times New Roman"/>
          <w:b/>
          <w:bCs/>
          <w:sz w:val="28"/>
          <w:szCs w:val="24"/>
        </w:rPr>
        <w:t>202</w:t>
      </w:r>
      <w:r w:rsidR="00A82A6B">
        <w:rPr>
          <w:rFonts w:ascii="Times New Roman" w:eastAsia="Times New Roman" w:hAnsi="Times New Roman" w:cs="Times New Roman"/>
          <w:b/>
          <w:bCs/>
          <w:sz w:val="28"/>
          <w:szCs w:val="24"/>
        </w:rPr>
        <w:t>5</w:t>
      </w:r>
      <w:r w:rsidRPr="00A82C8E">
        <w:rPr>
          <w:rFonts w:ascii="Times New Roman" w:eastAsia="Times New Roman" w:hAnsi="Times New Roman" w:cs="Times New Roman"/>
          <w:b/>
          <w:bCs/>
          <w:sz w:val="28"/>
          <w:szCs w:val="24"/>
        </w:rPr>
        <w:t xml:space="preserve"> года</w:t>
      </w:r>
    </w:p>
    <w:p w:rsidR="00732F2E" w:rsidRDefault="00732F2E" w:rsidP="00732F2E">
      <w:pPr>
        <w:spacing w:before="120" w:after="120" w:line="240" w:lineRule="auto"/>
        <w:ind w:firstLine="709"/>
        <w:jc w:val="both"/>
        <w:rPr>
          <w:rFonts w:ascii="Times New Roman" w:hAnsi="Times New Roman" w:cs="Times New Roman"/>
          <w:sz w:val="24"/>
          <w:szCs w:val="24"/>
        </w:rPr>
      </w:pPr>
      <w:r w:rsidRPr="00BA6469">
        <w:rPr>
          <w:rFonts w:ascii="Times New Roman" w:hAnsi="Times New Roman" w:cs="Times New Roman"/>
          <w:sz w:val="24"/>
          <w:szCs w:val="24"/>
        </w:rPr>
        <w:t xml:space="preserve">Состав постоянной рабочей группы </w:t>
      </w:r>
      <w:r w:rsidRPr="00BA6469">
        <w:rPr>
          <w:rFonts w:ascii="Times New Roman" w:hAnsi="Times New Roman" w:cs="Times New Roman"/>
          <w:bCs/>
          <w:sz w:val="24"/>
          <w:szCs w:val="24"/>
        </w:rPr>
        <w:t xml:space="preserve">(далее – ПРГ) </w:t>
      </w:r>
      <w:r w:rsidRPr="00BA6469">
        <w:rPr>
          <w:rFonts w:ascii="Times New Roman" w:hAnsi="Times New Roman" w:cs="Times New Roman"/>
          <w:sz w:val="24"/>
          <w:szCs w:val="24"/>
        </w:rPr>
        <w:t xml:space="preserve">Конкурсной комиссии филиала публичного акционерного общества </w:t>
      </w:r>
      <w:r w:rsidRPr="00BA6469">
        <w:rPr>
          <w:rFonts w:ascii="Times New Roman" w:hAnsi="Times New Roman" w:cs="Times New Roman"/>
          <w:bCs/>
          <w:sz w:val="24"/>
          <w:szCs w:val="24"/>
        </w:rPr>
        <w:t>«</w:t>
      </w:r>
      <w:proofErr w:type="spellStart"/>
      <w:r w:rsidRPr="00BA6469">
        <w:rPr>
          <w:rFonts w:ascii="Times New Roman" w:hAnsi="Times New Roman" w:cs="Times New Roman"/>
          <w:bCs/>
          <w:sz w:val="24"/>
          <w:szCs w:val="24"/>
        </w:rPr>
        <w:t>ТрансКонтейнер</w:t>
      </w:r>
      <w:proofErr w:type="spellEnd"/>
      <w:r w:rsidRPr="00BA6469">
        <w:rPr>
          <w:rFonts w:ascii="Times New Roman" w:hAnsi="Times New Roman" w:cs="Times New Roman"/>
          <w:bCs/>
          <w:sz w:val="24"/>
          <w:szCs w:val="24"/>
        </w:rPr>
        <w:t xml:space="preserve">» на Горьковской железной дороге (далее – Конкурсная комиссия) </w:t>
      </w:r>
      <w:r>
        <w:rPr>
          <w:rFonts w:ascii="Times New Roman" w:hAnsi="Times New Roman" w:cs="Times New Roman"/>
          <w:bCs/>
          <w:sz w:val="24"/>
          <w:szCs w:val="24"/>
        </w:rPr>
        <w:t>–</w:t>
      </w:r>
      <w:r w:rsidRPr="00BA6469">
        <w:rPr>
          <w:rFonts w:ascii="Times New Roman" w:hAnsi="Times New Roman" w:cs="Times New Roman"/>
          <w:bCs/>
          <w:sz w:val="24"/>
          <w:szCs w:val="24"/>
        </w:rPr>
        <w:t xml:space="preserve"> 6</w:t>
      </w:r>
      <w:r>
        <w:rPr>
          <w:rFonts w:ascii="Times New Roman" w:hAnsi="Times New Roman" w:cs="Times New Roman"/>
          <w:bCs/>
          <w:sz w:val="24"/>
          <w:szCs w:val="24"/>
        </w:rPr>
        <w:t xml:space="preserve"> (шесть)</w:t>
      </w:r>
      <w:r w:rsidRPr="00BA6469">
        <w:rPr>
          <w:rFonts w:ascii="Times New Roman" w:hAnsi="Times New Roman" w:cs="Times New Roman"/>
          <w:bCs/>
          <w:sz w:val="24"/>
          <w:szCs w:val="24"/>
        </w:rPr>
        <w:t xml:space="preserve"> человек. </w:t>
      </w:r>
      <w:r w:rsidRPr="00BA6469">
        <w:rPr>
          <w:rFonts w:ascii="Times New Roman" w:hAnsi="Times New Roman" w:cs="Times New Roman"/>
          <w:sz w:val="24"/>
          <w:szCs w:val="24"/>
        </w:rPr>
        <w:t xml:space="preserve">Приняли участие: </w:t>
      </w:r>
      <w:r>
        <w:rPr>
          <w:rFonts w:ascii="Times New Roman" w:hAnsi="Times New Roman" w:cs="Times New Roman"/>
          <w:sz w:val="24"/>
          <w:szCs w:val="24"/>
        </w:rPr>
        <w:t>6 (шесть)</w:t>
      </w:r>
      <w:r w:rsidRPr="00BA6469">
        <w:rPr>
          <w:rFonts w:ascii="Times New Roman" w:hAnsi="Times New Roman" w:cs="Times New Roman"/>
          <w:sz w:val="24"/>
          <w:szCs w:val="24"/>
        </w:rPr>
        <w:t xml:space="preserve"> человек. Кворум имеется.</w:t>
      </w:r>
    </w:p>
    <w:p w:rsidR="00CA24B4" w:rsidRDefault="00CA24B4" w:rsidP="001824DD">
      <w:pPr>
        <w:tabs>
          <w:tab w:val="left" w:pos="851"/>
        </w:tabs>
        <w:spacing w:after="0" w:line="240" w:lineRule="auto"/>
        <w:ind w:firstLine="567"/>
        <w:jc w:val="both"/>
        <w:rPr>
          <w:rFonts w:ascii="Times New Roman" w:hAnsi="Times New Roman" w:cs="Times New Roman"/>
          <w:b/>
          <w:bCs/>
          <w:sz w:val="24"/>
          <w:szCs w:val="24"/>
        </w:rPr>
      </w:pPr>
    </w:p>
    <w:p w:rsidR="00B362FD" w:rsidRPr="009E603B" w:rsidRDefault="00734E00" w:rsidP="001824DD">
      <w:pPr>
        <w:tabs>
          <w:tab w:val="left" w:pos="851"/>
        </w:tabs>
        <w:spacing w:after="0" w:line="240" w:lineRule="auto"/>
        <w:ind w:firstLine="567"/>
        <w:jc w:val="both"/>
        <w:rPr>
          <w:rFonts w:ascii="Times New Roman" w:hAnsi="Times New Roman" w:cs="Times New Roman"/>
          <w:b/>
          <w:bCs/>
          <w:sz w:val="24"/>
          <w:szCs w:val="24"/>
        </w:rPr>
      </w:pPr>
      <w:r w:rsidRPr="009E603B">
        <w:rPr>
          <w:rFonts w:ascii="Times New Roman" w:hAnsi="Times New Roman" w:cs="Times New Roman"/>
          <w:b/>
          <w:bCs/>
          <w:sz w:val="24"/>
          <w:szCs w:val="24"/>
        </w:rPr>
        <w:t>ПОВЕСТКА ДНЯ ЗАСЕДАНИЯ:</w:t>
      </w:r>
    </w:p>
    <w:p w:rsidR="00B362FD" w:rsidRPr="009E603B" w:rsidRDefault="00734E00" w:rsidP="001824DD">
      <w:pPr>
        <w:spacing w:after="120" w:line="240" w:lineRule="auto"/>
        <w:ind w:firstLine="567"/>
        <w:jc w:val="both"/>
        <w:rPr>
          <w:rFonts w:ascii="Times New Roman" w:eastAsia="Times New Roman" w:hAnsi="Times New Roman" w:cs="Times New Roman"/>
          <w:sz w:val="24"/>
          <w:szCs w:val="24"/>
        </w:rPr>
      </w:pPr>
      <w:r w:rsidRPr="009E603B">
        <w:rPr>
          <w:rFonts w:ascii="Times New Roman" w:eastAsia="Times New Roman" w:hAnsi="Times New Roman" w:cs="Times New Roman"/>
          <w:sz w:val="24"/>
          <w:szCs w:val="24"/>
        </w:rPr>
        <w:t>I.</w:t>
      </w:r>
      <w:r w:rsidRPr="009E603B">
        <w:rPr>
          <w:rFonts w:ascii="Times New Roman" w:eastAsia="Times New Roman" w:hAnsi="Times New Roman" w:cs="Times New Roman"/>
          <w:sz w:val="24"/>
          <w:szCs w:val="24"/>
        </w:rPr>
        <w:tab/>
      </w:r>
      <w:r w:rsidR="001824DD" w:rsidRPr="009E603B">
        <w:rPr>
          <w:rFonts w:ascii="Times New Roman" w:eastAsia="Times New Roman" w:hAnsi="Times New Roman" w:cs="Times New Roman"/>
          <w:sz w:val="24"/>
          <w:szCs w:val="24"/>
        </w:rPr>
        <w:t xml:space="preserve"> </w:t>
      </w:r>
      <w:r w:rsidR="00225BD6" w:rsidRPr="009E603B">
        <w:rPr>
          <w:rFonts w:ascii="Times New Roman" w:eastAsia="Times New Roman" w:hAnsi="Times New Roman" w:cs="Times New Roman"/>
          <w:sz w:val="24"/>
          <w:szCs w:val="24"/>
        </w:rPr>
        <w:t xml:space="preserve">Рассмотрение, оценка и сопоставление заявок претендентов, поданных для участия в </w:t>
      </w:r>
      <w:r w:rsidR="00C75288">
        <w:rPr>
          <w:rFonts w:ascii="Times New Roman" w:eastAsia="Times New Roman" w:hAnsi="Times New Roman" w:cs="Times New Roman"/>
          <w:sz w:val="24"/>
          <w:szCs w:val="24"/>
        </w:rPr>
        <w:t>1</w:t>
      </w:r>
      <w:r w:rsidR="00225BD6">
        <w:rPr>
          <w:rFonts w:ascii="Times New Roman" w:eastAsia="Times New Roman" w:hAnsi="Times New Roman" w:cs="Times New Roman"/>
          <w:sz w:val="24"/>
          <w:szCs w:val="24"/>
        </w:rPr>
        <w:t> </w:t>
      </w:r>
      <w:r w:rsidR="00225BD6" w:rsidRPr="00DF7BD5">
        <w:rPr>
          <w:rFonts w:ascii="Times New Roman" w:eastAsia="Times New Roman" w:hAnsi="Times New Roman" w:cs="Times New Roman"/>
          <w:sz w:val="24"/>
          <w:szCs w:val="24"/>
        </w:rPr>
        <w:t>(</w:t>
      </w:r>
      <w:r w:rsidR="00C75288">
        <w:rPr>
          <w:rFonts w:ascii="Times New Roman" w:eastAsia="Times New Roman" w:hAnsi="Times New Roman" w:cs="Times New Roman"/>
          <w:sz w:val="24"/>
          <w:szCs w:val="24"/>
        </w:rPr>
        <w:t>первом</w:t>
      </w:r>
      <w:r w:rsidR="00225BD6" w:rsidRPr="00DF7BD5">
        <w:rPr>
          <w:rFonts w:ascii="Times New Roman" w:eastAsia="Times New Roman" w:hAnsi="Times New Roman" w:cs="Times New Roman"/>
          <w:sz w:val="24"/>
          <w:szCs w:val="24"/>
        </w:rPr>
        <w:t xml:space="preserve">) этапе </w:t>
      </w:r>
      <w:r w:rsidR="00225BD6" w:rsidRPr="00DD11E7">
        <w:rPr>
          <w:rFonts w:ascii="Times New Roman" w:eastAsia="Times New Roman" w:hAnsi="Times New Roman" w:cs="Times New Roman"/>
          <w:sz w:val="24"/>
          <w:szCs w:val="24"/>
        </w:rPr>
        <w:t>закупк</w:t>
      </w:r>
      <w:r w:rsidR="00225BD6">
        <w:rPr>
          <w:rFonts w:ascii="Times New Roman" w:eastAsia="Times New Roman" w:hAnsi="Times New Roman" w:cs="Times New Roman"/>
          <w:sz w:val="24"/>
          <w:szCs w:val="24"/>
        </w:rPr>
        <w:t>и</w:t>
      </w:r>
      <w:r w:rsidR="00225BD6" w:rsidRPr="00DD11E7">
        <w:rPr>
          <w:rFonts w:ascii="Times New Roman" w:eastAsia="Times New Roman" w:hAnsi="Times New Roman" w:cs="Times New Roman"/>
          <w:sz w:val="24"/>
          <w:szCs w:val="24"/>
        </w:rPr>
        <w:t xml:space="preserve"> способом размещения оферты </w:t>
      </w:r>
      <w:r w:rsidR="00A82A6B" w:rsidRPr="00A82A6B">
        <w:rPr>
          <w:rFonts w:ascii="Times New Roman" w:eastAsia="Times New Roman" w:hAnsi="Times New Roman" w:cs="Times New Roman"/>
          <w:sz w:val="24"/>
          <w:szCs w:val="24"/>
        </w:rPr>
        <w:t>№ РО-НКПГОРЬК-24-0005 по предмету закупки «Поставка запасных частей для контейнерных перегружателей типа «</w:t>
      </w:r>
      <w:proofErr w:type="spellStart"/>
      <w:r w:rsidR="00A82A6B" w:rsidRPr="00A82A6B">
        <w:rPr>
          <w:rFonts w:ascii="Times New Roman" w:eastAsia="Times New Roman" w:hAnsi="Times New Roman" w:cs="Times New Roman"/>
          <w:sz w:val="24"/>
          <w:szCs w:val="24"/>
        </w:rPr>
        <w:t>ричстакер</w:t>
      </w:r>
      <w:proofErr w:type="spellEnd"/>
      <w:r w:rsidR="00A82A6B" w:rsidRPr="00A82A6B">
        <w:rPr>
          <w:rFonts w:ascii="Times New Roman" w:eastAsia="Times New Roman" w:hAnsi="Times New Roman" w:cs="Times New Roman"/>
          <w:sz w:val="24"/>
          <w:szCs w:val="24"/>
        </w:rPr>
        <w:t>» для нужд контейнерных терминалов филиала ПАО «</w:t>
      </w:r>
      <w:proofErr w:type="spellStart"/>
      <w:r w:rsidR="00A82A6B" w:rsidRPr="00A82A6B">
        <w:rPr>
          <w:rFonts w:ascii="Times New Roman" w:eastAsia="Times New Roman" w:hAnsi="Times New Roman" w:cs="Times New Roman"/>
          <w:sz w:val="24"/>
          <w:szCs w:val="24"/>
        </w:rPr>
        <w:t>ТрансКонтейнер</w:t>
      </w:r>
      <w:proofErr w:type="spellEnd"/>
      <w:r w:rsidR="00A82A6B" w:rsidRPr="00A82A6B">
        <w:rPr>
          <w:rFonts w:ascii="Times New Roman" w:eastAsia="Times New Roman" w:hAnsi="Times New Roman" w:cs="Times New Roman"/>
          <w:sz w:val="24"/>
          <w:szCs w:val="24"/>
        </w:rPr>
        <w:t>» на Горьковской железной дороге»</w:t>
      </w:r>
      <w:r w:rsidR="00225BD6" w:rsidRPr="00DD11E7">
        <w:rPr>
          <w:rFonts w:ascii="Times New Roman" w:eastAsia="Times New Roman" w:hAnsi="Times New Roman" w:cs="Times New Roman"/>
          <w:sz w:val="24"/>
          <w:szCs w:val="24"/>
        </w:rPr>
        <w:t xml:space="preserve"> </w:t>
      </w:r>
      <w:r w:rsidR="00225BD6" w:rsidRPr="00BA6469">
        <w:rPr>
          <w:rFonts w:ascii="Times New Roman" w:eastAsia="Times New Roman" w:hAnsi="Times New Roman" w:cs="Times New Roman"/>
          <w:sz w:val="24"/>
          <w:szCs w:val="24"/>
        </w:rPr>
        <w:t xml:space="preserve">(далее – </w:t>
      </w:r>
      <w:r w:rsidR="00225BD6" w:rsidRPr="00821D0E">
        <w:rPr>
          <w:rFonts w:ascii="Times New Roman" w:eastAsia="Times New Roman" w:hAnsi="Times New Roman" w:cs="Times New Roman"/>
          <w:sz w:val="24"/>
          <w:szCs w:val="24"/>
        </w:rPr>
        <w:t>Размещение оферты</w:t>
      </w:r>
      <w:r w:rsidR="00225BD6" w:rsidRPr="00BA6469">
        <w:rPr>
          <w:rFonts w:ascii="Times New Roman" w:eastAsia="Times New Roman" w:hAnsi="Times New Roman" w:cs="Times New Roman"/>
          <w:sz w:val="24"/>
          <w:szCs w:val="24"/>
        </w:rPr>
        <w:t>)</w:t>
      </w:r>
      <w:r w:rsidR="00225BD6" w:rsidRPr="009E603B">
        <w:rPr>
          <w:rFonts w:ascii="Times New Roman" w:eastAsia="Times New Roman" w:hAnsi="Times New Roman" w:cs="Times New Roman"/>
          <w:sz w:val="24"/>
          <w:szCs w:val="24"/>
        </w:rPr>
        <w:t>.</w:t>
      </w:r>
    </w:p>
    <w:p w:rsidR="001824DD" w:rsidRPr="009E603B" w:rsidRDefault="001824DD" w:rsidP="00B362FD">
      <w:pPr>
        <w:pStyle w:val="12"/>
        <w:spacing w:before="120" w:after="240"/>
        <w:ind w:firstLine="709"/>
        <w:contextualSpacing/>
        <w:rPr>
          <w:b/>
          <w:sz w:val="24"/>
          <w:szCs w:val="24"/>
          <w:u w:val="single"/>
        </w:rPr>
      </w:pPr>
    </w:p>
    <w:p w:rsidR="00B362FD" w:rsidRPr="009E603B" w:rsidRDefault="00734E00" w:rsidP="00B362FD">
      <w:pPr>
        <w:pStyle w:val="12"/>
        <w:spacing w:before="120" w:after="240"/>
        <w:ind w:firstLine="709"/>
        <w:contextualSpacing/>
        <w:rPr>
          <w:b/>
          <w:sz w:val="24"/>
          <w:szCs w:val="24"/>
          <w:u w:val="single"/>
        </w:rPr>
      </w:pPr>
      <w:r w:rsidRPr="009E603B">
        <w:rPr>
          <w:b/>
          <w:sz w:val="24"/>
          <w:szCs w:val="24"/>
          <w:u w:val="single"/>
        </w:rPr>
        <w:t xml:space="preserve">По пункту </w:t>
      </w:r>
      <w:r w:rsidRPr="009E603B">
        <w:rPr>
          <w:b/>
          <w:sz w:val="24"/>
          <w:szCs w:val="24"/>
          <w:u w:val="single"/>
          <w:lang w:val="en-US"/>
        </w:rPr>
        <w:t>I</w:t>
      </w:r>
      <w:r w:rsidRPr="009E603B">
        <w:rPr>
          <w:b/>
          <w:sz w:val="24"/>
          <w:szCs w:val="24"/>
          <w:u w:val="single"/>
        </w:rPr>
        <w:t xml:space="preserve"> повестки дня:</w:t>
      </w:r>
    </w:p>
    <w:tbl>
      <w:tblPr>
        <w:tblStyle w:val="11"/>
        <w:tblW w:w="9604" w:type="dxa"/>
        <w:jc w:val="center"/>
        <w:tblLook w:val="04A0" w:firstRow="1" w:lastRow="0" w:firstColumn="1" w:lastColumn="0" w:noHBand="0" w:noVBand="1"/>
      </w:tblPr>
      <w:tblGrid>
        <w:gridCol w:w="4106"/>
        <w:gridCol w:w="5498"/>
      </w:tblGrid>
      <w:tr w:rsidR="003D17E6" w:rsidTr="001824DD">
        <w:trPr>
          <w:jc w:val="center"/>
        </w:trPr>
        <w:tc>
          <w:tcPr>
            <w:tcW w:w="4106" w:type="dxa"/>
          </w:tcPr>
          <w:p w:rsidR="00B362FD" w:rsidRPr="009E603B" w:rsidRDefault="00734E00"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Дата и время проведения процедуры рассмотрения заявок:</w:t>
            </w:r>
          </w:p>
        </w:tc>
        <w:tc>
          <w:tcPr>
            <w:tcW w:w="5498" w:type="dxa"/>
            <w:vAlign w:val="center"/>
          </w:tcPr>
          <w:p w:rsidR="00B362FD" w:rsidRPr="00BA6469" w:rsidRDefault="00767AF2" w:rsidP="00A82A6B">
            <w:pPr>
              <w:suppressAutoHyphens/>
              <w:contextualSpacing/>
              <w:rPr>
                <w:rFonts w:ascii="Times New Roman" w:hAnsi="Times New Roman" w:cs="Times New Roman"/>
                <w:b/>
                <w:sz w:val="24"/>
                <w:szCs w:val="24"/>
              </w:rPr>
            </w:pPr>
            <w:r>
              <w:rPr>
                <w:rFonts w:ascii="Times New Roman" w:hAnsi="Times New Roman" w:cs="Times New Roman"/>
                <w:sz w:val="24"/>
                <w:szCs w:val="24"/>
              </w:rPr>
              <w:t>1</w:t>
            </w:r>
            <w:r w:rsidR="00A82A6B">
              <w:rPr>
                <w:rFonts w:ascii="Times New Roman" w:hAnsi="Times New Roman" w:cs="Times New Roman"/>
                <w:sz w:val="24"/>
                <w:szCs w:val="24"/>
              </w:rPr>
              <w:t>3</w:t>
            </w:r>
            <w:r w:rsidR="00734E00" w:rsidRPr="009E603B">
              <w:rPr>
                <w:rFonts w:ascii="Times New Roman" w:hAnsi="Times New Roman" w:cs="Times New Roman"/>
                <w:sz w:val="24"/>
                <w:szCs w:val="24"/>
              </w:rPr>
              <w:t>.</w:t>
            </w:r>
            <w:r w:rsidR="00A82A6B">
              <w:rPr>
                <w:rFonts w:ascii="Times New Roman" w:hAnsi="Times New Roman" w:cs="Times New Roman"/>
                <w:sz w:val="24"/>
                <w:szCs w:val="24"/>
              </w:rPr>
              <w:t>01</w:t>
            </w:r>
            <w:r w:rsidR="00734E00" w:rsidRPr="009E603B">
              <w:rPr>
                <w:rFonts w:ascii="Times New Roman" w:hAnsi="Times New Roman" w:cs="Times New Roman"/>
                <w:sz w:val="24"/>
                <w:szCs w:val="24"/>
              </w:rPr>
              <w:t>.202</w:t>
            </w:r>
            <w:r w:rsidR="00A82A6B">
              <w:rPr>
                <w:rFonts w:ascii="Times New Roman" w:hAnsi="Times New Roman" w:cs="Times New Roman"/>
                <w:sz w:val="24"/>
                <w:szCs w:val="24"/>
              </w:rPr>
              <w:t>5</w:t>
            </w:r>
            <w:r w:rsidR="00BA6469">
              <w:rPr>
                <w:rFonts w:ascii="Times New Roman" w:hAnsi="Times New Roman" w:cs="Times New Roman"/>
                <w:sz w:val="24"/>
                <w:szCs w:val="24"/>
              </w:rPr>
              <w:t>г.</w:t>
            </w:r>
            <w:r w:rsidR="00734E00" w:rsidRPr="009E603B">
              <w:rPr>
                <w:rFonts w:ascii="Times New Roman" w:hAnsi="Times New Roman" w:cs="Times New Roman"/>
                <w:sz w:val="24"/>
                <w:szCs w:val="24"/>
              </w:rPr>
              <w:t xml:space="preserve"> 14:00</w:t>
            </w:r>
          </w:p>
        </w:tc>
      </w:tr>
      <w:tr w:rsidR="003D17E6" w:rsidTr="001824DD">
        <w:trPr>
          <w:jc w:val="center"/>
        </w:trPr>
        <w:tc>
          <w:tcPr>
            <w:tcW w:w="4106" w:type="dxa"/>
          </w:tcPr>
          <w:p w:rsidR="00B362FD" w:rsidRPr="009E603B" w:rsidRDefault="00734E00"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Место проведения процедуры рассмотрения заявок:</w:t>
            </w:r>
          </w:p>
        </w:tc>
        <w:tc>
          <w:tcPr>
            <w:tcW w:w="5498" w:type="dxa"/>
            <w:vAlign w:val="center"/>
          </w:tcPr>
          <w:p w:rsidR="00B362FD" w:rsidRPr="009E603B" w:rsidRDefault="00734E00" w:rsidP="001824DD">
            <w:pPr>
              <w:contextualSpacing/>
              <w:rPr>
                <w:rFonts w:ascii="Times New Roman" w:hAnsi="Times New Roman" w:cs="Times New Roman"/>
                <w:b/>
                <w:sz w:val="24"/>
                <w:szCs w:val="24"/>
              </w:rPr>
            </w:pPr>
            <w:r w:rsidRPr="009E603B">
              <w:rPr>
                <w:rFonts w:ascii="Times New Roman" w:hAnsi="Times New Roman" w:cs="Times New Roman"/>
                <w:sz w:val="24"/>
                <w:szCs w:val="24"/>
              </w:rPr>
              <w:t>Российская Федерация, 603116, г. Нижний Новгород, Московское шоссе,17 А</w:t>
            </w:r>
          </w:p>
        </w:tc>
      </w:tr>
    </w:tbl>
    <w:p w:rsidR="009E03E0" w:rsidRPr="009E603B" w:rsidRDefault="009E03E0" w:rsidP="00B362FD">
      <w:pPr>
        <w:spacing w:after="120" w:line="240" w:lineRule="auto"/>
        <w:ind w:firstLine="709"/>
        <w:rPr>
          <w:rFonts w:ascii="Times New Roman" w:hAnsi="Times New Roman" w:cs="Times New Roman"/>
          <w:b/>
          <w:sz w:val="24"/>
          <w:szCs w:val="24"/>
          <w:highlight w:val="yellow"/>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D17E6" w:rsidTr="001824DD">
        <w:trPr>
          <w:jc w:val="center"/>
        </w:trPr>
        <w:tc>
          <w:tcPr>
            <w:tcW w:w="9640" w:type="dxa"/>
            <w:gridSpan w:val="2"/>
            <w:tcBorders>
              <w:top w:val="single" w:sz="4" w:space="0" w:color="auto"/>
            </w:tcBorders>
            <w:vAlign w:val="center"/>
          </w:tcPr>
          <w:p w:rsidR="00B362FD" w:rsidRPr="009E603B" w:rsidRDefault="00734E00" w:rsidP="001824DD">
            <w:pPr>
              <w:spacing w:after="0" w:line="240" w:lineRule="auto"/>
              <w:jc w:val="center"/>
              <w:rPr>
                <w:rFonts w:ascii="Times New Roman" w:hAnsi="Times New Roman" w:cs="Times New Roman"/>
                <w:b/>
                <w:sz w:val="24"/>
                <w:szCs w:val="24"/>
              </w:rPr>
            </w:pPr>
            <w:r w:rsidRPr="009E603B">
              <w:rPr>
                <w:rFonts w:ascii="Times New Roman" w:hAnsi="Times New Roman" w:cs="Times New Roman"/>
                <w:b/>
                <w:sz w:val="24"/>
                <w:szCs w:val="24"/>
              </w:rPr>
              <w:t>Лот № 1</w:t>
            </w:r>
          </w:p>
        </w:tc>
      </w:tr>
      <w:tr w:rsidR="003D17E6" w:rsidTr="001824DD">
        <w:trPr>
          <w:jc w:val="center"/>
        </w:trPr>
        <w:tc>
          <w:tcPr>
            <w:tcW w:w="4112" w:type="dxa"/>
            <w:vAlign w:val="center"/>
          </w:tcPr>
          <w:p w:rsidR="00B362FD" w:rsidRPr="009E603B" w:rsidRDefault="00734E00" w:rsidP="001824DD">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Предмет договора:</w:t>
            </w:r>
          </w:p>
        </w:tc>
        <w:tc>
          <w:tcPr>
            <w:tcW w:w="5528" w:type="dxa"/>
            <w:vAlign w:val="center"/>
          </w:tcPr>
          <w:p w:rsidR="00B362FD" w:rsidRPr="009E603B" w:rsidRDefault="00A82A6B" w:rsidP="00734E00">
            <w:pPr>
              <w:suppressAutoHyphens/>
              <w:spacing w:after="0" w:line="240" w:lineRule="auto"/>
              <w:jc w:val="both"/>
              <w:rPr>
                <w:rFonts w:ascii="Times New Roman" w:hAnsi="Times New Roman" w:cs="Times New Roman"/>
                <w:sz w:val="24"/>
                <w:szCs w:val="24"/>
              </w:rPr>
            </w:pPr>
            <w:r w:rsidRPr="00A82A6B">
              <w:rPr>
                <w:rFonts w:ascii="Times New Roman" w:eastAsia="Times New Roman" w:hAnsi="Times New Roman" w:cs="Times New Roman"/>
                <w:sz w:val="24"/>
                <w:szCs w:val="24"/>
              </w:rPr>
              <w:t>Поставка запасных частей для контейнерных перегружателей типа «</w:t>
            </w:r>
            <w:proofErr w:type="spellStart"/>
            <w:r w:rsidRPr="00A82A6B">
              <w:rPr>
                <w:rFonts w:ascii="Times New Roman" w:eastAsia="Times New Roman" w:hAnsi="Times New Roman" w:cs="Times New Roman"/>
                <w:sz w:val="24"/>
                <w:szCs w:val="24"/>
              </w:rPr>
              <w:t>ричстакер</w:t>
            </w:r>
            <w:proofErr w:type="spellEnd"/>
            <w:r w:rsidRPr="00A82A6B">
              <w:rPr>
                <w:rFonts w:ascii="Times New Roman" w:eastAsia="Times New Roman" w:hAnsi="Times New Roman" w:cs="Times New Roman"/>
                <w:sz w:val="24"/>
                <w:szCs w:val="24"/>
              </w:rPr>
              <w:t>» для нужд контейнерных терминалов филиала ПАО «</w:t>
            </w:r>
            <w:proofErr w:type="spellStart"/>
            <w:r w:rsidRPr="00A82A6B">
              <w:rPr>
                <w:rFonts w:ascii="Times New Roman" w:eastAsia="Times New Roman" w:hAnsi="Times New Roman" w:cs="Times New Roman"/>
                <w:sz w:val="24"/>
                <w:szCs w:val="24"/>
              </w:rPr>
              <w:t>ТрансКонтейнер</w:t>
            </w:r>
            <w:proofErr w:type="spellEnd"/>
            <w:r w:rsidRPr="00A82A6B">
              <w:rPr>
                <w:rFonts w:ascii="Times New Roman" w:eastAsia="Times New Roman" w:hAnsi="Times New Roman" w:cs="Times New Roman"/>
                <w:sz w:val="24"/>
                <w:szCs w:val="24"/>
              </w:rPr>
              <w:t>» на Горьковской железной дороге</w:t>
            </w:r>
          </w:p>
        </w:tc>
      </w:tr>
      <w:tr w:rsidR="003D17E6" w:rsidTr="001401F7">
        <w:trPr>
          <w:jc w:val="center"/>
        </w:trPr>
        <w:tc>
          <w:tcPr>
            <w:tcW w:w="4112" w:type="dxa"/>
            <w:vAlign w:val="center"/>
          </w:tcPr>
          <w:p w:rsidR="00232950" w:rsidRPr="009E603B" w:rsidRDefault="00734E00" w:rsidP="009E03E0">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Начальная (максимальная) цена договора:</w:t>
            </w:r>
          </w:p>
        </w:tc>
        <w:tc>
          <w:tcPr>
            <w:tcW w:w="5528" w:type="dxa"/>
          </w:tcPr>
          <w:p w:rsidR="00232950" w:rsidRDefault="00A82A6B" w:rsidP="00232950">
            <w:pPr>
              <w:pStyle w:val="12"/>
              <w:ind w:firstLine="0"/>
              <w:rPr>
                <w:sz w:val="24"/>
                <w:szCs w:val="24"/>
              </w:rPr>
            </w:pPr>
            <w:r w:rsidRPr="00A82A6B">
              <w:rPr>
                <w:sz w:val="24"/>
                <w:szCs w:val="24"/>
              </w:rPr>
              <w:t>5045256 (пять миллионов сорок пять тысяч двести пятьдесят шесть) рублей 91 копейка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bl>
    <w:p w:rsidR="00225BD6" w:rsidRDefault="00225BD6" w:rsidP="00775BC1">
      <w:pPr>
        <w:spacing w:after="120" w:line="240" w:lineRule="auto"/>
        <w:ind w:firstLine="709"/>
        <w:contextualSpacing/>
        <w:jc w:val="both"/>
        <w:rPr>
          <w:rFonts w:ascii="Times New Roman" w:eastAsia="Arial" w:hAnsi="Times New Roman" w:cs="Times New Roman"/>
          <w:sz w:val="24"/>
          <w:szCs w:val="24"/>
          <w:lang w:eastAsia="ar-SA"/>
        </w:rPr>
      </w:pPr>
    </w:p>
    <w:p w:rsidR="00B362FD" w:rsidRPr="009E603B" w:rsidRDefault="00734E00" w:rsidP="00775BC1">
      <w:pPr>
        <w:spacing w:after="120" w:line="240" w:lineRule="auto"/>
        <w:ind w:firstLine="709"/>
        <w:contextualSpacing/>
        <w:jc w:val="both"/>
        <w:rPr>
          <w:rFonts w:ascii="Times New Roman" w:eastAsia="Arial" w:hAnsi="Times New Roman" w:cs="Times New Roman"/>
          <w:sz w:val="24"/>
          <w:szCs w:val="24"/>
          <w:lang w:eastAsia="ar-SA"/>
        </w:rPr>
      </w:pPr>
      <w:r w:rsidRPr="009E603B">
        <w:rPr>
          <w:rFonts w:ascii="Times New Roman" w:eastAsia="Arial" w:hAnsi="Times New Roman" w:cs="Times New Roman"/>
          <w:sz w:val="24"/>
          <w:szCs w:val="24"/>
          <w:lang w:eastAsia="ar-SA"/>
        </w:rPr>
        <w:t>1.</w:t>
      </w:r>
      <w:r w:rsidR="00225BD6">
        <w:rPr>
          <w:rFonts w:ascii="Times New Roman" w:eastAsia="Arial" w:hAnsi="Times New Roman" w:cs="Times New Roman"/>
          <w:sz w:val="24"/>
          <w:szCs w:val="24"/>
          <w:lang w:eastAsia="ar-SA"/>
        </w:rPr>
        <w:t>1</w:t>
      </w:r>
      <w:r w:rsidRPr="009E603B">
        <w:rPr>
          <w:rFonts w:ascii="Times New Roman" w:eastAsia="Arial" w:hAnsi="Times New Roman" w:cs="Times New Roman"/>
          <w:sz w:val="24"/>
          <w:szCs w:val="24"/>
          <w:lang w:eastAsia="ar-SA"/>
        </w:rPr>
        <w:t>. К установленному сроку поступил</w:t>
      </w:r>
      <w:r w:rsidR="00E60E80">
        <w:rPr>
          <w:rFonts w:ascii="Times New Roman" w:eastAsia="Arial" w:hAnsi="Times New Roman" w:cs="Times New Roman"/>
          <w:sz w:val="24"/>
          <w:szCs w:val="24"/>
          <w:lang w:eastAsia="ar-SA"/>
        </w:rPr>
        <w:t>о</w:t>
      </w:r>
      <w:r w:rsidRPr="009E603B">
        <w:rPr>
          <w:rFonts w:ascii="Times New Roman" w:eastAsia="Arial" w:hAnsi="Times New Roman" w:cs="Times New Roman"/>
          <w:sz w:val="24"/>
          <w:szCs w:val="24"/>
          <w:lang w:eastAsia="ar-SA"/>
        </w:rPr>
        <w:t xml:space="preserve"> </w:t>
      </w:r>
      <w:r w:rsidR="00D53C54">
        <w:rPr>
          <w:rFonts w:ascii="Times New Roman" w:eastAsia="Arial" w:hAnsi="Times New Roman" w:cs="Times New Roman"/>
          <w:sz w:val="24"/>
          <w:szCs w:val="24"/>
          <w:lang w:eastAsia="ar-SA"/>
        </w:rPr>
        <w:t>4</w:t>
      </w:r>
      <w:r w:rsidR="00775BC1" w:rsidRPr="009E603B">
        <w:rPr>
          <w:rFonts w:ascii="Times New Roman" w:eastAsia="Arial" w:hAnsi="Times New Roman" w:cs="Times New Roman"/>
          <w:sz w:val="24"/>
          <w:szCs w:val="24"/>
          <w:lang w:eastAsia="ar-SA"/>
        </w:rPr>
        <w:t xml:space="preserve"> (</w:t>
      </w:r>
      <w:r w:rsidR="00D53C54">
        <w:rPr>
          <w:rFonts w:ascii="Times New Roman" w:eastAsia="Arial" w:hAnsi="Times New Roman" w:cs="Times New Roman"/>
          <w:sz w:val="24"/>
          <w:szCs w:val="24"/>
          <w:lang w:eastAsia="ar-SA"/>
        </w:rPr>
        <w:t>четыре</w:t>
      </w:r>
      <w:r w:rsidR="004039F3" w:rsidRPr="009E603B">
        <w:rPr>
          <w:rFonts w:ascii="Times New Roman" w:eastAsia="Arial" w:hAnsi="Times New Roman" w:cs="Times New Roman"/>
          <w:sz w:val="24"/>
          <w:szCs w:val="24"/>
          <w:lang w:eastAsia="ar-SA"/>
        </w:rPr>
        <w:t>)</w:t>
      </w:r>
      <w:r w:rsidR="00775BC1" w:rsidRPr="009E603B">
        <w:rPr>
          <w:rFonts w:ascii="Times New Roman" w:eastAsia="Arial" w:hAnsi="Times New Roman" w:cs="Times New Roman"/>
          <w:sz w:val="24"/>
          <w:szCs w:val="24"/>
          <w:lang w:eastAsia="ar-SA"/>
        </w:rPr>
        <w:t xml:space="preserve"> заявк</w:t>
      </w:r>
      <w:r w:rsidR="00D53C54">
        <w:rPr>
          <w:rFonts w:ascii="Times New Roman" w:eastAsia="Arial" w:hAnsi="Times New Roman" w:cs="Times New Roman"/>
          <w:sz w:val="24"/>
          <w:szCs w:val="24"/>
          <w:lang w:eastAsia="ar-SA"/>
        </w:rPr>
        <w:t>и</w:t>
      </w:r>
      <w:r w:rsidR="00D5296D" w:rsidRPr="009E603B">
        <w:rPr>
          <w:rFonts w:ascii="Times New Roman" w:eastAsia="Arial" w:hAnsi="Times New Roman" w:cs="Times New Roman"/>
          <w:sz w:val="24"/>
          <w:szCs w:val="24"/>
          <w:lang w:eastAsia="ar-SA"/>
        </w:rPr>
        <w:t>:</w:t>
      </w:r>
    </w:p>
    <w:tbl>
      <w:tblPr>
        <w:tblW w:w="9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4664"/>
      </w:tblGrid>
      <w:tr w:rsidR="001B4066" w:rsidRPr="009847ED" w:rsidTr="00760EF4">
        <w:trPr>
          <w:trHeight w:val="169"/>
          <w:jc w:val="center"/>
        </w:trPr>
        <w:tc>
          <w:tcPr>
            <w:tcW w:w="9938" w:type="dxa"/>
            <w:gridSpan w:val="2"/>
            <w:vAlign w:val="center"/>
          </w:tcPr>
          <w:p w:rsidR="001B4066" w:rsidRPr="009847ED" w:rsidRDefault="001B4066" w:rsidP="001401F7">
            <w:pPr>
              <w:widowControl w:val="0"/>
              <w:tabs>
                <w:tab w:val="left" w:pos="709"/>
              </w:tabs>
              <w:autoSpaceDE w:val="0"/>
              <w:autoSpaceDN w:val="0"/>
              <w:spacing w:after="0" w:line="240" w:lineRule="auto"/>
              <w:jc w:val="center"/>
              <w:rPr>
                <w:rFonts w:ascii="Times New Roman" w:eastAsia="Times New Roman" w:hAnsi="Times New Roman" w:cs="Times New Roman"/>
                <w:i/>
                <w:sz w:val="24"/>
                <w:szCs w:val="24"/>
              </w:rPr>
            </w:pPr>
            <w:r w:rsidRPr="009847ED">
              <w:rPr>
                <w:rFonts w:ascii="Times New Roman" w:eastAsia="Times New Roman" w:hAnsi="Times New Roman" w:cs="Times New Roman"/>
                <w:b/>
                <w:sz w:val="24"/>
                <w:szCs w:val="24"/>
              </w:rPr>
              <w:t xml:space="preserve">Заявка № </w:t>
            </w:r>
            <w:r w:rsidRPr="009847ED">
              <w:rPr>
                <w:rFonts w:ascii="Times New Roman" w:eastAsia="Times New Roman" w:hAnsi="Times New Roman" w:cs="Times New Roman"/>
                <w:b/>
                <w:sz w:val="24"/>
                <w:szCs w:val="24"/>
                <w:lang w:val="en-US"/>
              </w:rPr>
              <w:t>1</w:t>
            </w:r>
          </w:p>
        </w:tc>
      </w:tr>
      <w:tr w:rsidR="00760EF4" w:rsidRPr="009847ED" w:rsidTr="00760EF4">
        <w:trPr>
          <w:trHeight w:val="416"/>
          <w:jc w:val="center"/>
        </w:trPr>
        <w:tc>
          <w:tcPr>
            <w:tcW w:w="5274" w:type="dxa"/>
          </w:tcPr>
          <w:p w:rsidR="00760EF4" w:rsidRPr="009847ED" w:rsidRDefault="00760EF4" w:rsidP="001401F7">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Информация о претенденте, подавшем заявку:</w:t>
            </w:r>
          </w:p>
        </w:tc>
        <w:tc>
          <w:tcPr>
            <w:tcW w:w="4664" w:type="dxa"/>
            <w:vAlign w:val="center"/>
          </w:tcPr>
          <w:p w:rsidR="00760EF4" w:rsidRPr="009847ED" w:rsidRDefault="00732F2E" w:rsidP="001401F7">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b/>
                <w:sz w:val="24"/>
                <w:szCs w:val="24"/>
              </w:rPr>
              <w:t>Претендент № 1</w:t>
            </w:r>
          </w:p>
        </w:tc>
      </w:tr>
      <w:tr w:rsidR="001B4066" w:rsidRPr="009847ED" w:rsidTr="00760EF4">
        <w:trPr>
          <w:trHeight w:val="184"/>
          <w:jc w:val="center"/>
        </w:trPr>
        <w:tc>
          <w:tcPr>
            <w:tcW w:w="5274" w:type="dxa"/>
          </w:tcPr>
          <w:p w:rsidR="001B4066" w:rsidRPr="009847ED" w:rsidRDefault="001B4066" w:rsidP="001401F7">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Номер заявки при регистрации:</w:t>
            </w:r>
          </w:p>
        </w:tc>
        <w:tc>
          <w:tcPr>
            <w:tcW w:w="4664" w:type="dxa"/>
            <w:vAlign w:val="center"/>
          </w:tcPr>
          <w:p w:rsidR="001B4066" w:rsidRPr="009847ED" w:rsidRDefault="00225BD6" w:rsidP="001401F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066" w:rsidRPr="009847ED" w:rsidTr="00760EF4">
        <w:trPr>
          <w:trHeight w:val="274"/>
          <w:jc w:val="center"/>
        </w:trPr>
        <w:tc>
          <w:tcPr>
            <w:tcW w:w="5274" w:type="dxa"/>
            <w:vAlign w:val="center"/>
          </w:tcPr>
          <w:p w:rsidR="001B4066" w:rsidRPr="009847ED" w:rsidRDefault="001B4066" w:rsidP="001401F7">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Дата и время подачи заявки:</w:t>
            </w:r>
          </w:p>
        </w:tc>
        <w:tc>
          <w:tcPr>
            <w:tcW w:w="4664" w:type="dxa"/>
            <w:vAlign w:val="center"/>
          </w:tcPr>
          <w:p w:rsidR="001B4066" w:rsidRPr="009847ED" w:rsidRDefault="00AA1378" w:rsidP="00AA1378">
            <w:pPr>
              <w:widowControl w:val="0"/>
              <w:autoSpaceDE w:val="0"/>
              <w:autoSpaceDN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28</w:t>
            </w:r>
            <w:r w:rsidR="001B4066" w:rsidRPr="009847ED">
              <w:rPr>
                <w:rFonts w:ascii="Times New Roman" w:eastAsia="Times New Roman" w:hAnsi="Times New Roman" w:cs="Times New Roman"/>
                <w:sz w:val="24"/>
                <w:szCs w:val="24"/>
              </w:rPr>
              <w:t>.</w:t>
            </w:r>
            <w:r w:rsidR="00767AF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1B4066" w:rsidRPr="009847ED">
              <w:rPr>
                <w:rFonts w:ascii="Times New Roman" w:eastAsia="Times New Roman" w:hAnsi="Times New Roman" w:cs="Times New Roman"/>
                <w:sz w:val="24"/>
                <w:szCs w:val="24"/>
              </w:rPr>
              <w:t xml:space="preserve">.2024 </w:t>
            </w:r>
            <w:r w:rsidR="00225BD6">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1B4066" w:rsidRPr="009847E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1B4066">
              <w:rPr>
                <w:rFonts w:ascii="Times New Roman" w:eastAsia="Times New Roman" w:hAnsi="Times New Roman" w:cs="Times New Roman"/>
                <w:sz w:val="24"/>
                <w:szCs w:val="24"/>
              </w:rPr>
              <w:t>0</w:t>
            </w:r>
          </w:p>
        </w:tc>
      </w:tr>
      <w:tr w:rsidR="001B4066" w:rsidRPr="009847ED" w:rsidTr="00760EF4">
        <w:trPr>
          <w:jc w:val="center"/>
        </w:trPr>
        <w:tc>
          <w:tcPr>
            <w:tcW w:w="5274" w:type="dxa"/>
          </w:tcPr>
          <w:p w:rsidR="001B4066" w:rsidRPr="009847ED" w:rsidRDefault="001B4066" w:rsidP="001401F7">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lastRenderedPageBreak/>
              <w:t>Соответствие документов, представленных претендентом в составе заявки, требованиям документации о закупке</w:t>
            </w:r>
          </w:p>
        </w:tc>
        <w:tc>
          <w:tcPr>
            <w:tcW w:w="4664" w:type="dxa"/>
            <w:vAlign w:val="center"/>
          </w:tcPr>
          <w:p w:rsidR="001B4066" w:rsidRPr="009847ED" w:rsidRDefault="001B4066" w:rsidP="001401F7">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 xml:space="preserve">Состав документов заявки участника </w:t>
            </w:r>
            <w:r w:rsidRPr="009847ED">
              <w:rPr>
                <w:rFonts w:ascii="Times New Roman" w:eastAsia="Times New Roman" w:hAnsi="Times New Roman" w:cs="Times New Roman"/>
                <w:b/>
                <w:bCs/>
                <w:sz w:val="24"/>
                <w:szCs w:val="24"/>
              </w:rPr>
              <w:t xml:space="preserve">соответствует </w:t>
            </w:r>
            <w:r w:rsidRPr="009847ED">
              <w:rPr>
                <w:rFonts w:ascii="Times New Roman" w:eastAsia="Times New Roman" w:hAnsi="Times New Roman" w:cs="Times New Roman"/>
                <w:sz w:val="24"/>
                <w:szCs w:val="24"/>
              </w:rPr>
              <w:t>требованиям документации о закупке</w:t>
            </w:r>
          </w:p>
        </w:tc>
      </w:tr>
      <w:tr w:rsidR="00AA1378" w:rsidRPr="009847ED" w:rsidTr="001122E5">
        <w:trPr>
          <w:trHeight w:val="169"/>
          <w:jc w:val="center"/>
        </w:trPr>
        <w:tc>
          <w:tcPr>
            <w:tcW w:w="9938" w:type="dxa"/>
            <w:gridSpan w:val="2"/>
            <w:vAlign w:val="center"/>
          </w:tcPr>
          <w:p w:rsidR="00AA1378" w:rsidRPr="009847ED" w:rsidRDefault="00AA1378" w:rsidP="00AA1378">
            <w:pPr>
              <w:widowControl w:val="0"/>
              <w:tabs>
                <w:tab w:val="left" w:pos="709"/>
              </w:tabs>
              <w:autoSpaceDE w:val="0"/>
              <w:autoSpaceDN w:val="0"/>
              <w:spacing w:after="0" w:line="240" w:lineRule="auto"/>
              <w:jc w:val="center"/>
              <w:rPr>
                <w:rFonts w:ascii="Times New Roman" w:eastAsia="Times New Roman" w:hAnsi="Times New Roman" w:cs="Times New Roman"/>
                <w:i/>
                <w:sz w:val="24"/>
                <w:szCs w:val="24"/>
              </w:rPr>
            </w:pPr>
            <w:r w:rsidRPr="009847ED">
              <w:rPr>
                <w:rFonts w:ascii="Times New Roman" w:eastAsia="Times New Roman" w:hAnsi="Times New Roman" w:cs="Times New Roman"/>
                <w:b/>
                <w:sz w:val="24"/>
                <w:szCs w:val="24"/>
              </w:rPr>
              <w:t xml:space="preserve">Заявка № </w:t>
            </w:r>
            <w:r>
              <w:rPr>
                <w:rFonts w:ascii="Times New Roman" w:eastAsia="Times New Roman" w:hAnsi="Times New Roman" w:cs="Times New Roman"/>
                <w:b/>
                <w:sz w:val="24"/>
                <w:szCs w:val="24"/>
              </w:rPr>
              <w:t>2</w:t>
            </w:r>
          </w:p>
        </w:tc>
      </w:tr>
      <w:tr w:rsidR="00AA1378" w:rsidRPr="009847ED" w:rsidTr="001122E5">
        <w:trPr>
          <w:trHeight w:val="416"/>
          <w:jc w:val="center"/>
        </w:trPr>
        <w:tc>
          <w:tcPr>
            <w:tcW w:w="5274" w:type="dxa"/>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Информация о претенденте, подавшем заявку:</w:t>
            </w:r>
          </w:p>
        </w:tc>
        <w:tc>
          <w:tcPr>
            <w:tcW w:w="4664" w:type="dxa"/>
            <w:vAlign w:val="center"/>
          </w:tcPr>
          <w:p w:rsidR="00AA1378"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Претендент № 2</w:t>
            </w:r>
          </w:p>
        </w:tc>
      </w:tr>
      <w:tr w:rsidR="00AA1378" w:rsidRPr="009847ED" w:rsidTr="001122E5">
        <w:trPr>
          <w:trHeight w:val="184"/>
          <w:jc w:val="center"/>
        </w:trPr>
        <w:tc>
          <w:tcPr>
            <w:tcW w:w="5274" w:type="dxa"/>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Номер заявки при регистрации:</w:t>
            </w:r>
          </w:p>
        </w:tc>
        <w:tc>
          <w:tcPr>
            <w:tcW w:w="4664" w:type="dxa"/>
            <w:vAlign w:val="center"/>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A1378" w:rsidRPr="009847ED" w:rsidTr="001122E5">
        <w:trPr>
          <w:trHeight w:val="274"/>
          <w:jc w:val="center"/>
        </w:trPr>
        <w:tc>
          <w:tcPr>
            <w:tcW w:w="5274" w:type="dxa"/>
            <w:vAlign w:val="center"/>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Дата и время подачи заявки:</w:t>
            </w:r>
          </w:p>
        </w:tc>
        <w:tc>
          <w:tcPr>
            <w:tcW w:w="4664" w:type="dxa"/>
            <w:vAlign w:val="center"/>
          </w:tcPr>
          <w:p w:rsidR="00AA1378" w:rsidRPr="009847ED" w:rsidRDefault="00AA1378" w:rsidP="00AA1378">
            <w:pPr>
              <w:widowControl w:val="0"/>
              <w:autoSpaceDE w:val="0"/>
              <w:autoSpaceDN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28</w:t>
            </w:r>
            <w:r w:rsidRPr="009847ED">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847ED">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09</w:t>
            </w:r>
            <w:r w:rsidRPr="009847ED">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p>
        </w:tc>
      </w:tr>
      <w:tr w:rsidR="00AA1378" w:rsidRPr="009847ED" w:rsidTr="001122E5">
        <w:trPr>
          <w:jc w:val="center"/>
        </w:trPr>
        <w:tc>
          <w:tcPr>
            <w:tcW w:w="5274" w:type="dxa"/>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4664" w:type="dxa"/>
            <w:vAlign w:val="center"/>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 xml:space="preserve">Состав документов заявки участника </w:t>
            </w:r>
            <w:r w:rsidRPr="009847ED">
              <w:rPr>
                <w:rFonts w:ascii="Times New Roman" w:eastAsia="Times New Roman" w:hAnsi="Times New Roman" w:cs="Times New Roman"/>
                <w:b/>
                <w:bCs/>
                <w:sz w:val="24"/>
                <w:szCs w:val="24"/>
              </w:rPr>
              <w:t xml:space="preserve">соответствует </w:t>
            </w:r>
            <w:r w:rsidRPr="009847ED">
              <w:rPr>
                <w:rFonts w:ascii="Times New Roman" w:eastAsia="Times New Roman" w:hAnsi="Times New Roman" w:cs="Times New Roman"/>
                <w:sz w:val="24"/>
                <w:szCs w:val="24"/>
              </w:rPr>
              <w:t>требованиям документации о закупке</w:t>
            </w:r>
          </w:p>
        </w:tc>
      </w:tr>
      <w:tr w:rsidR="00AA1378" w:rsidRPr="009847ED" w:rsidTr="001122E5">
        <w:trPr>
          <w:trHeight w:val="169"/>
          <w:jc w:val="center"/>
        </w:trPr>
        <w:tc>
          <w:tcPr>
            <w:tcW w:w="9938" w:type="dxa"/>
            <w:gridSpan w:val="2"/>
            <w:vAlign w:val="center"/>
          </w:tcPr>
          <w:p w:rsidR="00AA1378" w:rsidRPr="009847ED" w:rsidRDefault="00AA1378" w:rsidP="00AA1378">
            <w:pPr>
              <w:widowControl w:val="0"/>
              <w:tabs>
                <w:tab w:val="left" w:pos="709"/>
              </w:tabs>
              <w:autoSpaceDE w:val="0"/>
              <w:autoSpaceDN w:val="0"/>
              <w:spacing w:after="0" w:line="240" w:lineRule="auto"/>
              <w:jc w:val="center"/>
              <w:rPr>
                <w:rFonts w:ascii="Times New Roman" w:eastAsia="Times New Roman" w:hAnsi="Times New Roman" w:cs="Times New Roman"/>
                <w:i/>
                <w:sz w:val="24"/>
                <w:szCs w:val="24"/>
              </w:rPr>
            </w:pPr>
            <w:r w:rsidRPr="009847ED">
              <w:rPr>
                <w:rFonts w:ascii="Times New Roman" w:eastAsia="Times New Roman" w:hAnsi="Times New Roman" w:cs="Times New Roman"/>
                <w:b/>
                <w:sz w:val="24"/>
                <w:szCs w:val="24"/>
              </w:rPr>
              <w:t xml:space="preserve">Заявка № </w:t>
            </w:r>
            <w:r>
              <w:rPr>
                <w:rFonts w:ascii="Times New Roman" w:eastAsia="Times New Roman" w:hAnsi="Times New Roman" w:cs="Times New Roman"/>
                <w:b/>
                <w:sz w:val="24"/>
                <w:szCs w:val="24"/>
              </w:rPr>
              <w:t>3</w:t>
            </w:r>
          </w:p>
        </w:tc>
      </w:tr>
      <w:tr w:rsidR="00AA1378" w:rsidRPr="009847ED" w:rsidTr="001122E5">
        <w:trPr>
          <w:trHeight w:val="416"/>
          <w:jc w:val="center"/>
        </w:trPr>
        <w:tc>
          <w:tcPr>
            <w:tcW w:w="5274" w:type="dxa"/>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Информация о претенденте, подавшем заявку:</w:t>
            </w:r>
          </w:p>
        </w:tc>
        <w:tc>
          <w:tcPr>
            <w:tcW w:w="4664" w:type="dxa"/>
            <w:vAlign w:val="center"/>
          </w:tcPr>
          <w:p w:rsidR="00AA1378"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Претендент № 3</w:t>
            </w:r>
          </w:p>
        </w:tc>
      </w:tr>
      <w:tr w:rsidR="00AA1378" w:rsidRPr="009847ED" w:rsidTr="001122E5">
        <w:trPr>
          <w:trHeight w:val="184"/>
          <w:jc w:val="center"/>
        </w:trPr>
        <w:tc>
          <w:tcPr>
            <w:tcW w:w="5274" w:type="dxa"/>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Номер заявки при регистрации:</w:t>
            </w:r>
          </w:p>
        </w:tc>
        <w:tc>
          <w:tcPr>
            <w:tcW w:w="4664" w:type="dxa"/>
            <w:vAlign w:val="center"/>
          </w:tcPr>
          <w:p w:rsidR="00AA1378" w:rsidRPr="009847ED" w:rsidRDefault="004F5787"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AA1378" w:rsidRPr="009847ED" w:rsidTr="001122E5">
        <w:trPr>
          <w:trHeight w:val="274"/>
          <w:jc w:val="center"/>
        </w:trPr>
        <w:tc>
          <w:tcPr>
            <w:tcW w:w="5274" w:type="dxa"/>
            <w:vAlign w:val="center"/>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Дата и время подачи заявки:</w:t>
            </w:r>
          </w:p>
        </w:tc>
        <w:tc>
          <w:tcPr>
            <w:tcW w:w="4664" w:type="dxa"/>
            <w:vAlign w:val="center"/>
          </w:tcPr>
          <w:p w:rsidR="00AA1378" w:rsidRPr="009847ED" w:rsidRDefault="00AA1378" w:rsidP="004F5787">
            <w:pPr>
              <w:widowControl w:val="0"/>
              <w:autoSpaceDE w:val="0"/>
              <w:autoSpaceDN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28</w:t>
            </w:r>
            <w:r w:rsidRPr="009847ED">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847ED">
              <w:rPr>
                <w:rFonts w:ascii="Times New Roman" w:eastAsia="Times New Roman" w:hAnsi="Times New Roman" w:cs="Times New Roman"/>
                <w:sz w:val="24"/>
                <w:szCs w:val="24"/>
              </w:rPr>
              <w:t xml:space="preserve">.2024 </w:t>
            </w:r>
            <w:r w:rsidR="004F5787">
              <w:rPr>
                <w:rFonts w:ascii="Times New Roman" w:eastAsia="Times New Roman" w:hAnsi="Times New Roman" w:cs="Times New Roman"/>
                <w:sz w:val="24"/>
                <w:szCs w:val="24"/>
              </w:rPr>
              <w:t>11</w:t>
            </w:r>
            <w:r w:rsidRPr="009847ED">
              <w:rPr>
                <w:rFonts w:ascii="Times New Roman" w:eastAsia="Times New Roman" w:hAnsi="Times New Roman" w:cs="Times New Roman"/>
                <w:sz w:val="24"/>
                <w:szCs w:val="24"/>
              </w:rPr>
              <w:t>:</w:t>
            </w:r>
            <w:r w:rsidR="004F5787">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r>
      <w:tr w:rsidR="00AA1378" w:rsidRPr="009847ED" w:rsidTr="001122E5">
        <w:trPr>
          <w:jc w:val="center"/>
        </w:trPr>
        <w:tc>
          <w:tcPr>
            <w:tcW w:w="5274" w:type="dxa"/>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4664" w:type="dxa"/>
            <w:vAlign w:val="center"/>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 xml:space="preserve">Состав документов заявки участника </w:t>
            </w:r>
            <w:r w:rsidRPr="009847ED">
              <w:rPr>
                <w:rFonts w:ascii="Times New Roman" w:eastAsia="Times New Roman" w:hAnsi="Times New Roman" w:cs="Times New Roman"/>
                <w:b/>
                <w:bCs/>
                <w:sz w:val="24"/>
                <w:szCs w:val="24"/>
              </w:rPr>
              <w:t xml:space="preserve">соответствует </w:t>
            </w:r>
            <w:r w:rsidRPr="009847ED">
              <w:rPr>
                <w:rFonts w:ascii="Times New Roman" w:eastAsia="Times New Roman" w:hAnsi="Times New Roman" w:cs="Times New Roman"/>
                <w:sz w:val="24"/>
                <w:szCs w:val="24"/>
              </w:rPr>
              <w:t>требованиям документации о закупке</w:t>
            </w:r>
          </w:p>
        </w:tc>
      </w:tr>
      <w:tr w:rsidR="00AA1378" w:rsidRPr="009847ED" w:rsidTr="001122E5">
        <w:trPr>
          <w:trHeight w:val="169"/>
          <w:jc w:val="center"/>
        </w:trPr>
        <w:tc>
          <w:tcPr>
            <w:tcW w:w="9938" w:type="dxa"/>
            <w:gridSpan w:val="2"/>
            <w:vAlign w:val="center"/>
          </w:tcPr>
          <w:p w:rsidR="00AA1378" w:rsidRPr="00AA1378" w:rsidRDefault="00AA1378" w:rsidP="001122E5">
            <w:pPr>
              <w:widowControl w:val="0"/>
              <w:tabs>
                <w:tab w:val="left" w:pos="709"/>
              </w:tabs>
              <w:autoSpaceDE w:val="0"/>
              <w:autoSpaceDN w:val="0"/>
              <w:spacing w:after="0" w:line="240" w:lineRule="auto"/>
              <w:jc w:val="center"/>
              <w:rPr>
                <w:rFonts w:ascii="Times New Roman" w:eastAsia="Times New Roman" w:hAnsi="Times New Roman" w:cs="Times New Roman"/>
                <w:i/>
                <w:sz w:val="24"/>
                <w:szCs w:val="24"/>
              </w:rPr>
            </w:pPr>
            <w:r w:rsidRPr="009847ED">
              <w:rPr>
                <w:rFonts w:ascii="Times New Roman" w:eastAsia="Times New Roman" w:hAnsi="Times New Roman" w:cs="Times New Roman"/>
                <w:b/>
                <w:sz w:val="24"/>
                <w:szCs w:val="24"/>
              </w:rPr>
              <w:t xml:space="preserve">Заявка № </w:t>
            </w:r>
            <w:r>
              <w:rPr>
                <w:rFonts w:ascii="Times New Roman" w:eastAsia="Times New Roman" w:hAnsi="Times New Roman" w:cs="Times New Roman"/>
                <w:b/>
                <w:sz w:val="24"/>
                <w:szCs w:val="24"/>
              </w:rPr>
              <w:t>4</w:t>
            </w:r>
          </w:p>
        </w:tc>
      </w:tr>
      <w:tr w:rsidR="00AA1378" w:rsidRPr="009847ED" w:rsidTr="001122E5">
        <w:trPr>
          <w:trHeight w:val="416"/>
          <w:jc w:val="center"/>
        </w:trPr>
        <w:tc>
          <w:tcPr>
            <w:tcW w:w="5274" w:type="dxa"/>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Информация о претенденте, подавшем заявку:</w:t>
            </w:r>
          </w:p>
        </w:tc>
        <w:tc>
          <w:tcPr>
            <w:tcW w:w="4664" w:type="dxa"/>
            <w:vAlign w:val="center"/>
          </w:tcPr>
          <w:p w:rsidR="00AA1378"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Претендент № 4</w:t>
            </w:r>
          </w:p>
        </w:tc>
      </w:tr>
      <w:tr w:rsidR="00AA1378" w:rsidRPr="009847ED" w:rsidTr="001122E5">
        <w:trPr>
          <w:trHeight w:val="184"/>
          <w:jc w:val="center"/>
        </w:trPr>
        <w:tc>
          <w:tcPr>
            <w:tcW w:w="5274" w:type="dxa"/>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Номер заявки при регистрации:</w:t>
            </w:r>
          </w:p>
        </w:tc>
        <w:tc>
          <w:tcPr>
            <w:tcW w:w="4664" w:type="dxa"/>
            <w:vAlign w:val="center"/>
          </w:tcPr>
          <w:p w:rsidR="00AA1378" w:rsidRPr="009847ED" w:rsidRDefault="004F5787"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A1378" w:rsidRPr="009847ED" w:rsidTr="001122E5">
        <w:trPr>
          <w:trHeight w:val="274"/>
          <w:jc w:val="center"/>
        </w:trPr>
        <w:tc>
          <w:tcPr>
            <w:tcW w:w="5274" w:type="dxa"/>
            <w:vAlign w:val="center"/>
          </w:tcPr>
          <w:p w:rsidR="00AA1378" w:rsidRPr="009847ED" w:rsidRDefault="00AA1378" w:rsidP="001122E5">
            <w:pPr>
              <w:widowControl w:val="0"/>
              <w:autoSpaceDE w:val="0"/>
              <w:autoSpaceDN w:val="0"/>
              <w:spacing w:after="0" w:line="240" w:lineRule="auto"/>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Дата и время подачи заявки:</w:t>
            </w:r>
          </w:p>
        </w:tc>
        <w:tc>
          <w:tcPr>
            <w:tcW w:w="4664" w:type="dxa"/>
            <w:vAlign w:val="center"/>
          </w:tcPr>
          <w:p w:rsidR="00AA1378" w:rsidRPr="009847ED" w:rsidRDefault="00AA1378" w:rsidP="004F5787">
            <w:pPr>
              <w:widowControl w:val="0"/>
              <w:autoSpaceDE w:val="0"/>
              <w:autoSpaceDN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28</w:t>
            </w:r>
            <w:r w:rsidRPr="009847ED">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847ED">
              <w:rPr>
                <w:rFonts w:ascii="Times New Roman" w:eastAsia="Times New Roman" w:hAnsi="Times New Roman" w:cs="Times New Roman"/>
                <w:sz w:val="24"/>
                <w:szCs w:val="24"/>
              </w:rPr>
              <w:t xml:space="preserve">.2024 </w:t>
            </w:r>
            <w:r w:rsidR="004F5787">
              <w:rPr>
                <w:rFonts w:ascii="Times New Roman" w:eastAsia="Times New Roman" w:hAnsi="Times New Roman" w:cs="Times New Roman"/>
                <w:sz w:val="24"/>
                <w:szCs w:val="24"/>
              </w:rPr>
              <w:t>11</w:t>
            </w:r>
            <w:r w:rsidRPr="009847ED">
              <w:rPr>
                <w:rFonts w:ascii="Times New Roman" w:eastAsia="Times New Roman" w:hAnsi="Times New Roman" w:cs="Times New Roman"/>
                <w:sz w:val="24"/>
                <w:szCs w:val="24"/>
              </w:rPr>
              <w:t>:</w:t>
            </w:r>
            <w:r w:rsidR="004F5787">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p>
        </w:tc>
      </w:tr>
      <w:tr w:rsidR="00AA1378" w:rsidRPr="009847ED" w:rsidTr="001122E5">
        <w:trPr>
          <w:jc w:val="center"/>
        </w:trPr>
        <w:tc>
          <w:tcPr>
            <w:tcW w:w="5274" w:type="dxa"/>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4664" w:type="dxa"/>
            <w:vAlign w:val="center"/>
          </w:tcPr>
          <w:p w:rsidR="00AA1378" w:rsidRPr="009847ED" w:rsidRDefault="00AA1378"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sz w:val="24"/>
                <w:szCs w:val="24"/>
              </w:rPr>
              <w:t xml:space="preserve">Состав документов заявки участника </w:t>
            </w:r>
            <w:r w:rsidRPr="009847ED">
              <w:rPr>
                <w:rFonts w:ascii="Times New Roman" w:eastAsia="Times New Roman" w:hAnsi="Times New Roman" w:cs="Times New Roman"/>
                <w:b/>
                <w:bCs/>
                <w:sz w:val="24"/>
                <w:szCs w:val="24"/>
              </w:rPr>
              <w:t xml:space="preserve">соответствует </w:t>
            </w:r>
            <w:r w:rsidRPr="009847ED">
              <w:rPr>
                <w:rFonts w:ascii="Times New Roman" w:eastAsia="Times New Roman" w:hAnsi="Times New Roman" w:cs="Times New Roman"/>
                <w:sz w:val="24"/>
                <w:szCs w:val="24"/>
              </w:rPr>
              <w:t>требованиям документации о закупке</w:t>
            </w:r>
          </w:p>
        </w:tc>
      </w:tr>
    </w:tbl>
    <w:p w:rsidR="00AA1378" w:rsidRDefault="00AA1378" w:rsidP="00046D16">
      <w:pPr>
        <w:suppressAutoHyphens/>
        <w:spacing w:before="120" w:after="240" w:line="240" w:lineRule="auto"/>
        <w:ind w:firstLine="709"/>
        <w:contextualSpacing/>
        <w:jc w:val="both"/>
        <w:rPr>
          <w:rFonts w:ascii="Times New Roman" w:eastAsia="Arial" w:hAnsi="Times New Roman" w:cs="Times New Roman"/>
          <w:sz w:val="24"/>
          <w:szCs w:val="24"/>
          <w:lang w:eastAsia="ar-SA"/>
        </w:rPr>
      </w:pPr>
    </w:p>
    <w:p w:rsidR="00046D16" w:rsidRPr="00046D16" w:rsidRDefault="00046D16" w:rsidP="00046D16">
      <w:pPr>
        <w:suppressAutoHyphens/>
        <w:spacing w:before="120" w:after="240" w:line="240" w:lineRule="auto"/>
        <w:ind w:firstLine="709"/>
        <w:contextualSpacing/>
        <w:jc w:val="both"/>
        <w:rPr>
          <w:rFonts w:ascii="Times New Roman" w:eastAsia="Arial" w:hAnsi="Times New Roman" w:cs="Times New Roman"/>
          <w:sz w:val="24"/>
          <w:szCs w:val="24"/>
          <w:lang w:eastAsia="ar-SA"/>
        </w:rPr>
      </w:pPr>
      <w:r w:rsidRPr="00046D16">
        <w:rPr>
          <w:rFonts w:ascii="Times New Roman" w:eastAsia="Arial" w:hAnsi="Times New Roman" w:cs="Times New Roman"/>
          <w:sz w:val="24"/>
          <w:szCs w:val="24"/>
          <w:lang w:eastAsia="ar-SA"/>
        </w:rPr>
        <w:t>1.</w:t>
      </w:r>
      <w:r w:rsidR="00225BD6">
        <w:rPr>
          <w:rFonts w:ascii="Times New Roman" w:eastAsia="Arial" w:hAnsi="Times New Roman" w:cs="Times New Roman"/>
          <w:sz w:val="24"/>
          <w:szCs w:val="24"/>
          <w:lang w:eastAsia="ar-SA"/>
        </w:rPr>
        <w:t>2</w:t>
      </w:r>
      <w:r w:rsidRPr="00046D16">
        <w:rPr>
          <w:rFonts w:ascii="Times New Roman" w:eastAsia="Arial" w:hAnsi="Times New Roman" w:cs="Times New Roman"/>
          <w:sz w:val="24"/>
          <w:szCs w:val="24"/>
          <w:lang w:eastAsia="ar-SA"/>
        </w:rPr>
        <w:t xml:space="preserve">. На основании анализа документов, предоставленных в составе заявок, и заключения заказчика ПРГ филиала выносит на рассмотрение Конкурсной комиссии </w:t>
      </w:r>
      <w:proofErr w:type="spellStart"/>
      <w:r w:rsidR="008F00B3">
        <w:rPr>
          <w:rFonts w:ascii="Times New Roman" w:eastAsia="Arial" w:hAnsi="Times New Roman" w:cs="Times New Roman"/>
          <w:sz w:val="24"/>
          <w:szCs w:val="24"/>
          <w:lang w:eastAsia="ar-SA"/>
        </w:rPr>
        <w:t>филилала</w:t>
      </w:r>
      <w:proofErr w:type="spellEnd"/>
      <w:r w:rsidR="008F00B3">
        <w:rPr>
          <w:rFonts w:ascii="Times New Roman" w:eastAsia="Arial" w:hAnsi="Times New Roman" w:cs="Times New Roman"/>
          <w:sz w:val="24"/>
          <w:szCs w:val="24"/>
          <w:lang w:eastAsia="ar-SA"/>
        </w:rPr>
        <w:t xml:space="preserve"> </w:t>
      </w:r>
      <w:r w:rsidRPr="00046D16">
        <w:rPr>
          <w:rFonts w:ascii="Times New Roman" w:eastAsia="Arial" w:hAnsi="Times New Roman" w:cs="Times New Roman"/>
          <w:sz w:val="24"/>
          <w:szCs w:val="24"/>
          <w:lang w:eastAsia="ar-SA"/>
        </w:rPr>
        <w:t>ПАО «</w:t>
      </w:r>
      <w:proofErr w:type="spellStart"/>
      <w:r w:rsidRPr="00046D16">
        <w:rPr>
          <w:rFonts w:ascii="Times New Roman" w:eastAsia="Arial" w:hAnsi="Times New Roman" w:cs="Times New Roman"/>
          <w:sz w:val="24"/>
          <w:szCs w:val="24"/>
          <w:lang w:eastAsia="ar-SA"/>
        </w:rPr>
        <w:t>ТрансКонтейнер</w:t>
      </w:r>
      <w:proofErr w:type="spellEnd"/>
      <w:r w:rsidRPr="00046D16">
        <w:rPr>
          <w:rFonts w:ascii="Times New Roman" w:eastAsia="Arial" w:hAnsi="Times New Roman" w:cs="Times New Roman"/>
          <w:sz w:val="24"/>
          <w:szCs w:val="24"/>
          <w:lang w:eastAsia="ar-SA"/>
        </w:rPr>
        <w:t>»</w:t>
      </w:r>
      <w:r w:rsidR="008F00B3">
        <w:rPr>
          <w:rFonts w:ascii="Times New Roman" w:eastAsia="Arial" w:hAnsi="Times New Roman" w:cs="Times New Roman"/>
          <w:sz w:val="24"/>
          <w:szCs w:val="24"/>
          <w:lang w:eastAsia="ar-SA"/>
        </w:rPr>
        <w:t xml:space="preserve"> на Горьковской железной дороге</w:t>
      </w:r>
      <w:r w:rsidRPr="00046D16">
        <w:rPr>
          <w:rFonts w:ascii="Times New Roman" w:eastAsia="Arial" w:hAnsi="Times New Roman" w:cs="Times New Roman"/>
          <w:sz w:val="24"/>
          <w:szCs w:val="24"/>
          <w:lang w:eastAsia="ar-SA"/>
        </w:rPr>
        <w:t xml:space="preserve"> следующие предложения:</w:t>
      </w:r>
    </w:p>
    <w:p w:rsidR="00046D16" w:rsidRPr="00046D16" w:rsidRDefault="00046D16" w:rsidP="00046D16">
      <w:pPr>
        <w:suppressAutoHyphens/>
        <w:spacing w:before="120" w:after="240" w:line="240" w:lineRule="auto"/>
        <w:ind w:firstLine="709"/>
        <w:contextualSpacing/>
        <w:jc w:val="both"/>
        <w:rPr>
          <w:rFonts w:ascii="Times New Roman" w:eastAsia="Arial" w:hAnsi="Times New Roman" w:cs="Times New Roman"/>
          <w:sz w:val="24"/>
          <w:szCs w:val="24"/>
          <w:highlight w:val="yellow"/>
          <w:lang w:eastAsia="ar-SA"/>
        </w:rPr>
      </w:pPr>
    </w:p>
    <w:p w:rsidR="00046D16" w:rsidRPr="00046D16" w:rsidRDefault="00046D16" w:rsidP="00046D16">
      <w:pPr>
        <w:suppressAutoHyphens/>
        <w:spacing w:before="120" w:after="240" w:line="240" w:lineRule="auto"/>
        <w:ind w:firstLine="709"/>
        <w:contextualSpacing/>
        <w:jc w:val="both"/>
        <w:rPr>
          <w:rFonts w:ascii="Times New Roman" w:eastAsia="Arial" w:hAnsi="Times New Roman" w:cs="Times New Roman"/>
          <w:sz w:val="24"/>
          <w:szCs w:val="24"/>
          <w:lang w:eastAsia="ar-SA"/>
        </w:rPr>
      </w:pPr>
      <w:r w:rsidRPr="00046D16">
        <w:rPr>
          <w:rFonts w:ascii="Times New Roman" w:eastAsia="Arial" w:hAnsi="Times New Roman" w:cs="Times New Roman"/>
          <w:sz w:val="24"/>
          <w:szCs w:val="24"/>
          <w:lang w:eastAsia="ar-SA"/>
        </w:rPr>
        <w:t>1.</w:t>
      </w:r>
      <w:r w:rsidR="00225BD6">
        <w:rPr>
          <w:rFonts w:ascii="Times New Roman" w:eastAsia="Arial" w:hAnsi="Times New Roman" w:cs="Times New Roman"/>
          <w:sz w:val="24"/>
          <w:szCs w:val="24"/>
          <w:lang w:eastAsia="ar-SA"/>
        </w:rPr>
        <w:t>2</w:t>
      </w:r>
      <w:r w:rsidRPr="00046D16">
        <w:rPr>
          <w:rFonts w:ascii="Times New Roman" w:eastAsia="Arial" w:hAnsi="Times New Roman" w:cs="Times New Roman"/>
          <w:sz w:val="24"/>
          <w:szCs w:val="24"/>
          <w:lang w:eastAsia="ar-SA"/>
        </w:rPr>
        <w:t xml:space="preserve">.1. </w:t>
      </w:r>
      <w:r w:rsidRPr="00046D16">
        <w:rPr>
          <w:rFonts w:ascii="Times New Roman" w:eastAsia="Arial" w:hAnsi="Times New Roman" w:cs="Times New Roman"/>
          <w:color w:val="000000"/>
          <w:sz w:val="24"/>
          <w:szCs w:val="24"/>
          <w:lang w:eastAsia="ar-SA"/>
        </w:rPr>
        <w:t xml:space="preserve">Допустить к участию в </w:t>
      </w:r>
      <w:r w:rsidR="008F00B3">
        <w:rPr>
          <w:rFonts w:ascii="Times New Roman" w:eastAsia="Arial" w:hAnsi="Times New Roman" w:cs="Times New Roman"/>
          <w:color w:val="000000"/>
          <w:sz w:val="24"/>
          <w:szCs w:val="24"/>
          <w:lang w:eastAsia="ar-SA"/>
        </w:rPr>
        <w:t>1</w:t>
      </w:r>
      <w:r w:rsidRPr="00046D16">
        <w:rPr>
          <w:rFonts w:ascii="Times New Roman" w:eastAsia="Arial" w:hAnsi="Times New Roman" w:cs="Times New Roman"/>
          <w:color w:val="000000"/>
          <w:sz w:val="24"/>
          <w:szCs w:val="24"/>
          <w:lang w:eastAsia="ar-SA"/>
        </w:rPr>
        <w:t xml:space="preserve"> (</w:t>
      </w:r>
      <w:r w:rsidR="008F00B3">
        <w:rPr>
          <w:rFonts w:ascii="Times New Roman" w:eastAsia="Arial" w:hAnsi="Times New Roman" w:cs="Times New Roman"/>
          <w:color w:val="000000"/>
          <w:sz w:val="24"/>
          <w:szCs w:val="24"/>
          <w:lang w:eastAsia="ar-SA"/>
        </w:rPr>
        <w:t>первом</w:t>
      </w:r>
      <w:r w:rsidRPr="00046D16">
        <w:rPr>
          <w:rFonts w:ascii="Times New Roman" w:eastAsia="Arial" w:hAnsi="Times New Roman" w:cs="Times New Roman"/>
          <w:color w:val="000000"/>
          <w:sz w:val="24"/>
          <w:szCs w:val="24"/>
          <w:lang w:eastAsia="ar-SA"/>
        </w:rPr>
        <w:t xml:space="preserve">) этапе Размещения оферты следующих претендентов и признать их участниками (победителями) </w:t>
      </w:r>
      <w:r w:rsidR="008F00B3">
        <w:rPr>
          <w:rFonts w:ascii="Times New Roman" w:eastAsia="Arial" w:hAnsi="Times New Roman" w:cs="Times New Roman"/>
          <w:color w:val="000000"/>
          <w:sz w:val="24"/>
          <w:szCs w:val="24"/>
          <w:lang w:eastAsia="ar-SA"/>
        </w:rPr>
        <w:t>1</w:t>
      </w:r>
      <w:r w:rsidRPr="00046D16">
        <w:rPr>
          <w:rFonts w:ascii="Times New Roman" w:eastAsia="Arial" w:hAnsi="Times New Roman" w:cs="Times New Roman"/>
          <w:color w:val="000000"/>
          <w:sz w:val="24"/>
          <w:szCs w:val="24"/>
          <w:lang w:eastAsia="ar-SA"/>
        </w:rPr>
        <w:t xml:space="preserve"> (</w:t>
      </w:r>
      <w:r w:rsidR="008F00B3">
        <w:rPr>
          <w:rFonts w:ascii="Times New Roman" w:eastAsia="Arial" w:hAnsi="Times New Roman" w:cs="Times New Roman"/>
          <w:color w:val="000000"/>
          <w:sz w:val="24"/>
          <w:szCs w:val="24"/>
          <w:lang w:eastAsia="ar-SA"/>
        </w:rPr>
        <w:t>первого</w:t>
      </w:r>
      <w:r w:rsidRPr="00046D16">
        <w:rPr>
          <w:rFonts w:ascii="Times New Roman" w:eastAsia="Arial" w:hAnsi="Times New Roman" w:cs="Times New Roman"/>
          <w:color w:val="000000"/>
          <w:sz w:val="24"/>
          <w:szCs w:val="24"/>
          <w:lang w:eastAsia="ar-SA"/>
        </w:rPr>
        <w:t>) этапа Размещения оферты: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7"/>
        <w:gridCol w:w="5387"/>
      </w:tblGrid>
      <w:tr w:rsidR="00046D16" w:rsidRPr="00046D16" w:rsidTr="00046D16">
        <w:trPr>
          <w:trHeight w:val="759"/>
        </w:trPr>
        <w:tc>
          <w:tcPr>
            <w:tcW w:w="709" w:type="dxa"/>
            <w:vAlign w:val="center"/>
          </w:tcPr>
          <w:p w:rsidR="00046D16" w:rsidRPr="00046D16" w:rsidRDefault="00046D16" w:rsidP="00046D16">
            <w:pPr>
              <w:widowControl w:val="0"/>
              <w:autoSpaceDE w:val="0"/>
              <w:autoSpaceDN w:val="0"/>
              <w:spacing w:after="0" w:line="240" w:lineRule="auto"/>
              <w:ind w:left="-108" w:right="-108"/>
              <w:jc w:val="center"/>
              <w:rPr>
                <w:rFonts w:ascii="Times New Roman" w:eastAsia="Times New Roman" w:hAnsi="Times New Roman" w:cs="Times New Roman"/>
                <w:bCs/>
              </w:rPr>
            </w:pPr>
            <w:r w:rsidRPr="00046D16">
              <w:rPr>
                <w:rFonts w:ascii="Times New Roman" w:eastAsia="Times New Roman" w:hAnsi="Times New Roman" w:cs="Times New Roman"/>
                <w:bCs/>
              </w:rPr>
              <w:t>Номер заявки</w:t>
            </w:r>
          </w:p>
        </w:tc>
        <w:tc>
          <w:tcPr>
            <w:tcW w:w="3827" w:type="dxa"/>
            <w:vAlign w:val="center"/>
          </w:tcPr>
          <w:p w:rsidR="00046D16" w:rsidRPr="00046D16" w:rsidRDefault="00046D16" w:rsidP="00046D16">
            <w:pPr>
              <w:widowControl w:val="0"/>
              <w:autoSpaceDE w:val="0"/>
              <w:autoSpaceDN w:val="0"/>
              <w:spacing w:after="0" w:line="240" w:lineRule="auto"/>
              <w:jc w:val="center"/>
              <w:rPr>
                <w:rFonts w:ascii="Times New Roman" w:eastAsia="Times New Roman" w:hAnsi="Times New Roman" w:cs="Times New Roman"/>
                <w:bCs/>
                <w:sz w:val="24"/>
                <w:szCs w:val="24"/>
              </w:rPr>
            </w:pPr>
            <w:r w:rsidRPr="00046D16">
              <w:rPr>
                <w:rFonts w:ascii="Times New Roman" w:eastAsia="Times New Roman" w:hAnsi="Times New Roman" w:cs="Times New Roman"/>
                <w:bCs/>
                <w:sz w:val="24"/>
                <w:szCs w:val="24"/>
              </w:rPr>
              <w:t>Наименование претендентов</w:t>
            </w:r>
          </w:p>
        </w:tc>
        <w:tc>
          <w:tcPr>
            <w:tcW w:w="5387" w:type="dxa"/>
            <w:vAlign w:val="center"/>
          </w:tcPr>
          <w:p w:rsidR="00046D16" w:rsidRPr="00046D16" w:rsidRDefault="00046D16" w:rsidP="00046D16">
            <w:pPr>
              <w:widowControl w:val="0"/>
              <w:autoSpaceDE w:val="0"/>
              <w:autoSpaceDN w:val="0"/>
              <w:spacing w:after="0" w:line="240" w:lineRule="auto"/>
              <w:ind w:left="-108" w:right="-108"/>
              <w:jc w:val="center"/>
              <w:rPr>
                <w:rFonts w:ascii="Times New Roman" w:eastAsia="Times New Roman" w:hAnsi="Times New Roman" w:cs="Times New Roman"/>
                <w:bCs/>
                <w:sz w:val="24"/>
                <w:szCs w:val="24"/>
              </w:rPr>
            </w:pPr>
            <w:r w:rsidRPr="00046D16">
              <w:rPr>
                <w:rFonts w:ascii="Times New Roman" w:eastAsia="Times New Roman" w:hAnsi="Times New Roman" w:cs="Times New Roman"/>
                <w:bCs/>
                <w:sz w:val="24"/>
                <w:szCs w:val="24"/>
              </w:rPr>
              <w:t>Цена предложения, без учета НДС (максимальная (совокупная) цена договоров по закупке способом Размещения оферты)</w:t>
            </w:r>
          </w:p>
        </w:tc>
      </w:tr>
      <w:tr w:rsidR="006C10F7" w:rsidRPr="00046D16" w:rsidTr="000902E6">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046D16">
              <w:rPr>
                <w:rFonts w:ascii="Times New Roman" w:eastAsia="Calibri" w:hAnsi="Times New Roman" w:cs="Times New Roman"/>
                <w:color w:val="000000"/>
                <w:sz w:val="24"/>
                <w:szCs w:val="24"/>
                <w:lang w:eastAsia="ru-RU"/>
              </w:rPr>
              <w:t>1</w:t>
            </w:r>
          </w:p>
        </w:tc>
        <w:tc>
          <w:tcPr>
            <w:tcW w:w="3827" w:type="dxa"/>
            <w:tcBorders>
              <w:top w:val="single" w:sz="4" w:space="0" w:color="auto"/>
              <w:left w:val="single" w:sz="4" w:space="0" w:color="auto"/>
              <w:bottom w:val="single" w:sz="4" w:space="0" w:color="auto"/>
              <w:right w:val="single" w:sz="4" w:space="0" w:color="auto"/>
            </w:tcBorders>
            <w:vAlign w:val="center"/>
          </w:tcPr>
          <w:p w:rsidR="006C10F7"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b/>
                <w:sz w:val="24"/>
                <w:szCs w:val="24"/>
              </w:rPr>
              <w:t>Претендент № 1</w:t>
            </w:r>
          </w:p>
        </w:tc>
        <w:tc>
          <w:tcPr>
            <w:tcW w:w="5387" w:type="dxa"/>
            <w:vMerge w:val="restart"/>
            <w:tcBorders>
              <w:top w:val="single" w:sz="4" w:space="0" w:color="auto"/>
              <w:left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5 045 256,91</w:t>
            </w:r>
            <w:r w:rsidRPr="00046D16">
              <w:rPr>
                <w:rFonts w:ascii="Times New Roman" w:eastAsia="Calibri" w:hAnsi="Times New Roman" w:cs="Times New Roman"/>
                <w:color w:val="000000"/>
                <w:sz w:val="24"/>
                <w:szCs w:val="24"/>
                <w:lang w:eastAsia="ru-RU"/>
              </w:rPr>
              <w:t xml:space="preserve"> руб. без НДС</w:t>
            </w:r>
          </w:p>
        </w:tc>
      </w:tr>
      <w:tr w:rsidR="006C10F7" w:rsidRPr="00046D16" w:rsidTr="000902E6">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6C10F7"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Претендент № 2</w:t>
            </w:r>
          </w:p>
        </w:tc>
        <w:tc>
          <w:tcPr>
            <w:tcW w:w="5387" w:type="dxa"/>
            <w:vMerge/>
            <w:tcBorders>
              <w:left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r>
      <w:tr w:rsidR="006C10F7" w:rsidRPr="00046D16" w:rsidTr="000902E6">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w:t>
            </w:r>
          </w:p>
        </w:tc>
        <w:tc>
          <w:tcPr>
            <w:tcW w:w="3827" w:type="dxa"/>
            <w:tcBorders>
              <w:top w:val="single" w:sz="4" w:space="0" w:color="auto"/>
              <w:left w:val="single" w:sz="4" w:space="0" w:color="auto"/>
              <w:bottom w:val="single" w:sz="4" w:space="0" w:color="auto"/>
              <w:right w:val="single" w:sz="4" w:space="0" w:color="auto"/>
            </w:tcBorders>
            <w:vAlign w:val="center"/>
          </w:tcPr>
          <w:p w:rsidR="006C10F7"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sidRPr="009847ED">
              <w:rPr>
                <w:rFonts w:ascii="Times New Roman" w:eastAsia="Times New Roman" w:hAnsi="Times New Roman" w:cs="Times New Roman"/>
                <w:b/>
                <w:sz w:val="24"/>
                <w:szCs w:val="24"/>
              </w:rPr>
              <w:t xml:space="preserve">Претендент № </w:t>
            </w:r>
            <w:r>
              <w:rPr>
                <w:rFonts w:ascii="Times New Roman" w:eastAsia="Times New Roman" w:hAnsi="Times New Roman" w:cs="Times New Roman"/>
                <w:b/>
                <w:sz w:val="24"/>
                <w:szCs w:val="24"/>
              </w:rPr>
              <w:t>3</w:t>
            </w:r>
          </w:p>
        </w:tc>
        <w:tc>
          <w:tcPr>
            <w:tcW w:w="5387" w:type="dxa"/>
            <w:vMerge/>
            <w:tcBorders>
              <w:left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r>
      <w:tr w:rsidR="006C10F7" w:rsidRPr="00046D16" w:rsidTr="000902E6">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w:t>
            </w:r>
          </w:p>
        </w:tc>
        <w:tc>
          <w:tcPr>
            <w:tcW w:w="3827" w:type="dxa"/>
            <w:tcBorders>
              <w:top w:val="single" w:sz="4" w:space="0" w:color="auto"/>
              <w:left w:val="single" w:sz="4" w:space="0" w:color="auto"/>
              <w:bottom w:val="single" w:sz="4" w:space="0" w:color="auto"/>
              <w:right w:val="single" w:sz="4" w:space="0" w:color="auto"/>
            </w:tcBorders>
            <w:vAlign w:val="center"/>
          </w:tcPr>
          <w:p w:rsidR="006C10F7" w:rsidRPr="009847ED" w:rsidRDefault="00732F2E" w:rsidP="001122E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Претендент № 4</w:t>
            </w:r>
          </w:p>
        </w:tc>
        <w:tc>
          <w:tcPr>
            <w:tcW w:w="5387" w:type="dxa"/>
            <w:vMerge/>
            <w:tcBorders>
              <w:left w:val="single" w:sz="4" w:space="0" w:color="auto"/>
              <w:right w:val="single" w:sz="4" w:space="0" w:color="auto"/>
            </w:tcBorders>
            <w:vAlign w:val="center"/>
          </w:tcPr>
          <w:p w:rsidR="006C10F7" w:rsidRPr="00046D16" w:rsidRDefault="006C10F7" w:rsidP="00046D1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r>
    </w:tbl>
    <w:p w:rsidR="00046D16" w:rsidRPr="00046D16" w:rsidRDefault="00046D16" w:rsidP="00046D16">
      <w:pPr>
        <w:spacing w:after="120" w:line="240" w:lineRule="auto"/>
        <w:ind w:firstLine="709"/>
        <w:contextualSpacing/>
        <w:jc w:val="both"/>
        <w:rPr>
          <w:rFonts w:ascii="Times New Roman" w:eastAsia="Times New Roman" w:hAnsi="Times New Roman" w:cs="Times New Roman"/>
          <w:sz w:val="24"/>
          <w:szCs w:val="24"/>
        </w:rPr>
      </w:pPr>
    </w:p>
    <w:p w:rsidR="00053CFF" w:rsidRPr="009E603B" w:rsidRDefault="00053CFF" w:rsidP="00053CFF">
      <w:pPr>
        <w:suppressAutoHyphens/>
        <w:spacing w:after="0" w:line="240" w:lineRule="auto"/>
        <w:ind w:firstLine="567"/>
        <w:jc w:val="both"/>
        <w:rPr>
          <w:rFonts w:ascii="Times New Roman" w:hAnsi="Times New Roman" w:cs="Times New Roman"/>
          <w:sz w:val="24"/>
          <w:szCs w:val="24"/>
        </w:rPr>
      </w:pPr>
      <w:r w:rsidRPr="009E603B">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9E603B">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9E603B">
        <w:rPr>
          <w:rFonts w:ascii="Times New Roman" w:eastAsia="Times New Roman" w:hAnsi="Times New Roman" w:cs="Times New Roman"/>
          <w:sz w:val="24"/>
          <w:szCs w:val="24"/>
        </w:rPr>
        <w:t>.</w:t>
      </w:r>
      <w:r w:rsidRPr="009E603B">
        <w:rPr>
          <w:rFonts w:ascii="Times New Roman" w:hAnsi="Times New Roman" w:cs="Times New Roman"/>
          <w:sz w:val="24"/>
          <w:szCs w:val="24"/>
        </w:rPr>
        <w:t xml:space="preserve"> </w:t>
      </w:r>
      <w:r w:rsidRPr="00EB17F6">
        <w:rPr>
          <w:rFonts w:ascii="Times New Roman" w:hAnsi="Times New Roman" w:cs="Times New Roman"/>
          <w:sz w:val="24"/>
          <w:szCs w:val="24"/>
        </w:rPr>
        <w:t>На основании</w:t>
      </w:r>
      <w:r>
        <w:rPr>
          <w:rFonts w:ascii="Times New Roman" w:hAnsi="Times New Roman" w:cs="Times New Roman"/>
          <w:sz w:val="24"/>
          <w:szCs w:val="24"/>
        </w:rPr>
        <w:t xml:space="preserve"> </w:t>
      </w:r>
      <w:r w:rsidRPr="00EB17F6">
        <w:rPr>
          <w:rFonts w:ascii="Times New Roman" w:hAnsi="Times New Roman" w:cs="Times New Roman"/>
          <w:sz w:val="24"/>
          <w:szCs w:val="24"/>
        </w:rPr>
        <w:t>подпункта 3.7.</w:t>
      </w:r>
      <w:r w:rsidR="00530C7B">
        <w:rPr>
          <w:rFonts w:ascii="Times New Roman" w:hAnsi="Times New Roman" w:cs="Times New Roman"/>
          <w:sz w:val="24"/>
          <w:szCs w:val="24"/>
        </w:rPr>
        <w:t>8</w:t>
      </w:r>
      <w:r w:rsidRPr="00EB17F6">
        <w:rPr>
          <w:rFonts w:ascii="Times New Roman" w:hAnsi="Times New Roman" w:cs="Times New Roman"/>
          <w:sz w:val="24"/>
          <w:szCs w:val="24"/>
        </w:rPr>
        <w:t xml:space="preserve"> пункта 3.7 документации о закупке (</w:t>
      </w:r>
      <w:r w:rsidR="00530C7B" w:rsidRPr="00530C7B">
        <w:rPr>
          <w:rFonts w:ascii="Times New Roman" w:hAnsi="Times New Roman" w:cs="Times New Roman"/>
          <w:sz w:val="24"/>
          <w:szCs w:val="24"/>
        </w:rPr>
        <w:t>в процедуре Размещения оферты допущено не менее 2 претендентов</w:t>
      </w:r>
      <w:r w:rsidRPr="00EB17F6">
        <w:rPr>
          <w:rFonts w:ascii="Times New Roman" w:hAnsi="Times New Roman" w:cs="Times New Roman"/>
          <w:sz w:val="24"/>
          <w:szCs w:val="24"/>
        </w:rPr>
        <w:t xml:space="preserve">) признать </w:t>
      </w:r>
      <w:r w:rsidR="006C10F7">
        <w:rPr>
          <w:rFonts w:ascii="Times New Roman" w:hAnsi="Times New Roman" w:cs="Times New Roman"/>
          <w:sz w:val="24"/>
          <w:szCs w:val="24"/>
        </w:rPr>
        <w:t>первый</w:t>
      </w:r>
      <w:r w:rsidRPr="00EB17F6">
        <w:rPr>
          <w:rFonts w:ascii="Times New Roman" w:hAnsi="Times New Roman" w:cs="Times New Roman"/>
          <w:sz w:val="24"/>
          <w:szCs w:val="24"/>
        </w:rPr>
        <w:t xml:space="preserve"> этап Размещения оферты состоявшимся.</w:t>
      </w:r>
    </w:p>
    <w:p w:rsidR="00053CFF" w:rsidRPr="009E603B" w:rsidRDefault="00053CFF" w:rsidP="00053CFF">
      <w:pPr>
        <w:suppressAutoHyphens/>
        <w:spacing w:after="0" w:line="240" w:lineRule="auto"/>
        <w:ind w:firstLine="567"/>
        <w:jc w:val="both"/>
        <w:rPr>
          <w:rFonts w:ascii="Times New Roman" w:hAnsi="Times New Roman" w:cs="Times New Roman"/>
          <w:sz w:val="24"/>
          <w:szCs w:val="24"/>
        </w:rPr>
      </w:pPr>
    </w:p>
    <w:p w:rsidR="00053CFF" w:rsidRDefault="00053CFF" w:rsidP="00053CFF">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B17F6">
        <w:rPr>
          <w:rFonts w:ascii="Times New Roman" w:eastAsia="Times New Roman" w:hAnsi="Times New Roman" w:cs="Times New Roman"/>
          <w:sz w:val="24"/>
          <w:szCs w:val="24"/>
        </w:rPr>
        <w:t>.3. В соответствии с подпункта 3.</w:t>
      </w:r>
      <w:r w:rsidR="00CC7722">
        <w:rPr>
          <w:rFonts w:ascii="Times New Roman" w:eastAsia="Times New Roman" w:hAnsi="Times New Roman" w:cs="Times New Roman"/>
          <w:sz w:val="24"/>
          <w:szCs w:val="24"/>
        </w:rPr>
        <w:t>8</w:t>
      </w:r>
      <w:r w:rsidRPr="00EB17F6">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EB17F6">
        <w:rPr>
          <w:rFonts w:ascii="Times New Roman" w:eastAsia="Times New Roman" w:hAnsi="Times New Roman" w:cs="Times New Roman"/>
          <w:sz w:val="24"/>
          <w:szCs w:val="24"/>
        </w:rPr>
        <w:t xml:space="preserve"> пункта 3.</w:t>
      </w:r>
      <w:r w:rsidR="00CC772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B17F6">
        <w:rPr>
          <w:rFonts w:ascii="Times New Roman" w:eastAsia="Times New Roman" w:hAnsi="Times New Roman" w:cs="Times New Roman"/>
          <w:sz w:val="24"/>
          <w:szCs w:val="24"/>
        </w:rPr>
        <w:t xml:space="preserve"> документации о закупке признать участниками (победителями) </w:t>
      </w:r>
      <w:r w:rsidR="00CC7722">
        <w:rPr>
          <w:rFonts w:ascii="Times New Roman" w:eastAsia="Times New Roman" w:hAnsi="Times New Roman" w:cs="Times New Roman"/>
          <w:sz w:val="24"/>
          <w:szCs w:val="24"/>
        </w:rPr>
        <w:t>1</w:t>
      </w:r>
      <w:r w:rsidRPr="00EB17F6">
        <w:rPr>
          <w:rFonts w:ascii="Times New Roman" w:eastAsia="Times New Roman" w:hAnsi="Times New Roman" w:cs="Times New Roman"/>
          <w:sz w:val="24"/>
          <w:szCs w:val="24"/>
        </w:rPr>
        <w:t xml:space="preserve"> (</w:t>
      </w:r>
      <w:r w:rsidR="00CC7722">
        <w:rPr>
          <w:rFonts w:ascii="Times New Roman" w:eastAsia="Times New Roman" w:hAnsi="Times New Roman" w:cs="Times New Roman"/>
          <w:sz w:val="24"/>
          <w:szCs w:val="24"/>
        </w:rPr>
        <w:t>первого</w:t>
      </w:r>
      <w:r w:rsidRPr="00EB17F6">
        <w:rPr>
          <w:rFonts w:ascii="Times New Roman" w:eastAsia="Times New Roman" w:hAnsi="Times New Roman" w:cs="Times New Roman"/>
          <w:sz w:val="24"/>
          <w:szCs w:val="24"/>
        </w:rPr>
        <w:t xml:space="preserve">) этапа Размещения оферты </w:t>
      </w:r>
      <w:r w:rsidR="00732F2E" w:rsidRPr="00732F2E">
        <w:rPr>
          <w:rFonts w:ascii="Times New Roman" w:eastAsia="Times New Roman" w:hAnsi="Times New Roman" w:cs="Times New Roman"/>
          <w:sz w:val="24"/>
          <w:szCs w:val="24"/>
        </w:rPr>
        <w:t>Претендент № 1</w:t>
      </w:r>
      <w:r w:rsidR="00732F2E">
        <w:rPr>
          <w:rFonts w:ascii="Times New Roman" w:eastAsia="Times New Roman" w:hAnsi="Times New Roman" w:cs="Times New Roman"/>
          <w:sz w:val="24"/>
          <w:szCs w:val="24"/>
        </w:rPr>
        <w:t>,</w:t>
      </w:r>
      <w:r w:rsidR="00732F2E" w:rsidRPr="00732F2E">
        <w:rPr>
          <w:rFonts w:ascii="Times New Roman" w:eastAsia="Times New Roman" w:hAnsi="Times New Roman" w:cs="Times New Roman"/>
          <w:sz w:val="24"/>
          <w:szCs w:val="24"/>
        </w:rPr>
        <w:t xml:space="preserve"> </w:t>
      </w:r>
      <w:r w:rsidR="00732F2E">
        <w:rPr>
          <w:rFonts w:ascii="Times New Roman" w:eastAsia="Times New Roman" w:hAnsi="Times New Roman" w:cs="Times New Roman"/>
          <w:sz w:val="24"/>
          <w:szCs w:val="24"/>
        </w:rPr>
        <w:t>Претендент № 2,</w:t>
      </w:r>
      <w:r w:rsidR="00732F2E" w:rsidRPr="00732F2E">
        <w:rPr>
          <w:rFonts w:ascii="Times New Roman" w:eastAsia="Times New Roman" w:hAnsi="Times New Roman" w:cs="Times New Roman"/>
          <w:sz w:val="24"/>
          <w:szCs w:val="24"/>
        </w:rPr>
        <w:t xml:space="preserve"> </w:t>
      </w:r>
      <w:r w:rsidR="00732F2E">
        <w:rPr>
          <w:rFonts w:ascii="Times New Roman" w:eastAsia="Times New Roman" w:hAnsi="Times New Roman" w:cs="Times New Roman"/>
          <w:sz w:val="24"/>
          <w:szCs w:val="24"/>
        </w:rPr>
        <w:t>Претендент № 3, Претендент № 4</w:t>
      </w:r>
      <w:r w:rsidRPr="00EB17F6">
        <w:rPr>
          <w:rFonts w:ascii="Times New Roman" w:eastAsia="Times New Roman" w:hAnsi="Times New Roman" w:cs="Times New Roman"/>
          <w:sz w:val="24"/>
          <w:szCs w:val="24"/>
        </w:rPr>
        <w:t xml:space="preserve"> и принять решение о заключении с ним</w:t>
      </w:r>
      <w:r w:rsidR="00573BDD">
        <w:rPr>
          <w:rFonts w:ascii="Times New Roman" w:eastAsia="Times New Roman" w:hAnsi="Times New Roman" w:cs="Times New Roman"/>
          <w:sz w:val="24"/>
          <w:szCs w:val="24"/>
        </w:rPr>
        <w:t>и</w:t>
      </w:r>
      <w:r w:rsidRPr="00EB17F6">
        <w:rPr>
          <w:rFonts w:ascii="Times New Roman" w:eastAsia="Times New Roman" w:hAnsi="Times New Roman" w:cs="Times New Roman"/>
          <w:sz w:val="24"/>
          <w:szCs w:val="24"/>
        </w:rPr>
        <w:t xml:space="preserve"> договор</w:t>
      </w:r>
      <w:r w:rsidR="00573BDD">
        <w:rPr>
          <w:rFonts w:ascii="Times New Roman" w:eastAsia="Times New Roman" w:hAnsi="Times New Roman" w:cs="Times New Roman"/>
          <w:sz w:val="24"/>
          <w:szCs w:val="24"/>
        </w:rPr>
        <w:t>ов</w:t>
      </w:r>
      <w:r w:rsidRPr="00EB17F6">
        <w:rPr>
          <w:rFonts w:ascii="Times New Roman" w:eastAsia="Times New Roman" w:hAnsi="Times New Roman" w:cs="Times New Roman"/>
          <w:sz w:val="24"/>
          <w:szCs w:val="24"/>
        </w:rPr>
        <w:t xml:space="preserve"> с максимальной (совокупной) ценой </w:t>
      </w:r>
      <w:r w:rsidR="00CC7722" w:rsidRPr="00CC7722">
        <w:rPr>
          <w:rFonts w:ascii="Times New Roman" w:eastAsia="Times New Roman" w:hAnsi="Times New Roman" w:cs="Times New Roman"/>
          <w:sz w:val="24"/>
          <w:szCs w:val="24"/>
        </w:rPr>
        <w:t>5 045 256,91</w:t>
      </w:r>
      <w:r w:rsidRPr="00EB17F6">
        <w:rPr>
          <w:rFonts w:ascii="Times New Roman" w:eastAsia="Times New Roman" w:hAnsi="Times New Roman" w:cs="Times New Roman"/>
          <w:sz w:val="24"/>
          <w:szCs w:val="24"/>
        </w:rPr>
        <w:t xml:space="preserve"> рубл</w:t>
      </w:r>
      <w:r w:rsidR="00580BAC">
        <w:rPr>
          <w:rFonts w:ascii="Times New Roman" w:eastAsia="Times New Roman" w:hAnsi="Times New Roman" w:cs="Times New Roman"/>
          <w:sz w:val="24"/>
          <w:szCs w:val="24"/>
        </w:rPr>
        <w:t>ь</w:t>
      </w:r>
      <w:r w:rsidRPr="00EB17F6">
        <w:rPr>
          <w:rFonts w:ascii="Times New Roman" w:eastAsia="Times New Roman" w:hAnsi="Times New Roman" w:cs="Times New Roman"/>
          <w:sz w:val="24"/>
          <w:szCs w:val="24"/>
        </w:rPr>
        <w:t>.</w:t>
      </w:r>
    </w:p>
    <w:p w:rsidR="00B362FD" w:rsidRPr="009E603B" w:rsidRDefault="00734E00" w:rsidP="009E603B">
      <w:pPr>
        <w:spacing w:after="0" w:line="240" w:lineRule="auto"/>
        <w:ind w:firstLine="567"/>
        <w:contextualSpacing/>
        <w:jc w:val="both"/>
        <w:rPr>
          <w:rFonts w:ascii="Times New Roman" w:hAnsi="Times New Roman" w:cs="Times New Roman"/>
          <w:sz w:val="24"/>
          <w:szCs w:val="24"/>
        </w:rPr>
      </w:pPr>
      <w:r w:rsidRPr="009E603B">
        <w:rPr>
          <w:rFonts w:ascii="Times New Roman" w:hAnsi="Times New Roman" w:cs="Times New Roman"/>
          <w:sz w:val="24"/>
          <w:szCs w:val="24"/>
        </w:rPr>
        <w:lastRenderedPageBreak/>
        <w:t>Опубликовать настоящий протокол в информационно-телекоммуникационной сети «Интернет» на сайте ПАО «ТрансКонтейнер» (</w:t>
      </w:r>
      <w:hyperlink r:id="rId9" w:history="1">
        <w:r w:rsidRPr="009E603B">
          <w:rPr>
            <w:rStyle w:val="a6"/>
            <w:rFonts w:ascii="Times New Roman" w:hAnsi="Times New Roman" w:cs="Times New Roman"/>
            <w:sz w:val="24"/>
            <w:szCs w:val="24"/>
          </w:rPr>
          <w:t>www.trcont.com</w:t>
        </w:r>
      </w:hyperlink>
      <w:r w:rsidRPr="009E603B">
        <w:rPr>
          <w:rFonts w:ascii="Times New Roman" w:hAnsi="Times New Roman" w:cs="Times New Roman"/>
          <w:sz w:val="24"/>
          <w:szCs w:val="24"/>
        </w:rPr>
        <w:t>) и на сайте электронной торговой площадки ОТС-тендер (</w:t>
      </w:r>
      <w:hyperlink r:id="rId10" w:history="1">
        <w:r w:rsidRPr="009E603B">
          <w:rPr>
            <w:rStyle w:val="a6"/>
            <w:rFonts w:ascii="Times New Roman" w:hAnsi="Times New Roman" w:cs="Times New Roman"/>
            <w:sz w:val="24"/>
            <w:szCs w:val="24"/>
          </w:rPr>
          <w:t>www.otc.ru</w:t>
        </w:r>
      </w:hyperlink>
      <w:r w:rsidRPr="009E603B">
        <w:rPr>
          <w:rFonts w:ascii="Times New Roman" w:hAnsi="Times New Roman" w:cs="Times New Roman"/>
          <w:sz w:val="24"/>
          <w:szCs w:val="24"/>
        </w:rPr>
        <w:t>) не позднее 3 дней с даты его подписания.</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p w:rsidR="004745D8" w:rsidRPr="009E603B" w:rsidRDefault="00734E00" w:rsidP="004745D8">
      <w:pPr>
        <w:spacing w:after="0" w:line="240" w:lineRule="auto"/>
        <w:ind w:firstLine="709"/>
        <w:contextualSpacing/>
        <w:jc w:val="both"/>
        <w:rPr>
          <w:rFonts w:ascii="Times New Roman" w:hAnsi="Times New Roman" w:cs="Times New Roman"/>
          <w:sz w:val="24"/>
          <w:szCs w:val="24"/>
        </w:rPr>
      </w:pPr>
      <w:r w:rsidRPr="0088410C">
        <w:rPr>
          <w:rFonts w:ascii="Times New Roman" w:hAnsi="Times New Roman" w:cs="Times New Roman"/>
          <w:sz w:val="24"/>
          <w:szCs w:val="24"/>
        </w:rPr>
        <w:t xml:space="preserve">Протокол заседания постоянной рабочей группы Конкурсной комиссии филиала публичного акционерного общества «ТрансКонтейнер» на Горьковской железной дороге от </w:t>
      </w:r>
      <w:r w:rsidR="00CA2DAC">
        <w:rPr>
          <w:rFonts w:ascii="Times New Roman" w:hAnsi="Times New Roman" w:cs="Times New Roman"/>
          <w:sz w:val="24"/>
          <w:szCs w:val="24"/>
        </w:rPr>
        <w:t>1</w:t>
      </w:r>
      <w:r w:rsidR="00CC7722">
        <w:rPr>
          <w:rFonts w:ascii="Times New Roman" w:hAnsi="Times New Roman" w:cs="Times New Roman"/>
          <w:sz w:val="24"/>
          <w:szCs w:val="24"/>
        </w:rPr>
        <w:t>3</w:t>
      </w:r>
      <w:r w:rsidR="00CA2DAC">
        <w:rPr>
          <w:rFonts w:ascii="Times New Roman" w:hAnsi="Times New Roman" w:cs="Times New Roman"/>
          <w:sz w:val="24"/>
          <w:szCs w:val="24"/>
        </w:rPr>
        <w:t xml:space="preserve"> </w:t>
      </w:r>
      <w:r w:rsidR="00CC7722">
        <w:rPr>
          <w:rFonts w:ascii="Times New Roman" w:hAnsi="Times New Roman" w:cs="Times New Roman"/>
          <w:sz w:val="24"/>
          <w:szCs w:val="24"/>
        </w:rPr>
        <w:t>января</w:t>
      </w:r>
      <w:r w:rsidR="00CA2DAC">
        <w:rPr>
          <w:rFonts w:ascii="Times New Roman" w:hAnsi="Times New Roman" w:cs="Times New Roman"/>
          <w:sz w:val="24"/>
          <w:szCs w:val="24"/>
        </w:rPr>
        <w:t xml:space="preserve"> 202</w:t>
      </w:r>
      <w:r w:rsidR="00CC7722">
        <w:rPr>
          <w:rFonts w:ascii="Times New Roman" w:hAnsi="Times New Roman" w:cs="Times New Roman"/>
          <w:sz w:val="24"/>
          <w:szCs w:val="24"/>
        </w:rPr>
        <w:t>5</w:t>
      </w:r>
      <w:r w:rsidR="00053CFF" w:rsidRPr="00053CFF">
        <w:rPr>
          <w:rFonts w:ascii="Times New Roman" w:hAnsi="Times New Roman" w:cs="Times New Roman"/>
          <w:sz w:val="24"/>
          <w:szCs w:val="24"/>
        </w:rPr>
        <w:t xml:space="preserve"> года № </w:t>
      </w:r>
      <w:r w:rsidR="00CC7722">
        <w:rPr>
          <w:rFonts w:ascii="Times New Roman" w:hAnsi="Times New Roman" w:cs="Times New Roman"/>
          <w:sz w:val="24"/>
          <w:szCs w:val="24"/>
        </w:rPr>
        <w:t>1</w:t>
      </w:r>
      <w:r w:rsidR="00053CFF" w:rsidRPr="00053CFF">
        <w:rPr>
          <w:rFonts w:ascii="Times New Roman" w:hAnsi="Times New Roman" w:cs="Times New Roman"/>
          <w:sz w:val="24"/>
          <w:szCs w:val="24"/>
        </w:rPr>
        <w:t>/ПРГ</w:t>
      </w:r>
      <w:r w:rsidRPr="0088410C">
        <w:rPr>
          <w:rFonts w:ascii="Times New Roman" w:hAnsi="Times New Roman" w:cs="Times New Roman"/>
          <w:sz w:val="24"/>
          <w:szCs w:val="24"/>
        </w:rPr>
        <w:t>.</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tbl>
      <w:tblPr>
        <w:tblW w:w="2977" w:type="dxa"/>
        <w:tblInd w:w="108" w:type="dxa"/>
        <w:tblLayout w:type="fixed"/>
        <w:tblLook w:val="04A0" w:firstRow="1" w:lastRow="0" w:firstColumn="1" w:lastColumn="0" w:noHBand="0" w:noVBand="1"/>
      </w:tblPr>
      <w:tblGrid>
        <w:gridCol w:w="2977"/>
      </w:tblGrid>
      <w:tr w:rsidR="00732F2E" w:rsidTr="006C14CE">
        <w:trPr>
          <w:trHeight w:val="552"/>
        </w:trPr>
        <w:tc>
          <w:tcPr>
            <w:tcW w:w="2977" w:type="dxa"/>
          </w:tcPr>
          <w:p w:rsidR="00732F2E" w:rsidRPr="009E603B" w:rsidRDefault="00732F2E" w:rsidP="006C14CE">
            <w:pPr>
              <w:spacing w:after="120"/>
              <w:ind w:left="-108"/>
              <w:rPr>
                <w:rFonts w:ascii="Times New Roman" w:hAnsi="Times New Roman" w:cs="Times New Roman"/>
                <w:sz w:val="24"/>
                <w:szCs w:val="24"/>
              </w:rPr>
            </w:pPr>
            <w:r>
              <w:rPr>
                <w:rFonts w:ascii="Times New Roman" w:hAnsi="Times New Roman" w:cs="Times New Roman"/>
                <w:sz w:val="24"/>
                <w:szCs w:val="24"/>
              </w:rPr>
              <w:t>Выписка верна</w:t>
            </w:r>
          </w:p>
        </w:tc>
      </w:tr>
      <w:tr w:rsidR="00732F2E" w:rsidTr="006C14CE">
        <w:trPr>
          <w:trHeight w:val="552"/>
        </w:trPr>
        <w:tc>
          <w:tcPr>
            <w:tcW w:w="2977" w:type="dxa"/>
          </w:tcPr>
          <w:p w:rsidR="00732F2E" w:rsidRPr="009E603B" w:rsidRDefault="00732F2E" w:rsidP="006C14CE">
            <w:pPr>
              <w:spacing w:after="120"/>
              <w:ind w:left="-108"/>
              <w:rPr>
                <w:rFonts w:ascii="Times New Roman" w:hAnsi="Times New Roman" w:cs="Times New Roman"/>
                <w:sz w:val="24"/>
                <w:szCs w:val="24"/>
              </w:rPr>
            </w:pPr>
            <w:r w:rsidRPr="009E603B">
              <w:rPr>
                <w:rFonts w:ascii="Times New Roman" w:hAnsi="Times New Roman" w:cs="Times New Roman"/>
                <w:sz w:val="24"/>
                <w:szCs w:val="24"/>
              </w:rPr>
              <w:t>Секретарь ПРГ</w:t>
            </w:r>
          </w:p>
        </w:tc>
      </w:tr>
    </w:tbl>
    <w:p w:rsidR="00732F2E" w:rsidRDefault="00732F2E" w:rsidP="00732F2E">
      <w:pPr>
        <w:spacing w:after="0" w:line="240" w:lineRule="auto"/>
        <w:jc w:val="both"/>
        <w:rPr>
          <w:rFonts w:ascii="Times New Roman" w:hAnsi="Times New Roman" w:cs="Times New Roman"/>
          <w:b/>
          <w:sz w:val="24"/>
          <w:szCs w:val="24"/>
        </w:rPr>
      </w:pPr>
    </w:p>
    <w:p w:rsidR="00732F2E" w:rsidRPr="00D5098E" w:rsidRDefault="00732F2E" w:rsidP="00732F2E">
      <w:pPr>
        <w:rPr>
          <w:rFonts w:ascii="Times New Roman" w:hAnsi="Times New Roman" w:cs="Times New Roman"/>
          <w:sz w:val="24"/>
          <w:szCs w:val="24"/>
        </w:rPr>
      </w:pPr>
      <w:r w:rsidRPr="00EE64A7">
        <w:rPr>
          <w:rFonts w:ascii="Times New Roman" w:hAnsi="Times New Roman" w:cs="Times New Roman"/>
          <w:sz w:val="24"/>
          <w:szCs w:val="24"/>
        </w:rPr>
        <w:t>«</w:t>
      </w:r>
      <w:r w:rsidR="009E57CF">
        <w:rPr>
          <w:rFonts w:ascii="Times New Roman" w:hAnsi="Times New Roman" w:cs="Times New Roman"/>
          <w:sz w:val="24"/>
          <w:szCs w:val="24"/>
        </w:rPr>
        <w:t>21</w:t>
      </w:r>
      <w:r w:rsidRPr="00EE64A7">
        <w:rPr>
          <w:rFonts w:ascii="Times New Roman" w:hAnsi="Times New Roman" w:cs="Times New Roman"/>
          <w:sz w:val="24"/>
          <w:szCs w:val="24"/>
        </w:rPr>
        <w:t xml:space="preserve">» </w:t>
      </w:r>
      <w:r w:rsidR="004D4CE4">
        <w:rPr>
          <w:rFonts w:ascii="Times New Roman" w:hAnsi="Times New Roman" w:cs="Times New Roman"/>
          <w:sz w:val="24"/>
          <w:szCs w:val="24"/>
        </w:rPr>
        <w:t>января</w:t>
      </w:r>
      <w:r>
        <w:rPr>
          <w:rFonts w:ascii="Times New Roman" w:hAnsi="Times New Roman" w:cs="Times New Roman"/>
          <w:sz w:val="24"/>
          <w:szCs w:val="24"/>
        </w:rPr>
        <w:t xml:space="preserve"> </w:t>
      </w:r>
      <w:r w:rsidRPr="00EE64A7">
        <w:rPr>
          <w:rFonts w:ascii="Times New Roman" w:hAnsi="Times New Roman" w:cs="Times New Roman"/>
          <w:sz w:val="24"/>
          <w:szCs w:val="24"/>
        </w:rPr>
        <w:t>202</w:t>
      </w:r>
      <w:r w:rsidR="009E57CF">
        <w:rPr>
          <w:rFonts w:ascii="Times New Roman" w:hAnsi="Times New Roman" w:cs="Times New Roman"/>
          <w:sz w:val="24"/>
          <w:szCs w:val="24"/>
        </w:rPr>
        <w:t>5</w:t>
      </w:r>
      <w:r w:rsidRPr="00EE64A7">
        <w:rPr>
          <w:rFonts w:ascii="Times New Roman" w:hAnsi="Times New Roman" w:cs="Times New Roman"/>
          <w:sz w:val="24"/>
          <w:szCs w:val="24"/>
        </w:rPr>
        <w:t xml:space="preserve"> г.</w:t>
      </w:r>
      <w:r w:rsidRPr="0052123C">
        <w:rPr>
          <w:rFonts w:ascii="Times New Roman" w:hAnsi="Times New Roman" w:cs="Times New Roman"/>
          <w:b/>
          <w:noProof/>
          <w:sz w:val="24"/>
          <w:szCs w:val="24"/>
          <w:lang w:eastAsia="ru-RU"/>
        </w:rPr>
        <w:t xml:space="preserve"> </w:t>
      </w:r>
    </w:p>
    <w:p w:rsidR="00B362FD" w:rsidRPr="00EE64A7" w:rsidRDefault="00B362FD" w:rsidP="0088410C">
      <w:pPr>
        <w:spacing w:after="0" w:line="240" w:lineRule="auto"/>
        <w:jc w:val="both"/>
        <w:rPr>
          <w:rFonts w:ascii="Times New Roman" w:hAnsi="Times New Roman" w:cs="Times New Roman"/>
          <w:b/>
          <w:sz w:val="24"/>
          <w:szCs w:val="24"/>
        </w:rPr>
      </w:pPr>
    </w:p>
    <w:sectPr w:rsidR="00B362FD" w:rsidRPr="00EE64A7" w:rsidSect="001824DD">
      <w:pgSz w:w="11906" w:h="16838"/>
      <w:pgMar w:top="1134"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8B2A0A"/>
    <w:multiLevelType w:val="multilevel"/>
    <w:tmpl w:val="D89464B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521E5"/>
    <w:multiLevelType w:val="multilevel"/>
    <w:tmpl w:val="E0B2865E"/>
    <w:lvl w:ilvl="0">
      <w:start w:val="1"/>
      <w:numFmt w:val="decimal"/>
      <w:lvlText w:val="%1."/>
      <w:lvlJc w:val="left"/>
      <w:pPr>
        <w:ind w:left="360" w:hanging="360"/>
      </w:pPr>
      <w:rPr>
        <w:sz w:val="24"/>
        <w:szCs w:val="28"/>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591747"/>
    <w:multiLevelType w:val="multilevel"/>
    <w:tmpl w:val="D11CB324"/>
    <w:lvl w:ilvl="0">
      <w:start w:val="6"/>
      <w:numFmt w:val="decimal"/>
      <w:lvlText w:val="%1."/>
      <w:lvlJc w:val="left"/>
      <w:pPr>
        <w:ind w:left="450" w:hanging="450"/>
      </w:pPr>
      <w:rPr>
        <w:rFonts w:hint="default"/>
        <w:b w:val="0"/>
        <w:bCs/>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3BD46737"/>
    <w:multiLevelType w:val="hybridMultilevel"/>
    <w:tmpl w:val="AEE650A4"/>
    <w:lvl w:ilvl="0" w:tplc="4E54820A">
      <w:start w:val="1"/>
      <w:numFmt w:val="decimal"/>
      <w:lvlText w:val="2.3.%1."/>
      <w:lvlJc w:val="left"/>
      <w:pPr>
        <w:ind w:left="1429" w:hanging="360"/>
      </w:pPr>
      <w:rPr>
        <w:rFonts w:hint="default"/>
      </w:rPr>
    </w:lvl>
    <w:lvl w:ilvl="1" w:tplc="452E52DA" w:tentative="1">
      <w:start w:val="1"/>
      <w:numFmt w:val="lowerLetter"/>
      <w:lvlText w:val="%2."/>
      <w:lvlJc w:val="left"/>
      <w:pPr>
        <w:ind w:left="1440" w:hanging="360"/>
      </w:pPr>
    </w:lvl>
    <w:lvl w:ilvl="2" w:tplc="E6A858FE" w:tentative="1">
      <w:start w:val="1"/>
      <w:numFmt w:val="lowerRoman"/>
      <w:lvlText w:val="%3."/>
      <w:lvlJc w:val="right"/>
      <w:pPr>
        <w:ind w:left="2160" w:hanging="180"/>
      </w:pPr>
    </w:lvl>
    <w:lvl w:ilvl="3" w:tplc="97AC18A2" w:tentative="1">
      <w:start w:val="1"/>
      <w:numFmt w:val="decimal"/>
      <w:lvlText w:val="%4."/>
      <w:lvlJc w:val="left"/>
      <w:pPr>
        <w:ind w:left="2880" w:hanging="360"/>
      </w:pPr>
    </w:lvl>
    <w:lvl w:ilvl="4" w:tplc="5D145A48" w:tentative="1">
      <w:start w:val="1"/>
      <w:numFmt w:val="lowerLetter"/>
      <w:lvlText w:val="%5."/>
      <w:lvlJc w:val="left"/>
      <w:pPr>
        <w:ind w:left="3600" w:hanging="360"/>
      </w:pPr>
    </w:lvl>
    <w:lvl w:ilvl="5" w:tplc="055CE644" w:tentative="1">
      <w:start w:val="1"/>
      <w:numFmt w:val="lowerRoman"/>
      <w:lvlText w:val="%6."/>
      <w:lvlJc w:val="right"/>
      <w:pPr>
        <w:ind w:left="4320" w:hanging="180"/>
      </w:pPr>
    </w:lvl>
    <w:lvl w:ilvl="6" w:tplc="781AF3EC" w:tentative="1">
      <w:start w:val="1"/>
      <w:numFmt w:val="decimal"/>
      <w:lvlText w:val="%7."/>
      <w:lvlJc w:val="left"/>
      <w:pPr>
        <w:ind w:left="5040" w:hanging="360"/>
      </w:pPr>
    </w:lvl>
    <w:lvl w:ilvl="7" w:tplc="6EAE9298" w:tentative="1">
      <w:start w:val="1"/>
      <w:numFmt w:val="lowerLetter"/>
      <w:lvlText w:val="%8."/>
      <w:lvlJc w:val="left"/>
      <w:pPr>
        <w:ind w:left="5760" w:hanging="360"/>
      </w:pPr>
    </w:lvl>
    <w:lvl w:ilvl="8" w:tplc="379E24CA" w:tentative="1">
      <w:start w:val="1"/>
      <w:numFmt w:val="lowerRoman"/>
      <w:lvlText w:val="%9."/>
      <w:lvlJc w:val="right"/>
      <w:pPr>
        <w:ind w:left="6480" w:hanging="180"/>
      </w:pPr>
    </w:lvl>
  </w:abstractNum>
  <w:abstractNum w:abstractNumId="6" w15:restartNumberingAfterBreak="0">
    <w:nsid w:val="4C691244"/>
    <w:multiLevelType w:val="multilevel"/>
    <w:tmpl w:val="E03C18FE"/>
    <w:lvl w:ilvl="0">
      <w:start w:val="14"/>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01EEB"/>
    <w:rsid w:val="00004574"/>
    <w:rsid w:val="0000626E"/>
    <w:rsid w:val="00011FF8"/>
    <w:rsid w:val="000163EE"/>
    <w:rsid w:val="00020652"/>
    <w:rsid w:val="00023357"/>
    <w:rsid w:val="00046D16"/>
    <w:rsid w:val="00053CFF"/>
    <w:rsid w:val="00096D96"/>
    <w:rsid w:val="000A14F5"/>
    <w:rsid w:val="000B4CA6"/>
    <w:rsid w:val="000C77A9"/>
    <w:rsid w:val="000D07A7"/>
    <w:rsid w:val="000E2FC8"/>
    <w:rsid w:val="000E3988"/>
    <w:rsid w:val="000F0577"/>
    <w:rsid w:val="000F0FA2"/>
    <w:rsid w:val="000F476F"/>
    <w:rsid w:val="00100486"/>
    <w:rsid w:val="001077B8"/>
    <w:rsid w:val="001118FC"/>
    <w:rsid w:val="0013210F"/>
    <w:rsid w:val="001401F7"/>
    <w:rsid w:val="00156F4C"/>
    <w:rsid w:val="00163E96"/>
    <w:rsid w:val="001764AA"/>
    <w:rsid w:val="001824DD"/>
    <w:rsid w:val="001B0AE4"/>
    <w:rsid w:val="001B4066"/>
    <w:rsid w:val="001C4668"/>
    <w:rsid w:val="001C7950"/>
    <w:rsid w:val="001D2DC8"/>
    <w:rsid w:val="001E3BDA"/>
    <w:rsid w:val="00204206"/>
    <w:rsid w:val="00207C66"/>
    <w:rsid w:val="00207E38"/>
    <w:rsid w:val="00225BD6"/>
    <w:rsid w:val="00226CEC"/>
    <w:rsid w:val="00232950"/>
    <w:rsid w:val="0025050B"/>
    <w:rsid w:val="00255721"/>
    <w:rsid w:val="00273331"/>
    <w:rsid w:val="00296931"/>
    <w:rsid w:val="002A09EA"/>
    <w:rsid w:val="002C541F"/>
    <w:rsid w:val="002F0ADA"/>
    <w:rsid w:val="002F74E4"/>
    <w:rsid w:val="00301D58"/>
    <w:rsid w:val="00302924"/>
    <w:rsid w:val="003037E3"/>
    <w:rsid w:val="003175EA"/>
    <w:rsid w:val="003316E7"/>
    <w:rsid w:val="0034232A"/>
    <w:rsid w:val="00342C11"/>
    <w:rsid w:val="00350B88"/>
    <w:rsid w:val="00361F25"/>
    <w:rsid w:val="0036320D"/>
    <w:rsid w:val="00373A46"/>
    <w:rsid w:val="00390C1F"/>
    <w:rsid w:val="003B39AC"/>
    <w:rsid w:val="003C1797"/>
    <w:rsid w:val="003D17E6"/>
    <w:rsid w:val="003D3944"/>
    <w:rsid w:val="003D791A"/>
    <w:rsid w:val="003E7A4C"/>
    <w:rsid w:val="003F5137"/>
    <w:rsid w:val="00401C25"/>
    <w:rsid w:val="004039F3"/>
    <w:rsid w:val="00417E2F"/>
    <w:rsid w:val="00436540"/>
    <w:rsid w:val="0046368F"/>
    <w:rsid w:val="00472910"/>
    <w:rsid w:val="00473E83"/>
    <w:rsid w:val="004745D8"/>
    <w:rsid w:val="00487BA5"/>
    <w:rsid w:val="004C5AFE"/>
    <w:rsid w:val="004D3C2C"/>
    <w:rsid w:val="004D4CE4"/>
    <w:rsid w:val="004E11CC"/>
    <w:rsid w:val="004E74FE"/>
    <w:rsid w:val="004F5787"/>
    <w:rsid w:val="00530563"/>
    <w:rsid w:val="00530C7B"/>
    <w:rsid w:val="00536AB7"/>
    <w:rsid w:val="00543C7F"/>
    <w:rsid w:val="00543DB6"/>
    <w:rsid w:val="00555B0E"/>
    <w:rsid w:val="00557402"/>
    <w:rsid w:val="005636CE"/>
    <w:rsid w:val="00573BDD"/>
    <w:rsid w:val="00580BAC"/>
    <w:rsid w:val="0059219F"/>
    <w:rsid w:val="005A37AE"/>
    <w:rsid w:val="005B2CE8"/>
    <w:rsid w:val="005C1044"/>
    <w:rsid w:val="005C5D91"/>
    <w:rsid w:val="005C7905"/>
    <w:rsid w:val="005D309D"/>
    <w:rsid w:val="005D4EA7"/>
    <w:rsid w:val="005E5541"/>
    <w:rsid w:val="005F4961"/>
    <w:rsid w:val="005F6215"/>
    <w:rsid w:val="00633774"/>
    <w:rsid w:val="00634136"/>
    <w:rsid w:val="006400CD"/>
    <w:rsid w:val="00645E9F"/>
    <w:rsid w:val="0065276F"/>
    <w:rsid w:val="006653F4"/>
    <w:rsid w:val="0068016C"/>
    <w:rsid w:val="0068742E"/>
    <w:rsid w:val="00694E74"/>
    <w:rsid w:val="006A1BB3"/>
    <w:rsid w:val="006A3121"/>
    <w:rsid w:val="006C10F7"/>
    <w:rsid w:val="006D0036"/>
    <w:rsid w:val="006E0192"/>
    <w:rsid w:val="006E3077"/>
    <w:rsid w:val="006E77A4"/>
    <w:rsid w:val="006E7C8D"/>
    <w:rsid w:val="006F5DDB"/>
    <w:rsid w:val="00712938"/>
    <w:rsid w:val="00715B24"/>
    <w:rsid w:val="00715EF7"/>
    <w:rsid w:val="007316E3"/>
    <w:rsid w:val="00732F2E"/>
    <w:rsid w:val="00734E00"/>
    <w:rsid w:val="00746691"/>
    <w:rsid w:val="00760EF4"/>
    <w:rsid w:val="00767AF2"/>
    <w:rsid w:val="00775BC1"/>
    <w:rsid w:val="00790039"/>
    <w:rsid w:val="007C0E11"/>
    <w:rsid w:val="007C1D13"/>
    <w:rsid w:val="007C3234"/>
    <w:rsid w:val="007D1DD8"/>
    <w:rsid w:val="007D3460"/>
    <w:rsid w:val="007D492F"/>
    <w:rsid w:val="007F012D"/>
    <w:rsid w:val="007F60BF"/>
    <w:rsid w:val="00803574"/>
    <w:rsid w:val="00807413"/>
    <w:rsid w:val="0081144E"/>
    <w:rsid w:val="008151E1"/>
    <w:rsid w:val="00821D0E"/>
    <w:rsid w:val="00824835"/>
    <w:rsid w:val="0083770F"/>
    <w:rsid w:val="00880480"/>
    <w:rsid w:val="008828C5"/>
    <w:rsid w:val="0088410C"/>
    <w:rsid w:val="00884A2F"/>
    <w:rsid w:val="00897FCF"/>
    <w:rsid w:val="008A0B38"/>
    <w:rsid w:val="008A37E0"/>
    <w:rsid w:val="008B1683"/>
    <w:rsid w:val="008C2690"/>
    <w:rsid w:val="008D07AE"/>
    <w:rsid w:val="008D6C1F"/>
    <w:rsid w:val="008F00B3"/>
    <w:rsid w:val="008F1933"/>
    <w:rsid w:val="0090614B"/>
    <w:rsid w:val="00910C3C"/>
    <w:rsid w:val="009251AA"/>
    <w:rsid w:val="00937536"/>
    <w:rsid w:val="00943265"/>
    <w:rsid w:val="00960698"/>
    <w:rsid w:val="00977128"/>
    <w:rsid w:val="0098086C"/>
    <w:rsid w:val="00991E7E"/>
    <w:rsid w:val="009A323A"/>
    <w:rsid w:val="009A7F64"/>
    <w:rsid w:val="009B1558"/>
    <w:rsid w:val="009B2A26"/>
    <w:rsid w:val="009B401F"/>
    <w:rsid w:val="009C05D7"/>
    <w:rsid w:val="009E03E0"/>
    <w:rsid w:val="009E57CF"/>
    <w:rsid w:val="009E603B"/>
    <w:rsid w:val="00A02345"/>
    <w:rsid w:val="00A04A20"/>
    <w:rsid w:val="00A062AA"/>
    <w:rsid w:val="00A13864"/>
    <w:rsid w:val="00A231D8"/>
    <w:rsid w:val="00A36F49"/>
    <w:rsid w:val="00A42F97"/>
    <w:rsid w:val="00A63E2E"/>
    <w:rsid w:val="00A7192E"/>
    <w:rsid w:val="00A82A6B"/>
    <w:rsid w:val="00A82C8E"/>
    <w:rsid w:val="00A861AD"/>
    <w:rsid w:val="00A90F26"/>
    <w:rsid w:val="00AA12BF"/>
    <w:rsid w:val="00AA1378"/>
    <w:rsid w:val="00AB503D"/>
    <w:rsid w:val="00AE7426"/>
    <w:rsid w:val="00AF3CC8"/>
    <w:rsid w:val="00B1247B"/>
    <w:rsid w:val="00B12BE9"/>
    <w:rsid w:val="00B23CF1"/>
    <w:rsid w:val="00B30DA5"/>
    <w:rsid w:val="00B31CC0"/>
    <w:rsid w:val="00B34784"/>
    <w:rsid w:val="00B362FD"/>
    <w:rsid w:val="00B41B3C"/>
    <w:rsid w:val="00B53176"/>
    <w:rsid w:val="00B603DD"/>
    <w:rsid w:val="00B65239"/>
    <w:rsid w:val="00B82917"/>
    <w:rsid w:val="00B834EF"/>
    <w:rsid w:val="00B87F4C"/>
    <w:rsid w:val="00B906F5"/>
    <w:rsid w:val="00BA1E7F"/>
    <w:rsid w:val="00BA6469"/>
    <w:rsid w:val="00BC41A7"/>
    <w:rsid w:val="00BD410F"/>
    <w:rsid w:val="00BD5F7F"/>
    <w:rsid w:val="00BE23F6"/>
    <w:rsid w:val="00C03F2C"/>
    <w:rsid w:val="00C1336A"/>
    <w:rsid w:val="00C23E16"/>
    <w:rsid w:val="00C25C5F"/>
    <w:rsid w:val="00C342A1"/>
    <w:rsid w:val="00C35298"/>
    <w:rsid w:val="00C3553F"/>
    <w:rsid w:val="00C3791C"/>
    <w:rsid w:val="00C43504"/>
    <w:rsid w:val="00C464D3"/>
    <w:rsid w:val="00C5290B"/>
    <w:rsid w:val="00C543D3"/>
    <w:rsid w:val="00C60774"/>
    <w:rsid w:val="00C75288"/>
    <w:rsid w:val="00C84802"/>
    <w:rsid w:val="00C84B1E"/>
    <w:rsid w:val="00C85843"/>
    <w:rsid w:val="00CA24B4"/>
    <w:rsid w:val="00CA2DAC"/>
    <w:rsid w:val="00CB5ECF"/>
    <w:rsid w:val="00CC7722"/>
    <w:rsid w:val="00CD693D"/>
    <w:rsid w:val="00CE1583"/>
    <w:rsid w:val="00CE16C8"/>
    <w:rsid w:val="00CF61EA"/>
    <w:rsid w:val="00D12C39"/>
    <w:rsid w:val="00D20008"/>
    <w:rsid w:val="00D20B78"/>
    <w:rsid w:val="00D5098E"/>
    <w:rsid w:val="00D5296D"/>
    <w:rsid w:val="00D53C54"/>
    <w:rsid w:val="00D6176E"/>
    <w:rsid w:val="00D634CD"/>
    <w:rsid w:val="00D81BAE"/>
    <w:rsid w:val="00D81D66"/>
    <w:rsid w:val="00D82A02"/>
    <w:rsid w:val="00D96433"/>
    <w:rsid w:val="00D966B7"/>
    <w:rsid w:val="00DA4166"/>
    <w:rsid w:val="00DC6F68"/>
    <w:rsid w:val="00DC6F85"/>
    <w:rsid w:val="00DC7D7E"/>
    <w:rsid w:val="00DF3F73"/>
    <w:rsid w:val="00DF6BFC"/>
    <w:rsid w:val="00E02ADF"/>
    <w:rsid w:val="00E04CE9"/>
    <w:rsid w:val="00E172B1"/>
    <w:rsid w:val="00E1730F"/>
    <w:rsid w:val="00E55E87"/>
    <w:rsid w:val="00E60E80"/>
    <w:rsid w:val="00E716F7"/>
    <w:rsid w:val="00E8132B"/>
    <w:rsid w:val="00EA6020"/>
    <w:rsid w:val="00EA6C9B"/>
    <w:rsid w:val="00EB03B6"/>
    <w:rsid w:val="00EC2A69"/>
    <w:rsid w:val="00ED2E31"/>
    <w:rsid w:val="00ED4462"/>
    <w:rsid w:val="00EE11A6"/>
    <w:rsid w:val="00EE64A7"/>
    <w:rsid w:val="00EE6540"/>
    <w:rsid w:val="00EF1FE4"/>
    <w:rsid w:val="00EF6103"/>
    <w:rsid w:val="00F01EEB"/>
    <w:rsid w:val="00F11046"/>
    <w:rsid w:val="00F11701"/>
    <w:rsid w:val="00F121AA"/>
    <w:rsid w:val="00F16D6D"/>
    <w:rsid w:val="00F3288C"/>
    <w:rsid w:val="00F33C7B"/>
    <w:rsid w:val="00F34735"/>
    <w:rsid w:val="00F42734"/>
    <w:rsid w:val="00F45844"/>
    <w:rsid w:val="00F45F05"/>
    <w:rsid w:val="00F72EE6"/>
    <w:rsid w:val="00F77AAB"/>
    <w:rsid w:val="00F81407"/>
    <w:rsid w:val="00FA10E4"/>
    <w:rsid w:val="00FA21F6"/>
    <w:rsid w:val="00FA2A28"/>
    <w:rsid w:val="00FB2D9B"/>
    <w:rsid w:val="00FC6189"/>
    <w:rsid w:val="00FF0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CBCD"/>
  <w15:docId w15:val="{1A5042C6-BBA7-48F4-9C30-3A703C13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2BF"/>
  </w:style>
  <w:style w:type="paragraph" w:styleId="1">
    <w:name w:val="heading 1"/>
    <w:aliases w:val="Гоник_Заголовок 1"/>
    <w:basedOn w:val="a"/>
    <w:next w:val="a"/>
    <w:link w:val="10"/>
    <w:qFormat/>
    <w:rsid w:val="006F5DDB"/>
    <w:pPr>
      <w:keepNext/>
      <w:numPr>
        <w:numId w:val="4"/>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H2,h2,Гоник_Заголовок 2"/>
    <w:basedOn w:val="a"/>
    <w:next w:val="a"/>
    <w:link w:val="20"/>
    <w:qFormat/>
    <w:rsid w:val="006F5DDB"/>
    <w:pPr>
      <w:keepNext/>
      <w:numPr>
        <w:ilvl w:val="1"/>
        <w:numId w:val="4"/>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H3,h3,Гоник_Заголовок 3"/>
    <w:basedOn w:val="a"/>
    <w:next w:val="a"/>
    <w:link w:val="30"/>
    <w:qFormat/>
    <w:rsid w:val="006F5DDB"/>
    <w:pPr>
      <w:keepNext/>
      <w:numPr>
        <w:ilvl w:val="2"/>
        <w:numId w:val="4"/>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6F5DDB"/>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B362F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B362F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B362FD"/>
    <w:rPr>
      <w:rFonts w:ascii="Times New Roman" w:eastAsia="Times New Roman" w:hAnsi="Times New Roman" w:cs="Times New Roman"/>
      <w:sz w:val="24"/>
      <w:szCs w:val="24"/>
      <w:lang w:eastAsia="ru-RU"/>
    </w:rPr>
  </w:style>
  <w:style w:type="character" w:styleId="a6">
    <w:name w:val="Hyperlink"/>
    <w:aliases w:val="Новая"/>
    <w:basedOn w:val="a0"/>
    <w:uiPriority w:val="99"/>
    <w:unhideWhenUsed/>
    <w:rsid w:val="00B362FD"/>
    <w:rPr>
      <w:color w:val="0563C1" w:themeColor="hyperlink"/>
      <w:u w:val="single"/>
    </w:rPr>
  </w:style>
  <w:style w:type="paragraph" w:customStyle="1" w:styleId="12">
    <w:name w:val="Обычный1"/>
    <w:link w:val="CharChar"/>
    <w:qFormat/>
    <w:rsid w:val="00B362F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2"/>
    <w:locked/>
    <w:rsid w:val="00B362FD"/>
    <w:rPr>
      <w:rFonts w:ascii="Times New Roman" w:eastAsia="Arial" w:hAnsi="Times New Roman" w:cs="Times New Roman"/>
      <w:sz w:val="28"/>
      <w:szCs w:val="20"/>
      <w:lang w:eastAsia="ar-SA"/>
    </w:rPr>
  </w:style>
  <w:style w:type="character" w:customStyle="1" w:styleId="a7">
    <w:name w:val="Текст сноски Знак"/>
    <w:aliases w:val=" Знак1 Знак1 Знак,Footnote Text Char Знак1,Footnote Text Char Знак Знак,Footnote Text Char Знак Знак Знак Знак Знак,Знак2 Знак,Знак4 Знак Знак1,Знак4 Знак Знак Знак,Текст сноски Знак Знак Знак Знак Знак,Текст сноски Знак Знак1 Знак"/>
    <w:basedOn w:val="a0"/>
    <w:link w:val="a8"/>
    <w:rsid w:val="00B362FD"/>
    <w:rPr>
      <w:rFonts w:eastAsiaTheme="minorEastAsia"/>
      <w:sz w:val="20"/>
      <w:szCs w:val="20"/>
      <w:lang w:eastAsia="ru-RU"/>
    </w:rPr>
  </w:style>
  <w:style w:type="paragraph" w:styleId="a8">
    <w:name w:val="footnote text"/>
    <w:aliases w:val=" Знак1 Знак1,Footnote Text Char,Footnote Text Char Знак,Footnote Text Char Знак Знак Знак Знак,Знак2,Знак4 Знак,Знак4 Знак Знак,Текст сноски Знак Знак Знак Знак,Текст сноски Знак Знак Знак1,Текст сноски Знак Знак1"/>
    <w:basedOn w:val="a"/>
    <w:link w:val="a7"/>
    <w:uiPriority w:val="99"/>
    <w:unhideWhenUsed/>
    <w:rsid w:val="00B362FD"/>
    <w:pPr>
      <w:spacing w:after="0" w:line="240" w:lineRule="auto"/>
    </w:pPr>
    <w:rPr>
      <w:rFonts w:eastAsiaTheme="minorEastAsia"/>
      <w:sz w:val="20"/>
      <w:szCs w:val="20"/>
      <w:lang w:eastAsia="ru-RU"/>
    </w:rPr>
  </w:style>
  <w:style w:type="character" w:customStyle="1" w:styleId="13">
    <w:name w:val="Текст сноски Знак1"/>
    <w:aliases w:val=" Знак1 Знак1 Знак1,Footnote Text Char Знак Знак Знак Знак Знак1,Текст сноски Знак Знак Знак1 Знак1,Текст сноски Знак Знак1 Знак1"/>
    <w:basedOn w:val="a0"/>
    <w:rsid w:val="00B362FD"/>
    <w:rPr>
      <w:sz w:val="20"/>
      <w:szCs w:val="20"/>
    </w:rPr>
  </w:style>
  <w:style w:type="character" w:styleId="a9">
    <w:name w:val="footnote reference"/>
    <w:uiPriority w:val="99"/>
    <w:rsid w:val="00B362FD"/>
    <w:rPr>
      <w:vertAlign w:val="superscript"/>
    </w:rPr>
  </w:style>
  <w:style w:type="table" w:styleId="a3">
    <w:name w:val="Table Grid"/>
    <w:basedOn w:val="a1"/>
    <w:uiPriority w:val="39"/>
    <w:rsid w:val="00B3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E03E0"/>
    <w:rPr>
      <w:sz w:val="16"/>
      <w:szCs w:val="16"/>
    </w:rPr>
  </w:style>
  <w:style w:type="paragraph" w:styleId="ab">
    <w:name w:val="annotation text"/>
    <w:basedOn w:val="a"/>
    <w:link w:val="ac"/>
    <w:uiPriority w:val="99"/>
    <w:unhideWhenUsed/>
    <w:rsid w:val="009E03E0"/>
    <w:pPr>
      <w:spacing w:line="240" w:lineRule="auto"/>
    </w:pPr>
    <w:rPr>
      <w:sz w:val="20"/>
      <w:szCs w:val="20"/>
    </w:rPr>
  </w:style>
  <w:style w:type="character" w:customStyle="1" w:styleId="ac">
    <w:name w:val="Текст примечания Знак"/>
    <w:basedOn w:val="a0"/>
    <w:link w:val="ab"/>
    <w:uiPriority w:val="99"/>
    <w:rsid w:val="009E03E0"/>
    <w:rPr>
      <w:sz w:val="20"/>
      <w:szCs w:val="20"/>
    </w:rPr>
  </w:style>
  <w:style w:type="paragraph" w:styleId="ad">
    <w:name w:val="annotation subject"/>
    <w:basedOn w:val="ab"/>
    <w:next w:val="ab"/>
    <w:link w:val="ae"/>
    <w:uiPriority w:val="99"/>
    <w:semiHidden/>
    <w:unhideWhenUsed/>
    <w:rsid w:val="009E03E0"/>
    <w:rPr>
      <w:b/>
      <w:bCs/>
    </w:rPr>
  </w:style>
  <w:style w:type="character" w:customStyle="1" w:styleId="ae">
    <w:name w:val="Тема примечания Знак"/>
    <w:basedOn w:val="ac"/>
    <w:link w:val="ad"/>
    <w:uiPriority w:val="99"/>
    <w:semiHidden/>
    <w:rsid w:val="009E03E0"/>
    <w:rPr>
      <w:b/>
      <w:bCs/>
      <w:sz w:val="20"/>
      <w:szCs w:val="20"/>
    </w:rPr>
  </w:style>
  <w:style w:type="paragraph" w:customStyle="1" w:styleId="Default">
    <w:name w:val="Default"/>
    <w:qFormat/>
    <w:rsid w:val="00D5296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link w:val="af0"/>
    <w:uiPriority w:val="34"/>
    <w:qFormat/>
    <w:rsid w:val="008B1683"/>
    <w:pPr>
      <w:spacing w:after="0" w:line="240" w:lineRule="auto"/>
      <w:ind w:left="708"/>
    </w:pPr>
    <w:rPr>
      <w:rFonts w:ascii="Times New Roman" w:eastAsia="Times New Roman" w:hAnsi="Times New Roman" w:cs="Times New Roman"/>
      <w:sz w:val="28"/>
      <w:szCs w:val="20"/>
    </w:rPr>
  </w:style>
  <w:style w:type="character" w:customStyle="1" w:styleId="af0">
    <w:name w:val="Абзац списка Знак"/>
    <w:aliases w:val="Bullet List Знак,Bullet Number Знак,FooterText Знак,List Paragraph1 Знак,List Paragraph_0 Знак,SL_Абзац списка Знак,f_Абзац 1 Знак,lp1 Знак,numbered Знак,Абзац списка2 Знак,Абзац списка4 Знак,Маркер Знак,Ненумерованный список Знак"/>
    <w:link w:val="af"/>
    <w:uiPriority w:val="34"/>
    <w:qFormat/>
    <w:locked/>
    <w:rsid w:val="008B1683"/>
    <w:rPr>
      <w:rFonts w:ascii="Times New Roman" w:eastAsia="Times New Roman" w:hAnsi="Times New Roman" w:cs="Times New Roman"/>
      <w:sz w:val="28"/>
      <w:szCs w:val="20"/>
    </w:rPr>
  </w:style>
  <w:style w:type="paragraph" w:styleId="af1">
    <w:name w:val="No Spacing"/>
    <w:uiPriority w:val="1"/>
    <w:qFormat/>
    <w:rsid w:val="00C1336A"/>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qFormat/>
    <w:locked/>
    <w:rsid w:val="00C1336A"/>
    <w:rPr>
      <w:sz w:val="28"/>
      <w:lang w:eastAsia="ar-SA"/>
    </w:rPr>
  </w:style>
  <w:style w:type="character" w:customStyle="1" w:styleId="10">
    <w:name w:val="Заголовок 1 Знак"/>
    <w:aliases w:val="Гоник_Заголовок 1 Знак"/>
    <w:basedOn w:val="a0"/>
    <w:link w:val="1"/>
    <w:rsid w:val="006F5DDB"/>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6F5DDB"/>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6F5DDB"/>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6F5DDB"/>
    <w:rPr>
      <w:rFonts w:ascii="Times New Roman" w:eastAsia="Times New Roman" w:hAnsi="Times New Roman" w:cs="Times New Roman"/>
      <w:b/>
      <w:bCs/>
      <w:sz w:val="28"/>
      <w:szCs w:val="28"/>
      <w:lang w:eastAsia="ar-SA"/>
    </w:rPr>
  </w:style>
  <w:style w:type="paragraph" w:customStyle="1" w:styleId="paragraph">
    <w:name w:val="paragraph"/>
    <w:basedOn w:val="a"/>
    <w:rsid w:val="006A1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A1BB3"/>
  </w:style>
  <w:style w:type="character" w:customStyle="1" w:styleId="eop">
    <w:name w:val="eop"/>
    <w:basedOn w:val="a0"/>
    <w:rsid w:val="006A1BB3"/>
  </w:style>
  <w:style w:type="character" w:customStyle="1" w:styleId="spellingerror">
    <w:name w:val="spellingerror"/>
    <w:basedOn w:val="a0"/>
    <w:rsid w:val="006A1BB3"/>
  </w:style>
  <w:style w:type="character" w:customStyle="1" w:styleId="contextualspellingandgrammarerror">
    <w:name w:val="contextualspellingandgrammarerror"/>
    <w:basedOn w:val="a0"/>
    <w:rsid w:val="006A1BB3"/>
  </w:style>
  <w:style w:type="paragraph" w:styleId="af2">
    <w:name w:val="header"/>
    <w:basedOn w:val="a"/>
    <w:link w:val="af3"/>
    <w:uiPriority w:val="99"/>
    <w:unhideWhenUsed/>
    <w:rsid w:val="00F1104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11046"/>
  </w:style>
  <w:style w:type="paragraph" w:styleId="af4">
    <w:name w:val="footer"/>
    <w:basedOn w:val="a"/>
    <w:link w:val="af5"/>
    <w:uiPriority w:val="99"/>
    <w:unhideWhenUsed/>
    <w:rsid w:val="00F1104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11046"/>
  </w:style>
  <w:style w:type="paragraph" w:styleId="af6">
    <w:name w:val="Balloon Text"/>
    <w:basedOn w:val="a"/>
    <w:link w:val="af7"/>
    <w:uiPriority w:val="99"/>
    <w:semiHidden/>
    <w:unhideWhenUsed/>
    <w:rsid w:val="001824D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82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tc.ru" TargetMode="External"/><Relationship Id="rId4" Type="http://schemas.openxmlformats.org/officeDocument/2006/relationships/customXml" Target="../customXml/item4.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FB7956E13912947865C2ADE8BF9CE65" ma:contentTypeVersion="0" ma:contentTypeDescription="Создание документа." ma:contentTypeScope="" ma:versionID="4cb61e96c62182fd6d8ad7d05a1d4d1a">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BD03-803E-4AEF-9A3E-453FCED57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4E6C10-262C-4A3E-9A03-5264DEC760D1}">
  <ds:schemaRefs>
    <ds:schemaRef ds:uri="http://schemas.microsoft.com/sharepoint/v3/contenttype/forms"/>
  </ds:schemaRefs>
</ds:datastoreItem>
</file>

<file path=customXml/itemProps3.xml><?xml version="1.0" encoding="utf-8"?>
<ds:datastoreItem xmlns:ds="http://schemas.openxmlformats.org/officeDocument/2006/customXml" ds:itemID="{6DF38535-5FA1-42FC-88F2-53A7AABCFF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720AA8-D8D8-485A-8B8C-BC2AF56A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Печнова Ирина Алексеевна</dc:creator>
  <cp:lastModifiedBy>Печнова Ирина Алексеевна</cp:lastModifiedBy>
  <cp:revision>6</cp:revision>
  <cp:lastPrinted>2023-11-03T08:13:00Z</cp:lastPrinted>
  <dcterms:created xsi:type="dcterms:W3CDTF">2025-01-20T08:31:00Z</dcterms:created>
  <dcterms:modified xsi:type="dcterms:W3CDTF">2025-01-21T08:53:00Z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0x010100AFB7956E13912947865C2ADE8BF9CE65</vt:lpwstr>
  </property>
</Properties>
</file>