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1E4A3E6" w14:textId="54D085DD" w:rsidR="00CC1804" w:rsidRPr="0070034F" w:rsidRDefault="00493EEE" w:rsidP="00CC1804">
      <w:pPr>
        <w:tabs>
          <w:tab w:val="left" w:pos="720"/>
          <w:tab w:val="left" w:pos="3060"/>
        </w:tabs>
        <w:spacing w:line="240" w:lineRule="auto"/>
        <w:contextualSpacing/>
        <w:jc w:val="center"/>
        <w:rPr>
          <w:rFonts w:ascii="Times New Roman" w:eastAsia="Times New Roman" w:hAnsi="Times New Roman" w:cs="Times New Roman"/>
          <w:b/>
          <w:bCs/>
        </w:rPr>
      </w:pPr>
      <w:r w:rsidRPr="00493EEE">
        <w:rPr>
          <w:rFonts w:ascii="Times New Roman" w:eastAsia="Times New Roman" w:hAnsi="Times New Roman" w:cs="Times New Roman"/>
          <w:b/>
          <w:bCs/>
        </w:rPr>
        <w:t>ВЫПИСКА ИЗ ПРОТОКОЛА</w:t>
      </w:r>
    </w:p>
    <w:p w14:paraId="4B709CC6"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заседания постоянной рабочей группы</w:t>
      </w:r>
    </w:p>
    <w:p w14:paraId="3A3B3930"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Конкурсной комиссии аппарата управления</w:t>
      </w:r>
    </w:p>
    <w:p w14:paraId="0D0DB770" w14:textId="77777777" w:rsidR="00CC1804" w:rsidRPr="0070034F" w:rsidRDefault="00CC1804" w:rsidP="00CC1804">
      <w:pP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публичного акционерного общества «</w:t>
      </w:r>
      <w:proofErr w:type="spellStart"/>
      <w:r w:rsidRPr="0070034F">
        <w:rPr>
          <w:rFonts w:ascii="Times New Roman" w:eastAsia="Times New Roman" w:hAnsi="Times New Roman" w:cs="Times New Roman"/>
          <w:bCs/>
        </w:rPr>
        <w:t>ТрансКонтейнер</w:t>
      </w:r>
      <w:proofErr w:type="spellEnd"/>
      <w:r w:rsidRPr="0070034F">
        <w:rPr>
          <w:rFonts w:ascii="Times New Roman" w:eastAsia="Times New Roman" w:hAnsi="Times New Roman" w:cs="Times New Roman"/>
          <w:bCs/>
        </w:rPr>
        <w:t>»</w:t>
      </w:r>
    </w:p>
    <w:p w14:paraId="624304B9" w14:textId="77777777" w:rsidR="00CC1804" w:rsidRPr="0070034F" w:rsidRDefault="00CC1804" w:rsidP="00CC1804">
      <w:pPr>
        <w:pBdr>
          <w:bottom w:val="single" w:sz="4" w:space="1" w:color="auto"/>
        </w:pBdr>
        <w:spacing w:after="0" w:line="240" w:lineRule="auto"/>
        <w:contextualSpacing/>
        <w:jc w:val="center"/>
        <w:rPr>
          <w:rFonts w:ascii="Times New Roman" w:eastAsia="Times New Roman" w:hAnsi="Times New Roman" w:cs="Times New Roman"/>
          <w:bCs/>
        </w:rPr>
      </w:pPr>
    </w:p>
    <w:p w14:paraId="40192086" w14:textId="3FDA47E4" w:rsidR="00CC1804" w:rsidRPr="0070034F" w:rsidRDefault="00CC1804" w:rsidP="00CC1804">
      <w:pPr>
        <w:pBdr>
          <w:bottom w:val="single" w:sz="4" w:space="1" w:color="auto"/>
        </w:pBdr>
        <w:spacing w:after="0" w:line="240" w:lineRule="auto"/>
        <w:contextualSpacing/>
        <w:rPr>
          <w:rFonts w:ascii="Times New Roman" w:eastAsia="Times New Roman" w:hAnsi="Times New Roman" w:cs="Times New Roman"/>
          <w:bCs/>
        </w:rPr>
      </w:pPr>
      <w:r w:rsidRPr="0070034F">
        <w:rPr>
          <w:rFonts w:ascii="Times New Roman" w:eastAsia="Times New Roman" w:hAnsi="Times New Roman" w:cs="Times New Roman"/>
          <w:bCs/>
        </w:rPr>
        <w:t>«</w:t>
      </w:r>
      <w:r w:rsidR="00F36BA3" w:rsidRPr="0070034F">
        <w:rPr>
          <w:rFonts w:ascii="Times New Roman" w:eastAsia="Times New Roman" w:hAnsi="Times New Roman" w:cs="Times New Roman"/>
          <w:bCs/>
        </w:rPr>
        <w:t>2</w:t>
      </w:r>
      <w:r w:rsidR="00140D0F" w:rsidRPr="0070034F">
        <w:rPr>
          <w:rFonts w:ascii="Times New Roman" w:eastAsia="Times New Roman" w:hAnsi="Times New Roman" w:cs="Times New Roman"/>
          <w:bCs/>
        </w:rPr>
        <w:t>1</w:t>
      </w:r>
      <w:r w:rsidRPr="0070034F">
        <w:rPr>
          <w:rFonts w:ascii="Times New Roman" w:eastAsia="Times New Roman" w:hAnsi="Times New Roman" w:cs="Times New Roman"/>
          <w:bCs/>
        </w:rPr>
        <w:t>» января 2025 года</w:t>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Pr="0070034F">
        <w:rPr>
          <w:rFonts w:ascii="Times New Roman" w:eastAsia="Times New Roman" w:hAnsi="Times New Roman" w:cs="Times New Roman"/>
          <w:bCs/>
        </w:rPr>
        <w:tab/>
      </w:r>
      <w:r w:rsidR="00493EEE">
        <w:rPr>
          <w:rFonts w:ascii="Times New Roman" w:eastAsia="Times New Roman" w:hAnsi="Times New Roman" w:cs="Times New Roman"/>
          <w:bCs/>
        </w:rPr>
        <w:tab/>
      </w:r>
      <w:r w:rsidR="00493EEE">
        <w:rPr>
          <w:rFonts w:ascii="Times New Roman" w:eastAsia="Times New Roman" w:hAnsi="Times New Roman" w:cs="Times New Roman"/>
          <w:bCs/>
        </w:rPr>
        <w:tab/>
      </w:r>
      <w:bookmarkStart w:id="0" w:name="_GoBack"/>
      <w:bookmarkEnd w:id="0"/>
      <w:r w:rsidRPr="0070034F">
        <w:rPr>
          <w:rFonts w:ascii="Times New Roman" w:eastAsia="Times New Roman" w:hAnsi="Times New Roman" w:cs="Times New Roman"/>
          <w:bCs/>
        </w:rPr>
        <w:t>№</w:t>
      </w:r>
      <w:r w:rsidR="00F36BA3" w:rsidRPr="0070034F">
        <w:rPr>
          <w:rFonts w:ascii="Times New Roman" w:eastAsia="Times New Roman" w:hAnsi="Times New Roman" w:cs="Times New Roman"/>
          <w:bCs/>
        </w:rPr>
        <w:t>3</w:t>
      </w:r>
      <w:r w:rsidRPr="0070034F">
        <w:rPr>
          <w:rFonts w:ascii="Times New Roman" w:eastAsia="Times New Roman" w:hAnsi="Times New Roman" w:cs="Times New Roman"/>
          <w:bCs/>
        </w:rPr>
        <w:t>/ПРГ</w:t>
      </w:r>
    </w:p>
    <w:p w14:paraId="1F017D10" w14:textId="77777777" w:rsidR="00CC1804" w:rsidRPr="0070034F" w:rsidRDefault="00CC1804" w:rsidP="00CC1804">
      <w:pPr>
        <w:pBdr>
          <w:bottom w:val="single" w:sz="4" w:space="1" w:color="auto"/>
        </w:pBdr>
        <w:spacing w:after="0" w:line="240" w:lineRule="auto"/>
        <w:contextualSpacing/>
        <w:jc w:val="center"/>
        <w:rPr>
          <w:rFonts w:ascii="Times New Roman" w:eastAsia="Times New Roman" w:hAnsi="Times New Roman" w:cs="Times New Roman"/>
          <w:bCs/>
        </w:rPr>
      </w:pPr>
      <w:r w:rsidRPr="0070034F">
        <w:rPr>
          <w:rFonts w:ascii="Times New Roman" w:eastAsia="Times New Roman" w:hAnsi="Times New Roman" w:cs="Times New Roman"/>
          <w:bCs/>
        </w:rPr>
        <w:t>Москва</w:t>
      </w:r>
    </w:p>
    <w:p w14:paraId="459F92E6" w14:textId="79C93466" w:rsidR="00493EEE" w:rsidRPr="00493EEE" w:rsidRDefault="00493EEE" w:rsidP="00493EEE">
      <w:pPr>
        <w:spacing w:before="120" w:after="120" w:line="240" w:lineRule="auto"/>
        <w:ind w:firstLine="709"/>
        <w:jc w:val="both"/>
        <w:rPr>
          <w:rFonts w:ascii="Times New Roman" w:hAnsi="Times New Roman" w:cs="Times New Roman"/>
          <w:b/>
          <w:bCs/>
        </w:rPr>
      </w:pPr>
      <w:r w:rsidRPr="00493EEE">
        <w:rPr>
          <w:rFonts w:ascii="Times New Roman" w:hAnsi="Times New Roman" w:cs="Times New Roman"/>
        </w:rPr>
        <w:t xml:space="preserve">Состав постоянной рабочей группы </w:t>
      </w:r>
      <w:r w:rsidRPr="00493EEE">
        <w:rPr>
          <w:rFonts w:ascii="Times New Roman" w:hAnsi="Times New Roman" w:cs="Times New Roman"/>
          <w:bCs/>
        </w:rPr>
        <w:t xml:space="preserve">(далее – ПРГ) </w:t>
      </w:r>
      <w:r w:rsidRPr="00493EEE">
        <w:rPr>
          <w:rFonts w:ascii="Times New Roman" w:hAnsi="Times New Roman" w:cs="Times New Roman"/>
        </w:rPr>
        <w:t xml:space="preserve">Конкурсной комиссии аппарата управления публичного акционерного общества </w:t>
      </w:r>
      <w:r w:rsidRPr="00493EEE">
        <w:rPr>
          <w:rFonts w:ascii="Times New Roman" w:hAnsi="Times New Roman" w:cs="Times New Roman"/>
          <w:bCs/>
        </w:rPr>
        <w:t>«</w:t>
      </w:r>
      <w:proofErr w:type="spellStart"/>
      <w:r w:rsidRPr="00493EEE">
        <w:rPr>
          <w:rFonts w:ascii="Times New Roman" w:hAnsi="Times New Roman" w:cs="Times New Roman"/>
          <w:bCs/>
        </w:rPr>
        <w:t>ТрансКонтейнер</w:t>
      </w:r>
      <w:proofErr w:type="spellEnd"/>
      <w:r w:rsidRPr="00493EEE">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lang w:val="en-US"/>
        </w:rPr>
        <w:t>9</w:t>
      </w:r>
      <w:r w:rsidRPr="00493EEE">
        <w:rPr>
          <w:rFonts w:ascii="Times New Roman" w:hAnsi="Times New Roman" w:cs="Times New Roman"/>
          <w:bCs/>
        </w:rPr>
        <w:t xml:space="preserve"> (девять) человек. Кворум имеется.</w:t>
      </w:r>
    </w:p>
    <w:p w14:paraId="15D34AEA" w14:textId="77777777" w:rsidR="00493EEE" w:rsidRPr="00493EEE" w:rsidRDefault="00493EEE" w:rsidP="00493EEE">
      <w:pPr>
        <w:tabs>
          <w:tab w:val="left" w:pos="851"/>
        </w:tabs>
        <w:spacing w:after="0" w:line="240" w:lineRule="auto"/>
        <w:jc w:val="both"/>
        <w:rPr>
          <w:rFonts w:ascii="Times New Roman" w:hAnsi="Times New Roman" w:cs="Times New Roman"/>
          <w:b/>
          <w:bCs/>
        </w:rPr>
      </w:pPr>
    </w:p>
    <w:p w14:paraId="1AAAC03A" w14:textId="77777777" w:rsidR="00DD68AE" w:rsidRPr="0070034F" w:rsidRDefault="00042A22" w:rsidP="00DD68AE">
      <w:pPr>
        <w:tabs>
          <w:tab w:val="left" w:pos="851"/>
        </w:tabs>
        <w:spacing w:after="0" w:line="240" w:lineRule="auto"/>
        <w:ind w:firstLine="709"/>
        <w:jc w:val="both"/>
        <w:rPr>
          <w:rFonts w:ascii="Times New Roman" w:hAnsi="Times New Roman" w:cs="Times New Roman"/>
          <w:b/>
          <w:bCs/>
        </w:rPr>
      </w:pPr>
      <w:r w:rsidRPr="0070034F">
        <w:rPr>
          <w:rFonts w:ascii="Times New Roman" w:hAnsi="Times New Roman" w:cs="Times New Roman"/>
          <w:b/>
          <w:bCs/>
        </w:rPr>
        <w:t>ПОВЕСТКА ДНЯ ЗАСЕДАНИЯ:</w:t>
      </w:r>
    </w:p>
    <w:p w14:paraId="38ECA67B" w14:textId="554B462A" w:rsidR="00B17756" w:rsidRPr="0070034F" w:rsidRDefault="00B17756" w:rsidP="00B17756">
      <w:pPr>
        <w:suppressAutoHyphens/>
        <w:spacing w:before="120" w:after="0" w:line="264" w:lineRule="auto"/>
        <w:ind w:firstLine="709"/>
        <w:jc w:val="both"/>
        <w:outlineLvl w:val="3"/>
        <w:rPr>
          <w:rFonts w:ascii="Times New Roman" w:eastAsia="Times New Roman" w:hAnsi="Times New Roman" w:cs="Times New Roman"/>
        </w:rPr>
      </w:pPr>
      <w:r w:rsidRPr="0070034F">
        <w:rPr>
          <w:rFonts w:ascii="Times New Roman" w:eastAsia="Times New Roman" w:hAnsi="Times New Roman" w:cs="Times New Roman"/>
        </w:rPr>
        <w:t>I. Открытие доступа к заявкам участников переторжки по процедуре запрос предложений в электронной форме № ЗПэ-ЦКПКЗ-24-0051 по предмету закупки «Поставка новых, не находившихся в эксплуатации, контейнерных перегружателей типа «</w:t>
      </w:r>
      <w:proofErr w:type="spellStart"/>
      <w:r w:rsidRPr="0070034F">
        <w:rPr>
          <w:rFonts w:ascii="Times New Roman" w:eastAsia="Times New Roman" w:hAnsi="Times New Roman" w:cs="Times New Roman"/>
        </w:rPr>
        <w:t>ричстакер</w:t>
      </w:r>
      <w:proofErr w:type="spellEnd"/>
      <w:r w:rsidRPr="0070034F">
        <w:rPr>
          <w:rFonts w:ascii="Times New Roman" w:eastAsia="Times New Roman" w:hAnsi="Times New Roman" w:cs="Times New Roman"/>
        </w:rPr>
        <w:t>» для контейнерных терминалов Екатеринбург-Товарный и Челябинск-Грузовой Уральского филиала ПАО «</w:t>
      </w:r>
      <w:proofErr w:type="spellStart"/>
      <w:r w:rsidRPr="0070034F">
        <w:rPr>
          <w:rFonts w:ascii="Times New Roman" w:eastAsia="Times New Roman" w:hAnsi="Times New Roman" w:cs="Times New Roman"/>
        </w:rPr>
        <w:t>ТрансКонтейнер</w:t>
      </w:r>
      <w:proofErr w:type="spellEnd"/>
      <w:r w:rsidRPr="0070034F">
        <w:rPr>
          <w:rFonts w:ascii="Times New Roman" w:eastAsia="Times New Roman" w:hAnsi="Times New Roman" w:cs="Times New Roman"/>
        </w:rPr>
        <w:t>», их техническое обслуживание и текущий ремонт на время действия гарантии на Товар» (далее – Запрос предложений).</w:t>
      </w:r>
    </w:p>
    <w:p w14:paraId="69BB8AFB" w14:textId="2D0B3D09" w:rsidR="00B17756" w:rsidRDefault="00B17756" w:rsidP="00B17756">
      <w:pPr>
        <w:suppressAutoHyphens/>
        <w:spacing w:before="120" w:after="0" w:line="264" w:lineRule="auto"/>
        <w:ind w:firstLine="709"/>
        <w:jc w:val="both"/>
        <w:outlineLvl w:val="3"/>
        <w:rPr>
          <w:rFonts w:ascii="Times New Roman" w:eastAsia="Times New Roman" w:hAnsi="Times New Roman" w:cs="Times New Roman"/>
        </w:rPr>
      </w:pPr>
      <w:r w:rsidRPr="0070034F">
        <w:rPr>
          <w:rFonts w:ascii="Times New Roman" w:eastAsia="Times New Roman" w:hAnsi="Times New Roman" w:cs="Times New Roman"/>
        </w:rPr>
        <w:t>II.</w:t>
      </w:r>
      <w:r w:rsidRPr="0070034F">
        <w:rPr>
          <w:rFonts w:ascii="Times New Roman" w:eastAsia="Times New Roman" w:hAnsi="Times New Roman" w:cs="Times New Roman"/>
        </w:rPr>
        <w:tab/>
        <w:t>Рассмотрение, оценка и сопоставление финансово-коммерческих предложений (далее – заявки) участников переторжки по Запросу предложений.</w:t>
      </w:r>
    </w:p>
    <w:p w14:paraId="23313D3D" w14:textId="77777777" w:rsidR="0070034F" w:rsidRPr="0070034F" w:rsidRDefault="0070034F" w:rsidP="00B17756">
      <w:pPr>
        <w:suppressAutoHyphens/>
        <w:spacing w:before="120" w:after="0" w:line="264" w:lineRule="auto"/>
        <w:ind w:firstLine="709"/>
        <w:jc w:val="both"/>
        <w:outlineLvl w:val="3"/>
        <w:rPr>
          <w:rFonts w:ascii="Times New Roman" w:eastAsia="Times New Roman" w:hAnsi="Times New Roman" w:cs="Times New Roman"/>
        </w:rPr>
      </w:pPr>
    </w:p>
    <w:p w14:paraId="301A1DD2" w14:textId="77777777" w:rsidR="00B17756" w:rsidRPr="0070034F" w:rsidRDefault="00B17756" w:rsidP="00B17756">
      <w:pPr>
        <w:spacing w:after="120" w:line="240" w:lineRule="auto"/>
        <w:ind w:firstLine="709"/>
        <w:rPr>
          <w:rFonts w:ascii="Times New Roman" w:hAnsi="Times New Roman" w:cs="Times New Roman"/>
          <w:b/>
          <w:u w:val="single"/>
        </w:rPr>
      </w:pPr>
      <w:r w:rsidRPr="0070034F">
        <w:rPr>
          <w:rFonts w:ascii="Times New Roman" w:hAnsi="Times New Roman" w:cs="Times New Roman"/>
          <w:b/>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B17756" w:rsidRPr="0070034F" w14:paraId="1248A8A5" w14:textId="77777777" w:rsidTr="00426249">
        <w:trPr>
          <w:jc w:val="center"/>
        </w:trPr>
        <w:tc>
          <w:tcPr>
            <w:tcW w:w="4106" w:type="dxa"/>
            <w:shd w:val="clear" w:color="auto" w:fill="auto"/>
          </w:tcPr>
          <w:p w14:paraId="74F6C579" w14:textId="77777777" w:rsidR="00B17756" w:rsidRPr="0070034F" w:rsidRDefault="00B17756" w:rsidP="00426249">
            <w:pPr>
              <w:pStyle w:val="13"/>
              <w:spacing w:line="264" w:lineRule="auto"/>
              <w:ind w:firstLine="0"/>
              <w:contextualSpacing/>
              <w:jc w:val="left"/>
              <w:rPr>
                <w:b/>
                <w:sz w:val="22"/>
                <w:szCs w:val="22"/>
              </w:rPr>
            </w:pPr>
            <w:r w:rsidRPr="0070034F">
              <w:rPr>
                <w:b/>
                <w:sz w:val="22"/>
                <w:szCs w:val="22"/>
              </w:rPr>
              <w:t>Дата и время проведения процедуры открытия доступа:</w:t>
            </w:r>
          </w:p>
        </w:tc>
        <w:tc>
          <w:tcPr>
            <w:tcW w:w="5462" w:type="dxa"/>
            <w:shd w:val="clear" w:color="auto" w:fill="auto"/>
            <w:vAlign w:val="center"/>
          </w:tcPr>
          <w:p w14:paraId="3A02A38A" w14:textId="37D61F6C" w:rsidR="00B17756" w:rsidRPr="0070034F" w:rsidRDefault="00B17756" w:rsidP="00426249">
            <w:pPr>
              <w:spacing w:after="0" w:line="264" w:lineRule="auto"/>
              <w:contextualSpacing/>
              <w:rPr>
                <w:rFonts w:ascii="Times New Roman" w:hAnsi="Times New Roman"/>
              </w:rPr>
            </w:pPr>
            <w:r w:rsidRPr="0070034F">
              <w:rPr>
                <w:rFonts w:ascii="Times New Roman" w:hAnsi="Times New Roman" w:cs="Times New Roman"/>
              </w:rPr>
              <w:t>20.01.2025 16:00</w:t>
            </w:r>
          </w:p>
        </w:tc>
      </w:tr>
      <w:tr w:rsidR="00B17756" w:rsidRPr="0070034F" w14:paraId="4331220A" w14:textId="77777777" w:rsidTr="00426249">
        <w:trPr>
          <w:jc w:val="center"/>
        </w:trPr>
        <w:tc>
          <w:tcPr>
            <w:tcW w:w="4106" w:type="dxa"/>
            <w:shd w:val="clear" w:color="auto" w:fill="auto"/>
            <w:vAlign w:val="center"/>
          </w:tcPr>
          <w:p w14:paraId="087A8EAC" w14:textId="77777777" w:rsidR="00B17756" w:rsidRPr="0070034F" w:rsidRDefault="00B17756" w:rsidP="00426249">
            <w:pPr>
              <w:spacing w:after="0" w:line="264" w:lineRule="auto"/>
              <w:contextualSpacing/>
              <w:rPr>
                <w:rFonts w:ascii="Times New Roman" w:hAnsi="Times New Roman"/>
                <w:b/>
              </w:rPr>
            </w:pPr>
            <w:r w:rsidRPr="0070034F">
              <w:rPr>
                <w:rFonts w:ascii="Times New Roman" w:hAnsi="Times New Roman"/>
                <w:b/>
              </w:rPr>
              <w:t>Место проведения процедуры открытия доступа:</w:t>
            </w:r>
          </w:p>
        </w:tc>
        <w:tc>
          <w:tcPr>
            <w:tcW w:w="5462" w:type="dxa"/>
            <w:shd w:val="clear" w:color="auto" w:fill="auto"/>
            <w:vAlign w:val="center"/>
          </w:tcPr>
          <w:p w14:paraId="60C00FF5" w14:textId="77777777" w:rsidR="00B17756" w:rsidRPr="0070034F" w:rsidRDefault="00B17756" w:rsidP="00426249">
            <w:pPr>
              <w:pStyle w:val="13"/>
              <w:spacing w:line="264" w:lineRule="auto"/>
              <w:ind w:firstLine="0"/>
              <w:contextualSpacing/>
              <w:jc w:val="left"/>
              <w:rPr>
                <w:sz w:val="22"/>
                <w:szCs w:val="22"/>
              </w:rPr>
            </w:pPr>
            <w:r w:rsidRPr="0070034F">
              <w:rPr>
                <w:sz w:val="22"/>
                <w:szCs w:val="22"/>
              </w:rPr>
              <w:t>Электронная торговая площадка ОТС-тендер (http://otc.ru/tender)</w:t>
            </w:r>
          </w:p>
        </w:tc>
      </w:tr>
    </w:tbl>
    <w:p w14:paraId="4EF3B306" w14:textId="77777777" w:rsidR="00B17756" w:rsidRPr="0070034F" w:rsidRDefault="00B17756" w:rsidP="00B17756">
      <w:pPr>
        <w:spacing w:after="120" w:line="240" w:lineRule="auto"/>
        <w:ind w:firstLine="709"/>
        <w:rPr>
          <w:rFonts w:ascii="Times New Roman" w:hAnsi="Times New Roman" w:cs="Times New Roman"/>
          <w:b/>
          <w:u w:val="single"/>
        </w:rPr>
      </w:pPr>
      <w:r w:rsidRPr="0070034F">
        <w:rPr>
          <w:rFonts w:ascii="Times New Roman" w:hAnsi="Times New Roman" w:cs="Times New Roman"/>
          <w:b/>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70034F"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70034F" w:rsidRDefault="005245E9" w:rsidP="00EB6D48">
            <w:pPr>
              <w:suppressAutoHyphens/>
              <w:spacing w:after="0" w:line="240" w:lineRule="auto"/>
              <w:rPr>
                <w:rFonts w:ascii="Times New Roman" w:hAnsi="Times New Roman" w:cs="Times New Roman"/>
                <w:b/>
              </w:rPr>
            </w:pPr>
            <w:r w:rsidRPr="0070034F">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62C44DC" w:rsidR="005245E9" w:rsidRPr="0070034F" w:rsidRDefault="00145C1E" w:rsidP="00EB6D48">
            <w:pPr>
              <w:suppressAutoHyphens/>
              <w:spacing w:after="0" w:line="240" w:lineRule="auto"/>
              <w:rPr>
                <w:rFonts w:ascii="Times New Roman" w:hAnsi="Times New Roman" w:cs="Times New Roman"/>
              </w:rPr>
            </w:pPr>
            <w:r w:rsidRPr="0070034F">
              <w:rPr>
                <w:rFonts w:ascii="Times New Roman" w:hAnsi="Times New Roman" w:cs="Times New Roman"/>
              </w:rPr>
              <w:t>21.01.2025 14:00</w:t>
            </w:r>
          </w:p>
        </w:tc>
      </w:tr>
      <w:tr w:rsidR="005245E9" w:rsidRPr="0070034F"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70034F" w:rsidRDefault="005245E9" w:rsidP="00EB6D48">
            <w:pPr>
              <w:suppressAutoHyphens/>
              <w:spacing w:after="0" w:line="240" w:lineRule="auto"/>
              <w:rPr>
                <w:rFonts w:ascii="Times New Roman" w:hAnsi="Times New Roman" w:cs="Times New Roman"/>
                <w:b/>
              </w:rPr>
            </w:pPr>
            <w:r w:rsidRPr="0070034F">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70034F" w:rsidRDefault="005245E9" w:rsidP="005245E9">
            <w:pPr>
              <w:suppressAutoHyphens/>
              <w:spacing w:after="0" w:line="240" w:lineRule="auto"/>
              <w:rPr>
                <w:rFonts w:ascii="Times New Roman" w:hAnsi="Times New Roman" w:cs="Times New Roman"/>
              </w:rPr>
            </w:pPr>
            <w:r w:rsidRPr="0070034F">
              <w:rPr>
                <w:rFonts w:ascii="Times New Roman" w:hAnsi="Times New Roman" w:cs="Times New Roman"/>
              </w:rPr>
              <w:t>Российская Федерация, 125047, г. Москва, Оружейный переулок, д. 19</w:t>
            </w:r>
          </w:p>
        </w:tc>
      </w:tr>
      <w:tr w:rsidR="005245E9" w:rsidRPr="0070034F"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70034F" w:rsidRDefault="005245E9" w:rsidP="00EB6D48">
            <w:pPr>
              <w:spacing w:after="0" w:line="240" w:lineRule="auto"/>
              <w:jc w:val="center"/>
              <w:rPr>
                <w:rFonts w:ascii="Times New Roman" w:hAnsi="Times New Roman" w:cs="Times New Roman"/>
                <w:b/>
              </w:rPr>
            </w:pPr>
            <w:r w:rsidRPr="0070034F">
              <w:rPr>
                <w:rFonts w:ascii="Times New Roman" w:hAnsi="Times New Roman" w:cs="Times New Roman"/>
                <w:b/>
              </w:rPr>
              <w:t>Лот № 1</w:t>
            </w:r>
          </w:p>
        </w:tc>
      </w:tr>
      <w:tr w:rsidR="005245E9" w:rsidRPr="0070034F"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70034F" w:rsidRDefault="005245E9" w:rsidP="00EB6D48">
            <w:pPr>
              <w:spacing w:after="0" w:line="240" w:lineRule="auto"/>
              <w:rPr>
                <w:rFonts w:ascii="Times New Roman" w:hAnsi="Times New Roman" w:cs="Times New Roman"/>
              </w:rPr>
            </w:pPr>
            <w:r w:rsidRPr="0070034F">
              <w:rPr>
                <w:rFonts w:ascii="Times New Roman" w:hAnsi="Times New Roman" w:cs="Times New Roman"/>
              </w:rPr>
              <w:t>Предмет договора:</w:t>
            </w:r>
          </w:p>
        </w:tc>
        <w:tc>
          <w:tcPr>
            <w:tcW w:w="5528" w:type="dxa"/>
            <w:gridSpan w:val="2"/>
            <w:vAlign w:val="center"/>
          </w:tcPr>
          <w:p w14:paraId="7800E252" w14:textId="226DF916" w:rsidR="005245E9" w:rsidRPr="0070034F" w:rsidRDefault="00BC4135" w:rsidP="00EB6D48">
            <w:pPr>
              <w:suppressAutoHyphens/>
              <w:spacing w:after="0" w:line="240" w:lineRule="auto"/>
              <w:jc w:val="both"/>
              <w:rPr>
                <w:rFonts w:ascii="Times New Roman" w:hAnsi="Times New Roman" w:cs="Times New Roman"/>
              </w:rPr>
            </w:pPr>
            <w:r w:rsidRPr="0070034F">
              <w:rPr>
                <w:rFonts w:ascii="Times New Roman" w:eastAsia="Times New Roman" w:hAnsi="Times New Roman" w:cs="Times New Roman"/>
              </w:rPr>
              <w:t>поставка новых, не находившихся в эксплуатации, контейнерных перегружателей типа «</w:t>
            </w:r>
            <w:proofErr w:type="spellStart"/>
            <w:r w:rsidRPr="0070034F">
              <w:rPr>
                <w:rFonts w:ascii="Times New Roman" w:eastAsia="Times New Roman" w:hAnsi="Times New Roman" w:cs="Times New Roman"/>
              </w:rPr>
              <w:t>ричстакер</w:t>
            </w:r>
            <w:proofErr w:type="spellEnd"/>
            <w:r w:rsidRPr="0070034F">
              <w:rPr>
                <w:rFonts w:ascii="Times New Roman" w:eastAsia="Times New Roman" w:hAnsi="Times New Roman" w:cs="Times New Roman"/>
              </w:rPr>
              <w:t>»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p>
        </w:tc>
      </w:tr>
      <w:tr w:rsidR="005245E9" w:rsidRPr="0070034F"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70034F" w:rsidRDefault="005245E9" w:rsidP="00EB6D48">
            <w:pPr>
              <w:spacing w:after="0" w:line="240" w:lineRule="auto"/>
              <w:jc w:val="both"/>
              <w:rPr>
                <w:rFonts w:ascii="Times New Roman" w:hAnsi="Times New Roman" w:cs="Times New Roman"/>
              </w:rPr>
            </w:pPr>
            <w:r w:rsidRPr="0070034F">
              <w:rPr>
                <w:rFonts w:ascii="Times New Roman" w:hAnsi="Times New Roman" w:cs="Times New Roman"/>
              </w:rPr>
              <w:t>Начальная (максимальная) цена договора:</w:t>
            </w:r>
          </w:p>
        </w:tc>
        <w:tc>
          <w:tcPr>
            <w:tcW w:w="5528" w:type="dxa"/>
            <w:gridSpan w:val="2"/>
            <w:vAlign w:val="center"/>
          </w:tcPr>
          <w:p w14:paraId="3A285C5F" w14:textId="5AF4D15C" w:rsidR="005245E9" w:rsidRPr="0070034F" w:rsidRDefault="00BC4135" w:rsidP="00EB6D48">
            <w:pPr>
              <w:suppressAutoHyphens/>
              <w:spacing w:after="0" w:line="240" w:lineRule="auto"/>
              <w:jc w:val="both"/>
              <w:rPr>
                <w:rFonts w:ascii="Times New Roman" w:eastAsia="Times New Roman" w:hAnsi="Times New Roman" w:cs="Times New Roman"/>
              </w:rPr>
            </w:pPr>
            <w:r w:rsidRPr="0070034F">
              <w:rPr>
                <w:rFonts w:ascii="Times New Roman" w:eastAsia="Times New Roman" w:hAnsi="Times New Roman" w:cs="Times New Roman"/>
              </w:rPr>
              <w:t>162 042 931,64 (сто шестьдесят два миллиона сорок две тысячи девятьсот тридцать один) рубль 64 коп</w:t>
            </w:r>
            <w:r w:rsidR="0000261E" w:rsidRPr="0070034F">
              <w:rPr>
                <w:rFonts w:ascii="Times New Roman" w:eastAsia="Times New Roman" w:hAnsi="Times New Roman" w:cs="Times New Roman"/>
              </w:rPr>
              <w:t>е</w:t>
            </w:r>
            <w:r w:rsidRPr="0070034F">
              <w:rPr>
                <w:rFonts w:ascii="Times New Roman" w:eastAsia="Times New Roman" w:hAnsi="Times New Roman" w:cs="Times New Roman"/>
              </w:rPr>
              <w:t>йки</w:t>
            </w:r>
            <w:r w:rsidR="0000261E" w:rsidRPr="0070034F">
              <w:rPr>
                <w:rFonts w:ascii="Times New Roman" w:eastAsia="Times New Roman" w:hAnsi="Times New Roman" w:cs="Times New Roman"/>
              </w:rPr>
              <w:t xml:space="preserve"> </w:t>
            </w:r>
            <w:r w:rsidR="005245E9" w:rsidRPr="0070034F">
              <w:rPr>
                <w:rFonts w:ascii="Times New Roman" w:eastAsia="Times New Roman" w:hAnsi="Times New Roman" w:cs="Times New Roman"/>
              </w:rPr>
              <w:t>без учета НДС</w:t>
            </w:r>
          </w:p>
        </w:tc>
      </w:tr>
      <w:tr w:rsidR="005245E9" w:rsidRPr="0070034F" w14:paraId="57B5B7B0"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0F4AF0FB" w14:textId="383DA1F5" w:rsidR="005245E9" w:rsidRPr="0070034F" w:rsidRDefault="00CF1B23" w:rsidP="00EB6D48">
            <w:pPr>
              <w:spacing w:after="0" w:line="240" w:lineRule="auto"/>
              <w:jc w:val="both"/>
              <w:rPr>
                <w:rFonts w:ascii="Times New Roman" w:hAnsi="Times New Roman" w:cs="Times New Roman"/>
              </w:rPr>
            </w:pPr>
            <w:r w:rsidRPr="0070034F">
              <w:rPr>
                <w:rFonts w:ascii="Times New Roman" w:hAnsi="Times New Roman" w:cs="Times New Roman"/>
              </w:rPr>
              <w:t>Начальная (максимальная) цена нормо-часа выполнения работ:</w:t>
            </w:r>
          </w:p>
        </w:tc>
        <w:tc>
          <w:tcPr>
            <w:tcW w:w="5528" w:type="dxa"/>
            <w:gridSpan w:val="2"/>
            <w:shd w:val="clear" w:color="auto" w:fill="auto"/>
            <w:vAlign w:val="center"/>
          </w:tcPr>
          <w:p w14:paraId="490B75DF" w14:textId="79554C68" w:rsidR="005245E9" w:rsidRPr="0070034F" w:rsidRDefault="00CF1B23" w:rsidP="00EB6D48">
            <w:pPr>
              <w:suppressAutoHyphens/>
              <w:spacing w:after="0" w:line="240" w:lineRule="auto"/>
              <w:jc w:val="both"/>
              <w:rPr>
                <w:rFonts w:ascii="Times New Roman" w:eastAsia="Times New Roman" w:hAnsi="Times New Roman" w:cs="Times New Roman"/>
              </w:rPr>
            </w:pPr>
            <w:r w:rsidRPr="0070034F">
              <w:rPr>
                <w:rFonts w:ascii="Times New Roman" w:eastAsia="Times New Roman" w:hAnsi="Times New Roman" w:cs="Times New Roman"/>
              </w:rPr>
              <w:t>4</w:t>
            </w:r>
            <w:r w:rsidR="001F7A98" w:rsidRPr="0070034F">
              <w:rPr>
                <w:rFonts w:ascii="Times New Roman" w:eastAsia="Times New Roman" w:hAnsi="Times New Roman" w:cs="Times New Roman"/>
              </w:rPr>
              <w:t xml:space="preserve"> </w:t>
            </w:r>
            <w:r w:rsidRPr="0070034F">
              <w:rPr>
                <w:rFonts w:ascii="Times New Roman" w:eastAsia="Times New Roman" w:hAnsi="Times New Roman" w:cs="Times New Roman"/>
              </w:rPr>
              <w:t xml:space="preserve">838,89 рублей без </w:t>
            </w:r>
            <w:r w:rsidR="001F7A98" w:rsidRPr="0070034F">
              <w:rPr>
                <w:rFonts w:ascii="Times New Roman" w:eastAsia="Times New Roman" w:hAnsi="Times New Roman" w:cs="Times New Roman"/>
              </w:rPr>
              <w:t xml:space="preserve">учета </w:t>
            </w:r>
            <w:r w:rsidRPr="0070034F">
              <w:rPr>
                <w:rFonts w:ascii="Times New Roman" w:eastAsia="Times New Roman" w:hAnsi="Times New Roman" w:cs="Times New Roman"/>
              </w:rPr>
              <w:t>НДС/ 350,00 юаней без учета НДС</w:t>
            </w:r>
          </w:p>
        </w:tc>
      </w:tr>
      <w:tr w:rsidR="005245E9" w:rsidRPr="0070034F" w14:paraId="6AA33288"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7154C64F" w14:textId="451709D6" w:rsidR="005245E9" w:rsidRPr="0070034F" w:rsidRDefault="00CF1B23" w:rsidP="00EB6D48">
            <w:pPr>
              <w:spacing w:after="0" w:line="240" w:lineRule="auto"/>
              <w:jc w:val="both"/>
              <w:rPr>
                <w:rFonts w:ascii="Times New Roman" w:hAnsi="Times New Roman" w:cs="Times New Roman"/>
              </w:rPr>
            </w:pPr>
            <w:r w:rsidRPr="0070034F">
              <w:rPr>
                <w:rFonts w:ascii="Times New Roman" w:hAnsi="Times New Roman" w:cs="Times New Roman"/>
              </w:rPr>
              <w:lastRenderedPageBreak/>
              <w:t>Срок поставки товара:</w:t>
            </w:r>
          </w:p>
        </w:tc>
        <w:tc>
          <w:tcPr>
            <w:tcW w:w="5528" w:type="dxa"/>
            <w:gridSpan w:val="2"/>
            <w:shd w:val="clear" w:color="auto" w:fill="auto"/>
            <w:vAlign w:val="center"/>
          </w:tcPr>
          <w:p w14:paraId="5C48A9B3" w14:textId="3179D27E" w:rsidR="005245E9" w:rsidRPr="0070034F" w:rsidRDefault="00CF1B23" w:rsidP="00EB6D48">
            <w:pPr>
              <w:suppressAutoHyphens/>
              <w:spacing w:after="0" w:line="240" w:lineRule="auto"/>
              <w:jc w:val="both"/>
              <w:rPr>
                <w:rFonts w:ascii="Times New Roman" w:eastAsia="Times New Roman" w:hAnsi="Times New Roman" w:cs="Times New Roman"/>
              </w:rPr>
            </w:pPr>
            <w:r w:rsidRPr="0070034F">
              <w:rPr>
                <w:rFonts w:ascii="Times New Roman" w:eastAsia="Times New Roman" w:hAnsi="Times New Roman" w:cs="Times New Roman"/>
              </w:rPr>
              <w:t>не позднее 120 (ста двадцати) календарных дней с даты подписания договора</w:t>
            </w:r>
          </w:p>
        </w:tc>
      </w:tr>
      <w:tr w:rsidR="005245E9" w:rsidRPr="0070034F" w14:paraId="11449D5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350EA837" w:rsidR="005245E9" w:rsidRPr="0070034F" w:rsidRDefault="00CF1B23" w:rsidP="00EB6D48">
            <w:pPr>
              <w:spacing w:after="0" w:line="240" w:lineRule="auto"/>
              <w:jc w:val="both"/>
              <w:rPr>
                <w:rFonts w:ascii="Times New Roman" w:hAnsi="Times New Roman" w:cs="Times New Roman"/>
                <w:highlight w:val="yellow"/>
              </w:rPr>
            </w:pPr>
            <w:r w:rsidRPr="0070034F">
              <w:rPr>
                <w:rFonts w:ascii="Times New Roman" w:hAnsi="Times New Roman" w:cs="Times New Roman"/>
              </w:rPr>
              <w:t>Размер аванс</w:t>
            </w:r>
            <w:r w:rsidR="001F7A98" w:rsidRPr="0070034F">
              <w:rPr>
                <w:rFonts w:ascii="Times New Roman" w:hAnsi="Times New Roman" w:cs="Times New Roman"/>
              </w:rPr>
              <w:t>а</w:t>
            </w:r>
            <w:r w:rsidRPr="0070034F">
              <w:rPr>
                <w:rFonts w:ascii="Times New Roman" w:hAnsi="Times New Roman" w:cs="Times New Roman"/>
              </w:rPr>
              <w:t>:</w:t>
            </w:r>
          </w:p>
        </w:tc>
        <w:tc>
          <w:tcPr>
            <w:tcW w:w="5528" w:type="dxa"/>
            <w:gridSpan w:val="2"/>
            <w:vAlign w:val="center"/>
          </w:tcPr>
          <w:p w14:paraId="6E9CD281" w14:textId="2B0A0B87" w:rsidR="005245E9" w:rsidRPr="0070034F" w:rsidRDefault="006920DD" w:rsidP="00EB6D48">
            <w:pPr>
              <w:suppressAutoHyphens/>
              <w:spacing w:after="0" w:line="240" w:lineRule="auto"/>
              <w:jc w:val="both"/>
              <w:rPr>
                <w:rFonts w:ascii="Times New Roman" w:eastAsia="Times New Roman" w:hAnsi="Times New Roman" w:cs="Times New Roman"/>
                <w:highlight w:val="yellow"/>
              </w:rPr>
            </w:pPr>
            <w:r w:rsidRPr="0070034F">
              <w:rPr>
                <w:rFonts w:ascii="Times New Roman" w:eastAsia="Times New Roman" w:hAnsi="Times New Roman" w:cs="Times New Roman"/>
              </w:rPr>
              <w:t>не более 75% от цены товара</w:t>
            </w:r>
          </w:p>
        </w:tc>
      </w:tr>
      <w:tr w:rsidR="005245E9" w:rsidRPr="0070034F" w14:paraId="63F16A44"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14EE73D8" w:rsidR="005245E9" w:rsidRPr="0070034F" w:rsidRDefault="00CF1B23" w:rsidP="00EB6D48">
            <w:pPr>
              <w:spacing w:after="0" w:line="240" w:lineRule="auto"/>
              <w:jc w:val="both"/>
              <w:rPr>
                <w:rFonts w:ascii="Times New Roman" w:hAnsi="Times New Roman" w:cs="Times New Roman"/>
                <w:highlight w:val="yellow"/>
              </w:rPr>
            </w:pPr>
            <w:r w:rsidRPr="0070034F">
              <w:rPr>
                <w:rFonts w:ascii="Times New Roman" w:hAnsi="Times New Roman" w:cs="Times New Roman"/>
              </w:rPr>
              <w:t>Гарантия на товар:</w:t>
            </w:r>
          </w:p>
        </w:tc>
        <w:tc>
          <w:tcPr>
            <w:tcW w:w="5528" w:type="dxa"/>
            <w:gridSpan w:val="2"/>
            <w:vAlign w:val="center"/>
          </w:tcPr>
          <w:p w14:paraId="28807ABD" w14:textId="417A0E38" w:rsidR="005245E9" w:rsidRPr="0070034F" w:rsidRDefault="006920DD" w:rsidP="00EB6D48">
            <w:pPr>
              <w:suppressAutoHyphens/>
              <w:spacing w:after="0" w:line="240" w:lineRule="auto"/>
              <w:jc w:val="both"/>
              <w:rPr>
                <w:rFonts w:ascii="Times New Roman" w:eastAsia="Times New Roman" w:hAnsi="Times New Roman" w:cs="Times New Roman"/>
                <w:highlight w:val="yellow"/>
              </w:rPr>
            </w:pPr>
            <w:r w:rsidRPr="0070034F">
              <w:rPr>
                <w:rFonts w:ascii="Times New Roman" w:eastAsia="Times New Roman" w:hAnsi="Times New Roman" w:cs="Times New Roman"/>
              </w:rPr>
              <w:t>не менее 24 месяцев или не менее 4000 моточасов (в зависимости от того, что наступит раньше)</w:t>
            </w:r>
          </w:p>
        </w:tc>
      </w:tr>
      <w:tr w:rsidR="005245E9" w:rsidRPr="0070034F" w14:paraId="3DBC1D5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34F6130C" w:rsidR="005245E9" w:rsidRPr="0070034F" w:rsidRDefault="00CF1B23" w:rsidP="00EB6D48">
            <w:pPr>
              <w:spacing w:after="0" w:line="240" w:lineRule="auto"/>
              <w:jc w:val="both"/>
              <w:rPr>
                <w:rFonts w:ascii="Times New Roman" w:hAnsi="Times New Roman" w:cs="Times New Roman"/>
                <w:highlight w:val="yellow"/>
              </w:rPr>
            </w:pPr>
            <w:r w:rsidRPr="0070034F">
              <w:rPr>
                <w:rFonts w:ascii="Times New Roman" w:hAnsi="Times New Roman" w:cs="Times New Roman"/>
              </w:rPr>
              <w:t>Гарантия на металлоконструкцию стрелы товара, в моточасах:</w:t>
            </w:r>
          </w:p>
        </w:tc>
        <w:tc>
          <w:tcPr>
            <w:tcW w:w="5528" w:type="dxa"/>
            <w:gridSpan w:val="2"/>
            <w:vAlign w:val="center"/>
          </w:tcPr>
          <w:p w14:paraId="2C11B0E5" w14:textId="20BA47C7" w:rsidR="005245E9" w:rsidRPr="0070034F" w:rsidRDefault="006920DD" w:rsidP="00EB6D48">
            <w:pPr>
              <w:suppressAutoHyphens/>
              <w:spacing w:after="0" w:line="240" w:lineRule="auto"/>
              <w:jc w:val="both"/>
              <w:rPr>
                <w:rFonts w:ascii="Times New Roman" w:eastAsia="Times New Roman" w:hAnsi="Times New Roman" w:cs="Times New Roman"/>
                <w:highlight w:val="yellow"/>
              </w:rPr>
            </w:pPr>
            <w:r w:rsidRPr="0070034F">
              <w:rPr>
                <w:rFonts w:ascii="Times New Roman" w:eastAsia="Times New Roman" w:hAnsi="Times New Roman" w:cs="Times New Roman"/>
              </w:rPr>
              <w:t>не менее 10000</w:t>
            </w:r>
          </w:p>
        </w:tc>
      </w:tr>
    </w:tbl>
    <w:p w14:paraId="7FD61E86" w14:textId="77777777" w:rsidR="00145C1E" w:rsidRPr="0070034F" w:rsidRDefault="00145C1E" w:rsidP="00254B95">
      <w:pPr>
        <w:spacing w:after="120" w:line="240" w:lineRule="auto"/>
        <w:ind w:firstLine="709"/>
        <w:contextualSpacing/>
        <w:jc w:val="both"/>
        <w:rPr>
          <w:rFonts w:ascii="Times New Roman" w:eastAsia="Times New Roman" w:hAnsi="Times New Roman" w:cs="Times New Roman"/>
          <w:bCs/>
        </w:rPr>
      </w:pPr>
    </w:p>
    <w:p w14:paraId="7BD14444" w14:textId="62CB04D1" w:rsidR="00254B95" w:rsidRPr="0070034F" w:rsidRDefault="00145C1E" w:rsidP="00254B95">
      <w:pPr>
        <w:spacing w:after="120" w:line="240" w:lineRule="auto"/>
        <w:ind w:firstLine="709"/>
        <w:contextualSpacing/>
        <w:jc w:val="both"/>
        <w:rPr>
          <w:rFonts w:ascii="Times New Roman" w:eastAsia="Times New Roman" w:hAnsi="Times New Roman" w:cs="Times New Roman"/>
          <w:bCs/>
        </w:rPr>
      </w:pPr>
      <w:r w:rsidRPr="0070034F">
        <w:rPr>
          <w:rFonts w:ascii="Times New Roman" w:eastAsia="Times New Roman" w:hAnsi="Times New Roman" w:cs="Times New Roman"/>
          <w:bCs/>
        </w:rPr>
        <w:t>2</w:t>
      </w:r>
      <w:r w:rsidR="00254B95" w:rsidRPr="0070034F">
        <w:rPr>
          <w:rFonts w:ascii="Times New Roman" w:eastAsia="Times New Roman" w:hAnsi="Times New Roman" w:cs="Times New Roman"/>
          <w:bCs/>
        </w:rPr>
        <w:t xml:space="preserve">.1. </w:t>
      </w:r>
      <w:r w:rsidRPr="0070034F">
        <w:rPr>
          <w:rFonts w:ascii="Times New Roman" w:eastAsia="Times New Roman" w:hAnsi="Times New Roman" w:cs="Times New Roman"/>
          <w:bCs/>
        </w:rPr>
        <w:t>Установленный приглашением к переторжке срок окончания подачи заявок по Лоту № 1</w:t>
      </w:r>
      <w:r w:rsidR="00254B95" w:rsidRPr="0070034F">
        <w:rPr>
          <w:rFonts w:ascii="Times New Roman" w:eastAsia="Times New Roman" w:hAnsi="Times New Roman" w:cs="Times New Roman"/>
          <w:bCs/>
        </w:rPr>
        <w:t xml:space="preserve">– </w:t>
      </w:r>
      <w:r w:rsidRPr="0070034F">
        <w:rPr>
          <w:rFonts w:ascii="Times New Roman" w:eastAsia="Times New Roman" w:hAnsi="Times New Roman" w:cs="Times New Roman"/>
          <w:bCs/>
        </w:rPr>
        <w:t>20</w:t>
      </w:r>
      <w:r w:rsidR="00DF7CBD" w:rsidRPr="0070034F">
        <w:rPr>
          <w:rFonts w:ascii="Times New Roman" w:eastAsia="Times New Roman" w:hAnsi="Times New Roman" w:cs="Times New Roman"/>
          <w:bCs/>
        </w:rPr>
        <w:t>.0</w:t>
      </w:r>
      <w:r w:rsidR="00E3061B" w:rsidRPr="0070034F">
        <w:rPr>
          <w:rFonts w:ascii="Times New Roman" w:eastAsia="Times New Roman" w:hAnsi="Times New Roman" w:cs="Times New Roman"/>
          <w:bCs/>
        </w:rPr>
        <w:t>1</w:t>
      </w:r>
      <w:r w:rsidR="00254B95" w:rsidRPr="0070034F">
        <w:rPr>
          <w:rFonts w:ascii="Times New Roman" w:eastAsia="Times New Roman" w:hAnsi="Times New Roman" w:cs="Times New Roman"/>
          <w:bCs/>
        </w:rPr>
        <w:t>.202</w:t>
      </w:r>
      <w:r w:rsidR="00E3061B" w:rsidRPr="0070034F">
        <w:rPr>
          <w:rFonts w:ascii="Times New Roman" w:eastAsia="Times New Roman" w:hAnsi="Times New Roman" w:cs="Times New Roman"/>
          <w:bCs/>
        </w:rPr>
        <w:t>5</w:t>
      </w:r>
      <w:r w:rsidR="00254B95" w:rsidRPr="0070034F">
        <w:rPr>
          <w:rFonts w:ascii="Times New Roman" w:eastAsia="Times New Roman" w:hAnsi="Times New Roman" w:cs="Times New Roman"/>
          <w:bCs/>
        </w:rPr>
        <w:t xml:space="preserve"> 1</w:t>
      </w:r>
      <w:r w:rsidRPr="0070034F">
        <w:rPr>
          <w:rFonts w:ascii="Times New Roman" w:eastAsia="Times New Roman" w:hAnsi="Times New Roman" w:cs="Times New Roman"/>
          <w:bCs/>
        </w:rPr>
        <w:t>6</w:t>
      </w:r>
      <w:r w:rsidR="00254B95" w:rsidRPr="0070034F">
        <w:rPr>
          <w:rFonts w:ascii="Times New Roman" w:eastAsia="Times New Roman" w:hAnsi="Times New Roman" w:cs="Times New Roman"/>
          <w:bCs/>
        </w:rPr>
        <w:t>:</w:t>
      </w:r>
      <w:r w:rsidR="00C839C1" w:rsidRPr="0070034F">
        <w:rPr>
          <w:rFonts w:ascii="Times New Roman" w:eastAsia="Times New Roman" w:hAnsi="Times New Roman" w:cs="Times New Roman"/>
          <w:bCs/>
        </w:rPr>
        <w:t>0</w:t>
      </w:r>
      <w:r w:rsidR="00254B95" w:rsidRPr="0070034F">
        <w:rPr>
          <w:rFonts w:ascii="Times New Roman" w:eastAsia="Times New Roman" w:hAnsi="Times New Roman" w:cs="Times New Roman"/>
          <w:bCs/>
        </w:rPr>
        <w:t>0.</w:t>
      </w:r>
    </w:p>
    <w:p w14:paraId="27849422" w14:textId="5B9DF686" w:rsidR="00A827F0" w:rsidRDefault="00145C1E" w:rsidP="00254B95">
      <w:pPr>
        <w:spacing w:after="120" w:line="240" w:lineRule="auto"/>
        <w:ind w:firstLine="709"/>
        <w:contextualSpacing/>
        <w:jc w:val="both"/>
        <w:rPr>
          <w:rFonts w:ascii="Times New Roman" w:eastAsia="Times New Roman" w:hAnsi="Times New Roman" w:cs="Times New Roman"/>
          <w:bCs/>
        </w:rPr>
      </w:pPr>
      <w:r w:rsidRPr="0070034F">
        <w:rPr>
          <w:rFonts w:ascii="Times New Roman" w:eastAsia="Times New Roman" w:hAnsi="Times New Roman" w:cs="Times New Roman"/>
          <w:bCs/>
        </w:rPr>
        <w:t>2</w:t>
      </w:r>
      <w:r w:rsidR="00254B95" w:rsidRPr="0070034F">
        <w:rPr>
          <w:rFonts w:ascii="Times New Roman" w:eastAsia="Times New Roman" w:hAnsi="Times New Roman" w:cs="Times New Roman"/>
          <w:bCs/>
        </w:rPr>
        <w:t xml:space="preserve">.2. </w:t>
      </w:r>
      <w:r w:rsidRPr="0070034F">
        <w:rPr>
          <w:rFonts w:ascii="Times New Roman" w:eastAsia="Times New Roman" w:hAnsi="Times New Roman" w:cs="Times New Roman"/>
          <w:bCs/>
        </w:rPr>
        <w:t>К установленному приглашением к переторжке сроку поступило 2 (две) заявки</w:t>
      </w:r>
      <w:r w:rsidR="00254B95" w:rsidRPr="0070034F">
        <w:rPr>
          <w:rFonts w:ascii="Times New Roman" w:eastAsia="Times New Roman" w:hAnsi="Times New Roman" w:cs="Times New Roman"/>
          <w:bCs/>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145C1E" w:rsidRPr="0070034F" w14:paraId="73F9F780" w14:textId="77777777" w:rsidTr="00426249">
        <w:trPr>
          <w:trHeight w:val="296"/>
          <w:jc w:val="center"/>
        </w:trPr>
        <w:tc>
          <w:tcPr>
            <w:tcW w:w="9639" w:type="dxa"/>
            <w:gridSpan w:val="3"/>
            <w:shd w:val="clear" w:color="000000" w:fill="FFFFFF"/>
            <w:tcMar>
              <w:top w:w="17" w:type="dxa"/>
              <w:left w:w="40" w:type="dxa"/>
              <w:bottom w:w="17" w:type="dxa"/>
              <w:right w:w="40" w:type="dxa"/>
            </w:tcMar>
            <w:vAlign w:val="center"/>
          </w:tcPr>
          <w:p w14:paraId="024A35AE" w14:textId="4DD7672D" w:rsidR="00145C1E" w:rsidRPr="0070034F" w:rsidRDefault="00145C1E" w:rsidP="00426249">
            <w:pPr>
              <w:spacing w:before="120" w:after="120" w:line="240" w:lineRule="auto"/>
              <w:contextualSpacing/>
              <w:jc w:val="center"/>
              <w:rPr>
                <w:rFonts w:ascii="Times New Roman" w:hAnsi="Times New Roman"/>
                <w:b/>
                <w:color w:val="000000"/>
                <w:lang w:val="en-US"/>
              </w:rPr>
            </w:pPr>
            <w:r w:rsidRPr="0070034F">
              <w:rPr>
                <w:rFonts w:ascii="Times New Roman" w:hAnsi="Times New Roman"/>
                <w:b/>
                <w:color w:val="000000"/>
              </w:rPr>
              <w:t>Заявка</w:t>
            </w:r>
            <w:r w:rsidR="00493EEE">
              <w:rPr>
                <w:rFonts w:ascii="Times New Roman" w:hAnsi="Times New Roman"/>
                <w:b/>
                <w:color w:val="000000"/>
                <w:lang w:val="en-US"/>
              </w:rPr>
              <w:t xml:space="preserve"> </w:t>
            </w:r>
            <w:r w:rsidR="00493EEE">
              <w:rPr>
                <w:rFonts w:ascii="Times New Roman" w:hAnsi="Times New Roman"/>
                <w:b/>
                <w:color w:val="000000"/>
              </w:rPr>
              <w:t>претендента</w:t>
            </w:r>
            <w:r w:rsidRPr="0070034F">
              <w:rPr>
                <w:rFonts w:ascii="Times New Roman" w:hAnsi="Times New Roman"/>
                <w:b/>
                <w:color w:val="000000"/>
              </w:rPr>
              <w:t xml:space="preserve"> № 1</w:t>
            </w:r>
          </w:p>
        </w:tc>
      </w:tr>
      <w:tr w:rsidR="00145C1E" w:rsidRPr="0070034F" w14:paraId="19BC1B3E" w14:textId="77777777" w:rsidTr="00426249">
        <w:trPr>
          <w:trHeight w:val="20"/>
          <w:jc w:val="center"/>
        </w:trPr>
        <w:tc>
          <w:tcPr>
            <w:tcW w:w="3372" w:type="dxa"/>
            <w:shd w:val="clear" w:color="000000" w:fill="FFFFFF"/>
            <w:tcMar>
              <w:top w:w="17" w:type="dxa"/>
              <w:left w:w="40" w:type="dxa"/>
              <w:bottom w:w="17" w:type="dxa"/>
              <w:right w:w="40" w:type="dxa"/>
            </w:tcMar>
          </w:tcPr>
          <w:p w14:paraId="53A0B6A3" w14:textId="77777777" w:rsidR="00145C1E" w:rsidRPr="0070034F" w:rsidRDefault="00145C1E" w:rsidP="00426249">
            <w:pPr>
              <w:spacing w:after="0" w:line="240" w:lineRule="auto"/>
              <w:contextualSpacing/>
              <w:rPr>
                <w:rFonts w:ascii="Times New Roman" w:hAnsi="Times New Roman"/>
              </w:rPr>
            </w:pPr>
            <w:r w:rsidRPr="0070034F">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578B655A" w14:textId="5FAFFB21" w:rsidR="00145C1E" w:rsidRPr="0070034F" w:rsidRDefault="007B608D" w:rsidP="00426249">
            <w:pPr>
              <w:spacing w:after="0" w:line="240" w:lineRule="auto"/>
              <w:contextualSpacing/>
              <w:rPr>
                <w:rFonts w:ascii="Times New Roman" w:hAnsi="Times New Roman"/>
              </w:rPr>
            </w:pPr>
            <w:r w:rsidRPr="0070034F">
              <w:rPr>
                <w:rFonts w:ascii="Times New Roman" w:hAnsi="Times New Roman"/>
              </w:rPr>
              <w:t>36386</w:t>
            </w:r>
          </w:p>
        </w:tc>
      </w:tr>
      <w:tr w:rsidR="00145C1E" w:rsidRPr="0070034F" w14:paraId="420DCE9B" w14:textId="77777777" w:rsidTr="00426249">
        <w:trPr>
          <w:trHeight w:val="20"/>
          <w:jc w:val="center"/>
        </w:trPr>
        <w:tc>
          <w:tcPr>
            <w:tcW w:w="3372" w:type="dxa"/>
            <w:shd w:val="clear" w:color="000000" w:fill="FFFFFF"/>
            <w:tcMar>
              <w:top w:w="17" w:type="dxa"/>
              <w:left w:w="40" w:type="dxa"/>
              <w:bottom w:w="17" w:type="dxa"/>
              <w:right w:w="40" w:type="dxa"/>
            </w:tcMar>
          </w:tcPr>
          <w:p w14:paraId="606DE26D" w14:textId="77777777" w:rsidR="00145C1E" w:rsidRPr="0070034F" w:rsidRDefault="00145C1E" w:rsidP="00426249">
            <w:pPr>
              <w:spacing w:after="0" w:line="240" w:lineRule="auto"/>
              <w:contextualSpacing/>
              <w:rPr>
                <w:rFonts w:ascii="Times New Roman" w:hAnsi="Times New Roman"/>
              </w:rPr>
            </w:pPr>
            <w:r w:rsidRPr="0070034F">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29465AF" w14:textId="28910A61" w:rsidR="00145C1E" w:rsidRPr="0070034F" w:rsidRDefault="007B608D" w:rsidP="00426249">
            <w:pPr>
              <w:spacing w:after="0" w:line="240" w:lineRule="auto"/>
              <w:contextualSpacing/>
              <w:rPr>
                <w:rFonts w:ascii="Times New Roman" w:hAnsi="Times New Roman"/>
              </w:rPr>
            </w:pPr>
            <w:r w:rsidRPr="0070034F">
              <w:rPr>
                <w:rFonts w:ascii="Times New Roman" w:hAnsi="Times New Roman"/>
              </w:rPr>
              <w:t>20.01.2025 12:38</w:t>
            </w:r>
          </w:p>
        </w:tc>
      </w:tr>
      <w:tr w:rsidR="00145C1E" w:rsidRPr="0070034F" w14:paraId="7D3FAE82" w14:textId="77777777" w:rsidTr="00426249">
        <w:trPr>
          <w:trHeight w:hRule="exact" w:val="748"/>
          <w:jc w:val="center"/>
        </w:trPr>
        <w:tc>
          <w:tcPr>
            <w:tcW w:w="3372" w:type="dxa"/>
            <w:shd w:val="clear" w:color="000000" w:fill="FFFFFF"/>
            <w:tcMar>
              <w:top w:w="17" w:type="dxa"/>
              <w:left w:w="40" w:type="dxa"/>
              <w:bottom w:w="17" w:type="dxa"/>
              <w:right w:w="40" w:type="dxa"/>
            </w:tcMar>
            <w:vAlign w:val="center"/>
          </w:tcPr>
          <w:p w14:paraId="26BBD6AB" w14:textId="77777777" w:rsidR="00145C1E" w:rsidRPr="0070034F" w:rsidRDefault="00145C1E" w:rsidP="00426249">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0F27271B" w14:textId="77777777" w:rsidR="00145C1E" w:rsidRPr="0070034F" w:rsidRDefault="00145C1E" w:rsidP="00426249">
            <w:pPr>
              <w:pStyle w:val="Default"/>
              <w:contextualSpacing/>
              <w:jc w:val="center"/>
              <w:rPr>
                <w:b/>
                <w:sz w:val="22"/>
                <w:szCs w:val="22"/>
              </w:rPr>
            </w:pPr>
            <w:r w:rsidRPr="0070034F">
              <w:rPr>
                <w:b/>
                <w:sz w:val="22"/>
                <w:szCs w:val="22"/>
              </w:rPr>
              <w:t>Первоначальное</w:t>
            </w:r>
          </w:p>
          <w:p w14:paraId="6C13E723" w14:textId="77777777" w:rsidR="00145C1E" w:rsidRPr="0070034F" w:rsidRDefault="00145C1E" w:rsidP="00426249">
            <w:pPr>
              <w:pStyle w:val="Default"/>
              <w:contextualSpacing/>
              <w:jc w:val="center"/>
              <w:rPr>
                <w:b/>
                <w:sz w:val="22"/>
                <w:szCs w:val="22"/>
              </w:rPr>
            </w:pPr>
            <w:r w:rsidRPr="0070034F">
              <w:rPr>
                <w:b/>
                <w:sz w:val="22"/>
                <w:szCs w:val="22"/>
              </w:rPr>
              <w:t>предложение</w:t>
            </w:r>
          </w:p>
        </w:tc>
        <w:tc>
          <w:tcPr>
            <w:tcW w:w="3165" w:type="dxa"/>
            <w:shd w:val="clear" w:color="000000" w:fill="FFFFFF"/>
            <w:vAlign w:val="center"/>
          </w:tcPr>
          <w:p w14:paraId="5297099F" w14:textId="77777777" w:rsidR="00145C1E" w:rsidRPr="0070034F" w:rsidRDefault="00145C1E" w:rsidP="00426249">
            <w:pPr>
              <w:pStyle w:val="Default"/>
              <w:contextualSpacing/>
              <w:jc w:val="center"/>
              <w:rPr>
                <w:rFonts w:eastAsia="Times New Roman"/>
                <w:b/>
                <w:color w:val="auto"/>
                <w:sz w:val="22"/>
                <w:szCs w:val="22"/>
              </w:rPr>
            </w:pPr>
            <w:r w:rsidRPr="0070034F">
              <w:rPr>
                <w:rFonts w:eastAsia="Times New Roman"/>
                <w:b/>
                <w:color w:val="auto"/>
                <w:sz w:val="22"/>
                <w:szCs w:val="22"/>
              </w:rPr>
              <w:t>Окончательное</w:t>
            </w:r>
          </w:p>
          <w:p w14:paraId="075905C9" w14:textId="77777777" w:rsidR="00145C1E" w:rsidRPr="0070034F" w:rsidRDefault="00145C1E" w:rsidP="00426249">
            <w:pPr>
              <w:pStyle w:val="Default"/>
              <w:contextualSpacing/>
              <w:jc w:val="center"/>
              <w:rPr>
                <w:b/>
                <w:sz w:val="22"/>
                <w:szCs w:val="22"/>
              </w:rPr>
            </w:pPr>
            <w:r w:rsidRPr="0070034F">
              <w:rPr>
                <w:b/>
                <w:sz w:val="22"/>
                <w:szCs w:val="22"/>
              </w:rPr>
              <w:t>предложение</w:t>
            </w:r>
          </w:p>
        </w:tc>
      </w:tr>
      <w:tr w:rsidR="00145C1E" w:rsidRPr="0070034F" w14:paraId="5012F784" w14:textId="77777777" w:rsidTr="00426249">
        <w:trPr>
          <w:trHeight w:hRule="exact" w:val="1437"/>
          <w:jc w:val="center"/>
        </w:trPr>
        <w:tc>
          <w:tcPr>
            <w:tcW w:w="3372" w:type="dxa"/>
            <w:shd w:val="clear" w:color="000000" w:fill="FFFFFF"/>
            <w:tcMar>
              <w:top w:w="17" w:type="dxa"/>
              <w:left w:w="40" w:type="dxa"/>
              <w:bottom w:w="17" w:type="dxa"/>
              <w:right w:w="40" w:type="dxa"/>
            </w:tcMar>
            <w:vAlign w:val="center"/>
          </w:tcPr>
          <w:p w14:paraId="0F169DCD" w14:textId="3A426F15" w:rsidR="00145C1E" w:rsidRPr="0070034F" w:rsidRDefault="00145C1E" w:rsidP="00426249">
            <w:pPr>
              <w:spacing w:line="240" w:lineRule="auto"/>
              <w:contextualSpacing/>
              <w:rPr>
                <w:rFonts w:ascii="Times New Roman" w:hAnsi="Times New Roman"/>
                <w:highlight w:val="yellow"/>
              </w:rPr>
            </w:pPr>
            <w:r w:rsidRPr="0070034F">
              <w:rPr>
                <w:rFonts w:ascii="Times New Roman" w:hAnsi="Times New Roman" w:cs="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71B07C97" w14:textId="2F1A5603" w:rsidR="00145C1E" w:rsidRPr="0070034F" w:rsidRDefault="00707B3D" w:rsidP="00426249">
            <w:pPr>
              <w:spacing w:after="0" w:line="240" w:lineRule="auto"/>
              <w:contextualSpacing/>
              <w:jc w:val="center"/>
              <w:rPr>
                <w:rFonts w:ascii="Times New Roman" w:hAnsi="Times New Roman"/>
                <w:highlight w:val="yellow"/>
              </w:rPr>
            </w:pPr>
            <w:r w:rsidRPr="0070034F">
              <w:rPr>
                <w:rFonts w:ascii="Times New Roman" w:hAnsi="Times New Roman" w:cs="Times New Roman"/>
              </w:rPr>
              <w:t>154 415 334,03 (сто пятьдесят четыре миллиона четыреста пятнадцать тысяч триста тридцать четыре) рубля 03 копейки</w:t>
            </w:r>
          </w:p>
        </w:tc>
        <w:tc>
          <w:tcPr>
            <w:tcW w:w="3165" w:type="dxa"/>
            <w:shd w:val="clear" w:color="000000" w:fill="FFFFFF"/>
            <w:vAlign w:val="center"/>
          </w:tcPr>
          <w:p w14:paraId="1AA892C3" w14:textId="489D76ED" w:rsidR="00145C1E" w:rsidRPr="0070034F" w:rsidRDefault="007848EF" w:rsidP="00426249">
            <w:pPr>
              <w:spacing w:after="0" w:line="240" w:lineRule="auto"/>
              <w:contextualSpacing/>
              <w:jc w:val="center"/>
              <w:rPr>
                <w:rFonts w:ascii="Times New Roman" w:hAnsi="Times New Roman" w:cs="Times New Roman"/>
              </w:rPr>
            </w:pPr>
            <w:r w:rsidRPr="0070034F">
              <w:rPr>
                <w:rFonts w:ascii="Times New Roman" w:hAnsi="Times New Roman" w:cs="Times New Roman"/>
              </w:rPr>
              <w:t>151 097 238,03 (сто пятьдесят один миллион девяносто семь тысяч двести тридцать восемь) рублей 03 копейки</w:t>
            </w:r>
          </w:p>
        </w:tc>
      </w:tr>
      <w:tr w:rsidR="00145C1E" w:rsidRPr="0070034F" w14:paraId="15978AD0" w14:textId="77777777" w:rsidTr="00CB484F">
        <w:trPr>
          <w:trHeight w:hRule="exact" w:val="714"/>
          <w:jc w:val="center"/>
        </w:trPr>
        <w:tc>
          <w:tcPr>
            <w:tcW w:w="3372" w:type="dxa"/>
            <w:shd w:val="clear" w:color="000000" w:fill="FFFFFF"/>
            <w:tcMar>
              <w:top w:w="17" w:type="dxa"/>
              <w:left w:w="40" w:type="dxa"/>
              <w:bottom w:w="17" w:type="dxa"/>
              <w:right w:w="40" w:type="dxa"/>
            </w:tcMar>
            <w:vAlign w:val="center"/>
          </w:tcPr>
          <w:p w14:paraId="02AE5108" w14:textId="5F2776A0" w:rsidR="00145C1E" w:rsidRPr="0070034F" w:rsidRDefault="00145C1E" w:rsidP="00426249">
            <w:pPr>
              <w:spacing w:line="240" w:lineRule="auto"/>
              <w:contextualSpacing/>
              <w:rPr>
                <w:rFonts w:ascii="Times New Roman" w:hAnsi="Times New Roman"/>
              </w:rPr>
            </w:pPr>
            <w:r w:rsidRPr="0070034F">
              <w:rPr>
                <w:rFonts w:ascii="Times New Roman" w:hAnsi="Times New Roman" w:cs="Times New Roman"/>
              </w:rPr>
              <w:t>Цена нормо-часа выполнения работ, в юанях без учета НДС:</w:t>
            </w:r>
          </w:p>
        </w:tc>
        <w:tc>
          <w:tcPr>
            <w:tcW w:w="3102" w:type="dxa"/>
            <w:shd w:val="clear" w:color="000000" w:fill="FFFFFF"/>
            <w:tcMar>
              <w:top w:w="17" w:type="dxa"/>
              <w:left w:w="40" w:type="dxa"/>
              <w:bottom w:w="17" w:type="dxa"/>
              <w:right w:w="40" w:type="dxa"/>
            </w:tcMar>
            <w:vAlign w:val="center"/>
          </w:tcPr>
          <w:p w14:paraId="74675DB8" w14:textId="47D4E36C" w:rsidR="00145C1E"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 xml:space="preserve">285,00 (двести восемьдесят пять) юаней 00 </w:t>
            </w:r>
            <w:proofErr w:type="spellStart"/>
            <w:r w:rsidRPr="0070034F">
              <w:rPr>
                <w:rFonts w:ascii="Times New Roman" w:hAnsi="Times New Roman" w:cs="Times New Roman"/>
              </w:rPr>
              <w:t>фэней</w:t>
            </w:r>
            <w:proofErr w:type="spellEnd"/>
          </w:p>
        </w:tc>
        <w:tc>
          <w:tcPr>
            <w:tcW w:w="3165" w:type="dxa"/>
            <w:shd w:val="clear" w:color="000000" w:fill="FFFFFF"/>
            <w:vAlign w:val="center"/>
          </w:tcPr>
          <w:p w14:paraId="3C83566E" w14:textId="7883CA05" w:rsidR="00145C1E" w:rsidRPr="0070034F" w:rsidRDefault="007848EF" w:rsidP="00426249">
            <w:pPr>
              <w:spacing w:line="240" w:lineRule="auto"/>
              <w:contextualSpacing/>
              <w:jc w:val="center"/>
              <w:rPr>
                <w:rFonts w:ascii="Times New Roman" w:hAnsi="Times New Roman"/>
              </w:rPr>
            </w:pPr>
            <w:r w:rsidRPr="0070034F">
              <w:rPr>
                <w:rFonts w:ascii="Times New Roman" w:hAnsi="Times New Roman" w:cs="Times New Roman"/>
              </w:rPr>
              <w:t xml:space="preserve">285,00 (двести восемьдесят пять) юаней 00 </w:t>
            </w:r>
            <w:proofErr w:type="spellStart"/>
            <w:r w:rsidRPr="0070034F">
              <w:rPr>
                <w:rFonts w:ascii="Times New Roman" w:hAnsi="Times New Roman" w:cs="Times New Roman"/>
              </w:rPr>
              <w:t>фэней</w:t>
            </w:r>
            <w:proofErr w:type="spellEnd"/>
          </w:p>
        </w:tc>
      </w:tr>
      <w:tr w:rsidR="00145C1E" w:rsidRPr="0070034F" w14:paraId="2692DA8A" w14:textId="77777777" w:rsidTr="00770512">
        <w:trPr>
          <w:trHeight w:hRule="exact" w:val="682"/>
          <w:jc w:val="center"/>
        </w:trPr>
        <w:tc>
          <w:tcPr>
            <w:tcW w:w="3372" w:type="dxa"/>
            <w:shd w:val="clear" w:color="000000" w:fill="FFFFFF"/>
            <w:tcMar>
              <w:top w:w="17" w:type="dxa"/>
              <w:left w:w="40" w:type="dxa"/>
              <w:bottom w:w="17" w:type="dxa"/>
              <w:right w:w="40" w:type="dxa"/>
            </w:tcMar>
            <w:vAlign w:val="center"/>
          </w:tcPr>
          <w:p w14:paraId="065A55B6" w14:textId="56332CDD" w:rsidR="00145C1E"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Срок поставки товара:</w:t>
            </w:r>
          </w:p>
        </w:tc>
        <w:tc>
          <w:tcPr>
            <w:tcW w:w="3102" w:type="dxa"/>
            <w:shd w:val="clear" w:color="000000" w:fill="FFFFFF"/>
            <w:tcMar>
              <w:top w:w="17" w:type="dxa"/>
              <w:left w:w="40" w:type="dxa"/>
              <w:bottom w:w="17" w:type="dxa"/>
              <w:right w:w="40" w:type="dxa"/>
            </w:tcMar>
            <w:vAlign w:val="center"/>
          </w:tcPr>
          <w:p w14:paraId="5296E814" w14:textId="18C0BA13" w:rsidR="00145C1E"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100 (сто) календарных дней с даты подписания договора</w:t>
            </w:r>
          </w:p>
        </w:tc>
        <w:tc>
          <w:tcPr>
            <w:tcW w:w="3165" w:type="dxa"/>
            <w:shd w:val="clear" w:color="000000" w:fill="FFFFFF"/>
            <w:vAlign w:val="center"/>
          </w:tcPr>
          <w:p w14:paraId="0252339E" w14:textId="5444D231" w:rsidR="00145C1E" w:rsidRPr="0070034F" w:rsidRDefault="007848EF" w:rsidP="00426249">
            <w:pPr>
              <w:spacing w:line="240" w:lineRule="auto"/>
              <w:contextualSpacing/>
              <w:jc w:val="center"/>
              <w:rPr>
                <w:rFonts w:ascii="Times New Roman" w:hAnsi="Times New Roman"/>
              </w:rPr>
            </w:pPr>
            <w:r w:rsidRPr="0070034F">
              <w:rPr>
                <w:rFonts w:ascii="Times New Roman" w:hAnsi="Times New Roman" w:cs="Times New Roman"/>
              </w:rPr>
              <w:t>100 (сто) календарных дней с даты подписания договора</w:t>
            </w:r>
          </w:p>
        </w:tc>
      </w:tr>
      <w:tr w:rsidR="00145C1E" w:rsidRPr="0070034F" w14:paraId="482FB911" w14:textId="77777777" w:rsidTr="00770512">
        <w:trPr>
          <w:trHeight w:hRule="exact" w:val="950"/>
          <w:jc w:val="center"/>
        </w:trPr>
        <w:tc>
          <w:tcPr>
            <w:tcW w:w="3372" w:type="dxa"/>
            <w:shd w:val="clear" w:color="000000" w:fill="FFFFFF"/>
            <w:tcMar>
              <w:top w:w="17" w:type="dxa"/>
              <w:left w:w="40" w:type="dxa"/>
              <w:bottom w:w="17" w:type="dxa"/>
              <w:right w:w="40" w:type="dxa"/>
            </w:tcMar>
            <w:vAlign w:val="center"/>
          </w:tcPr>
          <w:p w14:paraId="6AD6A511" w14:textId="79B4D306" w:rsidR="00145C1E"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Размер аванса:</w:t>
            </w:r>
          </w:p>
        </w:tc>
        <w:tc>
          <w:tcPr>
            <w:tcW w:w="3102" w:type="dxa"/>
            <w:shd w:val="clear" w:color="000000" w:fill="FFFFFF"/>
            <w:tcMar>
              <w:top w:w="17" w:type="dxa"/>
              <w:left w:w="40" w:type="dxa"/>
              <w:bottom w:w="17" w:type="dxa"/>
              <w:right w:w="40" w:type="dxa"/>
            </w:tcMar>
            <w:vAlign w:val="center"/>
          </w:tcPr>
          <w:p w14:paraId="47877237" w14:textId="370FA367" w:rsidR="00145C1E"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 xml:space="preserve">3 042 000,00 (три миллиона сорок две тысячи) юаней 00 </w:t>
            </w:r>
            <w:proofErr w:type="spellStart"/>
            <w:r w:rsidRPr="0070034F">
              <w:rPr>
                <w:rFonts w:ascii="Times New Roman" w:hAnsi="Times New Roman" w:cs="Times New Roman"/>
              </w:rPr>
              <w:t>фэней</w:t>
            </w:r>
            <w:proofErr w:type="spellEnd"/>
            <w:r w:rsidRPr="0070034F">
              <w:rPr>
                <w:rFonts w:ascii="Times New Roman" w:hAnsi="Times New Roman" w:cs="Times New Roman"/>
              </w:rPr>
              <w:t xml:space="preserve"> без учета НДС</w:t>
            </w:r>
          </w:p>
        </w:tc>
        <w:tc>
          <w:tcPr>
            <w:tcW w:w="3165" w:type="dxa"/>
            <w:shd w:val="clear" w:color="000000" w:fill="FFFFFF"/>
            <w:vAlign w:val="center"/>
          </w:tcPr>
          <w:p w14:paraId="32357755" w14:textId="5C6B8399" w:rsidR="00145C1E" w:rsidRPr="0070034F" w:rsidRDefault="00140D0F" w:rsidP="00426249">
            <w:pPr>
              <w:spacing w:line="240" w:lineRule="auto"/>
              <w:contextualSpacing/>
              <w:jc w:val="center"/>
              <w:rPr>
                <w:rFonts w:ascii="Times New Roman" w:hAnsi="Times New Roman"/>
              </w:rPr>
            </w:pPr>
            <w:r w:rsidRPr="0070034F">
              <w:rPr>
                <w:rFonts w:ascii="Times New Roman" w:hAnsi="Times New Roman" w:cs="Times New Roman"/>
              </w:rPr>
              <w:t xml:space="preserve">3 042 000,00 (три миллиона сорок две тысячи) юаней 00 </w:t>
            </w:r>
            <w:proofErr w:type="spellStart"/>
            <w:r w:rsidRPr="0070034F">
              <w:rPr>
                <w:rFonts w:ascii="Times New Roman" w:hAnsi="Times New Roman" w:cs="Times New Roman"/>
              </w:rPr>
              <w:t>фэней</w:t>
            </w:r>
            <w:proofErr w:type="spellEnd"/>
            <w:r w:rsidRPr="0070034F">
              <w:rPr>
                <w:rFonts w:ascii="Times New Roman" w:hAnsi="Times New Roman" w:cs="Times New Roman"/>
              </w:rPr>
              <w:t xml:space="preserve"> без учета НДС</w:t>
            </w:r>
            <w:r w:rsidRPr="0070034F">
              <w:rPr>
                <w:rStyle w:val="aff6"/>
                <w:rFonts w:ascii="Times New Roman" w:hAnsi="Times New Roman" w:cs="Times New Roman"/>
              </w:rPr>
              <w:footnoteReference w:id="1"/>
            </w:r>
          </w:p>
        </w:tc>
      </w:tr>
      <w:tr w:rsidR="00145C1E" w:rsidRPr="0070034F" w14:paraId="646EEDCC" w14:textId="77777777" w:rsidTr="00770512">
        <w:trPr>
          <w:trHeight w:hRule="exact" w:val="1477"/>
          <w:jc w:val="center"/>
        </w:trPr>
        <w:tc>
          <w:tcPr>
            <w:tcW w:w="3372" w:type="dxa"/>
            <w:shd w:val="clear" w:color="000000" w:fill="FFFFFF"/>
            <w:tcMar>
              <w:top w:w="17" w:type="dxa"/>
              <w:left w:w="40" w:type="dxa"/>
              <w:bottom w:w="17" w:type="dxa"/>
              <w:right w:w="40" w:type="dxa"/>
            </w:tcMar>
            <w:vAlign w:val="center"/>
          </w:tcPr>
          <w:p w14:paraId="1B0AC585" w14:textId="674730AC" w:rsidR="00145C1E"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Гарантия на товар:</w:t>
            </w:r>
          </w:p>
        </w:tc>
        <w:tc>
          <w:tcPr>
            <w:tcW w:w="3102" w:type="dxa"/>
            <w:shd w:val="clear" w:color="000000" w:fill="FFFFFF"/>
            <w:tcMar>
              <w:top w:w="17" w:type="dxa"/>
              <w:left w:w="40" w:type="dxa"/>
              <w:bottom w:w="17" w:type="dxa"/>
              <w:right w:w="40" w:type="dxa"/>
            </w:tcMar>
            <w:vAlign w:val="center"/>
          </w:tcPr>
          <w:p w14:paraId="07484022" w14:textId="0F686A97" w:rsidR="00145C1E"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24 (двадцать четыре) месяца или 4100 (четыре тысячи сто) моточасов (в зависимости от того, что наступает ранее)</w:t>
            </w:r>
          </w:p>
        </w:tc>
        <w:tc>
          <w:tcPr>
            <w:tcW w:w="3165" w:type="dxa"/>
            <w:shd w:val="clear" w:color="000000" w:fill="FFFFFF"/>
            <w:vAlign w:val="center"/>
          </w:tcPr>
          <w:p w14:paraId="79D11065" w14:textId="0D244C59" w:rsidR="00145C1E" w:rsidRPr="0070034F" w:rsidRDefault="00CB484F" w:rsidP="00426249">
            <w:pPr>
              <w:spacing w:line="240" w:lineRule="auto"/>
              <w:contextualSpacing/>
              <w:jc w:val="center"/>
              <w:rPr>
                <w:rFonts w:ascii="Times New Roman" w:hAnsi="Times New Roman"/>
              </w:rPr>
            </w:pPr>
            <w:r w:rsidRPr="0070034F">
              <w:rPr>
                <w:rFonts w:ascii="Times New Roman" w:hAnsi="Times New Roman" w:cs="Times New Roman"/>
              </w:rPr>
              <w:t>24 (двадцать четыре) месяца или 4100 (четыре тысячи сто) моточасов (в зависимости от того, что наступает ранее)</w:t>
            </w:r>
          </w:p>
        </w:tc>
      </w:tr>
      <w:tr w:rsidR="00145C1E" w:rsidRPr="0070034F" w14:paraId="4A55D9C4" w14:textId="77777777" w:rsidTr="00770512">
        <w:trPr>
          <w:trHeight w:hRule="exact" w:val="920"/>
          <w:jc w:val="center"/>
        </w:trPr>
        <w:tc>
          <w:tcPr>
            <w:tcW w:w="3372" w:type="dxa"/>
            <w:shd w:val="clear" w:color="000000" w:fill="FFFFFF"/>
            <w:tcMar>
              <w:top w:w="17" w:type="dxa"/>
              <w:left w:w="40" w:type="dxa"/>
              <w:bottom w:w="17" w:type="dxa"/>
              <w:right w:w="40" w:type="dxa"/>
            </w:tcMar>
            <w:vAlign w:val="center"/>
          </w:tcPr>
          <w:p w14:paraId="0EA595BC" w14:textId="7B06A038" w:rsidR="00145C1E"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Гарантия на металлоконструкцию стрелы товара, в моточасах:</w:t>
            </w:r>
          </w:p>
        </w:tc>
        <w:tc>
          <w:tcPr>
            <w:tcW w:w="3102" w:type="dxa"/>
            <w:shd w:val="clear" w:color="000000" w:fill="FFFFFF"/>
            <w:tcMar>
              <w:top w:w="17" w:type="dxa"/>
              <w:left w:w="40" w:type="dxa"/>
              <w:bottom w:w="17" w:type="dxa"/>
              <w:right w:w="40" w:type="dxa"/>
            </w:tcMar>
            <w:vAlign w:val="center"/>
          </w:tcPr>
          <w:p w14:paraId="016E12FC" w14:textId="5A3E27FC" w:rsidR="00145C1E"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10100 (десять тысяч сто)</w:t>
            </w:r>
          </w:p>
        </w:tc>
        <w:tc>
          <w:tcPr>
            <w:tcW w:w="3165" w:type="dxa"/>
            <w:shd w:val="clear" w:color="000000" w:fill="FFFFFF"/>
            <w:vAlign w:val="center"/>
          </w:tcPr>
          <w:p w14:paraId="76DAFE2C" w14:textId="24ED152D" w:rsidR="00145C1E" w:rsidRPr="0070034F" w:rsidRDefault="00CB484F" w:rsidP="00426249">
            <w:pPr>
              <w:spacing w:line="240" w:lineRule="auto"/>
              <w:contextualSpacing/>
              <w:jc w:val="center"/>
              <w:rPr>
                <w:rFonts w:ascii="Times New Roman" w:hAnsi="Times New Roman"/>
              </w:rPr>
            </w:pPr>
            <w:r w:rsidRPr="0070034F">
              <w:rPr>
                <w:rFonts w:ascii="Times New Roman" w:hAnsi="Times New Roman" w:cs="Times New Roman"/>
              </w:rPr>
              <w:t>10100 (десять тысяч сто)</w:t>
            </w:r>
          </w:p>
        </w:tc>
      </w:tr>
    </w:tbl>
    <w:p w14:paraId="0BB00EE2" w14:textId="7C379C8F" w:rsidR="00145C1E" w:rsidRPr="0070034F" w:rsidRDefault="00145C1E" w:rsidP="00254B95">
      <w:pPr>
        <w:spacing w:after="120" w:line="240" w:lineRule="auto"/>
        <w:ind w:firstLine="709"/>
        <w:contextualSpacing/>
        <w:jc w:val="both"/>
        <w:rPr>
          <w:rFonts w:ascii="Times New Roman" w:eastAsia="Times New Roman" w:hAnsi="Times New Roman" w:cs="Times New Roman"/>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707B3D" w:rsidRPr="0070034F" w14:paraId="64EAF2E0" w14:textId="77777777" w:rsidTr="00426249">
        <w:trPr>
          <w:trHeight w:val="296"/>
          <w:jc w:val="center"/>
        </w:trPr>
        <w:tc>
          <w:tcPr>
            <w:tcW w:w="9639" w:type="dxa"/>
            <w:gridSpan w:val="3"/>
            <w:shd w:val="clear" w:color="000000" w:fill="FFFFFF"/>
            <w:tcMar>
              <w:top w:w="17" w:type="dxa"/>
              <w:left w:w="40" w:type="dxa"/>
              <w:bottom w:w="17" w:type="dxa"/>
              <w:right w:w="40" w:type="dxa"/>
            </w:tcMar>
            <w:vAlign w:val="center"/>
          </w:tcPr>
          <w:p w14:paraId="32BF0336" w14:textId="750EAB29" w:rsidR="00707B3D" w:rsidRPr="0070034F" w:rsidRDefault="00707B3D" w:rsidP="00426249">
            <w:pPr>
              <w:spacing w:before="120" w:after="120" w:line="240" w:lineRule="auto"/>
              <w:contextualSpacing/>
              <w:jc w:val="center"/>
              <w:rPr>
                <w:rFonts w:ascii="Times New Roman" w:hAnsi="Times New Roman"/>
                <w:b/>
                <w:color w:val="000000"/>
                <w:lang w:val="en-US"/>
              </w:rPr>
            </w:pPr>
            <w:r w:rsidRPr="0070034F">
              <w:rPr>
                <w:rFonts w:ascii="Times New Roman" w:hAnsi="Times New Roman"/>
                <w:b/>
                <w:color w:val="000000"/>
              </w:rPr>
              <w:t>Заявка</w:t>
            </w:r>
            <w:r w:rsidR="00493EEE">
              <w:rPr>
                <w:rFonts w:ascii="Times New Roman" w:hAnsi="Times New Roman"/>
                <w:b/>
                <w:color w:val="000000"/>
              </w:rPr>
              <w:t xml:space="preserve"> претендента</w:t>
            </w:r>
            <w:r w:rsidRPr="0070034F">
              <w:rPr>
                <w:rFonts w:ascii="Times New Roman" w:hAnsi="Times New Roman"/>
                <w:b/>
                <w:color w:val="000000"/>
              </w:rPr>
              <w:t xml:space="preserve"> № </w:t>
            </w:r>
            <w:r w:rsidR="007B608D" w:rsidRPr="0070034F">
              <w:rPr>
                <w:rFonts w:ascii="Times New Roman" w:hAnsi="Times New Roman"/>
                <w:b/>
                <w:color w:val="000000"/>
              </w:rPr>
              <w:t>3</w:t>
            </w:r>
          </w:p>
        </w:tc>
      </w:tr>
      <w:tr w:rsidR="00707B3D" w:rsidRPr="0070034F" w14:paraId="68C4B00E" w14:textId="77777777" w:rsidTr="00426249">
        <w:trPr>
          <w:trHeight w:val="20"/>
          <w:jc w:val="center"/>
        </w:trPr>
        <w:tc>
          <w:tcPr>
            <w:tcW w:w="3372" w:type="dxa"/>
            <w:shd w:val="clear" w:color="000000" w:fill="FFFFFF"/>
            <w:tcMar>
              <w:top w:w="17" w:type="dxa"/>
              <w:left w:w="40" w:type="dxa"/>
              <w:bottom w:w="17" w:type="dxa"/>
              <w:right w:w="40" w:type="dxa"/>
            </w:tcMar>
          </w:tcPr>
          <w:p w14:paraId="6828483B" w14:textId="77777777" w:rsidR="00707B3D" w:rsidRPr="0070034F" w:rsidRDefault="00707B3D" w:rsidP="00426249">
            <w:pPr>
              <w:spacing w:after="0" w:line="240" w:lineRule="auto"/>
              <w:contextualSpacing/>
              <w:rPr>
                <w:rFonts w:ascii="Times New Roman" w:hAnsi="Times New Roman"/>
              </w:rPr>
            </w:pPr>
            <w:r w:rsidRPr="0070034F">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6C67E4E2" w14:textId="1EA1CCDA" w:rsidR="00707B3D" w:rsidRPr="0070034F" w:rsidRDefault="007B608D" w:rsidP="00426249">
            <w:pPr>
              <w:spacing w:after="0" w:line="240" w:lineRule="auto"/>
              <w:contextualSpacing/>
              <w:rPr>
                <w:rFonts w:ascii="Times New Roman" w:hAnsi="Times New Roman"/>
              </w:rPr>
            </w:pPr>
            <w:r w:rsidRPr="0070034F">
              <w:rPr>
                <w:rFonts w:ascii="Times New Roman" w:hAnsi="Times New Roman"/>
              </w:rPr>
              <w:t>36387</w:t>
            </w:r>
          </w:p>
        </w:tc>
      </w:tr>
      <w:tr w:rsidR="00707B3D" w:rsidRPr="0070034F" w14:paraId="36F0AAEF" w14:textId="77777777" w:rsidTr="00426249">
        <w:trPr>
          <w:trHeight w:val="20"/>
          <w:jc w:val="center"/>
        </w:trPr>
        <w:tc>
          <w:tcPr>
            <w:tcW w:w="3372" w:type="dxa"/>
            <w:shd w:val="clear" w:color="000000" w:fill="FFFFFF"/>
            <w:tcMar>
              <w:top w:w="17" w:type="dxa"/>
              <w:left w:w="40" w:type="dxa"/>
              <w:bottom w:w="17" w:type="dxa"/>
              <w:right w:w="40" w:type="dxa"/>
            </w:tcMar>
          </w:tcPr>
          <w:p w14:paraId="5CA2EFF6" w14:textId="77777777" w:rsidR="00707B3D" w:rsidRPr="0070034F" w:rsidRDefault="00707B3D" w:rsidP="00426249">
            <w:pPr>
              <w:spacing w:after="0" w:line="240" w:lineRule="auto"/>
              <w:contextualSpacing/>
              <w:rPr>
                <w:rFonts w:ascii="Times New Roman" w:hAnsi="Times New Roman"/>
              </w:rPr>
            </w:pPr>
            <w:r w:rsidRPr="0070034F">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1DC9944" w14:textId="135B6F80" w:rsidR="00707B3D" w:rsidRPr="0070034F" w:rsidRDefault="007B608D" w:rsidP="00426249">
            <w:pPr>
              <w:spacing w:after="0" w:line="240" w:lineRule="auto"/>
              <w:contextualSpacing/>
              <w:rPr>
                <w:rFonts w:ascii="Times New Roman" w:hAnsi="Times New Roman"/>
              </w:rPr>
            </w:pPr>
            <w:r w:rsidRPr="0070034F">
              <w:rPr>
                <w:rFonts w:ascii="Times New Roman" w:hAnsi="Times New Roman"/>
              </w:rPr>
              <w:t>20.01.2025 15:52</w:t>
            </w:r>
          </w:p>
        </w:tc>
      </w:tr>
      <w:tr w:rsidR="00707B3D" w:rsidRPr="0070034F" w14:paraId="0EE2E748" w14:textId="77777777" w:rsidTr="00426249">
        <w:trPr>
          <w:trHeight w:hRule="exact" w:val="748"/>
          <w:jc w:val="center"/>
        </w:trPr>
        <w:tc>
          <w:tcPr>
            <w:tcW w:w="3372" w:type="dxa"/>
            <w:shd w:val="clear" w:color="000000" w:fill="FFFFFF"/>
            <w:tcMar>
              <w:top w:w="17" w:type="dxa"/>
              <w:left w:w="40" w:type="dxa"/>
              <w:bottom w:w="17" w:type="dxa"/>
              <w:right w:w="40" w:type="dxa"/>
            </w:tcMar>
            <w:vAlign w:val="center"/>
          </w:tcPr>
          <w:p w14:paraId="49DA5596" w14:textId="77777777" w:rsidR="00707B3D" w:rsidRPr="0070034F" w:rsidRDefault="00707B3D" w:rsidP="00426249">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58122F43" w14:textId="77777777" w:rsidR="00707B3D" w:rsidRPr="0070034F" w:rsidRDefault="00707B3D" w:rsidP="00426249">
            <w:pPr>
              <w:pStyle w:val="Default"/>
              <w:contextualSpacing/>
              <w:jc w:val="center"/>
              <w:rPr>
                <w:b/>
                <w:sz w:val="22"/>
                <w:szCs w:val="22"/>
              </w:rPr>
            </w:pPr>
            <w:r w:rsidRPr="0070034F">
              <w:rPr>
                <w:b/>
                <w:sz w:val="22"/>
                <w:szCs w:val="22"/>
              </w:rPr>
              <w:t>Первоначальное</w:t>
            </w:r>
          </w:p>
          <w:p w14:paraId="4CABFA07" w14:textId="77777777" w:rsidR="00707B3D" w:rsidRPr="0070034F" w:rsidRDefault="00707B3D" w:rsidP="00426249">
            <w:pPr>
              <w:pStyle w:val="Default"/>
              <w:contextualSpacing/>
              <w:jc w:val="center"/>
              <w:rPr>
                <w:b/>
                <w:sz w:val="22"/>
                <w:szCs w:val="22"/>
              </w:rPr>
            </w:pPr>
            <w:r w:rsidRPr="0070034F">
              <w:rPr>
                <w:b/>
                <w:sz w:val="22"/>
                <w:szCs w:val="22"/>
              </w:rPr>
              <w:t>предложение</w:t>
            </w:r>
          </w:p>
        </w:tc>
        <w:tc>
          <w:tcPr>
            <w:tcW w:w="3165" w:type="dxa"/>
            <w:shd w:val="clear" w:color="000000" w:fill="FFFFFF"/>
            <w:vAlign w:val="center"/>
          </w:tcPr>
          <w:p w14:paraId="7CA3AC77" w14:textId="77777777" w:rsidR="00707B3D" w:rsidRPr="0070034F" w:rsidRDefault="00707B3D" w:rsidP="00426249">
            <w:pPr>
              <w:pStyle w:val="Default"/>
              <w:contextualSpacing/>
              <w:jc w:val="center"/>
              <w:rPr>
                <w:rFonts w:eastAsia="Times New Roman"/>
                <w:b/>
                <w:color w:val="auto"/>
                <w:sz w:val="22"/>
                <w:szCs w:val="22"/>
              </w:rPr>
            </w:pPr>
            <w:r w:rsidRPr="0070034F">
              <w:rPr>
                <w:rFonts w:eastAsia="Times New Roman"/>
                <w:b/>
                <w:color w:val="auto"/>
                <w:sz w:val="22"/>
                <w:szCs w:val="22"/>
              </w:rPr>
              <w:t>Окончательное</w:t>
            </w:r>
          </w:p>
          <w:p w14:paraId="2E1C4DD6" w14:textId="77777777" w:rsidR="00707B3D" w:rsidRPr="0070034F" w:rsidRDefault="00707B3D" w:rsidP="00426249">
            <w:pPr>
              <w:pStyle w:val="Default"/>
              <w:contextualSpacing/>
              <w:jc w:val="center"/>
              <w:rPr>
                <w:b/>
                <w:sz w:val="22"/>
                <w:szCs w:val="22"/>
              </w:rPr>
            </w:pPr>
            <w:r w:rsidRPr="0070034F">
              <w:rPr>
                <w:b/>
                <w:sz w:val="22"/>
                <w:szCs w:val="22"/>
              </w:rPr>
              <w:t>предложение</w:t>
            </w:r>
          </w:p>
        </w:tc>
      </w:tr>
      <w:tr w:rsidR="00707B3D" w:rsidRPr="0070034F" w14:paraId="554728A0" w14:textId="77777777" w:rsidTr="00426249">
        <w:trPr>
          <w:trHeight w:hRule="exact" w:val="1437"/>
          <w:jc w:val="center"/>
        </w:trPr>
        <w:tc>
          <w:tcPr>
            <w:tcW w:w="3372" w:type="dxa"/>
            <w:shd w:val="clear" w:color="000000" w:fill="FFFFFF"/>
            <w:tcMar>
              <w:top w:w="17" w:type="dxa"/>
              <w:left w:w="40" w:type="dxa"/>
              <w:bottom w:w="17" w:type="dxa"/>
              <w:right w:w="40" w:type="dxa"/>
            </w:tcMar>
            <w:vAlign w:val="center"/>
          </w:tcPr>
          <w:p w14:paraId="31CF7525" w14:textId="77777777" w:rsidR="00707B3D" w:rsidRPr="0070034F" w:rsidRDefault="00707B3D" w:rsidP="00426249">
            <w:pPr>
              <w:spacing w:line="240" w:lineRule="auto"/>
              <w:contextualSpacing/>
              <w:rPr>
                <w:rFonts w:ascii="Times New Roman" w:hAnsi="Times New Roman"/>
                <w:highlight w:val="yellow"/>
              </w:rPr>
            </w:pPr>
            <w:r w:rsidRPr="0070034F">
              <w:rPr>
                <w:rFonts w:ascii="Times New Roman" w:hAnsi="Times New Roman" w:cs="Times New Roman"/>
              </w:rPr>
              <w:lastRenderedPageBreak/>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7ECDEAEC" w14:textId="7EE9FA75" w:rsidR="00707B3D" w:rsidRPr="0070034F" w:rsidRDefault="00707B3D" w:rsidP="00426249">
            <w:pPr>
              <w:spacing w:after="0" w:line="240" w:lineRule="auto"/>
              <w:contextualSpacing/>
              <w:jc w:val="center"/>
              <w:rPr>
                <w:rFonts w:ascii="Times New Roman" w:hAnsi="Times New Roman"/>
                <w:highlight w:val="yellow"/>
              </w:rPr>
            </w:pPr>
            <w:r w:rsidRPr="0070034F">
              <w:rPr>
                <w:rFonts w:ascii="Times New Roman" w:hAnsi="Times New Roman" w:cs="Times New Roman"/>
              </w:rPr>
              <w:t>153 497 548,68 (сто пятьдесят три миллиона четыреста девяносто семь тысяч пятьсот сорок восемь) рублей 68 копеек</w:t>
            </w:r>
          </w:p>
        </w:tc>
        <w:tc>
          <w:tcPr>
            <w:tcW w:w="3165" w:type="dxa"/>
            <w:shd w:val="clear" w:color="000000" w:fill="FFFFFF"/>
            <w:vAlign w:val="center"/>
          </w:tcPr>
          <w:p w14:paraId="3CBA61CF" w14:textId="00F985B7" w:rsidR="00707B3D" w:rsidRPr="0070034F" w:rsidRDefault="000A317C" w:rsidP="00426249">
            <w:pPr>
              <w:spacing w:after="0" w:line="240" w:lineRule="auto"/>
              <w:contextualSpacing/>
              <w:jc w:val="center"/>
              <w:rPr>
                <w:rFonts w:ascii="Times New Roman" w:hAnsi="Times New Roman" w:cs="Times New Roman"/>
              </w:rPr>
            </w:pPr>
            <w:r w:rsidRPr="0070034F">
              <w:rPr>
                <w:rFonts w:ascii="Times New Roman" w:hAnsi="Times New Roman" w:cs="Times New Roman"/>
              </w:rPr>
              <w:t>144 661 873,79 (сто сорок четыре миллиона шестьсот шестьдесят одна тысяча восемьсот семьдесят три) рубля 79 копеек</w:t>
            </w:r>
          </w:p>
        </w:tc>
      </w:tr>
      <w:tr w:rsidR="00707B3D" w:rsidRPr="0070034F" w14:paraId="2B778EDB" w14:textId="77777777" w:rsidTr="006B6EA7">
        <w:trPr>
          <w:trHeight w:hRule="exact" w:val="731"/>
          <w:jc w:val="center"/>
        </w:trPr>
        <w:tc>
          <w:tcPr>
            <w:tcW w:w="3372" w:type="dxa"/>
            <w:shd w:val="clear" w:color="000000" w:fill="FFFFFF"/>
            <w:tcMar>
              <w:top w:w="17" w:type="dxa"/>
              <w:left w:w="40" w:type="dxa"/>
              <w:bottom w:w="17" w:type="dxa"/>
              <w:right w:w="40" w:type="dxa"/>
            </w:tcMar>
            <w:vAlign w:val="center"/>
          </w:tcPr>
          <w:p w14:paraId="25EE6794" w14:textId="77777777" w:rsidR="00707B3D"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Цена нормо-часа выполнения работ, в юанях без учета НДС:</w:t>
            </w:r>
          </w:p>
        </w:tc>
        <w:tc>
          <w:tcPr>
            <w:tcW w:w="3102" w:type="dxa"/>
            <w:shd w:val="clear" w:color="000000" w:fill="FFFFFF"/>
            <w:tcMar>
              <w:top w:w="17" w:type="dxa"/>
              <w:left w:w="40" w:type="dxa"/>
              <w:bottom w:w="17" w:type="dxa"/>
              <w:right w:w="40" w:type="dxa"/>
            </w:tcMar>
            <w:vAlign w:val="center"/>
          </w:tcPr>
          <w:p w14:paraId="4608705B" w14:textId="34A0E679" w:rsidR="00707B3D"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 xml:space="preserve">325,00 (триста двадцать пять) юаней 00 </w:t>
            </w:r>
            <w:proofErr w:type="spellStart"/>
            <w:r w:rsidRPr="0070034F">
              <w:rPr>
                <w:rFonts w:ascii="Times New Roman" w:hAnsi="Times New Roman" w:cs="Times New Roman"/>
              </w:rPr>
              <w:t>фэней</w:t>
            </w:r>
            <w:proofErr w:type="spellEnd"/>
          </w:p>
        </w:tc>
        <w:tc>
          <w:tcPr>
            <w:tcW w:w="3165" w:type="dxa"/>
            <w:shd w:val="clear" w:color="000000" w:fill="FFFFFF"/>
            <w:vAlign w:val="center"/>
          </w:tcPr>
          <w:p w14:paraId="4CCB39DC" w14:textId="1B48756E" w:rsidR="00707B3D" w:rsidRPr="0070034F" w:rsidRDefault="00CF1444" w:rsidP="00426249">
            <w:pPr>
              <w:spacing w:line="240" w:lineRule="auto"/>
              <w:contextualSpacing/>
              <w:jc w:val="center"/>
              <w:rPr>
                <w:rFonts w:ascii="Times New Roman" w:hAnsi="Times New Roman"/>
              </w:rPr>
            </w:pPr>
            <w:r w:rsidRPr="0070034F">
              <w:rPr>
                <w:rFonts w:ascii="Times New Roman" w:hAnsi="Times New Roman"/>
              </w:rPr>
              <w:t xml:space="preserve">225,00 (двести двадцать пять) юаней 00 </w:t>
            </w:r>
            <w:proofErr w:type="spellStart"/>
            <w:r w:rsidRPr="0070034F">
              <w:rPr>
                <w:rFonts w:ascii="Times New Roman" w:hAnsi="Times New Roman"/>
              </w:rPr>
              <w:t>фэней</w:t>
            </w:r>
            <w:proofErr w:type="spellEnd"/>
          </w:p>
        </w:tc>
      </w:tr>
      <w:tr w:rsidR="00707B3D" w:rsidRPr="0070034F" w14:paraId="01DCA4C1" w14:textId="77777777" w:rsidTr="006B6EA7">
        <w:trPr>
          <w:trHeight w:hRule="exact" w:val="841"/>
          <w:jc w:val="center"/>
        </w:trPr>
        <w:tc>
          <w:tcPr>
            <w:tcW w:w="3372" w:type="dxa"/>
            <w:shd w:val="clear" w:color="000000" w:fill="FFFFFF"/>
            <w:tcMar>
              <w:top w:w="17" w:type="dxa"/>
              <w:left w:w="40" w:type="dxa"/>
              <w:bottom w:w="17" w:type="dxa"/>
              <w:right w:w="40" w:type="dxa"/>
            </w:tcMar>
            <w:vAlign w:val="center"/>
          </w:tcPr>
          <w:p w14:paraId="24B02A8C" w14:textId="77777777" w:rsidR="00707B3D"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Срок поставки товара:</w:t>
            </w:r>
          </w:p>
        </w:tc>
        <w:tc>
          <w:tcPr>
            <w:tcW w:w="3102" w:type="dxa"/>
            <w:shd w:val="clear" w:color="000000" w:fill="FFFFFF"/>
            <w:tcMar>
              <w:top w:w="17" w:type="dxa"/>
              <w:left w:w="40" w:type="dxa"/>
              <w:bottom w:w="17" w:type="dxa"/>
              <w:right w:w="40" w:type="dxa"/>
            </w:tcMar>
            <w:vAlign w:val="center"/>
          </w:tcPr>
          <w:p w14:paraId="155CFF2D" w14:textId="080C877E" w:rsidR="00707B3D"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120 (сто двадцать) календарных дней с даты подписания договора</w:t>
            </w:r>
          </w:p>
        </w:tc>
        <w:tc>
          <w:tcPr>
            <w:tcW w:w="3165" w:type="dxa"/>
            <w:shd w:val="clear" w:color="000000" w:fill="FFFFFF"/>
            <w:vAlign w:val="center"/>
          </w:tcPr>
          <w:p w14:paraId="2BB60B4F" w14:textId="1D2B42A9" w:rsidR="00707B3D" w:rsidRPr="0070034F" w:rsidRDefault="00CF1444" w:rsidP="00426249">
            <w:pPr>
              <w:spacing w:line="240" w:lineRule="auto"/>
              <w:contextualSpacing/>
              <w:jc w:val="center"/>
              <w:rPr>
                <w:rFonts w:ascii="Times New Roman" w:hAnsi="Times New Roman"/>
              </w:rPr>
            </w:pPr>
            <w:r w:rsidRPr="0070034F">
              <w:rPr>
                <w:rFonts w:ascii="Times New Roman" w:hAnsi="Times New Roman"/>
              </w:rPr>
              <w:t>100 (сто)</w:t>
            </w:r>
            <w:r w:rsidRPr="0070034F">
              <w:rPr>
                <w:rFonts w:ascii="Times New Roman" w:hAnsi="Times New Roman" w:cs="Times New Roman"/>
              </w:rPr>
              <w:t xml:space="preserve"> календарных дней с даты подписания договора</w:t>
            </w:r>
          </w:p>
        </w:tc>
      </w:tr>
      <w:tr w:rsidR="00707B3D" w:rsidRPr="0070034F" w14:paraId="5F591B83" w14:textId="77777777" w:rsidTr="006B6EA7">
        <w:trPr>
          <w:trHeight w:hRule="exact" w:val="413"/>
          <w:jc w:val="center"/>
        </w:trPr>
        <w:tc>
          <w:tcPr>
            <w:tcW w:w="3372" w:type="dxa"/>
            <w:shd w:val="clear" w:color="000000" w:fill="FFFFFF"/>
            <w:tcMar>
              <w:top w:w="17" w:type="dxa"/>
              <w:left w:w="40" w:type="dxa"/>
              <w:bottom w:w="17" w:type="dxa"/>
              <w:right w:w="40" w:type="dxa"/>
            </w:tcMar>
            <w:vAlign w:val="center"/>
          </w:tcPr>
          <w:p w14:paraId="08A9256E" w14:textId="77777777" w:rsidR="00707B3D"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Размер аванса:</w:t>
            </w:r>
          </w:p>
        </w:tc>
        <w:tc>
          <w:tcPr>
            <w:tcW w:w="3102" w:type="dxa"/>
            <w:shd w:val="clear" w:color="000000" w:fill="FFFFFF"/>
            <w:tcMar>
              <w:top w:w="17" w:type="dxa"/>
              <w:left w:w="40" w:type="dxa"/>
              <w:bottom w:w="17" w:type="dxa"/>
              <w:right w:w="40" w:type="dxa"/>
            </w:tcMar>
            <w:vAlign w:val="center"/>
          </w:tcPr>
          <w:p w14:paraId="5C0DB1F9" w14:textId="0AEFBD5A" w:rsidR="00707B3D"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0</w:t>
            </w:r>
            <w:r w:rsidRPr="0070034F">
              <w:rPr>
                <w:rFonts w:ascii="Times New Roman" w:hAnsi="Times New Roman" w:cs="Times New Roman"/>
                <w:lang w:val="en-US"/>
              </w:rPr>
              <w:t xml:space="preserve"> (</w:t>
            </w:r>
            <w:r w:rsidRPr="0070034F">
              <w:rPr>
                <w:rFonts w:ascii="Times New Roman" w:hAnsi="Times New Roman" w:cs="Times New Roman"/>
              </w:rPr>
              <w:t>ноль</w:t>
            </w:r>
            <w:r w:rsidRPr="0070034F">
              <w:rPr>
                <w:rFonts w:ascii="Times New Roman" w:hAnsi="Times New Roman" w:cs="Times New Roman"/>
                <w:lang w:val="en-US"/>
              </w:rPr>
              <w:t>)</w:t>
            </w:r>
            <w:r w:rsidRPr="0070034F">
              <w:rPr>
                <w:rFonts w:ascii="Times New Roman" w:hAnsi="Times New Roman" w:cs="Times New Roman"/>
              </w:rPr>
              <w:t xml:space="preserve"> %</w:t>
            </w:r>
          </w:p>
        </w:tc>
        <w:tc>
          <w:tcPr>
            <w:tcW w:w="3165" w:type="dxa"/>
            <w:shd w:val="clear" w:color="000000" w:fill="FFFFFF"/>
            <w:vAlign w:val="center"/>
          </w:tcPr>
          <w:p w14:paraId="14717318" w14:textId="7FA23B9E" w:rsidR="00707B3D" w:rsidRPr="0070034F" w:rsidRDefault="00A06CFF" w:rsidP="00426249">
            <w:pPr>
              <w:spacing w:line="240" w:lineRule="auto"/>
              <w:contextualSpacing/>
              <w:jc w:val="center"/>
              <w:rPr>
                <w:rFonts w:ascii="Times New Roman" w:hAnsi="Times New Roman"/>
              </w:rPr>
            </w:pPr>
            <w:r w:rsidRPr="0070034F">
              <w:rPr>
                <w:rFonts w:ascii="Times New Roman" w:hAnsi="Times New Roman" w:cs="Times New Roman"/>
              </w:rPr>
              <w:t>0</w:t>
            </w:r>
            <w:r w:rsidRPr="0070034F">
              <w:rPr>
                <w:rFonts w:ascii="Times New Roman" w:hAnsi="Times New Roman" w:cs="Times New Roman"/>
                <w:lang w:val="en-US"/>
              </w:rPr>
              <w:t xml:space="preserve"> (</w:t>
            </w:r>
            <w:r w:rsidRPr="0070034F">
              <w:rPr>
                <w:rFonts w:ascii="Times New Roman" w:hAnsi="Times New Roman" w:cs="Times New Roman"/>
              </w:rPr>
              <w:t>ноль</w:t>
            </w:r>
            <w:r w:rsidRPr="0070034F">
              <w:rPr>
                <w:rFonts w:ascii="Times New Roman" w:hAnsi="Times New Roman" w:cs="Times New Roman"/>
                <w:lang w:val="en-US"/>
              </w:rPr>
              <w:t>)</w:t>
            </w:r>
            <w:r w:rsidRPr="0070034F">
              <w:rPr>
                <w:rFonts w:ascii="Times New Roman" w:hAnsi="Times New Roman" w:cs="Times New Roman"/>
              </w:rPr>
              <w:t xml:space="preserve"> %</w:t>
            </w:r>
          </w:p>
        </w:tc>
      </w:tr>
      <w:tr w:rsidR="00707B3D" w:rsidRPr="0070034F" w14:paraId="5DC37A7A" w14:textId="77777777" w:rsidTr="006B6EA7">
        <w:trPr>
          <w:trHeight w:hRule="exact" w:val="1241"/>
          <w:jc w:val="center"/>
        </w:trPr>
        <w:tc>
          <w:tcPr>
            <w:tcW w:w="3372" w:type="dxa"/>
            <w:shd w:val="clear" w:color="000000" w:fill="FFFFFF"/>
            <w:tcMar>
              <w:top w:w="17" w:type="dxa"/>
              <w:left w:w="40" w:type="dxa"/>
              <w:bottom w:w="17" w:type="dxa"/>
              <w:right w:w="40" w:type="dxa"/>
            </w:tcMar>
            <w:vAlign w:val="center"/>
          </w:tcPr>
          <w:p w14:paraId="7881487A" w14:textId="77777777" w:rsidR="00707B3D"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Гарантия на товар:</w:t>
            </w:r>
          </w:p>
        </w:tc>
        <w:tc>
          <w:tcPr>
            <w:tcW w:w="3102" w:type="dxa"/>
            <w:shd w:val="clear" w:color="000000" w:fill="FFFFFF"/>
            <w:tcMar>
              <w:top w:w="17" w:type="dxa"/>
              <w:left w:w="40" w:type="dxa"/>
              <w:bottom w:w="17" w:type="dxa"/>
              <w:right w:w="40" w:type="dxa"/>
            </w:tcMar>
            <w:vAlign w:val="center"/>
          </w:tcPr>
          <w:p w14:paraId="12C67300" w14:textId="0738A85C" w:rsidR="00707B3D"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24 (двадцать четыре) месяца или 6000 (шесть тысяч) моточасов (в зависимости от того, что наступает ранее)</w:t>
            </w:r>
          </w:p>
        </w:tc>
        <w:tc>
          <w:tcPr>
            <w:tcW w:w="3165" w:type="dxa"/>
            <w:shd w:val="clear" w:color="000000" w:fill="FFFFFF"/>
            <w:vAlign w:val="center"/>
          </w:tcPr>
          <w:p w14:paraId="62367215" w14:textId="3F3386F0" w:rsidR="00707B3D" w:rsidRPr="0070034F" w:rsidRDefault="00A06CFF" w:rsidP="00426249">
            <w:pPr>
              <w:spacing w:line="240" w:lineRule="auto"/>
              <w:contextualSpacing/>
              <w:jc w:val="center"/>
              <w:rPr>
                <w:rFonts w:ascii="Times New Roman" w:hAnsi="Times New Roman"/>
              </w:rPr>
            </w:pPr>
            <w:r w:rsidRPr="0070034F">
              <w:rPr>
                <w:rFonts w:ascii="Times New Roman" w:hAnsi="Times New Roman" w:cs="Times New Roman"/>
              </w:rPr>
              <w:t>24 (двадцать четыре) месяца или 6100 (шесть тысяч сто) моточасов (в зависимости от того, что наступает ранее)</w:t>
            </w:r>
          </w:p>
        </w:tc>
      </w:tr>
      <w:tr w:rsidR="00707B3D" w:rsidRPr="0070034F" w14:paraId="57EBAA6D" w14:textId="77777777" w:rsidTr="00770512">
        <w:trPr>
          <w:trHeight w:hRule="exact" w:val="842"/>
          <w:jc w:val="center"/>
        </w:trPr>
        <w:tc>
          <w:tcPr>
            <w:tcW w:w="3372" w:type="dxa"/>
            <w:shd w:val="clear" w:color="000000" w:fill="FFFFFF"/>
            <w:tcMar>
              <w:top w:w="17" w:type="dxa"/>
              <w:left w:w="40" w:type="dxa"/>
              <w:bottom w:w="17" w:type="dxa"/>
              <w:right w:w="40" w:type="dxa"/>
            </w:tcMar>
            <w:vAlign w:val="center"/>
          </w:tcPr>
          <w:p w14:paraId="2F3E74E9" w14:textId="77777777" w:rsidR="00707B3D" w:rsidRPr="0070034F" w:rsidRDefault="00707B3D" w:rsidP="00426249">
            <w:pPr>
              <w:spacing w:line="240" w:lineRule="auto"/>
              <w:contextualSpacing/>
              <w:rPr>
                <w:rFonts w:ascii="Times New Roman" w:hAnsi="Times New Roman"/>
              </w:rPr>
            </w:pPr>
            <w:r w:rsidRPr="0070034F">
              <w:rPr>
                <w:rFonts w:ascii="Times New Roman" w:hAnsi="Times New Roman" w:cs="Times New Roman"/>
              </w:rPr>
              <w:t>Гарантия на металлоконструкцию стрелы товара, в моточасах:</w:t>
            </w:r>
          </w:p>
        </w:tc>
        <w:tc>
          <w:tcPr>
            <w:tcW w:w="3102" w:type="dxa"/>
            <w:shd w:val="clear" w:color="000000" w:fill="FFFFFF"/>
            <w:tcMar>
              <w:top w:w="17" w:type="dxa"/>
              <w:left w:w="40" w:type="dxa"/>
              <w:bottom w:w="17" w:type="dxa"/>
              <w:right w:w="40" w:type="dxa"/>
            </w:tcMar>
            <w:vAlign w:val="center"/>
          </w:tcPr>
          <w:p w14:paraId="0A17D947" w14:textId="65C153FF" w:rsidR="00707B3D" w:rsidRPr="0070034F" w:rsidRDefault="00707B3D" w:rsidP="00426249">
            <w:pPr>
              <w:spacing w:line="240" w:lineRule="auto"/>
              <w:contextualSpacing/>
              <w:jc w:val="center"/>
              <w:rPr>
                <w:rFonts w:ascii="Times New Roman" w:hAnsi="Times New Roman"/>
              </w:rPr>
            </w:pPr>
            <w:r w:rsidRPr="0070034F">
              <w:rPr>
                <w:rFonts w:ascii="Times New Roman" w:hAnsi="Times New Roman" w:cs="Times New Roman"/>
              </w:rPr>
              <w:t>10000 (десять тысяч)</w:t>
            </w:r>
          </w:p>
        </w:tc>
        <w:tc>
          <w:tcPr>
            <w:tcW w:w="3165" w:type="dxa"/>
            <w:shd w:val="clear" w:color="000000" w:fill="FFFFFF"/>
            <w:vAlign w:val="center"/>
          </w:tcPr>
          <w:p w14:paraId="4FF728F9" w14:textId="547E948E" w:rsidR="00707B3D" w:rsidRPr="0070034F" w:rsidRDefault="00A06CFF" w:rsidP="00426249">
            <w:pPr>
              <w:spacing w:line="240" w:lineRule="auto"/>
              <w:contextualSpacing/>
              <w:jc w:val="center"/>
              <w:rPr>
                <w:rFonts w:ascii="Times New Roman" w:hAnsi="Times New Roman"/>
              </w:rPr>
            </w:pPr>
            <w:r w:rsidRPr="0070034F">
              <w:rPr>
                <w:rFonts w:ascii="Times New Roman" w:hAnsi="Times New Roman"/>
              </w:rPr>
              <w:t xml:space="preserve">10100 </w:t>
            </w:r>
            <w:r w:rsidRPr="0070034F">
              <w:rPr>
                <w:rFonts w:ascii="Times New Roman" w:hAnsi="Times New Roman" w:cs="Times New Roman"/>
              </w:rPr>
              <w:t>(десять тысяч сто)</w:t>
            </w:r>
          </w:p>
        </w:tc>
      </w:tr>
    </w:tbl>
    <w:p w14:paraId="6585351F" w14:textId="221E4F30" w:rsidR="0089703B" w:rsidRPr="0070034F" w:rsidRDefault="007B608D" w:rsidP="0089703B">
      <w:pPr>
        <w:spacing w:after="0" w:line="240" w:lineRule="auto"/>
        <w:ind w:firstLine="709"/>
        <w:contextualSpacing/>
        <w:jc w:val="both"/>
        <w:rPr>
          <w:rFonts w:ascii="Times New Roman" w:eastAsia="Times New Roman" w:hAnsi="Times New Roman" w:cs="Times New Roman"/>
          <w:color w:val="000000"/>
        </w:rPr>
      </w:pPr>
      <w:r w:rsidRPr="0070034F">
        <w:rPr>
          <w:rFonts w:ascii="Times New Roman" w:eastAsia="Times New Roman" w:hAnsi="Times New Roman" w:cs="Times New Roman"/>
        </w:rPr>
        <w:t>2</w:t>
      </w:r>
      <w:r w:rsidR="0089703B" w:rsidRPr="0070034F">
        <w:rPr>
          <w:rFonts w:ascii="Times New Roman" w:eastAsia="Times New Roman" w:hAnsi="Times New Roman" w:cs="Times New Roman"/>
        </w:rPr>
        <w:t>.</w:t>
      </w:r>
      <w:r w:rsidR="000F346F" w:rsidRPr="0070034F">
        <w:rPr>
          <w:rFonts w:ascii="Times New Roman" w:eastAsia="Times New Roman" w:hAnsi="Times New Roman" w:cs="Times New Roman"/>
        </w:rPr>
        <w:t>3</w:t>
      </w:r>
      <w:r w:rsidR="0089703B" w:rsidRPr="0070034F">
        <w:rPr>
          <w:rFonts w:ascii="Times New Roman" w:eastAsia="Times New Roman" w:hAnsi="Times New Roman" w:cs="Times New Roman"/>
        </w:rPr>
        <w:t>.</w:t>
      </w:r>
      <w:r w:rsidR="0089703B" w:rsidRPr="0070034F">
        <w:rPr>
          <w:rFonts w:ascii="Times New Roman" w:eastAsia="Times New Roman" w:hAnsi="Times New Roman" w:cs="Times New Roman"/>
          <w:color w:val="000000"/>
        </w:rPr>
        <w:t xml:space="preserve"> </w:t>
      </w:r>
      <w:r w:rsidRPr="0070034F">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Запроса предложений, ПРГ выносит на рассмотрение Конкурсной комиссии аппарата управления ПАО «</w:t>
      </w:r>
      <w:proofErr w:type="spellStart"/>
      <w:r w:rsidRPr="0070034F">
        <w:rPr>
          <w:rFonts w:ascii="Times New Roman" w:eastAsia="Times New Roman" w:hAnsi="Times New Roman" w:cs="Times New Roman"/>
          <w:color w:val="000000"/>
        </w:rPr>
        <w:t>ТрансКонтейнер</w:t>
      </w:r>
      <w:proofErr w:type="spellEnd"/>
      <w:r w:rsidRPr="0070034F">
        <w:rPr>
          <w:rFonts w:ascii="Times New Roman" w:eastAsia="Times New Roman" w:hAnsi="Times New Roman" w:cs="Times New Roman"/>
          <w:color w:val="000000"/>
        </w:rPr>
        <w:t>» следующие предложения</w:t>
      </w:r>
      <w:r w:rsidR="0089703B" w:rsidRPr="0070034F">
        <w:rPr>
          <w:rFonts w:ascii="Times New Roman" w:eastAsia="Times New Roman" w:hAnsi="Times New Roman" w:cs="Times New Roman"/>
          <w:color w:val="000000"/>
        </w:rPr>
        <w:t>:</w:t>
      </w:r>
    </w:p>
    <w:p w14:paraId="1ECE2CFE" w14:textId="73A0795C" w:rsidR="00DB77AE" w:rsidRPr="0070034F" w:rsidRDefault="007B608D" w:rsidP="009612A3">
      <w:pPr>
        <w:spacing w:before="120" w:after="120" w:line="240" w:lineRule="auto"/>
        <w:ind w:firstLine="709"/>
        <w:contextualSpacing/>
        <w:jc w:val="both"/>
        <w:rPr>
          <w:rFonts w:ascii="Times New Roman" w:eastAsia="Times New Roman" w:hAnsi="Times New Roman" w:cs="Times New Roman"/>
          <w:color w:val="000000"/>
        </w:rPr>
      </w:pPr>
      <w:r w:rsidRPr="0070034F">
        <w:rPr>
          <w:rFonts w:ascii="Times New Roman" w:eastAsia="Times New Roman" w:hAnsi="Times New Roman" w:cs="Times New Roman"/>
          <w:color w:val="000000"/>
        </w:rPr>
        <w:t>2</w:t>
      </w:r>
      <w:r w:rsidR="008C1F6C" w:rsidRPr="0070034F">
        <w:rPr>
          <w:rFonts w:ascii="Times New Roman" w:eastAsia="Times New Roman" w:hAnsi="Times New Roman" w:cs="Times New Roman"/>
          <w:color w:val="000000"/>
        </w:rPr>
        <w:t>.3.</w:t>
      </w:r>
      <w:r w:rsidRPr="0070034F">
        <w:rPr>
          <w:rFonts w:ascii="Times New Roman" w:eastAsia="Times New Roman" w:hAnsi="Times New Roman" w:cs="Times New Roman"/>
          <w:color w:val="000000"/>
        </w:rPr>
        <w:t>1</w:t>
      </w:r>
      <w:r w:rsidR="008C1F6C" w:rsidRPr="0070034F">
        <w:rPr>
          <w:rFonts w:ascii="Times New Roman" w:eastAsia="Times New Roman" w:hAnsi="Times New Roman" w:cs="Times New Roman"/>
          <w:color w:val="000000"/>
        </w:rPr>
        <w:t xml:space="preserve">. </w:t>
      </w:r>
      <w:r w:rsidRPr="0070034F">
        <w:rPr>
          <w:rFonts w:ascii="Times New Roman" w:eastAsia="Times New Roman" w:hAnsi="Times New Roman" w:cs="Times New Roman"/>
          <w:color w:val="000000"/>
        </w:rPr>
        <w:t>В соответствии с подпунктом 3.7.7 пункта 3.7 документации о закупке признать переторжку по Запросу предложений состоявшейся и присвоить предложениям участников следующие порядковые номера</w:t>
      </w:r>
      <w:r w:rsidR="009079FB" w:rsidRPr="0070034F">
        <w:rPr>
          <w:rFonts w:ascii="Times New Roman" w:eastAsia="Times New Roman" w:hAnsi="Times New Roman" w:cs="Times New Roman"/>
          <w:color w:val="00000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0034F" w14:paraId="602CA926" w14:textId="77777777" w:rsidTr="0054753B">
        <w:trPr>
          <w:trHeight w:val="851"/>
        </w:trPr>
        <w:tc>
          <w:tcPr>
            <w:tcW w:w="880" w:type="dxa"/>
            <w:vAlign w:val="center"/>
          </w:tcPr>
          <w:p w14:paraId="7BE83C13" w14:textId="77777777" w:rsidR="00DA6A11" w:rsidRPr="0070034F" w:rsidRDefault="00DA6A11" w:rsidP="009F695A">
            <w:pPr>
              <w:spacing w:after="0" w:line="240" w:lineRule="auto"/>
              <w:contextualSpacing/>
              <w:jc w:val="center"/>
              <w:rPr>
                <w:rFonts w:ascii="Times New Roman" w:hAnsi="Times New Roman" w:cs="Times New Roman"/>
                <w:b/>
                <w:bCs/>
              </w:rPr>
            </w:pPr>
            <w:r w:rsidRPr="0070034F">
              <w:rPr>
                <w:rFonts w:ascii="Times New Roman" w:hAnsi="Times New Roman" w:cs="Times New Roman"/>
                <w:b/>
                <w:bCs/>
              </w:rPr>
              <w:t>Номер заявки</w:t>
            </w:r>
          </w:p>
        </w:tc>
        <w:tc>
          <w:tcPr>
            <w:tcW w:w="3402" w:type="dxa"/>
            <w:vAlign w:val="center"/>
          </w:tcPr>
          <w:p w14:paraId="1755B225" w14:textId="77777777" w:rsidR="00DA6A11" w:rsidRPr="0070034F" w:rsidRDefault="00DA6A11" w:rsidP="009F695A">
            <w:pPr>
              <w:spacing w:after="0" w:line="240" w:lineRule="auto"/>
              <w:contextualSpacing/>
              <w:jc w:val="center"/>
              <w:rPr>
                <w:rFonts w:ascii="Times New Roman" w:hAnsi="Times New Roman" w:cs="Times New Roman"/>
                <w:b/>
              </w:rPr>
            </w:pPr>
            <w:r w:rsidRPr="0070034F">
              <w:rPr>
                <w:rFonts w:ascii="Times New Roman" w:hAnsi="Times New Roman" w:cs="Times New Roman"/>
                <w:b/>
              </w:rPr>
              <w:t>Наименование претендента, ИНН</w:t>
            </w:r>
          </w:p>
        </w:tc>
        <w:tc>
          <w:tcPr>
            <w:tcW w:w="2693" w:type="dxa"/>
            <w:vAlign w:val="center"/>
          </w:tcPr>
          <w:p w14:paraId="4D9FF80D" w14:textId="77777777" w:rsidR="00DA6A11" w:rsidRPr="0070034F" w:rsidRDefault="00DA6A11" w:rsidP="009F695A">
            <w:pPr>
              <w:spacing w:after="0" w:line="240" w:lineRule="auto"/>
              <w:contextualSpacing/>
              <w:jc w:val="center"/>
              <w:rPr>
                <w:rFonts w:ascii="Times New Roman" w:hAnsi="Times New Roman" w:cs="Times New Roman"/>
                <w:b/>
              </w:rPr>
            </w:pPr>
            <w:r w:rsidRPr="0070034F">
              <w:rPr>
                <w:rFonts w:ascii="Times New Roman" w:hAnsi="Times New Roman" w:cs="Times New Roman"/>
                <w:b/>
              </w:rPr>
              <w:t>Цена договора, в рублях без учета НДС</w:t>
            </w:r>
          </w:p>
        </w:tc>
        <w:tc>
          <w:tcPr>
            <w:tcW w:w="1134" w:type="dxa"/>
            <w:vAlign w:val="center"/>
          </w:tcPr>
          <w:p w14:paraId="0CFBF6EC" w14:textId="77777777" w:rsidR="00DA6A11" w:rsidRPr="0070034F" w:rsidRDefault="00DA6A11" w:rsidP="009F695A">
            <w:pPr>
              <w:spacing w:after="0" w:line="240" w:lineRule="auto"/>
              <w:ind w:left="-108" w:right="-108"/>
              <w:contextualSpacing/>
              <w:jc w:val="center"/>
              <w:rPr>
                <w:rFonts w:ascii="Times New Roman" w:hAnsi="Times New Roman" w:cs="Times New Roman"/>
                <w:b/>
                <w:bCs/>
              </w:rPr>
            </w:pPr>
            <w:r w:rsidRPr="0070034F">
              <w:rPr>
                <w:rFonts w:ascii="Times New Roman" w:hAnsi="Times New Roman" w:cs="Times New Roman"/>
                <w:b/>
                <w:bCs/>
              </w:rPr>
              <w:t>Количество баллов</w:t>
            </w:r>
          </w:p>
        </w:tc>
        <w:tc>
          <w:tcPr>
            <w:tcW w:w="1418" w:type="dxa"/>
            <w:vAlign w:val="center"/>
          </w:tcPr>
          <w:p w14:paraId="393C7A4D" w14:textId="77777777" w:rsidR="00DA6A11" w:rsidRPr="0070034F" w:rsidRDefault="00DA6A11" w:rsidP="009F695A">
            <w:pPr>
              <w:spacing w:after="0" w:line="240" w:lineRule="auto"/>
              <w:ind w:left="-108" w:right="-108"/>
              <w:contextualSpacing/>
              <w:jc w:val="center"/>
              <w:rPr>
                <w:rFonts w:ascii="Times New Roman" w:hAnsi="Times New Roman" w:cs="Times New Roman"/>
                <w:b/>
                <w:bCs/>
              </w:rPr>
            </w:pPr>
            <w:r w:rsidRPr="0070034F">
              <w:rPr>
                <w:rFonts w:ascii="Times New Roman" w:hAnsi="Times New Roman" w:cs="Times New Roman"/>
                <w:b/>
                <w:bCs/>
              </w:rPr>
              <w:t>Порядковый номер</w:t>
            </w:r>
          </w:p>
        </w:tc>
      </w:tr>
      <w:tr w:rsidR="00DA6A11" w:rsidRPr="0070034F" w14:paraId="345D1F77" w14:textId="77777777" w:rsidTr="0054753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A02C683" w:rsidR="00DA6A11" w:rsidRPr="0070034F" w:rsidRDefault="00FA40E2" w:rsidP="009F695A">
            <w:pPr>
              <w:spacing w:line="240" w:lineRule="auto"/>
              <w:contextualSpacing/>
              <w:jc w:val="center"/>
              <w:rPr>
                <w:rFonts w:ascii="Times New Roman" w:hAnsi="Times New Roman" w:cs="Times New Roman"/>
                <w:bCs/>
              </w:rPr>
            </w:pPr>
            <w:r w:rsidRPr="0070034F">
              <w:rPr>
                <w:rFonts w:ascii="Times New Roman" w:hAnsi="Times New Roman" w:cs="Times New Roman"/>
                <w:color w:val="000000"/>
              </w:rPr>
              <w:t>1</w:t>
            </w:r>
            <w:r w:rsidR="00DA6A11" w:rsidRPr="0070034F">
              <w:rPr>
                <w:rFonts w:ascii="Times New Roman" w:hAnsi="Times New Roman" w:cs="Times New Roman"/>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0870F2CE" w:rsidR="00DA6A11" w:rsidRPr="0070034F" w:rsidRDefault="00493EEE" w:rsidP="00FA40E2">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09AF5582" w:rsidR="00DA6A11" w:rsidRPr="0070034F" w:rsidRDefault="00A06CFF" w:rsidP="009F695A">
            <w:pPr>
              <w:suppressAutoHyphens/>
              <w:spacing w:after="0" w:line="240" w:lineRule="auto"/>
              <w:contextualSpacing/>
              <w:jc w:val="center"/>
              <w:rPr>
                <w:rFonts w:ascii="Times New Roman" w:hAnsi="Times New Roman" w:cs="Times New Roman"/>
                <w:highlight w:val="yellow"/>
              </w:rPr>
            </w:pPr>
            <w:r w:rsidRPr="0070034F">
              <w:rPr>
                <w:rFonts w:ascii="Times New Roman" w:hAnsi="Times New Roman" w:cs="Times New Roman"/>
              </w:rPr>
              <w:t>151 097 238,03 (сто пятьдесят один миллион девяносто семь тысяч двести тридцать восемь) рублей 03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5F519308" w:rsidR="00DA6A11" w:rsidRPr="0070034F" w:rsidRDefault="00A06CFF" w:rsidP="009F695A">
            <w:pPr>
              <w:suppressAutoHyphens/>
              <w:spacing w:after="0" w:line="240" w:lineRule="auto"/>
              <w:contextualSpacing/>
              <w:jc w:val="center"/>
              <w:rPr>
                <w:rFonts w:ascii="Times New Roman" w:eastAsia="Times New Roman" w:hAnsi="Times New Roman" w:cs="Times New Roman"/>
              </w:rPr>
            </w:pPr>
            <w:r w:rsidRPr="0070034F">
              <w:rPr>
                <w:rFonts w:ascii="Times New Roman" w:eastAsia="Times New Roman" w:hAnsi="Times New Roman" w:cs="Times New Roman"/>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4525FAF6" w:rsidR="00DA6A11" w:rsidRPr="0070034F" w:rsidRDefault="00A06CFF" w:rsidP="009F695A">
            <w:pPr>
              <w:suppressAutoHyphens/>
              <w:spacing w:after="0" w:line="240" w:lineRule="auto"/>
              <w:ind w:left="-108"/>
              <w:contextualSpacing/>
              <w:jc w:val="center"/>
              <w:rPr>
                <w:rFonts w:ascii="Times New Roman" w:eastAsia="Times New Roman" w:hAnsi="Times New Roman" w:cs="Times New Roman"/>
              </w:rPr>
            </w:pPr>
            <w:r w:rsidRPr="0070034F">
              <w:rPr>
                <w:rFonts w:ascii="Times New Roman" w:eastAsia="Times New Roman" w:hAnsi="Times New Roman" w:cs="Times New Roman"/>
              </w:rPr>
              <w:t>2</w:t>
            </w:r>
          </w:p>
        </w:tc>
      </w:tr>
      <w:tr w:rsidR="00DA6A11" w:rsidRPr="0070034F"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4914F808" w:rsidR="00DA6A11" w:rsidRPr="0070034F" w:rsidRDefault="00FA40E2" w:rsidP="009F695A">
            <w:pPr>
              <w:spacing w:line="240" w:lineRule="auto"/>
              <w:contextualSpacing/>
              <w:jc w:val="center"/>
              <w:rPr>
                <w:rFonts w:ascii="Times New Roman" w:hAnsi="Times New Roman" w:cs="Times New Roman"/>
                <w:color w:val="000000"/>
              </w:rPr>
            </w:pPr>
            <w:r w:rsidRPr="0070034F">
              <w:rPr>
                <w:rFonts w:ascii="Times New Roman" w:hAnsi="Times New Roman" w:cs="Times New Roman"/>
                <w:color w:val="000000"/>
              </w:rPr>
              <w:t>3</w:t>
            </w:r>
            <w:r w:rsidR="00DA6A11" w:rsidRPr="0070034F">
              <w:rPr>
                <w:rFonts w:ascii="Times New Roman" w:hAnsi="Times New Roman" w:cs="Times New Roman"/>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60F087D7" w:rsidR="00DA6A11" w:rsidRPr="0070034F" w:rsidRDefault="00493EEE" w:rsidP="00BA5FB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68707BBD" w14:textId="38EF5F4A" w:rsidR="00DA6A11" w:rsidRPr="0070034F" w:rsidRDefault="00A06CFF" w:rsidP="009F695A">
            <w:pPr>
              <w:suppressAutoHyphens/>
              <w:spacing w:after="0" w:line="240" w:lineRule="auto"/>
              <w:contextualSpacing/>
              <w:jc w:val="center"/>
              <w:rPr>
                <w:rFonts w:ascii="Times New Roman" w:eastAsia="Times New Roman" w:hAnsi="Times New Roman" w:cs="Times New Roman"/>
                <w:highlight w:val="yellow"/>
              </w:rPr>
            </w:pPr>
            <w:r w:rsidRPr="0070034F">
              <w:rPr>
                <w:rFonts w:ascii="Times New Roman" w:eastAsia="Times New Roman" w:hAnsi="Times New Roman" w:cs="Times New Roman"/>
              </w:rPr>
              <w:t>144 661 873,79 (сто сорок четыре миллиона шестьсот шестьдесят одна тысяча восемьсот семьдесят три) рубля 79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75BDB059" w:rsidR="00DA6A11" w:rsidRPr="0070034F" w:rsidRDefault="00A06CFF" w:rsidP="009F695A">
            <w:pPr>
              <w:suppressAutoHyphens/>
              <w:spacing w:after="0" w:line="240" w:lineRule="auto"/>
              <w:contextualSpacing/>
              <w:jc w:val="center"/>
              <w:rPr>
                <w:rFonts w:ascii="Times New Roman" w:eastAsia="Times New Roman" w:hAnsi="Times New Roman" w:cs="Times New Roman"/>
              </w:rPr>
            </w:pPr>
            <w:r w:rsidRPr="0070034F">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5782849A" w:rsidR="00DA6A11" w:rsidRPr="0070034F" w:rsidRDefault="00A06CFF" w:rsidP="009F695A">
            <w:pPr>
              <w:suppressAutoHyphens/>
              <w:spacing w:after="0" w:line="240" w:lineRule="auto"/>
              <w:ind w:left="-108"/>
              <w:contextualSpacing/>
              <w:jc w:val="center"/>
              <w:rPr>
                <w:rFonts w:ascii="Times New Roman" w:eastAsia="Times New Roman" w:hAnsi="Times New Roman" w:cs="Times New Roman"/>
              </w:rPr>
            </w:pPr>
            <w:r w:rsidRPr="0070034F">
              <w:rPr>
                <w:rFonts w:ascii="Times New Roman" w:eastAsia="Times New Roman" w:hAnsi="Times New Roman" w:cs="Times New Roman"/>
              </w:rPr>
              <w:t>1</w:t>
            </w:r>
          </w:p>
        </w:tc>
      </w:tr>
    </w:tbl>
    <w:p w14:paraId="3EACBE22" w14:textId="7BAF5768" w:rsidR="00DB77AE" w:rsidRPr="0070034F" w:rsidRDefault="007B608D" w:rsidP="00DB77AE">
      <w:pPr>
        <w:spacing w:before="120" w:after="120" w:line="240" w:lineRule="auto"/>
        <w:ind w:firstLine="709"/>
        <w:contextualSpacing/>
        <w:jc w:val="both"/>
        <w:rPr>
          <w:rFonts w:ascii="Times New Roman" w:hAnsi="Times New Roman" w:cs="Times New Roman"/>
        </w:rPr>
      </w:pPr>
      <w:r w:rsidRPr="0070034F">
        <w:rPr>
          <w:rFonts w:ascii="Times New Roman" w:hAnsi="Times New Roman" w:cs="Times New Roman"/>
        </w:rPr>
        <w:t>2</w:t>
      </w:r>
      <w:r w:rsidR="001B3676" w:rsidRPr="0070034F">
        <w:rPr>
          <w:rFonts w:ascii="Times New Roman" w:hAnsi="Times New Roman" w:cs="Times New Roman"/>
        </w:rPr>
        <w:t>.3.</w:t>
      </w:r>
      <w:r w:rsidRPr="0070034F">
        <w:rPr>
          <w:rFonts w:ascii="Times New Roman" w:hAnsi="Times New Roman" w:cs="Times New Roman"/>
        </w:rPr>
        <w:t>2</w:t>
      </w:r>
      <w:r w:rsidR="001B3676" w:rsidRPr="0070034F">
        <w:rPr>
          <w:rFonts w:ascii="Times New Roman" w:hAnsi="Times New Roman" w:cs="Times New Roman"/>
        </w:rPr>
        <w:t xml:space="preserve">. </w:t>
      </w:r>
      <w:r w:rsidRPr="0070034F">
        <w:rPr>
          <w:rFonts w:ascii="Times New Roman" w:hAnsi="Times New Roman" w:cs="Times New Roman"/>
        </w:rPr>
        <w:t xml:space="preserve">В соответствии с подпунктом 3.6.9 пункта 3.6 документации о закупке признать победителем Запроса предложений № ЗПэ-ЦКПКЗ-24-0051 </w:t>
      </w:r>
      <w:r w:rsidR="00493EEE">
        <w:rPr>
          <w:rFonts w:ascii="Times New Roman" w:hAnsi="Times New Roman" w:cs="Times New Roman"/>
          <w:b/>
        </w:rPr>
        <w:t>Претендента № 3</w:t>
      </w:r>
      <w:r w:rsidRPr="0070034F">
        <w:rPr>
          <w:rFonts w:ascii="Times New Roman" w:hAnsi="Times New Roman" w:cs="Times New Roman"/>
        </w:rPr>
        <w:t xml:space="preserve"> с ценой договора </w:t>
      </w:r>
      <w:r w:rsidR="00A06CFF" w:rsidRPr="0070034F">
        <w:rPr>
          <w:rFonts w:ascii="Times New Roman" w:hAnsi="Times New Roman" w:cs="Times New Roman"/>
        </w:rPr>
        <w:t>144 661 873,79 (сто сорок четыре миллиона шестьсот шестьдесят одна тысяча восемьсот семьдесят три) рубля 79 копеек</w:t>
      </w:r>
      <w:r w:rsidRPr="0070034F">
        <w:rPr>
          <w:rFonts w:ascii="Times New Roman" w:hAnsi="Times New Roman" w:cs="Times New Roman"/>
        </w:rPr>
        <w:t xml:space="preserve"> с учетом всех налогов (кроме НДС)</w:t>
      </w:r>
      <w:r w:rsidR="00DB77AE" w:rsidRPr="0070034F">
        <w:rPr>
          <w:rFonts w:ascii="Times New Roman" w:hAnsi="Times New Roman" w:cs="Times New Roman"/>
        </w:rPr>
        <w:t>.</w:t>
      </w:r>
    </w:p>
    <w:p w14:paraId="3E581838" w14:textId="77777777" w:rsidR="008307F5" w:rsidRPr="00493EEE" w:rsidRDefault="008307F5" w:rsidP="00823062">
      <w:pPr>
        <w:spacing w:before="120" w:after="120" w:line="240" w:lineRule="auto"/>
        <w:ind w:firstLine="709"/>
        <w:contextualSpacing/>
        <w:jc w:val="both"/>
        <w:rPr>
          <w:rFonts w:ascii="Times New Roman" w:eastAsia="Times New Roman" w:hAnsi="Times New Roman" w:cs="Times New Roman"/>
          <w:color w:val="000000"/>
        </w:rPr>
      </w:pPr>
    </w:p>
    <w:p w14:paraId="29862742" w14:textId="651BCC4C" w:rsidR="00493EEE" w:rsidRPr="00493EEE" w:rsidRDefault="00493EEE" w:rsidP="00493EEE">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493EEE">
        <w:rPr>
          <w:rFonts w:ascii="Times New Roman" w:hAnsi="Times New Roman" w:cs="Times New Roman"/>
        </w:rPr>
        <w:t>ТрансКонтейнер</w:t>
      </w:r>
      <w:proofErr w:type="spellEnd"/>
      <w:r w:rsidRPr="00493EEE">
        <w:rPr>
          <w:rFonts w:ascii="Times New Roman" w:hAnsi="Times New Roman" w:cs="Times New Roman"/>
        </w:rPr>
        <w:t>» от «</w:t>
      </w:r>
      <w:r>
        <w:rPr>
          <w:rFonts w:ascii="Times New Roman" w:hAnsi="Times New Roman" w:cs="Times New Roman"/>
        </w:rPr>
        <w:t>21</w:t>
      </w:r>
      <w:r w:rsidRPr="00493EEE">
        <w:rPr>
          <w:rFonts w:ascii="Times New Roman" w:hAnsi="Times New Roman" w:cs="Times New Roman"/>
        </w:rPr>
        <w:t>» января 2025 года № </w:t>
      </w:r>
      <w:r>
        <w:rPr>
          <w:rFonts w:ascii="Times New Roman" w:hAnsi="Times New Roman" w:cs="Times New Roman"/>
        </w:rPr>
        <w:t>3</w:t>
      </w:r>
      <w:r w:rsidRPr="00493EEE">
        <w:rPr>
          <w:rFonts w:ascii="Times New Roman" w:hAnsi="Times New Roman" w:cs="Times New Roman"/>
        </w:rPr>
        <w:t>/ПРГ, подписан «</w:t>
      </w:r>
      <w:r>
        <w:rPr>
          <w:rFonts w:ascii="Times New Roman" w:hAnsi="Times New Roman" w:cs="Times New Roman"/>
        </w:rPr>
        <w:t>21</w:t>
      </w:r>
      <w:r w:rsidRPr="00493EEE">
        <w:rPr>
          <w:rFonts w:ascii="Times New Roman" w:hAnsi="Times New Roman" w:cs="Times New Roman"/>
        </w:rPr>
        <w:t>» января 2025 года.</w:t>
      </w:r>
    </w:p>
    <w:p w14:paraId="1A9CD38A" w14:textId="77777777" w:rsidR="00493EEE" w:rsidRPr="00493EEE" w:rsidRDefault="00493EEE" w:rsidP="00493EEE">
      <w:pPr>
        <w:spacing w:after="0" w:line="240" w:lineRule="auto"/>
        <w:ind w:firstLine="709"/>
        <w:contextualSpacing/>
        <w:jc w:val="both"/>
        <w:rPr>
          <w:rFonts w:ascii="Times New Roman" w:hAnsi="Times New Roman" w:cs="Times New Roman"/>
        </w:rPr>
      </w:pPr>
    </w:p>
    <w:p w14:paraId="0D6C1054" w14:textId="77777777" w:rsidR="00493EEE" w:rsidRPr="00493EEE" w:rsidRDefault="00493EEE" w:rsidP="00493EEE">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493EEE">
        <w:rPr>
          <w:rFonts w:ascii="Times New Roman" w:hAnsi="Times New Roman" w:cs="Times New Roman"/>
        </w:rPr>
        <w:t>ТрансКонтейнер</w:t>
      </w:r>
      <w:proofErr w:type="spellEnd"/>
      <w:r w:rsidRPr="00493EEE">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05BB2D07" w14:textId="77777777" w:rsidR="00493EEE" w:rsidRPr="00493EEE" w:rsidRDefault="00493EEE" w:rsidP="00493EEE">
      <w:pPr>
        <w:spacing w:after="0" w:line="240" w:lineRule="auto"/>
        <w:ind w:firstLine="709"/>
        <w:contextualSpacing/>
        <w:jc w:val="both"/>
        <w:rPr>
          <w:rFonts w:ascii="Times New Roman" w:hAnsi="Times New Roman" w:cs="Times New Roman"/>
        </w:rPr>
      </w:pPr>
    </w:p>
    <w:p w14:paraId="78BB1618" w14:textId="77777777" w:rsidR="00493EEE" w:rsidRPr="00493EEE" w:rsidRDefault="00493EEE" w:rsidP="00493EEE">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Выписка верна</w:t>
      </w:r>
    </w:p>
    <w:p w14:paraId="3C4B8B88" w14:textId="77777777" w:rsidR="00493EEE" w:rsidRPr="00493EEE" w:rsidRDefault="00493EEE" w:rsidP="00493EEE">
      <w:pPr>
        <w:spacing w:after="0" w:line="240" w:lineRule="auto"/>
        <w:ind w:firstLine="709"/>
        <w:contextualSpacing/>
        <w:jc w:val="both"/>
        <w:rPr>
          <w:rFonts w:ascii="Times New Roman" w:hAnsi="Times New Roman" w:cs="Times New Roman"/>
        </w:rPr>
      </w:pPr>
      <w:r w:rsidRPr="00493EEE">
        <w:rPr>
          <w:rFonts w:ascii="Times New Roman" w:hAnsi="Times New Roman" w:cs="Times New Roman"/>
        </w:rPr>
        <w:t>Секретарь ПРГ</w:t>
      </w:r>
    </w:p>
    <w:sectPr w:rsidR="00493EEE" w:rsidRPr="00493EEE" w:rsidSect="00B96FCB">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C16A" w14:textId="77777777" w:rsidR="0074638F" w:rsidRDefault="0074638F" w:rsidP="00571367">
      <w:pPr>
        <w:spacing w:after="0" w:line="240" w:lineRule="auto"/>
      </w:pPr>
      <w:r>
        <w:separator/>
      </w:r>
    </w:p>
  </w:endnote>
  <w:endnote w:type="continuationSeparator" w:id="0">
    <w:p w14:paraId="03EEEB6B" w14:textId="77777777" w:rsidR="0074638F" w:rsidRDefault="0074638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706F" w14:textId="77777777" w:rsidR="0074638F" w:rsidRDefault="0074638F" w:rsidP="00571367">
      <w:pPr>
        <w:spacing w:after="0" w:line="240" w:lineRule="auto"/>
      </w:pPr>
      <w:r>
        <w:separator/>
      </w:r>
    </w:p>
  </w:footnote>
  <w:footnote w:type="continuationSeparator" w:id="0">
    <w:p w14:paraId="2B92DAA1" w14:textId="77777777" w:rsidR="0074638F" w:rsidRDefault="0074638F" w:rsidP="00571367">
      <w:pPr>
        <w:spacing w:after="0" w:line="240" w:lineRule="auto"/>
      </w:pPr>
      <w:r>
        <w:continuationSeparator/>
      </w:r>
    </w:p>
  </w:footnote>
  <w:footnote w:id="1">
    <w:p w14:paraId="23A477F9" w14:textId="0465E17E" w:rsidR="00140D0F" w:rsidRPr="00140D0F" w:rsidRDefault="00140D0F">
      <w:pPr>
        <w:pStyle w:val="afb"/>
        <w:rPr>
          <w:rFonts w:ascii="Times New Roman" w:hAnsi="Times New Roman" w:cs="Times New Roman"/>
        </w:rPr>
      </w:pPr>
      <w:r>
        <w:rPr>
          <w:rStyle w:val="aff6"/>
        </w:rPr>
        <w:footnoteRef/>
      </w:r>
      <w:r>
        <w:t xml:space="preserve"> </w:t>
      </w:r>
      <w:r w:rsidRPr="00140D0F">
        <w:rPr>
          <w:rFonts w:ascii="Times New Roman" w:hAnsi="Times New Roman" w:cs="Times New Roman"/>
        </w:rPr>
        <w:t>Согласно приглашению к переторжке в случае, если участник в составе нового предложения ухудшит критерии, изложенные в его первоначальном предложении, такие критерии не принимаются в расчет и предложение по данным критериям остается действующим с ранее предложенными условиями.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A7"/>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7C"/>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0F"/>
    <w:rsid w:val="00140D9E"/>
    <w:rsid w:val="00142029"/>
    <w:rsid w:val="0014249B"/>
    <w:rsid w:val="001430FF"/>
    <w:rsid w:val="00145C1E"/>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47634"/>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5952"/>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3EEE"/>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3FC4"/>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47DB7"/>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B6EA7"/>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34F"/>
    <w:rsid w:val="00700AB0"/>
    <w:rsid w:val="00702283"/>
    <w:rsid w:val="00703497"/>
    <w:rsid w:val="00704623"/>
    <w:rsid w:val="00704F4C"/>
    <w:rsid w:val="00705A67"/>
    <w:rsid w:val="00707B3D"/>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2728B"/>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638F"/>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5814"/>
    <w:rsid w:val="00770512"/>
    <w:rsid w:val="00771E88"/>
    <w:rsid w:val="007745C8"/>
    <w:rsid w:val="0077523D"/>
    <w:rsid w:val="00775D43"/>
    <w:rsid w:val="00776D69"/>
    <w:rsid w:val="00782D25"/>
    <w:rsid w:val="00782E6C"/>
    <w:rsid w:val="00784124"/>
    <w:rsid w:val="007842AC"/>
    <w:rsid w:val="007848EF"/>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608D"/>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6CFF"/>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756"/>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6FCB"/>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84F"/>
    <w:rsid w:val="00CB4BCC"/>
    <w:rsid w:val="00CB60CF"/>
    <w:rsid w:val="00CB64D5"/>
    <w:rsid w:val="00CB68DE"/>
    <w:rsid w:val="00CB6FFD"/>
    <w:rsid w:val="00CC07D2"/>
    <w:rsid w:val="00CC11E4"/>
    <w:rsid w:val="00CC1615"/>
    <w:rsid w:val="00CC1804"/>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444"/>
    <w:rsid w:val="00CF1B23"/>
    <w:rsid w:val="00CF3D0A"/>
    <w:rsid w:val="00CF4199"/>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6BA3"/>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CBA2-7B3D-4858-89F6-61A0A22A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988</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18</cp:revision>
  <cp:lastPrinted>2025-01-17T09:52:00Z</cp:lastPrinted>
  <dcterms:created xsi:type="dcterms:W3CDTF">2025-01-16T06:52:00Z</dcterms:created>
  <dcterms:modified xsi:type="dcterms:W3CDTF">2025-01-21T14:36:00Z</dcterms:modified>
</cp:coreProperties>
</file>