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B86" w:rsidRPr="009C2280" w:rsidRDefault="00987B26" w:rsidP="00EE1B86">
      <w:pPr>
        <w:ind w:left="4536"/>
        <w:rPr>
          <w:szCs w:val="28"/>
          <w:lang w:val="en-US"/>
        </w:rPr>
      </w:pPr>
      <w:r>
        <w:rPr>
          <w:noProof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-108585</wp:posOffset>
            </wp:positionH>
            <wp:positionV relativeFrom="paragraph">
              <wp:posOffset>162560</wp:posOffset>
            </wp:positionV>
            <wp:extent cx="1704975" cy="904875"/>
            <wp:effectExtent l="0" t="0" r="0" b="0"/>
            <wp:wrapNone/>
            <wp:docPr id="3" name="Рисунок 1" descr="Logo_TransConteiner_RU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TransConteiner_RUS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E1B86" w:rsidRPr="00907249" w:rsidRDefault="00EE1B86" w:rsidP="00EE1B86">
      <w:pPr>
        <w:ind w:left="4536"/>
        <w:rPr>
          <w:szCs w:val="28"/>
        </w:rPr>
      </w:pPr>
    </w:p>
    <w:p w:rsidR="00EE1B86" w:rsidRDefault="00EE1B86" w:rsidP="00EE1B86">
      <w:pPr>
        <w:ind w:left="4536"/>
        <w:rPr>
          <w:sz w:val="28"/>
          <w:szCs w:val="28"/>
        </w:rPr>
      </w:pPr>
    </w:p>
    <w:p w:rsidR="00EE1B86" w:rsidRPr="00382203" w:rsidRDefault="00EE1B86" w:rsidP="005A47CC">
      <w:pPr>
        <w:ind w:left="5670"/>
        <w:rPr>
          <w:sz w:val="28"/>
          <w:szCs w:val="28"/>
        </w:rPr>
      </w:pPr>
    </w:p>
    <w:p w:rsidR="00382203" w:rsidRPr="00382203" w:rsidRDefault="00382203" w:rsidP="005A47CC">
      <w:pPr>
        <w:ind w:left="5670"/>
        <w:rPr>
          <w:sz w:val="28"/>
          <w:szCs w:val="28"/>
        </w:rPr>
      </w:pPr>
    </w:p>
    <w:p w:rsidR="00382203" w:rsidRPr="00033B73" w:rsidRDefault="008C303F" w:rsidP="005A47CC">
      <w:pPr>
        <w:ind w:left="5670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107950</wp:posOffset>
                </wp:positionV>
                <wp:extent cx="3086100" cy="1109980"/>
                <wp:effectExtent l="0" t="0" r="0" b="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1109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892245" w:rsidRPr="00BA7D01" w:rsidRDefault="00892245" w:rsidP="0090037E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pacing w:val="-2"/>
                                <w:sz w:val="18"/>
                                <w:szCs w:val="18"/>
                              </w:rPr>
                              <w:t>Уральский ф</w:t>
                            </w:r>
                            <w:r w:rsidRPr="00BA7D01">
                              <w:rPr>
                                <w:rFonts w:ascii="Arial" w:hAnsi="Arial" w:cs="Arial"/>
                                <w:b/>
                                <w:spacing w:val="-2"/>
                                <w:sz w:val="18"/>
                                <w:szCs w:val="18"/>
                              </w:rPr>
                              <w:t xml:space="preserve">илиал ПАО «ТрансКонтейнер» </w:t>
                            </w:r>
                          </w:p>
                          <w:p w:rsidR="00892245" w:rsidRPr="00BA7D01" w:rsidRDefault="00892245" w:rsidP="0090037E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smartTag w:uri="urn:schemas-microsoft-com:office:smarttags" w:element="metricconverter">
                              <w:smartTagPr>
                                <w:attr w:name="ProductID" w:val="620027, г"/>
                              </w:smartTagPr>
                              <w:r w:rsidRPr="00BA7D01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620027, г</w:t>
                              </w:r>
                            </w:smartTag>
                            <w:r w:rsidRPr="00BA7D0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. Екатеринбург, ул. Н.Никонова, д.8 </w:t>
                            </w:r>
                          </w:p>
                          <w:p w:rsidR="00892245" w:rsidRDefault="00892245" w:rsidP="0090037E">
                            <w:pPr>
                              <w:spacing w:before="2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BA7D0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телефон: +7 </w:t>
                            </w:r>
                            <w:r w:rsidRPr="00BA7D01">
                              <w:rPr>
                                <w:rFonts w:ascii="Arial" w:hAnsi="Arial" w:cs="Arial"/>
                                <w:position w:val="2"/>
                                <w:sz w:val="18"/>
                                <w:szCs w:val="18"/>
                              </w:rPr>
                              <w:t>(</w:t>
                            </w:r>
                            <w:r w:rsidRPr="00BA7D0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343</w:t>
                            </w:r>
                            <w:r w:rsidRPr="00BA7D01">
                              <w:rPr>
                                <w:rFonts w:ascii="Arial" w:hAnsi="Arial" w:cs="Arial"/>
                                <w:position w:val="2"/>
                                <w:sz w:val="18"/>
                                <w:szCs w:val="18"/>
                              </w:rPr>
                              <w:t>)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224-80-07</w:t>
                            </w:r>
                            <w:r w:rsidRPr="00BA7D0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доб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.</w:t>
                            </w:r>
                            <w:r w:rsidRPr="00BA7D0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5008</w:t>
                            </w:r>
                          </w:p>
                          <w:p w:rsidR="00892245" w:rsidRPr="00B50BAB" w:rsidRDefault="00892245" w:rsidP="0090037E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987B26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e</w:t>
                            </w:r>
                            <w:r w:rsidRPr="00B50BAB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-</w:t>
                            </w:r>
                            <w:r w:rsidRPr="00987B26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mail</w:t>
                            </w:r>
                            <w:r w:rsidRPr="00B50BAB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ural</w:t>
                            </w:r>
                            <w:r w:rsidRPr="00B50BAB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@</w:t>
                            </w:r>
                            <w:r w:rsidRPr="00987B26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trcont</w:t>
                            </w:r>
                            <w:r w:rsidRPr="00B50BAB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.</w:t>
                            </w:r>
                            <w:r w:rsidRPr="00987B26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ru</w:t>
                            </w:r>
                          </w:p>
                          <w:p w:rsidR="00892245" w:rsidRPr="00B50BAB" w:rsidRDefault="00892245" w:rsidP="0090037E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:rsidR="00892245" w:rsidRPr="008A2355" w:rsidRDefault="008C303F" w:rsidP="0090037E">
                            <w:pPr>
                              <w:tabs>
                                <w:tab w:val="right" w:pos="4253"/>
                              </w:tabs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15</w:t>
                            </w:r>
                            <w:r w:rsidR="00892245" w:rsidRPr="00FC4290">
                              <w:rPr>
                                <w:rFonts w:ascii="Arial" w:hAnsi="Arial" w:cs="Arial"/>
                                <w:b/>
                                <w:color w:val="002D53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03</w:t>
                            </w:r>
                            <w:r w:rsidR="00892245" w:rsidRPr="00FC4290">
                              <w:rPr>
                                <w:rFonts w:ascii="Arial" w:hAnsi="Arial" w:cs="Arial"/>
                                <w:b/>
                                <w:color w:val="002D53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.202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4</w:t>
                            </w:r>
                            <w:r w:rsidR="00892245" w:rsidRPr="00892245">
                              <w:rPr>
                                <w:rFonts w:ascii="Arial" w:hAnsi="Arial" w:cs="Arial"/>
                                <w:b/>
                                <w:color w:val="002D53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           </w:t>
                            </w:r>
                            <w:r w:rsidR="00892245" w:rsidRPr="008A2355">
                              <w:rPr>
                                <w:rFonts w:ascii="Arial" w:hAnsi="Arial" w:cs="Arial"/>
                                <w:b/>
                                <w:color w:val="002D53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№  ___</w:t>
                            </w:r>
                            <w:r w:rsidR="00892245">
                              <w:rPr>
                                <w:rFonts w:ascii="Arial" w:hAnsi="Arial" w:cs="Arial"/>
                                <w:b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б</w:t>
                            </w:r>
                            <w:r w:rsidR="00892245" w:rsidRPr="00892245">
                              <w:rPr>
                                <w:rFonts w:ascii="Arial" w:hAnsi="Arial" w:cs="Arial"/>
                                <w:b/>
                                <w:color w:val="002D53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/</w:t>
                            </w:r>
                            <w:r w:rsidR="00892245">
                              <w:rPr>
                                <w:rFonts w:ascii="Arial" w:hAnsi="Arial" w:cs="Arial"/>
                                <w:b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н</w:t>
                            </w:r>
                            <w:r w:rsidR="00892245" w:rsidRPr="008A2355">
                              <w:rPr>
                                <w:rFonts w:ascii="Arial" w:hAnsi="Arial" w:cs="Arial"/>
                                <w:b/>
                                <w:color w:val="002D53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_____</w:t>
                            </w:r>
                          </w:p>
                          <w:p w:rsidR="00892245" w:rsidRPr="008A2355" w:rsidRDefault="00892245" w:rsidP="0090037E">
                            <w:pPr>
                              <w:rPr>
                                <w:szCs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-9pt;margin-top:8.5pt;width:243pt;height:8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" filled="f" stroked="f">
                <v:textbox>
                  <w:txbxContent>
                    <w:p w:rsidR="00892245" w:rsidRPr="00BA7D01" w:rsidRDefault="00892245" w:rsidP="0090037E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pacing w:val="-2"/>
                          <w:sz w:val="18"/>
                          <w:szCs w:val="18"/>
                        </w:rPr>
                        <w:t>Уральский ф</w:t>
                      </w:r>
                      <w:r w:rsidRPr="00BA7D01">
                        <w:rPr>
                          <w:rFonts w:ascii="Arial" w:hAnsi="Arial" w:cs="Arial"/>
                          <w:b/>
                          <w:spacing w:val="-2"/>
                          <w:sz w:val="18"/>
                          <w:szCs w:val="18"/>
                        </w:rPr>
                        <w:t xml:space="preserve">илиал ПАО «ТрансКонтейнер» </w:t>
                      </w:r>
                    </w:p>
                    <w:p w:rsidR="00892245" w:rsidRPr="00BA7D01" w:rsidRDefault="00892245" w:rsidP="0090037E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smartTag w:uri="urn:schemas-microsoft-com:office:smarttags" w:element="metricconverter">
                        <w:smartTagPr>
                          <w:attr w:name="ProductID" w:val="620027, г"/>
                        </w:smartTagPr>
                        <w:r w:rsidRPr="00BA7D01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620027, г</w:t>
                        </w:r>
                      </w:smartTag>
                      <w:r w:rsidRPr="00BA7D01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. Екатеринбург, ул. Н.Никонова, д.8 </w:t>
                      </w:r>
                    </w:p>
                    <w:p w:rsidR="00892245" w:rsidRDefault="00892245" w:rsidP="0090037E">
                      <w:pPr>
                        <w:spacing w:before="2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BA7D01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телефон: +7 </w:t>
                      </w:r>
                      <w:r w:rsidRPr="00BA7D01">
                        <w:rPr>
                          <w:rFonts w:ascii="Arial" w:hAnsi="Arial" w:cs="Arial"/>
                          <w:position w:val="2"/>
                          <w:sz w:val="18"/>
                          <w:szCs w:val="18"/>
                        </w:rPr>
                        <w:t>(</w:t>
                      </w:r>
                      <w:r w:rsidRPr="00BA7D01">
                        <w:rPr>
                          <w:rFonts w:ascii="Arial" w:hAnsi="Arial" w:cs="Arial"/>
                          <w:sz w:val="18"/>
                          <w:szCs w:val="18"/>
                        </w:rPr>
                        <w:t>343</w:t>
                      </w:r>
                      <w:r w:rsidRPr="00BA7D01">
                        <w:rPr>
                          <w:rFonts w:ascii="Arial" w:hAnsi="Arial" w:cs="Arial"/>
                          <w:position w:val="2"/>
                          <w:sz w:val="18"/>
                          <w:szCs w:val="18"/>
                        </w:rPr>
                        <w:t>)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224-80-07</w:t>
                      </w:r>
                      <w:r w:rsidRPr="00BA7D01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доб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.</w:t>
                      </w:r>
                      <w:r w:rsidRPr="00BA7D01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5008</w:t>
                      </w:r>
                    </w:p>
                    <w:p w:rsidR="00892245" w:rsidRPr="00B50BAB" w:rsidRDefault="00892245" w:rsidP="0090037E">
                      <w:pP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</w:pPr>
                      <w:r w:rsidRPr="00987B26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e</w:t>
                      </w:r>
                      <w:r w:rsidRPr="00B50BAB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-</w:t>
                      </w:r>
                      <w:r w:rsidRPr="00987B26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mail</w:t>
                      </w:r>
                      <w:r w:rsidRPr="00B50BAB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 xml:space="preserve">: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ural</w:t>
                      </w:r>
                      <w:r w:rsidRPr="00B50BAB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@</w:t>
                      </w:r>
                      <w:r w:rsidRPr="00987B26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trcont</w:t>
                      </w:r>
                      <w:r w:rsidRPr="00B50BAB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.</w:t>
                      </w:r>
                      <w:r w:rsidRPr="00987B26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ru</w:t>
                      </w:r>
                    </w:p>
                    <w:p w:rsidR="00892245" w:rsidRPr="00B50BAB" w:rsidRDefault="00892245" w:rsidP="0090037E">
                      <w:pP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</w:pPr>
                    </w:p>
                    <w:p w:rsidR="00892245" w:rsidRPr="008A2355" w:rsidRDefault="008C303F" w:rsidP="0090037E">
                      <w:pPr>
                        <w:tabs>
                          <w:tab w:val="right" w:pos="4253"/>
                        </w:tabs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2D53"/>
                          <w:sz w:val="18"/>
                          <w:szCs w:val="18"/>
                          <w:u w:val="single"/>
                        </w:rPr>
                        <w:t>15</w:t>
                      </w:r>
                      <w:r w:rsidR="00892245" w:rsidRPr="00FC4290">
                        <w:rPr>
                          <w:rFonts w:ascii="Arial" w:hAnsi="Arial" w:cs="Arial"/>
                          <w:b/>
                          <w:color w:val="002D53"/>
                          <w:sz w:val="18"/>
                          <w:szCs w:val="18"/>
                          <w:u w:val="single"/>
                          <w:lang w:val="en-US"/>
                        </w:rPr>
                        <w:t>.</w:t>
                      </w:r>
                      <w:r>
                        <w:rPr>
                          <w:rFonts w:ascii="Arial" w:hAnsi="Arial" w:cs="Arial"/>
                          <w:b/>
                          <w:color w:val="002D53"/>
                          <w:sz w:val="18"/>
                          <w:szCs w:val="18"/>
                          <w:u w:val="single"/>
                        </w:rPr>
                        <w:t>03</w:t>
                      </w:r>
                      <w:r w:rsidR="00892245" w:rsidRPr="00FC4290">
                        <w:rPr>
                          <w:rFonts w:ascii="Arial" w:hAnsi="Arial" w:cs="Arial"/>
                          <w:b/>
                          <w:color w:val="002D53"/>
                          <w:sz w:val="18"/>
                          <w:szCs w:val="18"/>
                          <w:u w:val="single"/>
                          <w:lang w:val="en-US"/>
                        </w:rPr>
                        <w:t>.202</w:t>
                      </w:r>
                      <w:r>
                        <w:rPr>
                          <w:rFonts w:ascii="Arial" w:hAnsi="Arial" w:cs="Arial"/>
                          <w:b/>
                          <w:color w:val="002D53"/>
                          <w:sz w:val="18"/>
                          <w:szCs w:val="18"/>
                          <w:u w:val="single"/>
                        </w:rPr>
                        <w:t>4</w:t>
                      </w:r>
                      <w:r w:rsidR="00892245" w:rsidRPr="00892245">
                        <w:rPr>
                          <w:rFonts w:ascii="Arial" w:hAnsi="Arial" w:cs="Arial"/>
                          <w:b/>
                          <w:color w:val="002D53"/>
                          <w:sz w:val="18"/>
                          <w:szCs w:val="18"/>
                          <w:u w:val="single"/>
                          <w:lang w:val="en-US"/>
                        </w:rPr>
                        <w:t xml:space="preserve">           </w:t>
                      </w:r>
                      <w:r w:rsidR="00892245" w:rsidRPr="008A2355">
                        <w:rPr>
                          <w:rFonts w:ascii="Arial" w:hAnsi="Arial" w:cs="Arial"/>
                          <w:b/>
                          <w:color w:val="002D53"/>
                          <w:sz w:val="18"/>
                          <w:szCs w:val="18"/>
                          <w:u w:val="single"/>
                          <w:lang w:val="en-US"/>
                        </w:rPr>
                        <w:t>№  ___</w:t>
                      </w:r>
                      <w:r w:rsidR="00892245">
                        <w:rPr>
                          <w:rFonts w:ascii="Arial" w:hAnsi="Arial" w:cs="Arial"/>
                          <w:b/>
                          <w:color w:val="002D53"/>
                          <w:sz w:val="18"/>
                          <w:szCs w:val="18"/>
                          <w:u w:val="single"/>
                        </w:rPr>
                        <w:t>б</w:t>
                      </w:r>
                      <w:r w:rsidR="00892245" w:rsidRPr="00892245">
                        <w:rPr>
                          <w:rFonts w:ascii="Arial" w:hAnsi="Arial" w:cs="Arial"/>
                          <w:b/>
                          <w:color w:val="002D53"/>
                          <w:sz w:val="18"/>
                          <w:szCs w:val="18"/>
                          <w:u w:val="single"/>
                          <w:lang w:val="en-US"/>
                        </w:rPr>
                        <w:t>/</w:t>
                      </w:r>
                      <w:r w:rsidR="00892245">
                        <w:rPr>
                          <w:rFonts w:ascii="Arial" w:hAnsi="Arial" w:cs="Arial"/>
                          <w:b/>
                          <w:color w:val="002D53"/>
                          <w:sz w:val="18"/>
                          <w:szCs w:val="18"/>
                          <w:u w:val="single"/>
                        </w:rPr>
                        <w:t>н</w:t>
                      </w:r>
                      <w:r w:rsidR="00892245" w:rsidRPr="008A2355">
                        <w:rPr>
                          <w:rFonts w:ascii="Arial" w:hAnsi="Arial" w:cs="Arial"/>
                          <w:b/>
                          <w:color w:val="002D53"/>
                          <w:sz w:val="18"/>
                          <w:szCs w:val="18"/>
                          <w:u w:val="single"/>
                          <w:lang w:val="en-US"/>
                        </w:rPr>
                        <w:t>_____</w:t>
                      </w:r>
                    </w:p>
                    <w:p w:rsidR="00892245" w:rsidRPr="008A2355" w:rsidRDefault="00892245" w:rsidP="0090037E">
                      <w:pPr>
                        <w:rPr>
                          <w:szCs w:val="1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C6688" w:rsidRPr="00EE1B86" w:rsidRDefault="00AC6688" w:rsidP="00EE1B86">
      <w:pPr>
        <w:ind w:left="5040"/>
        <w:rPr>
          <w:sz w:val="28"/>
          <w:szCs w:val="28"/>
        </w:rPr>
      </w:pPr>
    </w:p>
    <w:p w:rsidR="003673CE" w:rsidRPr="00EE1B86" w:rsidRDefault="003673CE" w:rsidP="00EE1B86">
      <w:pPr>
        <w:ind w:left="5040"/>
        <w:jc w:val="both"/>
        <w:rPr>
          <w:sz w:val="28"/>
          <w:szCs w:val="28"/>
        </w:rPr>
      </w:pPr>
    </w:p>
    <w:p w:rsidR="003673CE" w:rsidRDefault="003673CE" w:rsidP="00EE1B86">
      <w:pPr>
        <w:ind w:left="5040"/>
        <w:jc w:val="both"/>
        <w:rPr>
          <w:sz w:val="28"/>
          <w:szCs w:val="28"/>
        </w:rPr>
      </w:pPr>
    </w:p>
    <w:p w:rsidR="00EE1B86" w:rsidRDefault="00EE1B86" w:rsidP="00EE1B86">
      <w:pPr>
        <w:ind w:left="5040"/>
        <w:jc w:val="both"/>
        <w:rPr>
          <w:sz w:val="28"/>
          <w:szCs w:val="28"/>
        </w:rPr>
      </w:pPr>
    </w:p>
    <w:p w:rsidR="001D52AA" w:rsidRDefault="001D52AA" w:rsidP="00EE1B86">
      <w:pPr>
        <w:ind w:left="5040"/>
        <w:jc w:val="both"/>
        <w:rPr>
          <w:sz w:val="28"/>
          <w:szCs w:val="28"/>
        </w:rPr>
      </w:pPr>
    </w:p>
    <w:p w:rsidR="00C700D4" w:rsidRPr="006906AD" w:rsidRDefault="00C700D4" w:rsidP="00C700D4">
      <w:pPr>
        <w:ind w:left="4536"/>
        <w:jc w:val="both"/>
        <w:rPr>
          <w:sz w:val="16"/>
          <w:szCs w:val="16"/>
        </w:rPr>
      </w:pPr>
    </w:p>
    <w:p w:rsidR="00306774" w:rsidRPr="00BF4D73" w:rsidRDefault="00306774" w:rsidP="00306774">
      <w:pPr>
        <w:ind w:left="3969"/>
        <w:rPr>
          <w:b/>
          <w:color w:val="FF0000"/>
          <w:sz w:val="28"/>
          <w:szCs w:val="28"/>
        </w:rPr>
      </w:pPr>
      <w:r w:rsidRPr="00BF4D73">
        <w:rPr>
          <w:b/>
          <w:color w:val="FF0000"/>
          <w:sz w:val="28"/>
          <w:szCs w:val="28"/>
        </w:rPr>
        <w:t>ВНИМАНИЕ!</w:t>
      </w:r>
    </w:p>
    <w:p w:rsidR="00306774" w:rsidRPr="00BF4D73" w:rsidRDefault="00306774" w:rsidP="00306774">
      <w:pPr>
        <w:jc w:val="both"/>
        <w:rPr>
          <w:bCs/>
          <w:sz w:val="28"/>
          <w:szCs w:val="28"/>
        </w:rPr>
      </w:pPr>
    </w:p>
    <w:p w:rsidR="00E22BE1" w:rsidRPr="002430EA" w:rsidRDefault="00306774" w:rsidP="008C303F">
      <w:pPr>
        <w:tabs>
          <w:tab w:val="left" w:pos="709"/>
        </w:tabs>
        <w:jc w:val="center"/>
        <w:rPr>
          <w:b/>
          <w:sz w:val="28"/>
          <w:szCs w:val="28"/>
        </w:rPr>
      </w:pPr>
      <w:r>
        <w:rPr>
          <w:b/>
          <w:bCs/>
          <w:snapToGrid w:val="0"/>
          <w:sz w:val="28"/>
          <w:szCs w:val="28"/>
        </w:rPr>
        <w:t xml:space="preserve">Уральский филиал </w:t>
      </w:r>
      <w:r w:rsidRPr="00BF4D73">
        <w:rPr>
          <w:b/>
          <w:bCs/>
          <w:snapToGrid w:val="0"/>
          <w:sz w:val="28"/>
          <w:szCs w:val="28"/>
        </w:rPr>
        <w:t xml:space="preserve">ПАО «ТрансКонтейнер» информирует о внесении изменений в документацию </w:t>
      </w:r>
      <w:r w:rsidR="0073779A">
        <w:rPr>
          <w:b/>
          <w:bCs/>
          <w:snapToGrid w:val="0"/>
          <w:sz w:val="28"/>
          <w:szCs w:val="28"/>
        </w:rPr>
        <w:t xml:space="preserve">о </w:t>
      </w:r>
      <w:r w:rsidR="0073779A" w:rsidRPr="0073779A">
        <w:rPr>
          <w:b/>
          <w:bCs/>
          <w:snapToGrid w:val="0"/>
          <w:sz w:val="28"/>
          <w:szCs w:val="28"/>
        </w:rPr>
        <w:t>з</w:t>
      </w:r>
      <w:r w:rsidR="0073779A" w:rsidRPr="0073779A">
        <w:rPr>
          <w:b/>
          <w:bCs/>
          <w:sz w:val="28"/>
          <w:szCs w:val="28"/>
        </w:rPr>
        <w:t xml:space="preserve">акупке </w:t>
      </w:r>
      <w:r w:rsidR="002430EA">
        <w:rPr>
          <w:b/>
          <w:bCs/>
          <w:sz w:val="28"/>
          <w:szCs w:val="28"/>
        </w:rPr>
        <w:t xml:space="preserve">по </w:t>
      </w:r>
      <w:r w:rsidR="002430EA" w:rsidRPr="002430EA">
        <w:rPr>
          <w:b/>
          <w:bCs/>
          <w:sz w:val="28"/>
          <w:szCs w:val="28"/>
        </w:rPr>
        <w:t>о</w:t>
      </w:r>
      <w:r w:rsidR="002430EA" w:rsidRPr="002430EA">
        <w:rPr>
          <w:b/>
          <w:sz w:val="28"/>
          <w:szCs w:val="28"/>
        </w:rPr>
        <w:t>ткрытому конкурсу в электронной форме № ОКэ-СВЕРД-2</w:t>
      </w:r>
      <w:r w:rsidR="008C303F">
        <w:rPr>
          <w:b/>
          <w:sz w:val="28"/>
          <w:szCs w:val="28"/>
        </w:rPr>
        <w:t>4</w:t>
      </w:r>
      <w:r w:rsidR="002430EA" w:rsidRPr="002430EA">
        <w:rPr>
          <w:b/>
          <w:sz w:val="28"/>
          <w:szCs w:val="28"/>
        </w:rPr>
        <w:t>-00</w:t>
      </w:r>
      <w:r w:rsidR="008C303F">
        <w:rPr>
          <w:b/>
          <w:sz w:val="28"/>
          <w:szCs w:val="28"/>
        </w:rPr>
        <w:t>02</w:t>
      </w:r>
      <w:r w:rsidR="002430EA" w:rsidRPr="002430EA">
        <w:rPr>
          <w:b/>
          <w:sz w:val="28"/>
          <w:szCs w:val="28"/>
        </w:rPr>
        <w:t xml:space="preserve"> по предмету закупки «</w:t>
      </w:r>
      <w:r w:rsidR="008C303F" w:rsidRPr="008C303F">
        <w:rPr>
          <w:b/>
          <w:sz w:val="28"/>
          <w:szCs w:val="28"/>
        </w:rPr>
        <w:t>Выполнение проектно-изыскательских работ по строительству контейнерного терминала в составе ТЛЦ на станции Седельниково</w:t>
      </w:r>
      <w:r w:rsidR="002430EA" w:rsidRPr="002430EA">
        <w:rPr>
          <w:b/>
          <w:sz w:val="28"/>
          <w:szCs w:val="28"/>
        </w:rPr>
        <w:t>» (далее – Открытый конкурс).</w:t>
      </w:r>
    </w:p>
    <w:p w:rsidR="002430EA" w:rsidRPr="002430EA" w:rsidRDefault="002430EA" w:rsidP="002430EA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306774" w:rsidRPr="00C307E0" w:rsidRDefault="00306774" w:rsidP="00306774">
      <w:pPr>
        <w:pStyle w:val="aa"/>
        <w:numPr>
          <w:ilvl w:val="0"/>
          <w:numId w:val="3"/>
        </w:numPr>
        <w:suppressAutoHyphens/>
        <w:ind w:firstLine="491"/>
        <w:contextualSpacing w:val="0"/>
        <w:rPr>
          <w:rFonts w:ascii="Times New Roman" w:hAnsi="Times New Roman" w:cs="Times New Roman"/>
          <w:sz w:val="28"/>
          <w:szCs w:val="28"/>
        </w:rPr>
      </w:pPr>
      <w:r w:rsidRPr="00BF4D73">
        <w:rPr>
          <w:rFonts w:ascii="Times New Roman" w:hAnsi="Times New Roman" w:cs="Times New Roman"/>
          <w:b/>
          <w:sz w:val="28"/>
          <w:szCs w:val="28"/>
        </w:rPr>
        <w:t xml:space="preserve">В документации о закупке </w:t>
      </w:r>
      <w:r w:rsidR="002430EA">
        <w:rPr>
          <w:rFonts w:ascii="Times New Roman" w:hAnsi="Times New Roman" w:cs="Times New Roman"/>
          <w:b/>
          <w:sz w:val="28"/>
          <w:szCs w:val="28"/>
        </w:rPr>
        <w:t>по Открытому конкурсу</w:t>
      </w:r>
      <w:r w:rsidRPr="00BF4D73">
        <w:rPr>
          <w:rFonts w:ascii="Times New Roman" w:hAnsi="Times New Roman" w:cs="Times New Roman"/>
          <w:b/>
          <w:sz w:val="28"/>
          <w:szCs w:val="28"/>
        </w:rPr>
        <w:t>:</w:t>
      </w:r>
    </w:p>
    <w:p w:rsidR="00892245" w:rsidRDefault="00892245" w:rsidP="00892245">
      <w:pPr>
        <w:pStyle w:val="aa"/>
        <w:keepNext/>
        <w:keepLines/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1.1. </w:t>
      </w:r>
      <w:r w:rsidR="002430EA">
        <w:rPr>
          <w:rFonts w:ascii="Times New Roman" w:hAnsi="Times New Roman" w:cs="Times New Roman"/>
          <w:bCs/>
          <w:sz w:val="28"/>
          <w:szCs w:val="28"/>
        </w:rPr>
        <w:t xml:space="preserve">Раздел </w:t>
      </w:r>
      <w:r w:rsidR="008C303F">
        <w:rPr>
          <w:rFonts w:ascii="Times New Roman" w:hAnsi="Times New Roman" w:cs="Times New Roman"/>
          <w:bCs/>
          <w:sz w:val="28"/>
          <w:szCs w:val="28"/>
        </w:rPr>
        <w:t>4</w:t>
      </w:r>
      <w:r w:rsidR="002430EA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8C303F">
        <w:rPr>
          <w:rFonts w:ascii="Times New Roman" w:hAnsi="Times New Roman" w:cs="Times New Roman"/>
          <w:bCs/>
          <w:sz w:val="28"/>
          <w:szCs w:val="28"/>
        </w:rPr>
        <w:t>Техническое задание</w:t>
      </w:r>
      <w:r w:rsidR="002430EA">
        <w:rPr>
          <w:rFonts w:ascii="Times New Roman" w:hAnsi="Times New Roman" w:cs="Times New Roman"/>
          <w:bCs/>
          <w:sz w:val="28"/>
          <w:szCs w:val="28"/>
        </w:rPr>
        <w:t>» изложить в следующей редакции:</w:t>
      </w:r>
    </w:p>
    <w:p w:rsidR="008C303F" w:rsidRDefault="008C303F" w:rsidP="008C303F">
      <w:pPr>
        <w:jc w:val="center"/>
        <w:rPr>
          <w:b/>
          <w:bCs/>
        </w:rPr>
      </w:pPr>
    </w:p>
    <w:p w:rsidR="008C303F" w:rsidRPr="008C303F" w:rsidRDefault="008C303F" w:rsidP="008C303F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Pr="008C303F">
        <w:rPr>
          <w:bCs/>
          <w:sz w:val="28"/>
          <w:szCs w:val="28"/>
        </w:rPr>
        <w:t>Раздел 4. Техническое задание</w:t>
      </w:r>
    </w:p>
    <w:p w:rsidR="008C303F" w:rsidRPr="008C303F" w:rsidRDefault="008C303F" w:rsidP="008C303F">
      <w:pPr>
        <w:jc w:val="center"/>
        <w:rPr>
          <w:b/>
          <w:bCs/>
          <w:sz w:val="28"/>
          <w:szCs w:val="28"/>
        </w:rPr>
      </w:pPr>
      <w:r w:rsidRPr="008C303F">
        <w:rPr>
          <w:b/>
          <w:bCs/>
          <w:sz w:val="28"/>
          <w:szCs w:val="28"/>
        </w:rPr>
        <w:t xml:space="preserve">на выполнение </w:t>
      </w:r>
      <w:r w:rsidRPr="008C303F">
        <w:rPr>
          <w:b/>
          <w:sz w:val="28"/>
          <w:szCs w:val="28"/>
        </w:rPr>
        <w:t xml:space="preserve">проектных работ по объекту: «Строительство контейнерного терминала в составе ТЛЦ на станции Седельниково» Уральского филиала ПАО «ТрансКонтейнер» </w:t>
      </w:r>
    </w:p>
    <w:tbl>
      <w:tblPr>
        <w:tblW w:w="0" w:type="auto"/>
        <w:tblInd w:w="117" w:type="dxa"/>
        <w:tblLayout w:type="fixed"/>
        <w:tblLook w:val="0000" w:firstRow="0" w:lastRow="0" w:firstColumn="0" w:lastColumn="0" w:noHBand="0" w:noVBand="0"/>
      </w:tblPr>
      <w:tblGrid>
        <w:gridCol w:w="3945"/>
        <w:gridCol w:w="5685"/>
      </w:tblGrid>
      <w:tr w:rsidR="008C303F" w:rsidRPr="0000200C" w:rsidTr="0097740A"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303F" w:rsidRPr="0000200C" w:rsidRDefault="008C303F" w:rsidP="0097740A">
            <w:pPr>
              <w:ind w:right="-109"/>
              <w:rPr>
                <w:b/>
                <w:bCs/>
              </w:rPr>
            </w:pPr>
            <w:r w:rsidRPr="0000200C">
              <w:rPr>
                <w:b/>
                <w:bCs/>
              </w:rPr>
              <w:t>Перечень основных данных и требований</w:t>
            </w: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303F" w:rsidRPr="0000200C" w:rsidRDefault="008C303F" w:rsidP="0097740A">
            <w:pPr>
              <w:ind w:right="-109"/>
            </w:pPr>
            <w:r w:rsidRPr="0000200C">
              <w:rPr>
                <w:b/>
                <w:bCs/>
              </w:rPr>
              <w:t>Содержание основных данных и требований</w:t>
            </w:r>
          </w:p>
        </w:tc>
      </w:tr>
      <w:tr w:rsidR="008C303F" w:rsidRPr="0000200C" w:rsidTr="0097740A"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303F" w:rsidRPr="0000200C" w:rsidRDefault="008C303F" w:rsidP="0097740A">
            <w:pPr>
              <w:jc w:val="both"/>
            </w:pPr>
            <w:r w:rsidRPr="0000200C">
              <w:t>1. Основание для проектирования.</w:t>
            </w:r>
          </w:p>
          <w:p w:rsidR="008C303F" w:rsidRPr="0000200C" w:rsidRDefault="008C303F" w:rsidP="0097740A">
            <w:pPr>
              <w:jc w:val="both"/>
            </w:pP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303F" w:rsidRPr="0000200C" w:rsidRDefault="008C303F" w:rsidP="0097740A">
            <w:pPr>
              <w:jc w:val="both"/>
            </w:pPr>
            <w:r w:rsidRPr="0000200C">
              <w:t>В соответствии с подписанным соглашением от 21.07.2020г №74 между Правительством Свердловской области, ОАО «Российские железные дороги» и ПАО «ТрансКонтейнер» о взаимодействии по реализации проекта «Транспортно-логистические центры», на территории Свердловской области планируется создание транспортно-логистического центра  в районе  железнодорожной станции Седельниково Свердловской ж.д.</w:t>
            </w:r>
          </w:p>
        </w:tc>
      </w:tr>
      <w:tr w:rsidR="008C303F" w:rsidRPr="0000200C" w:rsidTr="0097740A"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303F" w:rsidRPr="0000200C" w:rsidRDefault="008C303F" w:rsidP="0097740A">
            <w:pPr>
              <w:jc w:val="both"/>
            </w:pPr>
            <w:r w:rsidRPr="0000200C">
              <w:t>2. Заказчик.</w:t>
            </w: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303F" w:rsidRPr="0000200C" w:rsidRDefault="008C303F" w:rsidP="0097740A">
            <w:pPr>
              <w:jc w:val="both"/>
            </w:pPr>
            <w:r w:rsidRPr="0000200C">
              <w:rPr>
                <w:color w:val="000000"/>
              </w:rPr>
              <w:t>Уральский филиал ПАО «ТрансКонтейнер».</w:t>
            </w:r>
          </w:p>
        </w:tc>
      </w:tr>
      <w:tr w:rsidR="008C303F" w:rsidRPr="005D4814" w:rsidTr="0097740A"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303F" w:rsidRPr="0000200C" w:rsidRDefault="008C303F" w:rsidP="0097740A">
            <w:pPr>
              <w:jc w:val="both"/>
            </w:pPr>
            <w:r w:rsidRPr="0000200C">
              <w:t>3. Местонахождение объекта.</w:t>
            </w:r>
          </w:p>
          <w:p w:rsidR="008C303F" w:rsidRPr="0000200C" w:rsidRDefault="008C303F" w:rsidP="0097740A">
            <w:pPr>
              <w:jc w:val="both"/>
            </w:pP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303F" w:rsidRPr="0000200C" w:rsidRDefault="008C303F" w:rsidP="009774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jc w:val="both"/>
            </w:pPr>
            <w:r w:rsidRPr="0000200C">
              <w:rPr>
                <w:color w:val="000000"/>
              </w:rPr>
              <w:t>Контейнерный терминал в составе ТЛЦ на станции Седельниково</w:t>
            </w:r>
          </w:p>
        </w:tc>
      </w:tr>
      <w:tr w:rsidR="008C303F" w:rsidRPr="0000200C" w:rsidTr="0097740A"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303F" w:rsidRPr="0000200C" w:rsidRDefault="008C303F" w:rsidP="0097740A">
            <w:pPr>
              <w:jc w:val="both"/>
            </w:pPr>
            <w:r w:rsidRPr="0000200C">
              <w:t>4. Вид строительства.</w:t>
            </w:r>
          </w:p>
          <w:p w:rsidR="008C303F" w:rsidRPr="0000200C" w:rsidRDefault="008C303F" w:rsidP="0097740A">
            <w:pPr>
              <w:jc w:val="both"/>
            </w:pP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303F" w:rsidRPr="0000200C" w:rsidRDefault="008C303F" w:rsidP="0097740A">
            <w:pPr>
              <w:jc w:val="both"/>
            </w:pPr>
            <w:r w:rsidRPr="0000200C">
              <w:rPr>
                <w:color w:val="000000"/>
              </w:rPr>
              <w:t>Новое строительство</w:t>
            </w:r>
          </w:p>
        </w:tc>
      </w:tr>
      <w:tr w:rsidR="008C303F" w:rsidRPr="0000200C" w:rsidTr="0097740A"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303F" w:rsidRPr="0000200C" w:rsidRDefault="008C303F" w:rsidP="0097740A">
            <w:pPr>
              <w:jc w:val="both"/>
            </w:pPr>
            <w:r w:rsidRPr="0000200C">
              <w:t>5. Источник финансирования.</w:t>
            </w:r>
          </w:p>
          <w:p w:rsidR="008C303F" w:rsidRPr="0000200C" w:rsidRDefault="008C303F" w:rsidP="0097740A">
            <w:pPr>
              <w:jc w:val="both"/>
            </w:pP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303F" w:rsidRPr="0000200C" w:rsidRDefault="008C303F" w:rsidP="0097740A">
            <w:pPr>
              <w:jc w:val="both"/>
            </w:pPr>
            <w:r w:rsidRPr="0000200C">
              <w:rPr>
                <w:color w:val="000000"/>
              </w:rPr>
              <w:t>Инвестиционный бюджет ПАО «ТрансКонтейнер» на 2024-2025 г</w:t>
            </w:r>
            <w:r w:rsidRPr="0000200C">
              <w:t>г.</w:t>
            </w:r>
            <w:r w:rsidRPr="0000200C">
              <w:rPr>
                <w:color w:val="000000"/>
              </w:rPr>
              <w:t xml:space="preserve"> по проекту «Строительство контейнерного терминала в составе ТЛЦ на станции Седельниково».</w:t>
            </w:r>
          </w:p>
        </w:tc>
      </w:tr>
      <w:tr w:rsidR="008C303F" w:rsidRPr="0000200C" w:rsidTr="0097740A"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303F" w:rsidRPr="0000200C" w:rsidRDefault="008C303F" w:rsidP="0097740A">
            <w:pPr>
              <w:jc w:val="both"/>
            </w:pPr>
            <w:r w:rsidRPr="0000200C">
              <w:t xml:space="preserve">6. </w:t>
            </w:r>
            <w:r w:rsidRPr="0000200C">
              <w:rPr>
                <w:color w:val="000000"/>
              </w:rPr>
              <w:t>Цена договора.</w:t>
            </w: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303F" w:rsidRPr="0000200C" w:rsidRDefault="008C303F" w:rsidP="0097740A">
            <w:pPr>
              <w:pStyle w:val="11"/>
              <w:ind w:firstLine="397"/>
              <w:rPr>
                <w:sz w:val="24"/>
                <w:szCs w:val="24"/>
              </w:rPr>
            </w:pPr>
            <w:r w:rsidRPr="0000200C">
              <w:rPr>
                <w:sz w:val="24"/>
                <w:szCs w:val="24"/>
              </w:rPr>
              <w:t>Начальная (максимальная) цена договора сост</w:t>
            </w:r>
            <w:r w:rsidRPr="00696EEA">
              <w:rPr>
                <w:sz w:val="24"/>
                <w:szCs w:val="24"/>
              </w:rPr>
              <w:t>авляет 128 88</w:t>
            </w:r>
            <w:r>
              <w:rPr>
                <w:sz w:val="24"/>
                <w:szCs w:val="24"/>
              </w:rPr>
              <w:t>4</w:t>
            </w:r>
            <w:r w:rsidRPr="00696EE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056</w:t>
            </w:r>
            <w:r w:rsidRPr="00696EEA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95</w:t>
            </w:r>
            <w:r w:rsidRPr="00696EEA">
              <w:rPr>
                <w:sz w:val="24"/>
                <w:szCs w:val="24"/>
              </w:rPr>
              <w:t xml:space="preserve">  (сто двадцать восемь миллионов восемьсот восемьдесят </w:t>
            </w:r>
            <w:r>
              <w:rPr>
                <w:sz w:val="24"/>
                <w:szCs w:val="24"/>
              </w:rPr>
              <w:t>четыре</w:t>
            </w:r>
            <w:r w:rsidRPr="00696EEA">
              <w:rPr>
                <w:sz w:val="24"/>
                <w:szCs w:val="24"/>
              </w:rPr>
              <w:t xml:space="preserve"> тысяч</w:t>
            </w:r>
            <w:r>
              <w:rPr>
                <w:sz w:val="24"/>
                <w:szCs w:val="24"/>
              </w:rPr>
              <w:t>и</w:t>
            </w:r>
            <w:r w:rsidRPr="00696EE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lastRenderedPageBreak/>
              <w:t>пятьдесят шесть</w:t>
            </w:r>
            <w:r w:rsidRPr="00696EEA">
              <w:rPr>
                <w:sz w:val="24"/>
                <w:szCs w:val="24"/>
              </w:rPr>
              <w:t xml:space="preserve">) рублей </w:t>
            </w:r>
            <w:r>
              <w:rPr>
                <w:sz w:val="24"/>
                <w:szCs w:val="24"/>
              </w:rPr>
              <w:t>95</w:t>
            </w:r>
            <w:r w:rsidRPr="00696EEA">
              <w:rPr>
                <w:sz w:val="24"/>
                <w:szCs w:val="24"/>
              </w:rPr>
              <w:t xml:space="preserve"> копе</w:t>
            </w:r>
            <w:r>
              <w:rPr>
                <w:sz w:val="24"/>
                <w:szCs w:val="24"/>
              </w:rPr>
              <w:t>е</w:t>
            </w:r>
            <w:r w:rsidRPr="00696EEA">
              <w:rPr>
                <w:sz w:val="24"/>
                <w:szCs w:val="24"/>
              </w:rPr>
              <w:t>к с учетом всех налогов (кроме НДС), с уч</w:t>
            </w:r>
            <w:r w:rsidRPr="001D4967">
              <w:rPr>
                <w:sz w:val="24"/>
                <w:szCs w:val="24"/>
              </w:rPr>
              <w:t>етом всех</w:t>
            </w:r>
            <w:r w:rsidRPr="0000200C">
              <w:rPr>
                <w:sz w:val="24"/>
                <w:szCs w:val="24"/>
              </w:rPr>
              <w:t xml:space="preserve"> затрат, расходов, связанных с выполнением работ, в том числе подрядных (при наличии). Сумма НДС и условия начисления определяются в соответствии с законодательством Российской Федерации. </w:t>
            </w:r>
          </w:p>
          <w:p w:rsidR="008C303F" w:rsidRPr="0000200C" w:rsidRDefault="008C303F" w:rsidP="0097740A">
            <w:pPr>
              <w:jc w:val="both"/>
            </w:pPr>
            <w:r w:rsidRPr="0000200C">
              <w:t>Начальная (максимальная) цена договора определена проектно-сметным методом (приложение 1 к Техническому заданию).</w:t>
            </w:r>
          </w:p>
        </w:tc>
      </w:tr>
      <w:tr w:rsidR="008C303F" w:rsidRPr="0000200C" w:rsidTr="0097740A"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303F" w:rsidRPr="0000200C" w:rsidRDefault="008C303F" w:rsidP="0097740A">
            <w:pPr>
              <w:jc w:val="both"/>
            </w:pPr>
            <w:r w:rsidRPr="0000200C">
              <w:lastRenderedPageBreak/>
              <w:t xml:space="preserve">7. </w:t>
            </w:r>
            <w:r w:rsidRPr="0000200C">
              <w:rPr>
                <w:color w:val="000000"/>
              </w:rPr>
              <w:t>Сроки проектирования.</w:t>
            </w: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303F" w:rsidRPr="0000200C" w:rsidRDefault="008C303F" w:rsidP="0097740A">
            <w:pPr>
              <w:pStyle w:val="Default"/>
              <w:jc w:val="both"/>
            </w:pPr>
            <w:r w:rsidRPr="0000200C">
              <w:rPr>
                <w:b/>
                <w:bCs/>
                <w:color w:val="auto"/>
              </w:rPr>
              <w:t xml:space="preserve">Срок </w:t>
            </w:r>
            <w:r w:rsidRPr="0000200C">
              <w:rPr>
                <w:b/>
                <w:color w:val="auto"/>
              </w:rPr>
              <w:t>выполнения работ</w:t>
            </w:r>
            <w:r w:rsidRPr="0000200C">
              <w:rPr>
                <w:b/>
                <w:bCs/>
                <w:color w:val="auto"/>
              </w:rPr>
              <w:t xml:space="preserve">: </w:t>
            </w:r>
            <w:r w:rsidRPr="0000200C">
              <w:rPr>
                <w:bCs/>
                <w:color w:val="auto"/>
              </w:rPr>
              <w:t xml:space="preserve">общий </w:t>
            </w:r>
            <w:r w:rsidRPr="0000200C">
              <w:t>не более 610 (шестис</w:t>
            </w:r>
            <w:r>
              <w:t>от</w:t>
            </w:r>
            <w:r w:rsidRPr="0000200C">
              <w:t xml:space="preserve"> десяти) календарных дн</w:t>
            </w:r>
            <w:r>
              <w:t>ей</w:t>
            </w:r>
            <w:r w:rsidRPr="0000200C">
              <w:t xml:space="preserve"> с даты подписания договора, включая этапы: </w:t>
            </w:r>
          </w:p>
          <w:p w:rsidR="008C303F" w:rsidRPr="0000200C" w:rsidRDefault="008C303F" w:rsidP="0097740A">
            <w:pPr>
              <w:pStyle w:val="ConsCell"/>
              <w:keepNext/>
              <w:keepLines/>
              <w:widowControl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200C">
              <w:rPr>
                <w:rFonts w:ascii="Times New Roman" w:hAnsi="Times New Roman"/>
                <w:b/>
                <w:sz w:val="24"/>
                <w:szCs w:val="24"/>
              </w:rPr>
              <w:t>1 этап</w:t>
            </w:r>
            <w:r w:rsidRPr="0000200C">
              <w:rPr>
                <w:rFonts w:ascii="Times New Roman" w:hAnsi="Times New Roman"/>
                <w:sz w:val="24"/>
                <w:szCs w:val="24"/>
              </w:rPr>
              <w:t>. Создание единой математической имитационной модели работы станции Седельниково и контейнерного терминала, выполнение инженерных изысканий для стадии ОПР, разработка ОПР на развитие железнодорожной инфраструктуры - не более 180 (ст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00200C">
              <w:rPr>
                <w:rFonts w:ascii="Times New Roman" w:hAnsi="Times New Roman"/>
                <w:sz w:val="24"/>
                <w:szCs w:val="24"/>
              </w:rPr>
              <w:t xml:space="preserve"> вос</w:t>
            </w:r>
            <w:r>
              <w:rPr>
                <w:rFonts w:ascii="Times New Roman" w:hAnsi="Times New Roman"/>
                <w:sz w:val="24"/>
                <w:szCs w:val="24"/>
              </w:rPr>
              <w:t>ьми</w:t>
            </w:r>
            <w:r w:rsidRPr="0000200C">
              <w:rPr>
                <w:rFonts w:ascii="Times New Roman" w:hAnsi="Times New Roman"/>
                <w:sz w:val="24"/>
                <w:szCs w:val="24"/>
              </w:rPr>
              <w:t>десят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00200C">
              <w:rPr>
                <w:rFonts w:ascii="Times New Roman" w:hAnsi="Times New Roman"/>
                <w:sz w:val="24"/>
                <w:szCs w:val="24"/>
              </w:rPr>
              <w:t>) календарных дней с даты подписания договора.</w:t>
            </w:r>
          </w:p>
          <w:p w:rsidR="008C303F" w:rsidRPr="0000200C" w:rsidRDefault="008C303F" w:rsidP="0097740A">
            <w:pPr>
              <w:pStyle w:val="ConsCell"/>
              <w:keepNext/>
              <w:keepLines/>
              <w:widowControl/>
              <w:suppressAutoHyphen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0200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 этап</w:t>
            </w:r>
            <w:r w:rsidRPr="000020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r w:rsidRPr="0000200C">
              <w:rPr>
                <w:rFonts w:ascii="Times New Roman" w:hAnsi="Times New Roman"/>
                <w:sz w:val="24"/>
                <w:szCs w:val="24"/>
              </w:rPr>
              <w:t>Разработка ППТ и ПМТ, получение ГПЗУ</w:t>
            </w:r>
            <w:r w:rsidRPr="0000200C"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Pr="0000200C">
              <w:rPr>
                <w:rFonts w:ascii="Times New Roman" w:hAnsi="Times New Roman"/>
                <w:sz w:val="24"/>
                <w:szCs w:val="24"/>
              </w:rPr>
              <w:t>не более 250 (двухсот пятидесяти) календарных дней с даты подписания акта сдачи-приемки выполненных Работ 1 этапа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00200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8C303F" w:rsidRPr="0000200C" w:rsidRDefault="008C303F" w:rsidP="0097740A">
            <w:pPr>
              <w:pStyle w:val="ConsCell"/>
              <w:keepNext/>
              <w:keepLines/>
              <w:widowControl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200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 этап</w:t>
            </w:r>
            <w:r w:rsidRPr="0000200C">
              <w:rPr>
                <w:rFonts w:ascii="Times New Roman" w:hAnsi="Times New Roman"/>
                <w:color w:val="000000"/>
                <w:sz w:val="24"/>
                <w:szCs w:val="24"/>
              </w:rPr>
              <w:t>. Выполнение инженерных изысканий (инженерно-геодезические, инженерно-геологические, инженерно-экологические, инженерно-гидрометеорологические изыскания)</w:t>
            </w:r>
            <w:r w:rsidRPr="0000200C">
              <w:rPr>
                <w:rFonts w:ascii="Times New Roman" w:hAnsi="Times New Roman"/>
                <w:sz w:val="24"/>
                <w:szCs w:val="24"/>
              </w:rPr>
              <w:t xml:space="preserve"> -  не более 90 (девяноста) календарных дней с даты подписания акта сдачи-приемки выполненных Работ 1 этапа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00200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C303F" w:rsidRPr="0000200C" w:rsidRDefault="008C303F" w:rsidP="0097740A">
            <w:pPr>
              <w:pStyle w:val="ConsCell"/>
              <w:keepNext/>
              <w:keepLines/>
              <w:widowControl/>
              <w:suppressAutoHyphens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0200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 этап</w:t>
            </w:r>
            <w:r w:rsidRPr="000020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Разработка проектной документации (стадия П) </w:t>
            </w:r>
            <w:r w:rsidRPr="0000200C">
              <w:rPr>
                <w:rFonts w:ascii="Times New Roman" w:hAnsi="Times New Roman"/>
                <w:sz w:val="24"/>
                <w:szCs w:val="24"/>
              </w:rPr>
              <w:t>- не более 250 (двухсот пятидесяти) календарных дней с даты подписания акта сдачи-приемки выполненных Работ 1 этапа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00200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8C303F" w:rsidRPr="0000200C" w:rsidRDefault="008C303F" w:rsidP="0097740A">
            <w:pPr>
              <w:pStyle w:val="ConsCell"/>
              <w:keepNext/>
              <w:keepLines/>
              <w:widowControl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200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 этап</w:t>
            </w:r>
            <w:r w:rsidRPr="000020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Прохождение экспертизы проектной документации и результатов инженерных изысканий, получение положительного заключения </w:t>
            </w:r>
            <w:r w:rsidRPr="0000200C">
              <w:rPr>
                <w:rFonts w:ascii="Times New Roman" w:hAnsi="Times New Roman"/>
                <w:sz w:val="24"/>
                <w:szCs w:val="24"/>
              </w:rPr>
              <w:t>- не более 90 (девяноста) календарных дней с даты подписания акта сдачи-приемки выполненных Работ 4 этапа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00200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8C303F" w:rsidRPr="0000200C" w:rsidRDefault="008C303F" w:rsidP="0097740A">
            <w:pPr>
              <w:pStyle w:val="Default"/>
              <w:jc w:val="both"/>
            </w:pPr>
            <w:r w:rsidRPr="0000200C">
              <w:rPr>
                <w:b/>
              </w:rPr>
              <w:t>6 этап</w:t>
            </w:r>
            <w:r w:rsidRPr="0000200C">
              <w:t xml:space="preserve">. Разработка проектной документации (стадия Р) - не более 90 (девяноста) календарных дней с даты подписания акта сдачи-приемки выполненных Работ 5 этапа. </w:t>
            </w:r>
          </w:p>
          <w:p w:rsidR="008C303F" w:rsidRPr="0000200C" w:rsidRDefault="008C303F" w:rsidP="0097740A">
            <w:pPr>
              <w:pStyle w:val="Default"/>
              <w:jc w:val="both"/>
            </w:pPr>
            <w:r w:rsidRPr="0000200C">
              <w:t>Календарный план по этапам проектирования указан в приложении 2 к Техническому заданию.</w:t>
            </w:r>
          </w:p>
        </w:tc>
      </w:tr>
      <w:tr w:rsidR="008C303F" w:rsidRPr="0000200C" w:rsidTr="0097740A"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303F" w:rsidRPr="0000200C" w:rsidRDefault="008C303F" w:rsidP="0097740A">
            <w:pPr>
              <w:jc w:val="both"/>
            </w:pPr>
            <w:r w:rsidRPr="0000200C">
              <w:t xml:space="preserve">8. </w:t>
            </w:r>
            <w:r w:rsidRPr="0000200C">
              <w:rPr>
                <w:color w:val="000000"/>
              </w:rPr>
              <w:t>Объемы проектирования.</w:t>
            </w: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303F" w:rsidRPr="00ED206B" w:rsidRDefault="008C303F" w:rsidP="0097740A">
            <w:pPr>
              <w:keepNext/>
              <w:keepLines/>
              <w:jc w:val="both"/>
            </w:pPr>
            <w:r w:rsidRPr="0000200C">
              <w:t>1 этап. Создание единой математической имитационной модели работы станции Седельниково и контейнерного терминала</w:t>
            </w:r>
            <w:r>
              <w:t>,</w:t>
            </w:r>
            <w:r w:rsidRPr="0000200C">
              <w:t xml:space="preserve"> выполнение инженерных изысканий для стадии ОПР</w:t>
            </w:r>
            <w:r>
              <w:t xml:space="preserve"> (необходимый объём инженерно-геодезических и инженерно-геологических изысканий)</w:t>
            </w:r>
            <w:r w:rsidRPr="0000200C">
              <w:t xml:space="preserve">, разработка ОПР </w:t>
            </w:r>
            <w:r>
              <w:t>по</w:t>
            </w:r>
            <w:r w:rsidRPr="0000200C">
              <w:t xml:space="preserve"> развити</w:t>
            </w:r>
            <w:r>
              <w:t>ю</w:t>
            </w:r>
            <w:r w:rsidRPr="0000200C">
              <w:t xml:space="preserve"> железнодорожной инфраструктуры по выбранному варианту математической модели</w:t>
            </w:r>
            <w:r>
              <w:t xml:space="preserve"> </w:t>
            </w:r>
            <w:r w:rsidRPr="00ED206B">
              <w:t xml:space="preserve">с оценкой по укрупненным </w:t>
            </w:r>
            <w:r w:rsidRPr="00ED206B">
              <w:lastRenderedPageBreak/>
              <w:t xml:space="preserve">показателям (и аналогам) стоимости мероприятий по присоединению контейнерного терминала к путям общего пользования. </w:t>
            </w:r>
          </w:p>
          <w:p w:rsidR="008C303F" w:rsidRPr="0000200C" w:rsidRDefault="008C303F" w:rsidP="0097740A">
            <w:pPr>
              <w:jc w:val="both"/>
            </w:pPr>
            <w:r w:rsidRPr="0000200C">
              <w:t xml:space="preserve">К разработке последующих этапов проекта приступить только после подтверждения экономической целесообразности строительства контейнерного терминала планируемой мощности при согласованном ОАО РЖД объёме развития </w:t>
            </w:r>
            <w:r w:rsidRPr="00ED206B">
              <w:t>железнодорожной инфраструктуры общего пользования и получения письменного согласования центрального аппарата ПАО «ТрансКонтейнер» на продолжение проектно-изыскательских работ по объекту;</w:t>
            </w:r>
          </w:p>
          <w:p w:rsidR="008C303F" w:rsidRPr="0000200C" w:rsidRDefault="008C303F" w:rsidP="0097740A">
            <w:pPr>
              <w:jc w:val="both"/>
            </w:pPr>
            <w:r w:rsidRPr="0000200C">
              <w:t>2 этап. Разработка ППТ и ПМТ, получение ГПЗУ;</w:t>
            </w:r>
          </w:p>
          <w:p w:rsidR="008C303F" w:rsidRPr="0000200C" w:rsidRDefault="008C303F" w:rsidP="0097740A">
            <w:pPr>
              <w:jc w:val="both"/>
            </w:pPr>
            <w:r w:rsidRPr="0000200C">
              <w:t>3 этап.  Выполнение инженерных изысканий (инженерно-геодезические, инженерно-геологические, инженерно-экологические, инженерно-гидрометеорологические изыскания);</w:t>
            </w:r>
          </w:p>
          <w:p w:rsidR="008C303F" w:rsidRPr="0000200C" w:rsidRDefault="008C303F" w:rsidP="0097740A">
            <w:pPr>
              <w:jc w:val="both"/>
            </w:pPr>
            <w:r w:rsidRPr="0000200C">
              <w:t>4 этап.  Разработка проектной документации (стадия П), включая предпроектные проработки возможности газоснабжения контейнерного терминала;</w:t>
            </w:r>
          </w:p>
          <w:p w:rsidR="008C303F" w:rsidRPr="0000200C" w:rsidRDefault="008C303F" w:rsidP="0097740A">
            <w:pPr>
              <w:jc w:val="both"/>
            </w:pPr>
            <w:r w:rsidRPr="0000200C">
              <w:t>5 этап. Прохождение экспертизы проектной документации и результатов инженерных изысканий, получение положительного заключения;</w:t>
            </w:r>
          </w:p>
          <w:p w:rsidR="008C303F" w:rsidRPr="0000200C" w:rsidRDefault="008C303F" w:rsidP="0097740A">
            <w:pPr>
              <w:jc w:val="both"/>
            </w:pPr>
            <w:r w:rsidRPr="0000200C">
              <w:t>6 этап.  Разработка проектной документации (стадия Р).</w:t>
            </w:r>
          </w:p>
        </w:tc>
      </w:tr>
      <w:tr w:rsidR="008C303F" w:rsidRPr="0000200C" w:rsidTr="0097740A"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303F" w:rsidRPr="0000200C" w:rsidRDefault="008C303F" w:rsidP="0097740A">
            <w:pPr>
              <w:jc w:val="both"/>
            </w:pPr>
            <w:r w:rsidRPr="0000200C">
              <w:lastRenderedPageBreak/>
              <w:t>9. Идентификационные признаки зданий и сооружений, согласно ст. 4 Федерального закона от 31.12.2009 № 384-ФЗ «Технический регламент о безопасности зданий и сооружений».</w:t>
            </w: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303F" w:rsidRPr="0000200C" w:rsidRDefault="008C303F" w:rsidP="0097740A">
            <w:pPr>
              <w:pStyle w:val="TableParagraph"/>
              <w:spacing w:before="58"/>
              <w:ind w:left="0"/>
              <w:rPr>
                <w:sz w:val="24"/>
                <w:szCs w:val="24"/>
              </w:rPr>
            </w:pPr>
            <w:r w:rsidRPr="0000200C">
              <w:rPr>
                <w:sz w:val="24"/>
                <w:szCs w:val="24"/>
              </w:rPr>
              <w:t>9.1.</w:t>
            </w:r>
            <w:r w:rsidRPr="0000200C">
              <w:rPr>
                <w:spacing w:val="-5"/>
                <w:sz w:val="24"/>
                <w:szCs w:val="24"/>
              </w:rPr>
              <w:t xml:space="preserve"> </w:t>
            </w:r>
            <w:r w:rsidRPr="0000200C">
              <w:rPr>
                <w:sz w:val="24"/>
                <w:szCs w:val="24"/>
              </w:rPr>
              <w:t>Назначение по</w:t>
            </w:r>
            <w:r w:rsidRPr="0000200C">
              <w:rPr>
                <w:spacing w:val="-11"/>
                <w:sz w:val="24"/>
                <w:szCs w:val="24"/>
              </w:rPr>
              <w:t xml:space="preserve"> </w:t>
            </w:r>
            <w:r w:rsidRPr="0000200C">
              <w:rPr>
                <w:spacing w:val="-1"/>
                <w:sz w:val="24"/>
                <w:szCs w:val="24"/>
              </w:rPr>
              <w:t>Классификатору</w:t>
            </w:r>
            <w:r w:rsidRPr="0000200C">
              <w:rPr>
                <w:spacing w:val="-11"/>
                <w:sz w:val="24"/>
                <w:szCs w:val="24"/>
              </w:rPr>
              <w:t xml:space="preserve"> </w:t>
            </w:r>
            <w:r w:rsidRPr="0000200C">
              <w:rPr>
                <w:sz w:val="24"/>
                <w:szCs w:val="24"/>
              </w:rPr>
              <w:t>объектов</w:t>
            </w:r>
            <w:r w:rsidRPr="0000200C">
              <w:rPr>
                <w:spacing w:val="-13"/>
                <w:sz w:val="24"/>
                <w:szCs w:val="24"/>
              </w:rPr>
              <w:t xml:space="preserve"> </w:t>
            </w:r>
            <w:r w:rsidRPr="0000200C">
              <w:rPr>
                <w:sz w:val="24"/>
                <w:szCs w:val="24"/>
              </w:rPr>
              <w:t>капитального</w:t>
            </w:r>
            <w:r w:rsidRPr="0000200C">
              <w:rPr>
                <w:spacing w:val="-11"/>
                <w:sz w:val="24"/>
                <w:szCs w:val="24"/>
              </w:rPr>
              <w:t xml:space="preserve"> </w:t>
            </w:r>
            <w:r w:rsidRPr="0000200C">
              <w:rPr>
                <w:sz w:val="24"/>
                <w:szCs w:val="24"/>
              </w:rPr>
              <w:t>строительства</w:t>
            </w:r>
            <w:r w:rsidRPr="0000200C">
              <w:rPr>
                <w:spacing w:val="-12"/>
                <w:sz w:val="24"/>
                <w:szCs w:val="24"/>
              </w:rPr>
              <w:t xml:space="preserve"> </w:t>
            </w:r>
            <w:r w:rsidRPr="0000200C">
              <w:rPr>
                <w:sz w:val="24"/>
                <w:szCs w:val="24"/>
              </w:rPr>
              <w:t>(Приказ Минстроя России от 02.11.2022 N 928/пр):</w:t>
            </w:r>
          </w:p>
          <w:p w:rsidR="008C303F" w:rsidRPr="0000200C" w:rsidRDefault="008C303F" w:rsidP="0097740A">
            <w:pPr>
              <w:pStyle w:val="TableParagraph"/>
              <w:spacing w:before="19"/>
              <w:ind w:left="0"/>
              <w:rPr>
                <w:sz w:val="24"/>
                <w:szCs w:val="24"/>
              </w:rPr>
            </w:pPr>
            <w:r w:rsidRPr="0000200C">
              <w:rPr>
                <w:sz w:val="24"/>
                <w:szCs w:val="24"/>
              </w:rPr>
              <w:t>04.01.001.003 Обычная автомобильная дорога (нескоростная автомобильная дорога) вне населенного пункта;</w:t>
            </w:r>
          </w:p>
          <w:p w:rsidR="008C303F" w:rsidRPr="0000200C" w:rsidRDefault="008C303F" w:rsidP="0097740A">
            <w:pPr>
              <w:pStyle w:val="TableParagraph"/>
              <w:spacing w:before="19"/>
              <w:ind w:left="0"/>
              <w:rPr>
                <w:sz w:val="24"/>
                <w:szCs w:val="24"/>
              </w:rPr>
            </w:pPr>
            <w:r w:rsidRPr="0000200C">
              <w:rPr>
                <w:sz w:val="24"/>
                <w:szCs w:val="24"/>
              </w:rPr>
              <w:t>04.01.002.001 Здание (сооружение) автостоянки, гаража;</w:t>
            </w:r>
          </w:p>
          <w:p w:rsidR="008C303F" w:rsidRPr="0000200C" w:rsidRDefault="008C303F" w:rsidP="0097740A">
            <w:pPr>
              <w:pStyle w:val="TableParagraph"/>
              <w:spacing w:before="19"/>
              <w:ind w:left="0"/>
              <w:rPr>
                <w:sz w:val="24"/>
                <w:szCs w:val="24"/>
              </w:rPr>
            </w:pPr>
            <w:r w:rsidRPr="0000200C">
              <w:rPr>
                <w:sz w:val="24"/>
                <w:szCs w:val="24"/>
              </w:rPr>
              <w:t>04.01.004.004 Сооружение пункта весового и габаритного контроля;</w:t>
            </w:r>
          </w:p>
          <w:p w:rsidR="008C303F" w:rsidRPr="0000200C" w:rsidRDefault="008C303F" w:rsidP="0097740A">
            <w:pPr>
              <w:pStyle w:val="TableParagraph"/>
              <w:spacing w:before="19"/>
              <w:ind w:left="0"/>
              <w:rPr>
                <w:sz w:val="24"/>
                <w:szCs w:val="24"/>
              </w:rPr>
            </w:pPr>
            <w:r w:rsidRPr="0000200C">
              <w:rPr>
                <w:sz w:val="24"/>
                <w:szCs w:val="24"/>
              </w:rPr>
              <w:t>04.04.001.001 Сооружение железнодорожного пути необщего пользования;</w:t>
            </w:r>
          </w:p>
          <w:p w:rsidR="008C303F" w:rsidRPr="0000200C" w:rsidRDefault="008C303F" w:rsidP="0097740A">
            <w:pPr>
              <w:pStyle w:val="TableParagraph"/>
              <w:spacing w:before="19"/>
              <w:ind w:left="0"/>
              <w:rPr>
                <w:sz w:val="24"/>
                <w:szCs w:val="24"/>
              </w:rPr>
            </w:pPr>
            <w:r w:rsidRPr="0000200C">
              <w:rPr>
                <w:sz w:val="24"/>
                <w:szCs w:val="24"/>
              </w:rPr>
              <w:t>04.04.002.002 Сооружение погрузки, разгрузки (контейнерные площадки);</w:t>
            </w:r>
          </w:p>
          <w:p w:rsidR="008C303F" w:rsidRPr="0000200C" w:rsidRDefault="008C303F" w:rsidP="0097740A">
            <w:pPr>
              <w:pStyle w:val="TableParagraph"/>
              <w:spacing w:before="19"/>
              <w:ind w:left="0"/>
              <w:rPr>
                <w:sz w:val="24"/>
                <w:szCs w:val="24"/>
              </w:rPr>
            </w:pPr>
            <w:r w:rsidRPr="0000200C">
              <w:rPr>
                <w:sz w:val="24"/>
                <w:szCs w:val="24"/>
              </w:rPr>
              <w:t>04.04.002.099 Прочие объекты;</w:t>
            </w:r>
          </w:p>
          <w:p w:rsidR="008C303F" w:rsidRPr="0000200C" w:rsidRDefault="008C303F" w:rsidP="0097740A">
            <w:pPr>
              <w:pStyle w:val="TableParagraph"/>
              <w:spacing w:before="19"/>
              <w:ind w:left="0"/>
              <w:rPr>
                <w:sz w:val="24"/>
                <w:szCs w:val="24"/>
              </w:rPr>
            </w:pPr>
            <w:r w:rsidRPr="0000200C">
              <w:rPr>
                <w:sz w:val="24"/>
                <w:szCs w:val="24"/>
              </w:rPr>
              <w:t>04.04.005.002 Сооружение контрольно-пропускного пункта;</w:t>
            </w:r>
          </w:p>
          <w:p w:rsidR="008C303F" w:rsidRPr="0000200C" w:rsidRDefault="008C303F" w:rsidP="0097740A">
            <w:pPr>
              <w:pStyle w:val="TableParagraph"/>
              <w:spacing w:before="19"/>
              <w:ind w:left="0"/>
              <w:rPr>
                <w:sz w:val="24"/>
                <w:szCs w:val="24"/>
              </w:rPr>
            </w:pPr>
            <w:r w:rsidRPr="0000200C">
              <w:rPr>
                <w:sz w:val="24"/>
                <w:szCs w:val="24"/>
              </w:rPr>
              <w:t>04.09.003.001 Административно-бытовое здание;</w:t>
            </w:r>
          </w:p>
          <w:p w:rsidR="008C303F" w:rsidRPr="0000200C" w:rsidRDefault="008C303F" w:rsidP="0097740A">
            <w:pPr>
              <w:pStyle w:val="TableParagraph"/>
              <w:spacing w:before="19"/>
              <w:ind w:left="0"/>
              <w:rPr>
                <w:sz w:val="24"/>
                <w:szCs w:val="24"/>
              </w:rPr>
            </w:pPr>
            <w:r w:rsidRPr="0000200C">
              <w:rPr>
                <w:sz w:val="24"/>
                <w:szCs w:val="24"/>
              </w:rPr>
              <w:t>04.09.003.002 Здание (сооружение) склада;</w:t>
            </w:r>
          </w:p>
          <w:p w:rsidR="008C303F" w:rsidRPr="0000200C" w:rsidRDefault="008C303F" w:rsidP="0097740A">
            <w:pPr>
              <w:pStyle w:val="TableParagraph"/>
              <w:spacing w:before="19"/>
              <w:ind w:left="0"/>
              <w:rPr>
                <w:sz w:val="24"/>
                <w:szCs w:val="24"/>
              </w:rPr>
            </w:pPr>
            <w:r w:rsidRPr="0000200C">
              <w:rPr>
                <w:sz w:val="24"/>
                <w:szCs w:val="24"/>
              </w:rPr>
              <w:t>04.09.003.003 Здание (сооружение) производственно-технического назначения;</w:t>
            </w:r>
          </w:p>
          <w:p w:rsidR="008C303F" w:rsidRPr="0000200C" w:rsidRDefault="008C303F" w:rsidP="0097740A">
            <w:pPr>
              <w:pStyle w:val="TableParagraph"/>
              <w:spacing w:before="19"/>
              <w:ind w:left="0"/>
              <w:rPr>
                <w:sz w:val="24"/>
                <w:szCs w:val="24"/>
              </w:rPr>
            </w:pPr>
            <w:r w:rsidRPr="0000200C">
              <w:rPr>
                <w:sz w:val="24"/>
                <w:szCs w:val="24"/>
              </w:rPr>
              <w:t>05.05.003.006 Сооружение электрической, трансформаторной подстанции;</w:t>
            </w:r>
          </w:p>
          <w:p w:rsidR="008C303F" w:rsidRPr="0000200C" w:rsidRDefault="008C303F" w:rsidP="0097740A">
            <w:pPr>
              <w:pStyle w:val="TableParagraph"/>
              <w:spacing w:before="19"/>
              <w:ind w:left="0"/>
              <w:rPr>
                <w:sz w:val="24"/>
                <w:szCs w:val="24"/>
              </w:rPr>
            </w:pPr>
            <w:r w:rsidRPr="0000200C">
              <w:rPr>
                <w:sz w:val="24"/>
                <w:szCs w:val="24"/>
              </w:rPr>
              <w:t>05.05.003.001 Сооружение воздушной линии электропередачи;</w:t>
            </w:r>
          </w:p>
          <w:p w:rsidR="008C303F" w:rsidRPr="0000200C" w:rsidRDefault="008C303F" w:rsidP="0097740A">
            <w:pPr>
              <w:pStyle w:val="TableParagraph"/>
              <w:spacing w:before="19"/>
              <w:ind w:left="0"/>
              <w:rPr>
                <w:sz w:val="24"/>
                <w:szCs w:val="24"/>
              </w:rPr>
            </w:pPr>
            <w:r w:rsidRPr="0000200C">
              <w:rPr>
                <w:sz w:val="24"/>
                <w:szCs w:val="24"/>
              </w:rPr>
              <w:t>05.05.003.002 Сооружение кабельной электрической линии;</w:t>
            </w:r>
          </w:p>
          <w:p w:rsidR="008C303F" w:rsidRPr="0000200C" w:rsidRDefault="008C303F" w:rsidP="0097740A">
            <w:pPr>
              <w:pStyle w:val="TableParagraph"/>
              <w:spacing w:before="19"/>
              <w:ind w:left="0"/>
              <w:rPr>
                <w:sz w:val="24"/>
                <w:szCs w:val="24"/>
              </w:rPr>
            </w:pPr>
            <w:r w:rsidRPr="0000200C">
              <w:rPr>
                <w:sz w:val="24"/>
                <w:szCs w:val="24"/>
              </w:rPr>
              <w:lastRenderedPageBreak/>
              <w:t xml:space="preserve">12.01.001.001 Линейное сооружение сети теплоснабжения; </w:t>
            </w:r>
          </w:p>
          <w:p w:rsidR="008C303F" w:rsidRPr="0000200C" w:rsidRDefault="008C303F" w:rsidP="0097740A">
            <w:pPr>
              <w:pStyle w:val="TableParagraph"/>
              <w:spacing w:before="19"/>
              <w:ind w:left="0"/>
              <w:rPr>
                <w:sz w:val="24"/>
                <w:szCs w:val="24"/>
              </w:rPr>
            </w:pPr>
            <w:r w:rsidRPr="0000200C">
              <w:rPr>
                <w:sz w:val="24"/>
                <w:szCs w:val="24"/>
              </w:rPr>
              <w:t>12.01.001.002 Здание котельной;</w:t>
            </w:r>
          </w:p>
          <w:p w:rsidR="008C303F" w:rsidRPr="0000200C" w:rsidRDefault="008C303F" w:rsidP="0097740A">
            <w:pPr>
              <w:pStyle w:val="TableParagraph"/>
              <w:spacing w:before="19"/>
              <w:ind w:left="0"/>
              <w:rPr>
                <w:sz w:val="24"/>
                <w:szCs w:val="24"/>
              </w:rPr>
            </w:pPr>
            <w:r w:rsidRPr="0000200C">
              <w:rPr>
                <w:sz w:val="24"/>
                <w:szCs w:val="24"/>
              </w:rPr>
              <w:t>12.01.002.001 Линейное сооружение сети водоотведения;</w:t>
            </w:r>
          </w:p>
          <w:p w:rsidR="008C303F" w:rsidRPr="0000200C" w:rsidRDefault="008C303F" w:rsidP="0097740A">
            <w:pPr>
              <w:pStyle w:val="TableParagraph"/>
              <w:spacing w:before="19"/>
              <w:ind w:left="0"/>
              <w:rPr>
                <w:sz w:val="24"/>
                <w:szCs w:val="24"/>
              </w:rPr>
            </w:pPr>
            <w:r w:rsidRPr="0000200C">
              <w:rPr>
                <w:sz w:val="24"/>
                <w:szCs w:val="24"/>
              </w:rPr>
              <w:t>12.01.002.004 Сооружение очистки сточных вод;</w:t>
            </w:r>
          </w:p>
          <w:p w:rsidR="008C303F" w:rsidRPr="0000200C" w:rsidRDefault="008C303F" w:rsidP="0097740A">
            <w:pPr>
              <w:pStyle w:val="TableParagraph"/>
              <w:spacing w:before="19"/>
              <w:ind w:left="0"/>
              <w:rPr>
                <w:sz w:val="24"/>
                <w:szCs w:val="24"/>
              </w:rPr>
            </w:pPr>
            <w:r w:rsidRPr="0000200C">
              <w:rPr>
                <w:sz w:val="24"/>
                <w:szCs w:val="24"/>
              </w:rPr>
              <w:t>12.01.004.001 Линейное сооружение сети водоснабжения;</w:t>
            </w:r>
          </w:p>
          <w:p w:rsidR="008C303F" w:rsidRPr="0000200C" w:rsidRDefault="008C303F" w:rsidP="0097740A">
            <w:pPr>
              <w:pStyle w:val="TableParagraph"/>
              <w:spacing w:before="19"/>
              <w:ind w:left="0"/>
              <w:rPr>
                <w:sz w:val="24"/>
                <w:szCs w:val="24"/>
              </w:rPr>
            </w:pPr>
            <w:r w:rsidRPr="0000200C">
              <w:rPr>
                <w:sz w:val="24"/>
                <w:szCs w:val="24"/>
              </w:rPr>
              <w:t>12.01.005.002 Объект инфраструктуры слаботочных сетей (сети связи, видеонаблюдения, пожарной сигнализации и др.).</w:t>
            </w:r>
          </w:p>
          <w:p w:rsidR="008C303F" w:rsidRPr="0000200C" w:rsidRDefault="008C303F" w:rsidP="0097740A">
            <w:pPr>
              <w:pStyle w:val="TableParagraph"/>
              <w:spacing w:before="19"/>
              <w:ind w:left="0"/>
              <w:rPr>
                <w:sz w:val="24"/>
                <w:szCs w:val="24"/>
              </w:rPr>
            </w:pPr>
            <w:r w:rsidRPr="0000200C">
              <w:rPr>
                <w:sz w:val="24"/>
                <w:szCs w:val="24"/>
              </w:rPr>
              <w:t>9.2. Относится к объектам транспортной инфраструктуры.</w:t>
            </w:r>
          </w:p>
          <w:p w:rsidR="008C303F" w:rsidRPr="0000200C" w:rsidRDefault="008C303F" w:rsidP="0097740A">
            <w:pPr>
              <w:pStyle w:val="TableParagraph"/>
              <w:spacing w:before="19"/>
              <w:ind w:left="0"/>
              <w:rPr>
                <w:sz w:val="24"/>
                <w:szCs w:val="24"/>
              </w:rPr>
            </w:pPr>
            <w:r w:rsidRPr="0000200C">
              <w:rPr>
                <w:sz w:val="24"/>
                <w:szCs w:val="24"/>
              </w:rPr>
              <w:t>9.3. Возможность опасных природных процессов и явлений и техногенных</w:t>
            </w:r>
            <w:r w:rsidRPr="0000200C">
              <w:rPr>
                <w:spacing w:val="1"/>
                <w:sz w:val="24"/>
                <w:szCs w:val="24"/>
              </w:rPr>
              <w:t xml:space="preserve"> </w:t>
            </w:r>
            <w:r w:rsidRPr="0000200C">
              <w:rPr>
                <w:sz w:val="24"/>
                <w:szCs w:val="24"/>
              </w:rPr>
              <w:t>воздействий</w:t>
            </w:r>
            <w:r w:rsidRPr="0000200C">
              <w:rPr>
                <w:spacing w:val="1"/>
                <w:sz w:val="24"/>
                <w:szCs w:val="24"/>
              </w:rPr>
              <w:t xml:space="preserve"> </w:t>
            </w:r>
            <w:r w:rsidRPr="0000200C">
              <w:rPr>
                <w:sz w:val="24"/>
                <w:szCs w:val="24"/>
              </w:rPr>
              <w:t>на</w:t>
            </w:r>
            <w:r w:rsidRPr="0000200C">
              <w:rPr>
                <w:spacing w:val="1"/>
                <w:sz w:val="24"/>
                <w:szCs w:val="24"/>
              </w:rPr>
              <w:t xml:space="preserve"> </w:t>
            </w:r>
            <w:r w:rsidRPr="0000200C">
              <w:rPr>
                <w:sz w:val="24"/>
                <w:szCs w:val="24"/>
              </w:rPr>
              <w:t>территории,</w:t>
            </w:r>
            <w:r w:rsidRPr="0000200C">
              <w:rPr>
                <w:spacing w:val="1"/>
                <w:sz w:val="24"/>
                <w:szCs w:val="24"/>
              </w:rPr>
              <w:t xml:space="preserve"> </w:t>
            </w:r>
            <w:r w:rsidRPr="0000200C">
              <w:rPr>
                <w:sz w:val="24"/>
                <w:szCs w:val="24"/>
              </w:rPr>
              <w:t>на</w:t>
            </w:r>
            <w:r w:rsidRPr="0000200C">
              <w:rPr>
                <w:spacing w:val="1"/>
                <w:sz w:val="24"/>
                <w:szCs w:val="24"/>
              </w:rPr>
              <w:t xml:space="preserve"> </w:t>
            </w:r>
            <w:r w:rsidRPr="0000200C">
              <w:rPr>
                <w:sz w:val="24"/>
                <w:szCs w:val="24"/>
              </w:rPr>
              <w:t>которой</w:t>
            </w:r>
            <w:r w:rsidRPr="0000200C">
              <w:rPr>
                <w:spacing w:val="1"/>
                <w:sz w:val="24"/>
                <w:szCs w:val="24"/>
              </w:rPr>
              <w:t xml:space="preserve"> </w:t>
            </w:r>
            <w:r w:rsidRPr="0000200C">
              <w:rPr>
                <w:sz w:val="24"/>
                <w:szCs w:val="24"/>
              </w:rPr>
              <w:t>будут</w:t>
            </w:r>
            <w:r w:rsidRPr="0000200C">
              <w:rPr>
                <w:spacing w:val="1"/>
                <w:sz w:val="24"/>
                <w:szCs w:val="24"/>
              </w:rPr>
              <w:t xml:space="preserve"> </w:t>
            </w:r>
            <w:r w:rsidRPr="0000200C">
              <w:rPr>
                <w:sz w:val="24"/>
                <w:szCs w:val="24"/>
              </w:rPr>
              <w:t>осуществляться</w:t>
            </w:r>
            <w:r w:rsidRPr="0000200C">
              <w:rPr>
                <w:spacing w:val="-47"/>
                <w:sz w:val="24"/>
                <w:szCs w:val="24"/>
              </w:rPr>
              <w:t xml:space="preserve"> </w:t>
            </w:r>
            <w:r w:rsidRPr="0000200C">
              <w:rPr>
                <w:sz w:val="24"/>
                <w:szCs w:val="24"/>
              </w:rPr>
              <w:t>строительство</w:t>
            </w:r>
            <w:r w:rsidRPr="0000200C">
              <w:rPr>
                <w:spacing w:val="1"/>
                <w:sz w:val="24"/>
                <w:szCs w:val="24"/>
              </w:rPr>
              <w:t xml:space="preserve"> </w:t>
            </w:r>
            <w:r w:rsidRPr="0000200C">
              <w:rPr>
                <w:sz w:val="24"/>
                <w:szCs w:val="24"/>
              </w:rPr>
              <w:t>и</w:t>
            </w:r>
            <w:r w:rsidRPr="0000200C">
              <w:rPr>
                <w:spacing w:val="1"/>
                <w:sz w:val="24"/>
                <w:szCs w:val="24"/>
              </w:rPr>
              <w:t xml:space="preserve"> </w:t>
            </w:r>
            <w:r w:rsidRPr="0000200C">
              <w:rPr>
                <w:sz w:val="24"/>
                <w:szCs w:val="24"/>
              </w:rPr>
              <w:t>эксплуатация</w:t>
            </w:r>
            <w:r w:rsidRPr="0000200C">
              <w:rPr>
                <w:spacing w:val="1"/>
                <w:sz w:val="24"/>
                <w:szCs w:val="24"/>
              </w:rPr>
              <w:t xml:space="preserve"> </w:t>
            </w:r>
            <w:r w:rsidRPr="0000200C">
              <w:rPr>
                <w:sz w:val="24"/>
                <w:szCs w:val="24"/>
              </w:rPr>
              <w:t>сооружений,</w:t>
            </w:r>
            <w:r w:rsidRPr="0000200C">
              <w:rPr>
                <w:spacing w:val="1"/>
                <w:sz w:val="24"/>
                <w:szCs w:val="24"/>
              </w:rPr>
              <w:t xml:space="preserve"> </w:t>
            </w:r>
            <w:r w:rsidRPr="0000200C">
              <w:rPr>
                <w:sz w:val="24"/>
                <w:szCs w:val="24"/>
              </w:rPr>
              <w:t>определить</w:t>
            </w:r>
            <w:r w:rsidRPr="0000200C">
              <w:rPr>
                <w:spacing w:val="1"/>
                <w:sz w:val="24"/>
                <w:szCs w:val="24"/>
              </w:rPr>
              <w:t xml:space="preserve"> </w:t>
            </w:r>
            <w:r w:rsidRPr="0000200C">
              <w:rPr>
                <w:sz w:val="24"/>
                <w:szCs w:val="24"/>
              </w:rPr>
              <w:t>при</w:t>
            </w:r>
            <w:r w:rsidRPr="0000200C">
              <w:rPr>
                <w:spacing w:val="1"/>
                <w:sz w:val="24"/>
                <w:szCs w:val="24"/>
              </w:rPr>
              <w:t xml:space="preserve"> </w:t>
            </w:r>
            <w:r w:rsidRPr="0000200C">
              <w:rPr>
                <w:sz w:val="24"/>
                <w:szCs w:val="24"/>
              </w:rPr>
              <w:t>выполнении</w:t>
            </w:r>
            <w:r w:rsidRPr="0000200C">
              <w:rPr>
                <w:spacing w:val="-47"/>
                <w:sz w:val="24"/>
                <w:szCs w:val="24"/>
              </w:rPr>
              <w:t xml:space="preserve"> </w:t>
            </w:r>
            <w:r w:rsidRPr="0000200C">
              <w:rPr>
                <w:sz w:val="24"/>
                <w:szCs w:val="24"/>
              </w:rPr>
              <w:t>инженерных изысканий</w:t>
            </w:r>
            <w:r w:rsidRPr="0000200C">
              <w:rPr>
                <w:spacing w:val="-2"/>
                <w:sz w:val="24"/>
                <w:szCs w:val="24"/>
              </w:rPr>
              <w:t xml:space="preserve"> </w:t>
            </w:r>
            <w:r w:rsidRPr="0000200C">
              <w:rPr>
                <w:sz w:val="24"/>
                <w:szCs w:val="24"/>
              </w:rPr>
              <w:t>и</w:t>
            </w:r>
            <w:r w:rsidRPr="0000200C">
              <w:rPr>
                <w:spacing w:val="-1"/>
                <w:sz w:val="24"/>
                <w:szCs w:val="24"/>
              </w:rPr>
              <w:t xml:space="preserve"> </w:t>
            </w:r>
            <w:r w:rsidRPr="0000200C">
              <w:rPr>
                <w:sz w:val="24"/>
                <w:szCs w:val="24"/>
              </w:rPr>
              <w:t>указать</w:t>
            </w:r>
            <w:r w:rsidRPr="0000200C">
              <w:rPr>
                <w:spacing w:val="-1"/>
                <w:sz w:val="24"/>
                <w:szCs w:val="24"/>
              </w:rPr>
              <w:t xml:space="preserve"> </w:t>
            </w:r>
            <w:r w:rsidRPr="0000200C">
              <w:rPr>
                <w:sz w:val="24"/>
                <w:szCs w:val="24"/>
              </w:rPr>
              <w:t>в</w:t>
            </w:r>
            <w:r w:rsidRPr="0000200C">
              <w:rPr>
                <w:spacing w:val="-1"/>
                <w:sz w:val="24"/>
                <w:szCs w:val="24"/>
              </w:rPr>
              <w:t xml:space="preserve"> </w:t>
            </w:r>
            <w:r w:rsidRPr="0000200C">
              <w:rPr>
                <w:sz w:val="24"/>
                <w:szCs w:val="24"/>
              </w:rPr>
              <w:t>проектной</w:t>
            </w:r>
            <w:r w:rsidRPr="0000200C">
              <w:rPr>
                <w:spacing w:val="-2"/>
                <w:sz w:val="24"/>
                <w:szCs w:val="24"/>
              </w:rPr>
              <w:t xml:space="preserve"> </w:t>
            </w:r>
            <w:r w:rsidRPr="0000200C">
              <w:rPr>
                <w:sz w:val="24"/>
                <w:szCs w:val="24"/>
              </w:rPr>
              <w:t>документации.</w:t>
            </w:r>
          </w:p>
          <w:p w:rsidR="008C303F" w:rsidRPr="0000200C" w:rsidRDefault="008C303F" w:rsidP="0097740A">
            <w:pPr>
              <w:pStyle w:val="TableParagraph"/>
              <w:tabs>
                <w:tab w:val="left" w:pos="347"/>
              </w:tabs>
              <w:ind w:left="0" w:right="110"/>
              <w:rPr>
                <w:sz w:val="24"/>
                <w:szCs w:val="24"/>
              </w:rPr>
            </w:pPr>
            <w:r w:rsidRPr="0000200C">
              <w:rPr>
                <w:sz w:val="24"/>
                <w:szCs w:val="24"/>
              </w:rPr>
              <w:t>9.4. Принадлежность к опасным производственным объектам определить и указать в проектной документации.</w:t>
            </w:r>
          </w:p>
          <w:p w:rsidR="008C303F" w:rsidRPr="0000200C" w:rsidRDefault="008C303F" w:rsidP="0097740A">
            <w:pPr>
              <w:pStyle w:val="TableParagraph"/>
              <w:tabs>
                <w:tab w:val="left" w:pos="448"/>
              </w:tabs>
              <w:ind w:left="0" w:right="113"/>
              <w:rPr>
                <w:sz w:val="24"/>
                <w:szCs w:val="24"/>
              </w:rPr>
            </w:pPr>
            <w:r w:rsidRPr="0000200C">
              <w:rPr>
                <w:sz w:val="24"/>
                <w:szCs w:val="24"/>
              </w:rPr>
              <w:t>9.5. Пожарную</w:t>
            </w:r>
            <w:r w:rsidRPr="0000200C">
              <w:rPr>
                <w:spacing w:val="1"/>
                <w:sz w:val="24"/>
                <w:szCs w:val="24"/>
              </w:rPr>
              <w:t xml:space="preserve"> </w:t>
            </w:r>
            <w:r w:rsidRPr="0000200C">
              <w:rPr>
                <w:sz w:val="24"/>
                <w:szCs w:val="24"/>
              </w:rPr>
              <w:t>и</w:t>
            </w:r>
            <w:r w:rsidRPr="0000200C">
              <w:rPr>
                <w:spacing w:val="1"/>
                <w:sz w:val="24"/>
                <w:szCs w:val="24"/>
              </w:rPr>
              <w:t xml:space="preserve"> </w:t>
            </w:r>
            <w:r w:rsidRPr="0000200C">
              <w:rPr>
                <w:sz w:val="24"/>
                <w:szCs w:val="24"/>
              </w:rPr>
              <w:t>взрывопожарную</w:t>
            </w:r>
            <w:r w:rsidRPr="0000200C">
              <w:rPr>
                <w:spacing w:val="1"/>
                <w:sz w:val="24"/>
                <w:szCs w:val="24"/>
              </w:rPr>
              <w:t xml:space="preserve"> </w:t>
            </w:r>
            <w:r w:rsidRPr="0000200C">
              <w:rPr>
                <w:sz w:val="24"/>
                <w:szCs w:val="24"/>
              </w:rPr>
              <w:t>опасность</w:t>
            </w:r>
            <w:r w:rsidRPr="0000200C">
              <w:rPr>
                <w:spacing w:val="1"/>
                <w:sz w:val="24"/>
                <w:szCs w:val="24"/>
              </w:rPr>
              <w:t xml:space="preserve"> </w:t>
            </w:r>
            <w:r w:rsidRPr="0000200C">
              <w:rPr>
                <w:sz w:val="24"/>
                <w:szCs w:val="24"/>
              </w:rPr>
              <w:t>зданий</w:t>
            </w:r>
            <w:r w:rsidRPr="0000200C">
              <w:rPr>
                <w:spacing w:val="1"/>
                <w:sz w:val="24"/>
                <w:szCs w:val="24"/>
              </w:rPr>
              <w:t xml:space="preserve"> </w:t>
            </w:r>
            <w:r w:rsidRPr="0000200C">
              <w:rPr>
                <w:sz w:val="24"/>
                <w:szCs w:val="24"/>
              </w:rPr>
              <w:t>и</w:t>
            </w:r>
            <w:r w:rsidRPr="0000200C">
              <w:rPr>
                <w:spacing w:val="1"/>
                <w:sz w:val="24"/>
                <w:szCs w:val="24"/>
              </w:rPr>
              <w:t xml:space="preserve"> </w:t>
            </w:r>
            <w:r w:rsidRPr="0000200C">
              <w:rPr>
                <w:sz w:val="24"/>
                <w:szCs w:val="24"/>
              </w:rPr>
              <w:t>сооружений</w:t>
            </w:r>
            <w:r w:rsidRPr="0000200C">
              <w:rPr>
                <w:spacing w:val="-2"/>
                <w:sz w:val="24"/>
                <w:szCs w:val="24"/>
              </w:rPr>
              <w:t xml:space="preserve"> </w:t>
            </w:r>
            <w:r w:rsidRPr="0000200C">
              <w:rPr>
                <w:sz w:val="24"/>
                <w:szCs w:val="24"/>
              </w:rPr>
              <w:t>определить</w:t>
            </w:r>
            <w:r w:rsidRPr="0000200C">
              <w:rPr>
                <w:spacing w:val="-1"/>
                <w:sz w:val="24"/>
                <w:szCs w:val="24"/>
              </w:rPr>
              <w:t xml:space="preserve"> </w:t>
            </w:r>
            <w:r w:rsidRPr="0000200C">
              <w:rPr>
                <w:sz w:val="24"/>
                <w:szCs w:val="24"/>
              </w:rPr>
              <w:t>и</w:t>
            </w:r>
            <w:r w:rsidRPr="0000200C">
              <w:rPr>
                <w:spacing w:val="-1"/>
                <w:sz w:val="24"/>
                <w:szCs w:val="24"/>
              </w:rPr>
              <w:t xml:space="preserve"> </w:t>
            </w:r>
            <w:r w:rsidRPr="0000200C">
              <w:rPr>
                <w:sz w:val="24"/>
                <w:szCs w:val="24"/>
              </w:rPr>
              <w:t>указать</w:t>
            </w:r>
            <w:r w:rsidRPr="0000200C">
              <w:rPr>
                <w:spacing w:val="-1"/>
                <w:sz w:val="24"/>
                <w:szCs w:val="24"/>
              </w:rPr>
              <w:t xml:space="preserve"> </w:t>
            </w:r>
            <w:r w:rsidRPr="0000200C">
              <w:rPr>
                <w:sz w:val="24"/>
                <w:szCs w:val="24"/>
              </w:rPr>
              <w:t>в</w:t>
            </w:r>
            <w:r w:rsidRPr="0000200C">
              <w:rPr>
                <w:spacing w:val="2"/>
                <w:sz w:val="24"/>
                <w:szCs w:val="24"/>
              </w:rPr>
              <w:t xml:space="preserve"> </w:t>
            </w:r>
            <w:r w:rsidRPr="0000200C">
              <w:rPr>
                <w:sz w:val="24"/>
                <w:szCs w:val="24"/>
              </w:rPr>
              <w:t>проектной</w:t>
            </w:r>
            <w:r w:rsidRPr="0000200C">
              <w:rPr>
                <w:spacing w:val="-2"/>
                <w:sz w:val="24"/>
                <w:szCs w:val="24"/>
              </w:rPr>
              <w:t xml:space="preserve"> </w:t>
            </w:r>
            <w:r w:rsidRPr="0000200C">
              <w:rPr>
                <w:sz w:val="24"/>
                <w:szCs w:val="24"/>
              </w:rPr>
              <w:t>документации.</w:t>
            </w:r>
          </w:p>
          <w:p w:rsidR="008C303F" w:rsidRPr="0000200C" w:rsidRDefault="008C303F" w:rsidP="0097740A">
            <w:pPr>
              <w:pStyle w:val="aa"/>
              <w:ind w:left="0" w:right="201"/>
              <w:jc w:val="both"/>
              <w:rPr>
                <w:spacing w:val="-4"/>
              </w:rPr>
            </w:pPr>
            <w:r w:rsidRPr="0000200C">
              <w:rPr>
                <w:spacing w:val="-4"/>
              </w:rPr>
              <w:t>9.6. Уровень ответственности:</w:t>
            </w:r>
          </w:p>
          <w:p w:rsidR="008C303F" w:rsidRPr="0000200C" w:rsidRDefault="008C303F" w:rsidP="0097740A">
            <w:pPr>
              <w:pStyle w:val="TableParagraph"/>
              <w:ind w:left="0" w:right="201"/>
              <w:rPr>
                <w:spacing w:val="-4"/>
                <w:sz w:val="24"/>
                <w:szCs w:val="24"/>
              </w:rPr>
            </w:pPr>
            <w:r w:rsidRPr="0000200C">
              <w:rPr>
                <w:spacing w:val="-4"/>
                <w:sz w:val="24"/>
                <w:szCs w:val="24"/>
              </w:rPr>
              <w:t>- для объектов инфраструктуры ж.д. транспорта необщего пользования – нормальный.</w:t>
            </w:r>
          </w:p>
          <w:p w:rsidR="008C303F" w:rsidRPr="0000200C" w:rsidRDefault="008C303F" w:rsidP="0097740A">
            <w:pPr>
              <w:pStyle w:val="TableParagraph"/>
              <w:tabs>
                <w:tab w:val="left" w:pos="314"/>
              </w:tabs>
              <w:ind w:left="0" w:right="201"/>
              <w:rPr>
                <w:sz w:val="24"/>
                <w:szCs w:val="24"/>
              </w:rPr>
            </w:pPr>
            <w:r w:rsidRPr="0000200C">
              <w:rPr>
                <w:sz w:val="24"/>
                <w:szCs w:val="24"/>
              </w:rPr>
              <w:t>- для временных зданий и сооружений и объектов вспомогательного использования, связанных с осуществлением строительства – пониженный.</w:t>
            </w:r>
          </w:p>
        </w:tc>
      </w:tr>
      <w:tr w:rsidR="008C303F" w:rsidRPr="0000200C" w:rsidTr="0097740A"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303F" w:rsidRPr="0000200C" w:rsidRDefault="008C303F" w:rsidP="0097740A">
            <w:pPr>
              <w:jc w:val="both"/>
            </w:pPr>
            <w:r w:rsidRPr="0000200C">
              <w:lastRenderedPageBreak/>
              <w:t>10. Особые условия проектирования и строительства.</w:t>
            </w: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303F" w:rsidRPr="0000200C" w:rsidRDefault="008C303F" w:rsidP="0097740A">
            <w:pPr>
              <w:jc w:val="both"/>
            </w:pPr>
            <w:r w:rsidRPr="0000200C">
              <w:t>10.1. Отсутствие в зоне строительства проложенной инфраструктуры: электроснабжение, газоснабжение, водоснабжение (незастроенная территория).</w:t>
            </w:r>
          </w:p>
        </w:tc>
      </w:tr>
      <w:tr w:rsidR="008C303F" w:rsidRPr="004E4027" w:rsidTr="0097740A"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303F" w:rsidRPr="0000200C" w:rsidRDefault="008C303F" w:rsidP="0097740A">
            <w:pPr>
              <w:jc w:val="both"/>
            </w:pPr>
            <w:r w:rsidRPr="0000200C">
              <w:t xml:space="preserve">11. </w:t>
            </w:r>
            <w:r w:rsidRPr="0000200C">
              <w:rPr>
                <w:color w:val="000000"/>
              </w:rPr>
              <w:t>Требования к технико-экономическим показателям объекта проектирования, основным техническим решениям, перспективному расширению объекта строительства.</w:t>
            </w: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303F" w:rsidRPr="0000200C" w:rsidRDefault="008C303F" w:rsidP="009774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00200C">
              <w:rPr>
                <w:color w:val="000000"/>
              </w:rPr>
              <w:t>11.1. Проектирование контейнерного терминала выполнить в границах земельного участка общей п</w:t>
            </w:r>
            <w:r w:rsidRPr="0000200C">
              <w:t>лощадью 50 га в кадастровом квартале 66:25:0310006.</w:t>
            </w:r>
          </w:p>
          <w:p w:rsidR="008C303F" w:rsidRPr="0000200C" w:rsidRDefault="008C303F" w:rsidP="009774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00200C">
              <w:t>11.2. Планируемый грузооборот, по этапам развития контейнерного терминала:</w:t>
            </w:r>
          </w:p>
          <w:p w:rsidR="008C303F" w:rsidRPr="0000200C" w:rsidRDefault="008C303F" w:rsidP="009774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00200C">
              <w:t>2026 год – 1695,128 тыс. тонн в год, 165 вагонов в сутки;</w:t>
            </w:r>
          </w:p>
          <w:p w:rsidR="008C303F" w:rsidRPr="0000200C" w:rsidRDefault="008C303F" w:rsidP="009774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00200C">
              <w:t xml:space="preserve">2030 год – 1755,128 тыс. тонн в год, 171 вагонов в сутки, включая выбраковку вагонов в сутки – 5 ед. </w:t>
            </w:r>
          </w:p>
          <w:p w:rsidR="008C303F" w:rsidRPr="0000200C" w:rsidRDefault="008C303F" w:rsidP="009774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00200C">
              <w:t>Коэффициент неравномерности – 15 %.</w:t>
            </w:r>
          </w:p>
          <w:p w:rsidR="008C303F" w:rsidRPr="0000200C" w:rsidRDefault="008C303F" w:rsidP="009774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00200C">
              <w:t>Планируемая мощность контейнерного терминала, по этапам развития:</w:t>
            </w:r>
          </w:p>
          <w:p w:rsidR="008C303F" w:rsidRPr="0000200C" w:rsidRDefault="008C303F" w:rsidP="009774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00200C">
              <w:t>2026 год –  121 071  ДФЭ;</w:t>
            </w:r>
          </w:p>
          <w:p w:rsidR="008C303F" w:rsidRPr="0000200C" w:rsidRDefault="008C303F" w:rsidP="009774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00200C">
              <w:t>2030 год – 125 357 ДФЭ.</w:t>
            </w:r>
          </w:p>
          <w:p w:rsidR="008C303F" w:rsidRPr="00DA6FA7" w:rsidRDefault="008C303F" w:rsidP="0097740A">
            <w:pPr>
              <w:jc w:val="both"/>
            </w:pPr>
            <w:r w:rsidRPr="0000200C">
              <w:t>11.3. Компоновку участков контейнерного терминала и путевого развития принять в соответствии</w:t>
            </w:r>
            <w:r>
              <w:t>:</w:t>
            </w:r>
          </w:p>
          <w:p w:rsidR="008C303F" w:rsidRDefault="008C303F" w:rsidP="0097740A">
            <w:pPr>
              <w:jc w:val="both"/>
            </w:pPr>
            <w:r w:rsidRPr="00DA6FA7">
              <w:t>-</w:t>
            </w:r>
            <w:r w:rsidRPr="0000200C">
              <w:t xml:space="preserve"> с эскизным проектом, шифр 1986-2023-00-ПП2 (1 этап)</w:t>
            </w:r>
            <w:r>
              <w:t>;</w:t>
            </w:r>
          </w:p>
          <w:p w:rsidR="008C303F" w:rsidRPr="0000200C" w:rsidRDefault="008C303F" w:rsidP="0097740A">
            <w:pPr>
              <w:jc w:val="both"/>
            </w:pPr>
            <w:r>
              <w:t xml:space="preserve">- ОПР по развитию железнодорожной </w:t>
            </w:r>
            <w:r>
              <w:lastRenderedPageBreak/>
              <w:t>инфраструктуры, разработанному по результатам математического моделирования</w:t>
            </w:r>
            <w:r w:rsidRPr="0000200C">
              <w:t>.</w:t>
            </w:r>
          </w:p>
          <w:p w:rsidR="008C303F" w:rsidRPr="0000200C" w:rsidRDefault="008C303F" w:rsidP="009774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00200C">
              <w:t xml:space="preserve">11.4. </w:t>
            </w:r>
            <w:r w:rsidRPr="0000200C">
              <w:rPr>
                <w:color w:val="000000"/>
              </w:rPr>
              <w:t xml:space="preserve">Проектные решения по развитию железнодорожной инфраструктуры (в объеме строительства путей необщего пользования) предусмотреть в соответствии с техническими условиями ОАО «РЖД», </w:t>
            </w:r>
            <w:r w:rsidRPr="0000200C">
              <w:t>выданными на запрос ПАО «ТрансКонтейнер» от 26.05.2023 №2059/ЦКП (342/ТК) (будут предоставлены дополнительно после получения)</w:t>
            </w:r>
            <w:r w:rsidRPr="0000200C">
              <w:rPr>
                <w:color w:val="000000"/>
              </w:rPr>
              <w:t xml:space="preserve">. </w:t>
            </w:r>
          </w:p>
          <w:p w:rsidR="008C303F" w:rsidRPr="0000200C" w:rsidRDefault="008C303F" w:rsidP="009774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00200C">
              <w:t xml:space="preserve">11.5. Проектные решения по примыканию к железнодорожной инфраструктуре (в объеме строительства путей общего пользования) </w:t>
            </w:r>
            <w:r w:rsidRPr="0000200C">
              <w:rPr>
                <w:color w:val="000000"/>
              </w:rPr>
              <w:t>будут разрабатываться отдельным проектом.</w:t>
            </w:r>
          </w:p>
          <w:p w:rsidR="008C303F" w:rsidRPr="0000200C" w:rsidRDefault="008C303F" w:rsidP="0097740A">
            <w:pPr>
              <w:jc w:val="both"/>
              <w:rPr>
                <w:color w:val="000000"/>
              </w:rPr>
            </w:pPr>
            <w:r w:rsidRPr="0000200C">
              <w:t>11.6.</w:t>
            </w:r>
            <w:r w:rsidRPr="0000200C">
              <w:rPr>
                <w:color w:val="000000"/>
              </w:rPr>
              <w:t xml:space="preserve"> Предусмотреть примыкание к региональной автодороге</w:t>
            </w:r>
            <w:r w:rsidRPr="0000200C">
              <w:t xml:space="preserve"> «Подъезд к ТЛЦ «Большое Седельниково» от 81 км а/д «Екатеринбургская кольцевая автомобильная дорога» на территории муниципального образования «город Екатеринбург» и Сысертского городского округа» (проектируемая)</w:t>
            </w:r>
            <w:r w:rsidRPr="0000200C">
              <w:rPr>
                <w:color w:val="000000"/>
              </w:rPr>
              <w:t>. 11.7. Технические решения и параметры вновь строящихся объектов принять в соответствии с действующими нормативными документами, в том числе:</w:t>
            </w:r>
          </w:p>
          <w:p w:rsidR="008C303F" w:rsidRPr="0000200C" w:rsidRDefault="008C303F" w:rsidP="0097740A">
            <w:pPr>
              <w:jc w:val="both"/>
              <w:rPr>
                <w:color w:val="000000"/>
              </w:rPr>
            </w:pPr>
            <w:r w:rsidRPr="0000200C">
              <w:rPr>
                <w:color w:val="000000"/>
              </w:rPr>
              <w:t>СП 262.1325800.2016 «Контейнерные площадки и терминальные устройства на предприятиях промышленности и транспорта. Правила проектирования и строительства»;</w:t>
            </w:r>
          </w:p>
          <w:p w:rsidR="008C303F" w:rsidRPr="0000200C" w:rsidRDefault="008C303F" w:rsidP="0097740A">
            <w:pPr>
              <w:jc w:val="both"/>
              <w:rPr>
                <w:color w:val="000000"/>
              </w:rPr>
            </w:pPr>
            <w:r w:rsidRPr="0000200C">
              <w:rPr>
                <w:color w:val="000000"/>
              </w:rPr>
              <w:t>СП 316.1325800.2017 «Терминалы контейнерные. Правила проектирования»;</w:t>
            </w:r>
          </w:p>
          <w:p w:rsidR="008C303F" w:rsidRPr="0000200C" w:rsidRDefault="008C303F" w:rsidP="0097740A">
            <w:pPr>
              <w:jc w:val="both"/>
              <w:rPr>
                <w:color w:val="000000"/>
              </w:rPr>
            </w:pPr>
            <w:r w:rsidRPr="0000200C">
              <w:rPr>
                <w:color w:val="000000"/>
              </w:rPr>
              <w:t>СП 261.1325800.2016 «Железнодорожный путь промышленного транспорта. Правила проектирования и строительства»;</w:t>
            </w:r>
          </w:p>
          <w:p w:rsidR="008C303F" w:rsidRPr="0000200C" w:rsidRDefault="008C303F" w:rsidP="0097740A">
            <w:pPr>
              <w:jc w:val="both"/>
              <w:rPr>
                <w:color w:val="000000"/>
              </w:rPr>
            </w:pPr>
            <w:r w:rsidRPr="0000200C">
              <w:rPr>
                <w:color w:val="000000"/>
              </w:rPr>
              <w:t>СП 119.13330.2017 «Железные дороги колеи 1520 мм»;</w:t>
            </w:r>
          </w:p>
          <w:p w:rsidR="008C303F" w:rsidRPr="0000200C" w:rsidRDefault="008C303F" w:rsidP="009774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00200C">
              <w:t>Методические рекомендации по проектированию жёстких дорожных одежд (взамен ВСН 197-91), распоряжение Минтранса Российской Федерации от 03.12.2003 №ОС-1066-р;</w:t>
            </w:r>
          </w:p>
          <w:p w:rsidR="008C303F" w:rsidRPr="0000200C" w:rsidRDefault="008C303F" w:rsidP="009774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00200C">
              <w:t>ПНСТ 542-2021 Дороги автомобильные общего пользования. Нежесткие дорожные одежды. Правила проектирования;</w:t>
            </w:r>
          </w:p>
          <w:p w:rsidR="008C303F" w:rsidRPr="0000200C" w:rsidRDefault="008C303F" w:rsidP="009774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00200C">
              <w:t>ОДМ 218.3.1.005-2021 «Проектирование нежёстких дорожных одежд. Методические рекомендации по расчёту параметров напряженно-деформированного состояния многослойных конструкций при воздействии колёсной нагрузки»;</w:t>
            </w:r>
          </w:p>
          <w:p w:rsidR="008C303F" w:rsidRPr="008C303F" w:rsidRDefault="008C303F" w:rsidP="009774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00200C">
              <w:t>СП 37.13330.2012 «Промышленный транспорт».</w:t>
            </w:r>
          </w:p>
          <w:p w:rsidR="008C303F" w:rsidRPr="0000200C" w:rsidRDefault="008C303F" w:rsidP="0097740A">
            <w:pPr>
              <w:jc w:val="both"/>
              <w:rPr>
                <w:color w:val="000000"/>
              </w:rPr>
            </w:pPr>
            <w:r w:rsidRPr="0000200C">
              <w:rPr>
                <w:color w:val="000000"/>
              </w:rPr>
              <w:t xml:space="preserve">11.8. Основные проектные решения принимать на основании топографических данных, особых и климатических условий площадки строительства, с учётом экономичности и возможности снижения затрат на строительство (вариантные проработки для выбора оптимального проектного решения согласно п. 1.3.6.1. Методических указаний к Приказу </w:t>
            </w:r>
            <w:r w:rsidRPr="0000200C">
              <w:rPr>
                <w:color w:val="000000"/>
              </w:rPr>
              <w:lastRenderedPageBreak/>
              <w:t>Минрегионразвития от 29.12.2009 № 620);</w:t>
            </w:r>
          </w:p>
          <w:p w:rsidR="008C303F" w:rsidRPr="0000200C" w:rsidRDefault="008C303F" w:rsidP="0097740A">
            <w:pPr>
              <w:jc w:val="both"/>
            </w:pPr>
            <w:r w:rsidRPr="0000200C">
              <w:rPr>
                <w:color w:val="000000"/>
              </w:rPr>
              <w:t xml:space="preserve">11.9. </w:t>
            </w:r>
            <w:r w:rsidRPr="0000200C">
              <w:t>Проектные решения принимать с учётом рекомендаций ГОСТ Р ИСО 14001-2016.</w:t>
            </w:r>
          </w:p>
        </w:tc>
      </w:tr>
      <w:tr w:rsidR="008C303F" w:rsidRPr="0000200C" w:rsidTr="0097740A"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303F" w:rsidRPr="0000200C" w:rsidRDefault="008C303F" w:rsidP="0097740A">
            <w:pPr>
              <w:jc w:val="both"/>
            </w:pPr>
            <w:r w:rsidRPr="0000200C">
              <w:rPr>
                <w:color w:val="000000"/>
              </w:rPr>
              <w:lastRenderedPageBreak/>
              <w:t xml:space="preserve">12. Необходимость </w:t>
            </w:r>
            <w:r>
              <w:rPr>
                <w:color w:val="000000"/>
              </w:rPr>
              <w:t xml:space="preserve">разработки основных проектных решений или </w:t>
            </w:r>
            <w:r w:rsidRPr="0000200C">
              <w:rPr>
                <w:color w:val="000000"/>
              </w:rPr>
              <w:t>предварительного согласования отдельных проектных решений.</w:t>
            </w: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303F" w:rsidRDefault="008C303F" w:rsidP="009774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</w:pPr>
            <w:r w:rsidRPr="0000200C">
              <w:t xml:space="preserve">12.1. </w:t>
            </w:r>
            <w:r>
              <w:t xml:space="preserve">В рамках 1 этапа проектирования разработать </w:t>
            </w:r>
            <w:r w:rsidRPr="0000200C">
              <w:t>ОПР на развитие железнодорожной инфраструктуры по выбранному варианту математической модели</w:t>
            </w:r>
            <w:r>
              <w:t xml:space="preserve"> совместной работы станции Седельниково и контейнерного терминала: проектируемая станция примыкания, включая, при необходимости, приёмоотправочный парк на контейнерном терминале.</w:t>
            </w:r>
          </w:p>
          <w:p w:rsidR="008C303F" w:rsidRPr="0000200C" w:rsidRDefault="008C303F" w:rsidP="009774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</w:pPr>
            <w:r>
              <w:t xml:space="preserve">12.2. </w:t>
            </w:r>
            <w:r w:rsidRPr="0000200C">
              <w:t xml:space="preserve">Вариантные проработки проектных решений предварительно согласовать с Уральским филиалом ПАО «ТрансКонтейнер», представить в центральный аппарат ПАО «ТрансКонтейнер» для согласования. </w:t>
            </w:r>
          </w:p>
          <w:p w:rsidR="008C303F" w:rsidRPr="0000200C" w:rsidRDefault="008C303F" w:rsidP="0097740A">
            <w:pPr>
              <w:jc w:val="both"/>
            </w:pPr>
            <w:r w:rsidRPr="0000200C">
              <w:t>К разработке разделов проекта приступать только после получения письменного согласования варианта проектного решения центральным аппаратом.</w:t>
            </w:r>
          </w:p>
        </w:tc>
      </w:tr>
      <w:tr w:rsidR="008C303F" w:rsidRPr="0000200C" w:rsidTr="0097740A"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303F" w:rsidRPr="0000200C" w:rsidRDefault="008C303F" w:rsidP="0097740A">
            <w:pPr>
              <w:jc w:val="both"/>
              <w:rPr>
                <w:color w:val="000000"/>
              </w:rPr>
            </w:pPr>
            <w:r w:rsidRPr="0000200C">
              <w:rPr>
                <w:color w:val="000000"/>
              </w:rPr>
              <w:t>13. Этапность строительства и ввода объекта в эксплуатацию.</w:t>
            </w: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303F" w:rsidRPr="0000200C" w:rsidRDefault="008C303F" w:rsidP="0097740A">
            <w:pPr>
              <w:jc w:val="both"/>
              <w:textAlignment w:val="baseline"/>
            </w:pPr>
            <w:r w:rsidRPr="0000200C">
              <w:t>13.1. Предусмотреть 2 этапа строительства. Разделение на этапы принять в соответствии с эскизным проектом, шифр 1986-2023-00-ПП2 (2 этап показать как перспективное развитие).</w:t>
            </w:r>
          </w:p>
          <w:p w:rsidR="008C303F" w:rsidRPr="0000200C" w:rsidRDefault="008C303F" w:rsidP="0097740A">
            <w:pPr>
              <w:jc w:val="both"/>
              <w:textAlignment w:val="baseline"/>
            </w:pPr>
            <w:r w:rsidRPr="0000200C">
              <w:t>13.2. Необходимость выделения пусковых комплексов и последовательность ввода объектов в эксплуатацию определить проектом.</w:t>
            </w:r>
          </w:p>
        </w:tc>
      </w:tr>
      <w:tr w:rsidR="008C303F" w:rsidRPr="001829A0" w:rsidTr="0097740A"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303F" w:rsidRPr="0000200C" w:rsidRDefault="008C303F" w:rsidP="0097740A">
            <w:pPr>
              <w:jc w:val="both"/>
              <w:rPr>
                <w:color w:val="000000"/>
              </w:rPr>
            </w:pPr>
            <w:r w:rsidRPr="0000200C">
              <w:rPr>
                <w:color w:val="000000"/>
              </w:rPr>
              <w:t>14. Требования к архитектурно-строительным, объёмно-планировочным и конструктивным решениям.</w:t>
            </w: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303F" w:rsidRPr="0000200C" w:rsidRDefault="008C303F" w:rsidP="0097740A">
            <w:pPr>
              <w:jc w:val="both"/>
            </w:pPr>
            <w:r w:rsidRPr="0000200C">
              <w:t>14.1. Проектирование выполнить в соответствии с утвержденными актами выбора места примыкания ж.д. пути необщего пользования к ж.д. пути общего пользования станции Седельниково, техническими условиями ОАО «РЖД», действующими нормативными документами.</w:t>
            </w:r>
          </w:p>
          <w:p w:rsidR="008C303F" w:rsidRPr="0000200C" w:rsidRDefault="008C303F" w:rsidP="0097740A">
            <w:pPr>
              <w:jc w:val="both"/>
            </w:pPr>
            <w:r w:rsidRPr="0000200C">
              <w:t>14.2. Решения по генеральному плану принять с учётом зонирования территории по функциональному использованию, технологии обработки грузов и выполнения санитарных, гигиенических и противопожарных требований и стандартов безопасности труда.</w:t>
            </w:r>
          </w:p>
          <w:p w:rsidR="008C303F" w:rsidRPr="0000200C" w:rsidRDefault="008C303F" w:rsidP="0097740A">
            <w:pPr>
              <w:jc w:val="both"/>
            </w:pPr>
            <w:r w:rsidRPr="0000200C">
              <w:t>14.3. Технологические и пожарные проезды, места пересечения железнодорожных путей оборудовать в соответствии с нормами, вид покрытия и категорийность проездов определить проектом.</w:t>
            </w:r>
          </w:p>
          <w:p w:rsidR="008C303F" w:rsidRPr="0000200C" w:rsidRDefault="008C303F" w:rsidP="0097740A">
            <w:pPr>
              <w:jc w:val="both"/>
            </w:pPr>
            <w:r w:rsidRPr="0000200C">
              <w:t>14.4. Применение схемы механизации погрузо-разгрузочных работ с использованием контейнерных перегружателей типа ричстакер.</w:t>
            </w:r>
          </w:p>
          <w:p w:rsidR="008C303F" w:rsidRDefault="008C303F" w:rsidP="0097740A">
            <w:pPr>
              <w:jc w:val="both"/>
            </w:pPr>
            <w:r w:rsidRPr="0000200C">
              <w:t>14.5. Перечень объектов строительства на территории контейнерного терминала принять в соответствии с</w:t>
            </w:r>
            <w:r>
              <w:t>:</w:t>
            </w:r>
          </w:p>
          <w:p w:rsidR="008C303F" w:rsidRDefault="008C303F" w:rsidP="0097740A">
            <w:pPr>
              <w:jc w:val="both"/>
            </w:pPr>
            <w:r>
              <w:t>-</w:t>
            </w:r>
            <w:r w:rsidRPr="0000200C">
              <w:t xml:space="preserve"> эскизным проектом, шифр 1986-2023-00-ПП2 (1 этап)</w:t>
            </w:r>
            <w:r>
              <w:t>;</w:t>
            </w:r>
          </w:p>
          <w:p w:rsidR="008C303F" w:rsidRPr="0000200C" w:rsidRDefault="008C303F" w:rsidP="0097740A">
            <w:pPr>
              <w:jc w:val="both"/>
            </w:pPr>
            <w:r>
              <w:t xml:space="preserve">- ОПР по развитию железнодорожной инфраструктуры, разработанному по результатам </w:t>
            </w:r>
            <w:r>
              <w:lastRenderedPageBreak/>
              <w:t>математического моделирования</w:t>
            </w:r>
            <w:r w:rsidRPr="0000200C">
              <w:t xml:space="preserve">. </w:t>
            </w:r>
          </w:p>
          <w:p w:rsidR="008C303F" w:rsidRPr="0000200C" w:rsidRDefault="008C303F" w:rsidP="0097740A">
            <w:pPr>
              <w:jc w:val="both"/>
            </w:pPr>
            <w:r>
              <w:t xml:space="preserve">14.6. </w:t>
            </w:r>
            <w:r w:rsidRPr="0000200C">
              <w:t>По результатам инженерных изысканий дополнительно предусмотреть автономный источник водоснабжения (в т.ч. на нужды пожаротушения).</w:t>
            </w:r>
          </w:p>
          <w:p w:rsidR="008C303F" w:rsidRPr="0000200C" w:rsidRDefault="008C303F" w:rsidP="0097740A">
            <w:pPr>
              <w:jc w:val="both"/>
            </w:pPr>
            <w:r w:rsidRPr="0000200C">
              <w:t>14.</w:t>
            </w:r>
            <w:r>
              <w:t>7</w:t>
            </w:r>
            <w:r w:rsidRPr="0000200C">
              <w:t xml:space="preserve">. Тип покрытия контейнерных площадок и автомобильных проездов определить проектом на основании эксплуатационных нагрузок, технико-экономических сравнений стоимости вариантов (не менее 3-х вариантных проработок для выбора оптимального проектного решения). </w:t>
            </w:r>
          </w:p>
          <w:p w:rsidR="008C303F" w:rsidRPr="0000200C" w:rsidRDefault="008C303F" w:rsidP="0097740A">
            <w:pPr>
              <w:jc w:val="both"/>
            </w:pPr>
            <w:r w:rsidRPr="0000200C">
              <w:t xml:space="preserve">Конструкцию дорожных одежд в зоне работы ричстакера, складов открытых контейнерных/площадках, внутритерминальных автопроездов принять по расчету согласно эксплуатационным нагрузкам от 5-ти ярусов груженных контейнеров, с учетом нагрузок от перемещения ричстакера с крупнотоннажным контейнером, проезда контейнеровозов. </w:t>
            </w:r>
          </w:p>
          <w:p w:rsidR="008C303F" w:rsidRPr="0000200C" w:rsidRDefault="008C303F" w:rsidP="0097740A">
            <w:pPr>
              <w:jc w:val="both"/>
              <w:rPr>
                <w:color w:val="FF0000"/>
              </w:rPr>
            </w:pPr>
            <w:r w:rsidRPr="0000200C">
              <w:t xml:space="preserve">Проектируемое основание и покрытие должны обеспечивать несущую способность при работе погрузчиков типа ричстакер, (фронтальных погрузчиков). Максимальная нагрузка на переднюю ось ричстакера ≈ 99,6 тс (на колесо 25 тс; нагрузку уточнить в проекте); давление в пневматиках 1,0 Мпа (10кгс/см²). </w:t>
            </w:r>
          </w:p>
          <w:p w:rsidR="008C303F" w:rsidRPr="0000200C" w:rsidRDefault="008C303F" w:rsidP="0097740A">
            <w:pPr>
              <w:jc w:val="both"/>
            </w:pPr>
            <w:r w:rsidRPr="0000200C">
              <w:t>Расчёт дорожных одежд представить в проекте.</w:t>
            </w:r>
          </w:p>
          <w:p w:rsidR="008C303F" w:rsidRPr="0000200C" w:rsidRDefault="008C303F" w:rsidP="0097740A">
            <w:pPr>
              <w:jc w:val="both"/>
            </w:pPr>
            <w:r w:rsidRPr="0000200C">
              <w:t>14.</w:t>
            </w:r>
            <w:r>
              <w:t>8</w:t>
            </w:r>
            <w:r w:rsidRPr="0000200C">
              <w:t>. Применяемые при проектировании материалы и оборудование должны соответствовать стандартам Российской Федерации и иметь сертификаты.</w:t>
            </w:r>
          </w:p>
        </w:tc>
      </w:tr>
      <w:tr w:rsidR="008C303F" w:rsidRPr="0000200C" w:rsidTr="0097740A"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303F" w:rsidRPr="0000200C" w:rsidRDefault="008C303F" w:rsidP="0097740A">
            <w:pPr>
              <w:jc w:val="both"/>
              <w:rPr>
                <w:color w:val="000000"/>
              </w:rPr>
            </w:pPr>
            <w:r w:rsidRPr="0000200C">
              <w:rPr>
                <w:color w:val="000000"/>
              </w:rPr>
              <w:lastRenderedPageBreak/>
              <w:t>15. Требования к технологии и режиму работы предприятия.</w:t>
            </w: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303F" w:rsidRPr="0000200C" w:rsidRDefault="008C303F" w:rsidP="0097740A">
            <w:pPr>
              <w:jc w:val="both"/>
            </w:pPr>
            <w:r w:rsidRPr="0000200C">
              <w:rPr>
                <w:color w:val="000000"/>
              </w:rPr>
              <w:t>Режим работы – круглосуточный, круглогодичный, с учётом взаимодействия со станцией Седельниково.</w:t>
            </w:r>
          </w:p>
        </w:tc>
      </w:tr>
      <w:tr w:rsidR="008C303F" w:rsidRPr="0000200C" w:rsidTr="0097740A"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303F" w:rsidRPr="0000200C" w:rsidRDefault="008C303F" w:rsidP="0097740A">
            <w:pPr>
              <w:jc w:val="both"/>
              <w:rPr>
                <w:color w:val="000000"/>
              </w:rPr>
            </w:pPr>
            <w:r w:rsidRPr="0000200C">
              <w:rPr>
                <w:color w:val="000000"/>
              </w:rPr>
              <w:t>16. Требования к мероприятиям по охране окружающей среды.</w:t>
            </w: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303F" w:rsidRPr="0000200C" w:rsidRDefault="008C303F" w:rsidP="0097740A">
            <w:pPr>
              <w:jc w:val="both"/>
              <w:rPr>
                <w:color w:val="000000"/>
              </w:rPr>
            </w:pPr>
            <w:r w:rsidRPr="0000200C">
              <w:rPr>
                <w:color w:val="000000"/>
              </w:rPr>
              <w:t>16.1. Разработать раздел «Мероприятия по охране окружающей среды» согласно действующим нормативным документам.</w:t>
            </w:r>
          </w:p>
          <w:p w:rsidR="008C303F" w:rsidRPr="0000200C" w:rsidRDefault="008C303F" w:rsidP="0097740A">
            <w:pPr>
              <w:jc w:val="both"/>
              <w:rPr>
                <w:color w:val="000000"/>
              </w:rPr>
            </w:pPr>
            <w:r w:rsidRPr="0000200C">
              <w:rPr>
                <w:color w:val="000000"/>
              </w:rPr>
              <w:t>16.2. Выполнить при необходимости расчёт санитарного разрыва от линии железнодорожного транспорта, мероприятия по защите от шума и другие компенсационные мероприятия.</w:t>
            </w:r>
          </w:p>
          <w:p w:rsidR="008C303F" w:rsidRPr="0000200C" w:rsidRDefault="008C303F" w:rsidP="0097740A">
            <w:pPr>
              <w:jc w:val="both"/>
              <w:rPr>
                <w:color w:val="000000"/>
              </w:rPr>
            </w:pPr>
            <w:r w:rsidRPr="0000200C">
              <w:rPr>
                <w:color w:val="000000"/>
              </w:rPr>
              <w:t xml:space="preserve">16.3. Для очистки поверхностных стоков предусмотреть строительство очистных сооружений. </w:t>
            </w:r>
          </w:p>
          <w:p w:rsidR="008C303F" w:rsidRPr="0000200C" w:rsidRDefault="008C303F" w:rsidP="0097740A">
            <w:pPr>
              <w:jc w:val="both"/>
              <w:rPr>
                <w:color w:val="000000"/>
              </w:rPr>
            </w:pPr>
            <w:r w:rsidRPr="0000200C">
              <w:rPr>
                <w:color w:val="000000"/>
              </w:rPr>
              <w:t>16.4. Отвод хозяйственно-бытовых сточных вод предусмотреть в централизованные системы отведения в соответствии с ТУ от 13.12.2023 №4457/СвердДТВ.</w:t>
            </w:r>
          </w:p>
          <w:p w:rsidR="008C303F" w:rsidRPr="0000200C" w:rsidRDefault="008C303F" w:rsidP="0097740A">
            <w:pPr>
              <w:jc w:val="both"/>
              <w:rPr>
                <w:color w:val="000000"/>
              </w:rPr>
            </w:pPr>
            <w:r w:rsidRPr="0000200C">
              <w:rPr>
                <w:color w:val="000000"/>
              </w:rPr>
              <w:t>16.5. Разработать технологический регламент обращения с отходами строительства и сноса объектов в соответствии с действующей нормативной документацией (при необходимости).</w:t>
            </w:r>
          </w:p>
          <w:p w:rsidR="008C303F" w:rsidRPr="0000200C" w:rsidRDefault="008C303F" w:rsidP="0097740A">
            <w:pPr>
              <w:jc w:val="both"/>
              <w:rPr>
                <w:color w:val="000000"/>
              </w:rPr>
            </w:pPr>
            <w:r w:rsidRPr="0000200C">
              <w:rPr>
                <w:color w:val="000000"/>
              </w:rPr>
              <w:t xml:space="preserve">16.6. Предусмотреть компенсационные мероприятия при удалении древесно-кустарниковой растительности. </w:t>
            </w:r>
          </w:p>
          <w:p w:rsidR="008C303F" w:rsidRPr="0000200C" w:rsidRDefault="008C303F" w:rsidP="0097740A">
            <w:pPr>
              <w:jc w:val="both"/>
              <w:rPr>
                <w:color w:val="000000"/>
              </w:rPr>
            </w:pPr>
            <w:r w:rsidRPr="0000200C">
              <w:rPr>
                <w:color w:val="000000"/>
              </w:rPr>
              <w:t xml:space="preserve">16.7. Организовать пункт по временному накоплению отработанных масел, соответствующий требованиям Федерального закона от 24.06.1998 № </w:t>
            </w:r>
            <w:r w:rsidRPr="0000200C">
              <w:rPr>
                <w:color w:val="000000"/>
              </w:rPr>
              <w:lastRenderedPageBreak/>
              <w:t>89-ФЗ «Об отходах производства и потребления», которые образуются от обслуживания ричстакеров, состоящий не менее чем из трех емкостей объемом не менее 1 м³.</w:t>
            </w:r>
          </w:p>
        </w:tc>
      </w:tr>
      <w:tr w:rsidR="008C303F" w:rsidRPr="0000200C" w:rsidTr="0097740A"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303F" w:rsidRPr="0000200C" w:rsidRDefault="008C303F" w:rsidP="0097740A">
            <w:pPr>
              <w:jc w:val="both"/>
              <w:rPr>
                <w:color w:val="000000"/>
              </w:rPr>
            </w:pPr>
            <w:r w:rsidRPr="0000200C">
              <w:rPr>
                <w:color w:val="000000"/>
              </w:rPr>
              <w:lastRenderedPageBreak/>
              <w:t>17. Требования к мероприятиям по обеспечению пожарной безопасности.</w:t>
            </w: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303F" w:rsidRPr="0000200C" w:rsidRDefault="008C303F" w:rsidP="0097740A">
            <w:pPr>
              <w:jc w:val="both"/>
              <w:rPr>
                <w:color w:val="000000"/>
              </w:rPr>
            </w:pPr>
            <w:r w:rsidRPr="0000200C">
              <w:rPr>
                <w:color w:val="000000"/>
              </w:rPr>
              <w:t>17.1. Разработать в соответствии с Федеральным законом от 21.12.1994 № 69-ФЗ «О пожарной безопасности», Федеральным законом «Технический регламент о требованиях пожарной безопасности» №123-ФЗ от 22.07.2008, СП 153.13130.2013 «Инфраструктура железнодорожного транспорта. Требования пожарной безопасности», другими действующими государственными нормативными документами.</w:t>
            </w:r>
          </w:p>
          <w:p w:rsidR="008C303F" w:rsidRPr="00601D91" w:rsidRDefault="008C303F" w:rsidP="0097740A">
            <w:pPr>
              <w:jc w:val="both"/>
              <w:rPr>
                <w:color w:val="000000"/>
              </w:rPr>
            </w:pPr>
            <w:r w:rsidRPr="0000200C">
              <w:rPr>
                <w:color w:val="000000"/>
              </w:rPr>
              <w:t>17.2. Идентификационные сведения о степени огнестойкости, классе конструктивной пожарной опасности, классе функциональной пожарной опасности определить в соответствии с Техническим регламентом о требованиях пожарной безопасности.</w:t>
            </w:r>
          </w:p>
        </w:tc>
      </w:tr>
      <w:tr w:rsidR="008C303F" w:rsidRPr="0000200C" w:rsidTr="0097740A"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303F" w:rsidRPr="0000200C" w:rsidRDefault="008C303F" w:rsidP="0097740A">
            <w:pPr>
              <w:jc w:val="both"/>
              <w:rPr>
                <w:color w:val="000000"/>
              </w:rPr>
            </w:pPr>
            <w:r w:rsidRPr="0000200C">
              <w:rPr>
                <w:color w:val="000000"/>
              </w:rPr>
              <w:t>18. Требования к обеспечению безопасной эксплуатации объектов капитального</w:t>
            </w:r>
            <w:r w:rsidRPr="00227DC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строительства</w:t>
            </w:r>
            <w:r w:rsidRPr="0000200C">
              <w:rPr>
                <w:color w:val="000000"/>
              </w:rPr>
              <w:t>.</w:t>
            </w: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303F" w:rsidRPr="0000200C" w:rsidRDefault="008C303F" w:rsidP="0097740A">
            <w:pPr>
              <w:jc w:val="both"/>
              <w:rPr>
                <w:color w:val="000000"/>
              </w:rPr>
            </w:pPr>
            <w:r w:rsidRPr="0000200C">
              <w:rPr>
                <w:color w:val="000000"/>
              </w:rPr>
              <w:t>Разработать раздел «Мероприятия по обеспечению безопасной эксплуатации объектов капитального строительства» на основании требований Федерального закона от 30.12.2009 №384-ФЗ «Технический регламент о безопасности зданий и сооружений» и Градостроительного кодекса Российской Федерации.</w:t>
            </w:r>
          </w:p>
        </w:tc>
      </w:tr>
      <w:tr w:rsidR="008C303F" w:rsidRPr="0000200C" w:rsidTr="0097740A"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303F" w:rsidRPr="0000200C" w:rsidRDefault="008C303F" w:rsidP="0097740A">
            <w:pPr>
              <w:jc w:val="both"/>
              <w:rPr>
                <w:color w:val="000000"/>
              </w:rPr>
            </w:pPr>
            <w:r w:rsidRPr="0000200C">
              <w:rPr>
                <w:color w:val="000000"/>
              </w:rPr>
              <w:t>19. Требование к разработке инженерно-технических мероприятий гражданской обороны и мероприятий по предупреждению чрезвычайных ситуаций природного и техногенного характера.</w:t>
            </w: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303F" w:rsidRPr="0000200C" w:rsidRDefault="008C303F" w:rsidP="0097740A">
            <w:pPr>
              <w:jc w:val="both"/>
              <w:rPr>
                <w:color w:val="000000"/>
              </w:rPr>
            </w:pPr>
            <w:r w:rsidRPr="0000200C">
              <w:rPr>
                <w:color w:val="000000"/>
              </w:rPr>
              <w:t>19.1. Выполнить в соответствии с действующими нормативными документами (№ 116-ФЗ от 21.07.1997, № 28-ФЗ от 12.02.1998, № 68-ФЗ от 21.12.1994 и другими) и требованиями территориального управления МЧС России.</w:t>
            </w:r>
          </w:p>
          <w:p w:rsidR="008C303F" w:rsidRPr="0000200C" w:rsidRDefault="008C303F" w:rsidP="0097740A">
            <w:pPr>
              <w:jc w:val="both"/>
              <w:rPr>
                <w:color w:val="000000"/>
              </w:rPr>
            </w:pPr>
            <w:r w:rsidRPr="0000200C">
              <w:rPr>
                <w:color w:val="000000"/>
              </w:rPr>
              <w:t>19.2. Категория контейнерного терминала по ГО – II.</w:t>
            </w:r>
          </w:p>
        </w:tc>
      </w:tr>
      <w:tr w:rsidR="008C303F" w:rsidRPr="0000200C" w:rsidTr="0097740A"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303F" w:rsidRPr="0000200C" w:rsidRDefault="008C303F" w:rsidP="0097740A">
            <w:pPr>
              <w:jc w:val="both"/>
              <w:rPr>
                <w:color w:val="000000"/>
              </w:rPr>
            </w:pPr>
            <w:r w:rsidRPr="0000200C">
              <w:rPr>
                <w:color w:val="000000"/>
              </w:rPr>
              <w:t>20. Требования к разработке мероприятий по обеспечению транспортной безопасности объекта и предотвращению террористических актов.</w:t>
            </w: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303F" w:rsidRPr="0000200C" w:rsidRDefault="008C303F" w:rsidP="0097740A">
            <w:pPr>
              <w:jc w:val="both"/>
              <w:rPr>
                <w:color w:val="000000"/>
              </w:rPr>
            </w:pPr>
            <w:r w:rsidRPr="0000200C">
              <w:rPr>
                <w:color w:val="000000"/>
              </w:rPr>
              <w:t>20.1. Разработать отдельным разделом «Мероприятия по транспортной безопасности».</w:t>
            </w:r>
          </w:p>
          <w:p w:rsidR="008C303F" w:rsidRPr="0000200C" w:rsidRDefault="008C303F" w:rsidP="0097740A">
            <w:pPr>
              <w:jc w:val="both"/>
              <w:rPr>
                <w:color w:val="000000"/>
              </w:rPr>
            </w:pPr>
            <w:r w:rsidRPr="0000200C">
              <w:rPr>
                <w:color w:val="000000"/>
              </w:rPr>
              <w:t>Предусмотреть соблюдение требований по обеспечению транспортной безопасности в соответствии с Федеральным законом от 09.02.2007 года № 16-ФЗ, постановлениями Правительства Российской Федерации от 23.01.2016 №29, от 15.09.2020 №1442, от 26.09.2016 №969, от 26.10.2020 №1742, 08.10.2020 №1633, от 10.10.2020 №1653 и другими действующими нормативными документами.</w:t>
            </w:r>
          </w:p>
          <w:p w:rsidR="008C303F" w:rsidRPr="0000200C" w:rsidRDefault="008C303F" w:rsidP="0097740A">
            <w:pPr>
              <w:jc w:val="both"/>
              <w:rPr>
                <w:color w:val="000000"/>
              </w:rPr>
            </w:pPr>
            <w:r w:rsidRPr="0000200C">
              <w:rPr>
                <w:color w:val="000000"/>
              </w:rPr>
              <w:t xml:space="preserve">20.2. Разработать раздел «Мероприятия по предотвращению террористических актов» в соответствии с постановлением Правительства Российской Федерации от 15.02.2011 №73 «О некоторых мерах по совершенствованию подготовки проектной документации в части противодействия террористическим актам», СП 132.13330.2011 «Обеспечение антитеррористической защищённости зданий и сооружений. Общие требования проектирования».   </w:t>
            </w:r>
          </w:p>
        </w:tc>
      </w:tr>
      <w:tr w:rsidR="008C303F" w:rsidRPr="0000200C" w:rsidTr="0097740A"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303F" w:rsidRPr="0000200C" w:rsidRDefault="008C303F" w:rsidP="0097740A">
            <w:pPr>
              <w:jc w:val="both"/>
              <w:rPr>
                <w:color w:val="000000"/>
              </w:rPr>
            </w:pPr>
            <w:r w:rsidRPr="0000200C">
              <w:rPr>
                <w:color w:val="000000"/>
              </w:rPr>
              <w:t xml:space="preserve">21. Требования по энергетической эффективности проектируемых </w:t>
            </w:r>
            <w:r w:rsidRPr="0000200C">
              <w:rPr>
                <w:color w:val="000000"/>
              </w:rPr>
              <w:lastRenderedPageBreak/>
              <w:t>зданий и сооружений.</w:t>
            </w: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303F" w:rsidRPr="0000200C" w:rsidRDefault="008C303F" w:rsidP="0097740A">
            <w:pPr>
              <w:jc w:val="both"/>
              <w:rPr>
                <w:color w:val="000000"/>
              </w:rPr>
            </w:pPr>
            <w:r w:rsidRPr="0000200C">
              <w:rPr>
                <w:color w:val="000000"/>
              </w:rPr>
              <w:lastRenderedPageBreak/>
              <w:t xml:space="preserve">21.1. Разработать отдельным разделом «Мероприятия по обеспечению соблюдения </w:t>
            </w:r>
            <w:r w:rsidRPr="0000200C">
              <w:rPr>
                <w:color w:val="000000"/>
              </w:rPr>
              <w:lastRenderedPageBreak/>
              <w:t>требований энергетической эффективности и требований оснащенности зданий, строений и сооружений приборами учёта используемых энергетических ресурсов» в соответствии с Федеральным законом от 23.11.2009 № 261-ФЗ и Приказом Минстроя России от 17.11.2017 № 1550/пр «Об утверждении требований энергетической эффективности зданий, строений, сооружений».</w:t>
            </w:r>
          </w:p>
          <w:p w:rsidR="008C303F" w:rsidRPr="0000200C" w:rsidRDefault="008C303F" w:rsidP="0097740A">
            <w:pPr>
              <w:jc w:val="both"/>
              <w:rPr>
                <w:color w:val="000000"/>
              </w:rPr>
            </w:pPr>
            <w:r w:rsidRPr="0000200C">
              <w:rPr>
                <w:color w:val="000000"/>
              </w:rPr>
              <w:t xml:space="preserve">21.2. Обеспечить освещение объекта с использованием устройств автоматического управления освещением в зависимости от уровня естественной освещенности. </w:t>
            </w:r>
          </w:p>
        </w:tc>
      </w:tr>
      <w:tr w:rsidR="008C303F" w:rsidRPr="0000200C" w:rsidTr="0097740A"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303F" w:rsidRPr="0000200C" w:rsidRDefault="008C303F" w:rsidP="0097740A">
            <w:pPr>
              <w:jc w:val="both"/>
              <w:rPr>
                <w:color w:val="000000"/>
              </w:rPr>
            </w:pPr>
            <w:r w:rsidRPr="0000200C">
              <w:rPr>
                <w:color w:val="000000"/>
              </w:rPr>
              <w:lastRenderedPageBreak/>
              <w:t>22. Технические условия, исходная и разрешительная документация.</w:t>
            </w: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303F" w:rsidRPr="0000200C" w:rsidRDefault="008C303F" w:rsidP="0097740A">
            <w:pPr>
              <w:jc w:val="both"/>
              <w:rPr>
                <w:color w:val="000000"/>
              </w:rPr>
            </w:pPr>
            <w:r w:rsidRPr="0000200C">
              <w:rPr>
                <w:color w:val="000000"/>
              </w:rPr>
              <w:t>22.1. Правоустанавливающий документ на земельный участок – договор аренды части земельного участка общей площадью 50 га (с кадастровым номером 66:25:0310006:42, площадью 16 га и с кадастровым номером 66:25:0310006:43, площадью 34 га).</w:t>
            </w:r>
          </w:p>
          <w:p w:rsidR="008C303F" w:rsidRPr="0000200C" w:rsidRDefault="008C303F" w:rsidP="0097740A">
            <w:pPr>
              <w:jc w:val="both"/>
              <w:rPr>
                <w:color w:val="000000"/>
              </w:rPr>
            </w:pPr>
            <w:r w:rsidRPr="0000200C">
              <w:rPr>
                <w:color w:val="000000"/>
              </w:rPr>
              <w:t xml:space="preserve">22.2. Эскизный проект, </w:t>
            </w:r>
            <w:r w:rsidRPr="0000200C">
              <w:t>шифр 1986-2023-00-ПП2, 2023 год, разработчик ООО «Морстройтехнология»</w:t>
            </w:r>
            <w:r>
              <w:rPr>
                <w:bCs/>
              </w:rPr>
              <w:t xml:space="preserve"> (Приложение №3 к Техническому заданию).</w:t>
            </w:r>
          </w:p>
          <w:p w:rsidR="008C303F" w:rsidRPr="0000200C" w:rsidRDefault="008C303F" w:rsidP="0097740A">
            <w:pPr>
              <w:jc w:val="both"/>
            </w:pPr>
            <w:r w:rsidRPr="0000200C">
              <w:rPr>
                <w:color w:val="000000"/>
              </w:rPr>
              <w:t xml:space="preserve">22.3. Технические условия ОАО «РЖД», </w:t>
            </w:r>
            <w:r w:rsidRPr="0000200C">
              <w:t>выданные на запрос ПАО «ТрансКонтейнер» от 26.05.2023 №2059/ЦКП (342/ТК) будут предоставлены дополнительно после получения.</w:t>
            </w:r>
          </w:p>
          <w:p w:rsidR="008C303F" w:rsidRPr="0000200C" w:rsidRDefault="008C303F" w:rsidP="0097740A">
            <w:pPr>
              <w:jc w:val="both"/>
              <w:rPr>
                <w:color w:val="000000"/>
              </w:rPr>
            </w:pPr>
            <w:r w:rsidRPr="0000200C">
              <w:t>22.4. Технические условия ОАО «РЖД» от 13.12.2023 №4457/СвердДТВ</w:t>
            </w:r>
            <w:r>
              <w:t xml:space="preserve"> (Приложение №4</w:t>
            </w:r>
            <w:r>
              <w:rPr>
                <w:bCs/>
              </w:rPr>
              <w:t xml:space="preserve"> к Техническому заданию).</w:t>
            </w:r>
          </w:p>
          <w:p w:rsidR="008C303F" w:rsidRPr="0000200C" w:rsidRDefault="008C303F" w:rsidP="0097740A">
            <w:pPr>
              <w:jc w:val="both"/>
              <w:rPr>
                <w:color w:val="000000"/>
              </w:rPr>
            </w:pPr>
            <w:r w:rsidRPr="0000200C">
              <w:rPr>
                <w:color w:val="000000"/>
              </w:rPr>
              <w:t>22.4. Сбор дополнительных данных, необходимых для разработки проектной документации, осуществляет генеральная проектная организация.</w:t>
            </w:r>
          </w:p>
          <w:p w:rsidR="008C303F" w:rsidRPr="0000200C" w:rsidRDefault="008C303F" w:rsidP="0097740A">
            <w:pPr>
              <w:jc w:val="both"/>
              <w:rPr>
                <w:color w:val="000000"/>
              </w:rPr>
            </w:pPr>
            <w:r w:rsidRPr="0000200C">
              <w:rPr>
                <w:color w:val="000000"/>
              </w:rPr>
              <w:t>22.5. По результатам предпроектных проработок, на основании выданной доверенности, генеральная проектная организация осуществляет получение технических условий по газоснабжению контейнерного терминала.</w:t>
            </w:r>
          </w:p>
        </w:tc>
      </w:tr>
      <w:tr w:rsidR="008C303F" w:rsidRPr="00D40BA8" w:rsidTr="0097740A"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303F" w:rsidRPr="0000200C" w:rsidRDefault="008C303F" w:rsidP="0097740A">
            <w:pPr>
              <w:jc w:val="both"/>
              <w:rPr>
                <w:color w:val="000000"/>
              </w:rPr>
            </w:pPr>
            <w:r w:rsidRPr="0000200C">
              <w:rPr>
                <w:color w:val="000000"/>
              </w:rPr>
              <w:t>23. Требования к созданию единой математической имитационной модели работы станции Седельниково и контейнерного терминала</w:t>
            </w: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303F" w:rsidRPr="0000200C" w:rsidRDefault="008C303F" w:rsidP="0097740A">
            <w:pPr>
              <w:jc w:val="both"/>
              <w:rPr>
                <w:color w:val="000000"/>
              </w:rPr>
            </w:pPr>
            <w:r w:rsidRPr="0000200C">
              <w:rPr>
                <w:color w:val="000000"/>
              </w:rPr>
              <w:t>23.1. Работа должна включать создание единой математической имитационной модели, включающей:</w:t>
            </w:r>
          </w:p>
          <w:p w:rsidR="008C303F" w:rsidRPr="0000200C" w:rsidRDefault="008C303F" w:rsidP="0097740A">
            <w:pPr>
              <w:rPr>
                <w:color w:val="000000"/>
              </w:rPr>
            </w:pPr>
            <w:r w:rsidRPr="0000200C">
              <w:rPr>
                <w:color w:val="000000"/>
              </w:rPr>
              <w:t>1.Станцию Седельниково Свердловской железной дороги.</w:t>
            </w:r>
          </w:p>
          <w:p w:rsidR="008C303F" w:rsidRPr="0000200C" w:rsidRDefault="008C303F" w:rsidP="0097740A">
            <w:pPr>
              <w:rPr>
                <w:color w:val="000000"/>
              </w:rPr>
            </w:pPr>
            <w:r w:rsidRPr="0000200C">
              <w:rPr>
                <w:color w:val="000000"/>
              </w:rPr>
              <w:t>2.Проектируемую станцию (приёмоотправочные пути и технологические тупики).</w:t>
            </w:r>
          </w:p>
          <w:p w:rsidR="008C303F" w:rsidRPr="0000200C" w:rsidRDefault="008C303F" w:rsidP="0097740A">
            <w:pPr>
              <w:rPr>
                <w:color w:val="000000"/>
              </w:rPr>
            </w:pPr>
            <w:r w:rsidRPr="0000200C">
              <w:rPr>
                <w:color w:val="000000"/>
              </w:rPr>
              <w:t>3.Грузовые пути на площадке контейнерного терминала.</w:t>
            </w:r>
          </w:p>
          <w:p w:rsidR="008C303F" w:rsidRPr="0000200C" w:rsidRDefault="008C303F" w:rsidP="0097740A">
            <w:pPr>
              <w:jc w:val="both"/>
              <w:rPr>
                <w:color w:val="000000"/>
              </w:rPr>
            </w:pPr>
            <w:r w:rsidRPr="0000200C">
              <w:rPr>
                <w:color w:val="000000"/>
              </w:rPr>
              <w:t>При помощи модели должна быть выполнена оценка проектных решений по развитию железнодорожной инфраструктуры</w:t>
            </w:r>
            <w:r>
              <w:rPr>
                <w:color w:val="000000"/>
              </w:rPr>
              <w:t>, включая путевое развитие новой станции примыкания</w:t>
            </w:r>
            <w:r w:rsidRPr="0000200C">
              <w:rPr>
                <w:color w:val="000000"/>
              </w:rPr>
              <w:t xml:space="preserve"> и технологии работы </w:t>
            </w:r>
            <w:r>
              <w:rPr>
                <w:color w:val="000000"/>
              </w:rPr>
              <w:t>контейнерного терминала</w:t>
            </w:r>
            <w:r w:rsidRPr="0000200C">
              <w:rPr>
                <w:color w:val="000000"/>
              </w:rPr>
              <w:t>, а именно:</w:t>
            </w:r>
          </w:p>
          <w:p w:rsidR="008C303F" w:rsidRPr="0000200C" w:rsidRDefault="008C303F" w:rsidP="008C303F">
            <w:pPr>
              <w:numPr>
                <w:ilvl w:val="0"/>
                <w:numId w:val="41"/>
              </w:numPr>
              <w:suppressAutoHyphens/>
              <w:jc w:val="both"/>
              <w:rPr>
                <w:color w:val="000000"/>
              </w:rPr>
            </w:pPr>
            <w:r w:rsidRPr="0000200C">
              <w:rPr>
                <w:color w:val="000000"/>
              </w:rPr>
              <w:t>определение резервов железнодорожной инфраструктуры и технологии работы станции;</w:t>
            </w:r>
          </w:p>
          <w:p w:rsidR="008C303F" w:rsidRPr="0000200C" w:rsidRDefault="008C303F" w:rsidP="008C303F">
            <w:pPr>
              <w:numPr>
                <w:ilvl w:val="0"/>
                <w:numId w:val="41"/>
              </w:numPr>
              <w:suppressAutoHyphens/>
              <w:jc w:val="both"/>
              <w:rPr>
                <w:color w:val="000000"/>
              </w:rPr>
            </w:pPr>
            <w:r w:rsidRPr="0000200C">
              <w:rPr>
                <w:color w:val="000000"/>
              </w:rPr>
              <w:t xml:space="preserve">определение оптимальной </w:t>
            </w:r>
            <w:r>
              <w:rPr>
                <w:color w:val="000000"/>
              </w:rPr>
              <w:t xml:space="preserve">конфигурации </w:t>
            </w:r>
            <w:r w:rsidRPr="0000200C">
              <w:rPr>
                <w:color w:val="000000"/>
              </w:rPr>
              <w:t>железнодорожной инфраструктуры</w:t>
            </w:r>
            <w:r>
              <w:rPr>
                <w:color w:val="000000"/>
              </w:rPr>
              <w:t xml:space="preserve"> новой </w:t>
            </w:r>
            <w:r>
              <w:rPr>
                <w:color w:val="000000"/>
              </w:rPr>
              <w:lastRenderedPageBreak/>
              <w:t>станции</w:t>
            </w:r>
            <w:r w:rsidRPr="0000200C">
              <w:rPr>
                <w:color w:val="000000"/>
              </w:rPr>
              <w:t xml:space="preserve"> и</w:t>
            </w:r>
            <w:r>
              <w:rPr>
                <w:color w:val="000000"/>
              </w:rPr>
              <w:t xml:space="preserve"> путей необщего пользования,</w:t>
            </w:r>
            <w:r w:rsidRPr="0000200C">
              <w:rPr>
                <w:color w:val="000000"/>
              </w:rPr>
              <w:t xml:space="preserve"> технологии работы </w:t>
            </w:r>
            <w:r>
              <w:rPr>
                <w:color w:val="000000"/>
              </w:rPr>
              <w:t>контейнерного терминала</w:t>
            </w:r>
            <w:r w:rsidRPr="0000200C">
              <w:rPr>
                <w:color w:val="000000"/>
              </w:rPr>
              <w:t xml:space="preserve"> при заданных размерах переработки</w:t>
            </w:r>
            <w:r>
              <w:rPr>
                <w:color w:val="000000"/>
              </w:rPr>
              <w:t xml:space="preserve"> на основе предварительно подготовленных вариантов</w:t>
            </w:r>
            <w:r w:rsidRPr="0000200C">
              <w:rPr>
                <w:color w:val="000000"/>
              </w:rPr>
              <w:t>;</w:t>
            </w:r>
          </w:p>
          <w:p w:rsidR="008C303F" w:rsidRDefault="008C303F" w:rsidP="008C303F">
            <w:pPr>
              <w:numPr>
                <w:ilvl w:val="0"/>
                <w:numId w:val="41"/>
              </w:numPr>
              <w:suppressAutoHyphens/>
              <w:jc w:val="both"/>
              <w:rPr>
                <w:color w:val="000000"/>
              </w:rPr>
            </w:pPr>
            <w:r w:rsidRPr="0000200C">
              <w:rPr>
                <w:color w:val="000000"/>
              </w:rPr>
              <w:t>анализ достаточности приёмоотправочных, выставочных, погрузочно-выгрузочных, вытяжных и прочих железнодорожных путей, маневровых локомотивов</w:t>
            </w:r>
            <w:r>
              <w:rPr>
                <w:color w:val="000000"/>
              </w:rPr>
              <w:t xml:space="preserve"> вновь создаваемой инфраструктуры</w:t>
            </w:r>
            <w:r w:rsidRPr="0000200C">
              <w:rPr>
                <w:color w:val="000000"/>
              </w:rPr>
              <w:t>;</w:t>
            </w:r>
          </w:p>
          <w:p w:rsidR="008C303F" w:rsidRPr="0000200C" w:rsidRDefault="008C303F" w:rsidP="008C303F">
            <w:pPr>
              <w:numPr>
                <w:ilvl w:val="0"/>
                <w:numId w:val="41"/>
              </w:numPr>
              <w:suppressAutoHyphens/>
              <w:jc w:val="both"/>
              <w:rPr>
                <w:color w:val="000000"/>
              </w:rPr>
            </w:pPr>
            <w:r w:rsidRPr="00605550">
              <w:t>определение критичных параметров транзитного поездопотока и местной работы контейнерного терминала при выбранной конфигурации железнодорожной инфраструктуры новой станции и путей необщего пользования контейнерного терминала;определение</w:t>
            </w:r>
            <w:r w:rsidRPr="0000200C">
              <w:rPr>
                <w:color w:val="000000"/>
              </w:rPr>
              <w:t xml:space="preserve"> обоснованных расчетами на имитационной модели мероприятий, необходимых для обеспечения увеличения перерабатывающей способности железнодорожной инфраструктуры (при необходимости).</w:t>
            </w:r>
          </w:p>
          <w:p w:rsidR="008C303F" w:rsidRPr="0000200C" w:rsidRDefault="008C303F" w:rsidP="0097740A">
            <w:pPr>
              <w:jc w:val="both"/>
              <w:rPr>
                <w:color w:val="000000"/>
              </w:rPr>
            </w:pPr>
            <w:r w:rsidRPr="0000200C">
              <w:rPr>
                <w:color w:val="000000"/>
              </w:rPr>
              <w:t>Перспективные объёмы грузоперевозок по годам:</w:t>
            </w:r>
          </w:p>
          <w:p w:rsidR="008C303F" w:rsidRPr="0000200C" w:rsidRDefault="008C303F" w:rsidP="009774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00200C">
              <w:t>2026 год – 1695,128 тыс. тонн в год, 165 вагонов в сутки;</w:t>
            </w:r>
          </w:p>
          <w:p w:rsidR="008C303F" w:rsidRPr="0000200C" w:rsidRDefault="008C303F" w:rsidP="0097740A">
            <w:pPr>
              <w:jc w:val="both"/>
            </w:pPr>
            <w:r w:rsidRPr="0000200C">
              <w:t>2030 год – 1755,128 тыс. тонн в год, 171 вагон в сутки;</w:t>
            </w:r>
          </w:p>
          <w:p w:rsidR="008C303F" w:rsidRPr="0000200C" w:rsidRDefault="008C303F" w:rsidP="0097740A">
            <w:pPr>
              <w:jc w:val="both"/>
              <w:rPr>
                <w:color w:val="000000"/>
              </w:rPr>
            </w:pPr>
            <w:r w:rsidRPr="0000200C">
              <w:rPr>
                <w:color w:val="000000"/>
              </w:rPr>
              <w:t xml:space="preserve">2038 год – 3875,051 </w:t>
            </w:r>
            <w:r w:rsidRPr="0000200C">
              <w:t>тыс. тонн в год, 342 вагона в сутки.</w:t>
            </w:r>
          </w:p>
          <w:p w:rsidR="008C303F" w:rsidRPr="0000200C" w:rsidRDefault="008C303F" w:rsidP="0097740A">
            <w:pPr>
              <w:jc w:val="both"/>
              <w:rPr>
                <w:color w:val="000000"/>
              </w:rPr>
            </w:pPr>
            <w:r w:rsidRPr="0000200C">
              <w:rPr>
                <w:color w:val="000000"/>
              </w:rPr>
              <w:t>23.2. Исполнитель должен иметь собственное специализированное программное обеспечение (либо иметь лицензию на использование) для выполнения имитационного моделирования железнодорожного транспорта. Исполнитель должен предоставить свидетельства, лицензии, разрешительные документы.</w:t>
            </w:r>
          </w:p>
          <w:p w:rsidR="008C303F" w:rsidRPr="0000200C" w:rsidRDefault="008C303F" w:rsidP="0097740A">
            <w:pPr>
              <w:jc w:val="both"/>
              <w:rPr>
                <w:color w:val="000000"/>
              </w:rPr>
            </w:pPr>
            <w:r w:rsidRPr="0000200C">
              <w:rPr>
                <w:color w:val="000000"/>
              </w:rPr>
              <w:t>23.3. Работа должна быть выполнена в соответствии с требованиями Методики проведения исследований проектов развития железнодорожных станций и линий с определением «узких мест», влияния на пропускные и перерабатывающие способности, рациональной технологии и прогнозируемых эксплуатационных показателей с использованием аппарата математического моделирования, утверждённой распоряжением ОАО «РЖД» от 09.01.2018 г. № 2/р.</w:t>
            </w:r>
          </w:p>
          <w:p w:rsidR="008C303F" w:rsidRPr="0000200C" w:rsidRDefault="008C303F" w:rsidP="0097740A">
            <w:pPr>
              <w:jc w:val="both"/>
              <w:rPr>
                <w:color w:val="000000"/>
              </w:rPr>
            </w:pPr>
            <w:r w:rsidRPr="0000200C">
              <w:rPr>
                <w:color w:val="000000"/>
              </w:rPr>
              <w:t>23.4. Требования к имитационной модели:</w:t>
            </w:r>
          </w:p>
          <w:p w:rsidR="008C303F" w:rsidRPr="0000200C" w:rsidRDefault="008C303F" w:rsidP="008C303F">
            <w:pPr>
              <w:numPr>
                <w:ilvl w:val="0"/>
                <w:numId w:val="41"/>
              </w:numPr>
              <w:suppressAutoHyphens/>
              <w:jc w:val="both"/>
              <w:rPr>
                <w:color w:val="000000"/>
              </w:rPr>
            </w:pPr>
            <w:r w:rsidRPr="0000200C">
              <w:rPr>
                <w:color w:val="000000"/>
              </w:rPr>
              <w:t>модель строится на перспективное путевое развитие и перспективные объёмы перевозок с учетом неравномерности поступления вагонопотока и транспортного обслуживания производства;</w:t>
            </w:r>
          </w:p>
          <w:p w:rsidR="008C303F" w:rsidRPr="0000200C" w:rsidRDefault="008C303F" w:rsidP="008C303F">
            <w:pPr>
              <w:numPr>
                <w:ilvl w:val="0"/>
                <w:numId w:val="41"/>
              </w:numPr>
              <w:suppressAutoHyphens/>
              <w:jc w:val="both"/>
              <w:rPr>
                <w:color w:val="000000"/>
              </w:rPr>
            </w:pPr>
            <w:r w:rsidRPr="0000200C">
              <w:rPr>
                <w:color w:val="000000"/>
              </w:rPr>
              <w:t xml:space="preserve">структура станции в модели отображается с максимальной детализацией: до отдельной стрелки, пути, локомотива, бригады ПТО и </w:t>
            </w:r>
            <w:r w:rsidRPr="0000200C">
              <w:rPr>
                <w:color w:val="000000"/>
              </w:rPr>
              <w:lastRenderedPageBreak/>
              <w:t>т.п.;</w:t>
            </w:r>
          </w:p>
          <w:p w:rsidR="008C303F" w:rsidRPr="0000200C" w:rsidRDefault="008C303F" w:rsidP="008C303F">
            <w:pPr>
              <w:numPr>
                <w:ilvl w:val="0"/>
                <w:numId w:val="41"/>
              </w:numPr>
              <w:suppressAutoHyphens/>
              <w:jc w:val="both"/>
              <w:rPr>
                <w:color w:val="000000"/>
              </w:rPr>
            </w:pPr>
            <w:r w:rsidRPr="0000200C">
              <w:rPr>
                <w:color w:val="000000"/>
              </w:rPr>
              <w:t>технологический процесс отображается с последовательностью технологических операций и набором условий, при соблюдении которых могут выполняться операции;</w:t>
            </w:r>
          </w:p>
          <w:p w:rsidR="008C303F" w:rsidRPr="0000200C" w:rsidRDefault="008C303F" w:rsidP="008C303F">
            <w:pPr>
              <w:numPr>
                <w:ilvl w:val="0"/>
                <w:numId w:val="41"/>
              </w:numPr>
              <w:suppressAutoHyphens/>
              <w:jc w:val="both"/>
              <w:rPr>
                <w:color w:val="000000"/>
              </w:rPr>
            </w:pPr>
            <w:r w:rsidRPr="0000200C">
              <w:rPr>
                <w:color w:val="000000"/>
              </w:rPr>
              <w:t>период (интервал) моделирования должен составлять не менее семи суток для получения устойчивых результатов;</w:t>
            </w:r>
          </w:p>
          <w:p w:rsidR="008C303F" w:rsidRPr="0000200C" w:rsidRDefault="008C303F" w:rsidP="008C303F">
            <w:pPr>
              <w:numPr>
                <w:ilvl w:val="0"/>
                <w:numId w:val="41"/>
              </w:numPr>
              <w:suppressAutoHyphens/>
              <w:jc w:val="both"/>
              <w:rPr>
                <w:color w:val="000000"/>
              </w:rPr>
            </w:pPr>
            <w:r w:rsidRPr="0000200C">
              <w:rPr>
                <w:color w:val="000000"/>
              </w:rPr>
              <w:t xml:space="preserve">возможность изменения в модели количества локомотивов, бригад ПТО, ПКО, отключение/включение отдельных путей (парков), стрелок. </w:t>
            </w:r>
          </w:p>
          <w:p w:rsidR="008C303F" w:rsidRPr="0000200C" w:rsidRDefault="008C303F" w:rsidP="0097740A">
            <w:pPr>
              <w:jc w:val="both"/>
              <w:rPr>
                <w:color w:val="000000"/>
              </w:rPr>
            </w:pPr>
            <w:r w:rsidRPr="0000200C">
              <w:rPr>
                <w:color w:val="000000"/>
              </w:rPr>
              <w:t>23.5. Результаты моделирования и выводы оформить в виде отчета с приложением иллюстративного, в т.ч. анимационного, материала в электронном и бумажном виде.</w:t>
            </w:r>
          </w:p>
          <w:p w:rsidR="008C303F" w:rsidRPr="0000200C" w:rsidRDefault="008C303F" w:rsidP="0097740A">
            <w:pPr>
              <w:jc w:val="both"/>
              <w:rPr>
                <w:color w:val="000000"/>
              </w:rPr>
            </w:pPr>
            <w:r w:rsidRPr="0000200C">
              <w:rPr>
                <w:color w:val="000000"/>
              </w:rPr>
              <w:t>В электронном виде передается Заказчику действующая модель с возможностью динамического воспроизведения хода экспериментов на схеме путевого развития. По каждому расчёту выдаются результаты в электронном виде (с программой для их интерактивного просмотра), в том числе:</w:t>
            </w:r>
          </w:p>
          <w:p w:rsidR="008C303F" w:rsidRPr="0000200C" w:rsidRDefault="008C303F" w:rsidP="008C303F">
            <w:pPr>
              <w:numPr>
                <w:ilvl w:val="0"/>
                <w:numId w:val="41"/>
              </w:numPr>
              <w:suppressAutoHyphens/>
              <w:jc w:val="both"/>
              <w:rPr>
                <w:color w:val="000000"/>
              </w:rPr>
            </w:pPr>
            <w:r w:rsidRPr="0000200C">
              <w:rPr>
                <w:color w:val="000000"/>
              </w:rPr>
              <w:t>таблицы загрузки (занятости) элементов (путей, парков, локомотивов, бригад);</w:t>
            </w:r>
          </w:p>
          <w:p w:rsidR="008C303F" w:rsidRPr="0000200C" w:rsidRDefault="008C303F" w:rsidP="008C303F">
            <w:pPr>
              <w:numPr>
                <w:ilvl w:val="0"/>
                <w:numId w:val="41"/>
              </w:numPr>
              <w:suppressAutoHyphens/>
              <w:jc w:val="both"/>
              <w:rPr>
                <w:color w:val="000000"/>
              </w:rPr>
            </w:pPr>
            <w:r w:rsidRPr="0000200C">
              <w:rPr>
                <w:color w:val="000000"/>
              </w:rPr>
              <w:t>таблицы «узких» мест инфраструктуры и технологии работы (элементов и операций, вызывающих задержки);</w:t>
            </w:r>
          </w:p>
          <w:p w:rsidR="008C303F" w:rsidRPr="0000200C" w:rsidRDefault="008C303F" w:rsidP="008C303F">
            <w:pPr>
              <w:numPr>
                <w:ilvl w:val="0"/>
                <w:numId w:val="41"/>
              </w:numPr>
              <w:suppressAutoHyphens/>
              <w:jc w:val="both"/>
              <w:rPr>
                <w:color w:val="000000"/>
              </w:rPr>
            </w:pPr>
            <w:r w:rsidRPr="0000200C">
              <w:rPr>
                <w:color w:val="000000"/>
              </w:rPr>
              <w:t>объёмы переработки (прибыло/убыло, погружено/выгружено) по всем элементам (пути, парки, грузовые фронты и др.);</w:t>
            </w:r>
          </w:p>
          <w:p w:rsidR="008C303F" w:rsidRPr="0000200C" w:rsidRDefault="008C303F" w:rsidP="008C303F">
            <w:pPr>
              <w:numPr>
                <w:ilvl w:val="0"/>
                <w:numId w:val="41"/>
              </w:numPr>
              <w:suppressAutoHyphens/>
              <w:jc w:val="both"/>
              <w:rPr>
                <w:color w:val="000000"/>
              </w:rPr>
            </w:pPr>
            <w:r w:rsidRPr="0000200C">
              <w:rPr>
                <w:color w:val="000000"/>
              </w:rPr>
              <w:t>размеры простоев вагонов по путям, видам подвижного состава и др.;</w:t>
            </w:r>
          </w:p>
          <w:p w:rsidR="008C303F" w:rsidRPr="0000200C" w:rsidRDefault="008C303F" w:rsidP="008C303F">
            <w:pPr>
              <w:numPr>
                <w:ilvl w:val="0"/>
                <w:numId w:val="41"/>
              </w:numPr>
              <w:suppressAutoHyphens/>
              <w:jc w:val="both"/>
              <w:rPr>
                <w:color w:val="000000"/>
              </w:rPr>
            </w:pPr>
            <w:r w:rsidRPr="0000200C">
              <w:rPr>
                <w:color w:val="000000"/>
              </w:rPr>
              <w:t>показатели работы локомотивов (общая занятость, полезная, простои);</w:t>
            </w:r>
          </w:p>
          <w:p w:rsidR="008C303F" w:rsidRPr="0000200C" w:rsidRDefault="008C303F" w:rsidP="008C303F">
            <w:pPr>
              <w:numPr>
                <w:ilvl w:val="0"/>
                <w:numId w:val="41"/>
              </w:numPr>
              <w:suppressAutoHyphens/>
              <w:jc w:val="both"/>
              <w:rPr>
                <w:color w:val="000000"/>
              </w:rPr>
            </w:pPr>
            <w:r w:rsidRPr="0000200C">
              <w:rPr>
                <w:color w:val="000000"/>
              </w:rPr>
              <w:t>почасовая информация о работе станции;</w:t>
            </w:r>
          </w:p>
          <w:p w:rsidR="008C303F" w:rsidRPr="0000200C" w:rsidRDefault="008C303F" w:rsidP="008C303F">
            <w:pPr>
              <w:numPr>
                <w:ilvl w:val="0"/>
                <w:numId w:val="41"/>
              </w:numPr>
              <w:suppressAutoHyphens/>
              <w:jc w:val="both"/>
              <w:rPr>
                <w:color w:val="000000"/>
              </w:rPr>
            </w:pPr>
            <w:r w:rsidRPr="0000200C">
              <w:rPr>
                <w:color w:val="000000"/>
              </w:rPr>
              <w:t>интерактивный график работы станции на весь период расчёта;</w:t>
            </w:r>
          </w:p>
          <w:p w:rsidR="008C303F" w:rsidRPr="0000200C" w:rsidRDefault="008C303F" w:rsidP="008C303F">
            <w:pPr>
              <w:numPr>
                <w:ilvl w:val="0"/>
                <w:numId w:val="41"/>
              </w:numPr>
              <w:suppressAutoHyphens/>
              <w:jc w:val="both"/>
              <w:rPr>
                <w:color w:val="000000"/>
              </w:rPr>
            </w:pPr>
            <w:r w:rsidRPr="0000200C">
              <w:rPr>
                <w:color w:val="000000"/>
              </w:rPr>
              <w:t>протокол выполнения операций в течение эксперимента с возможностью поэлементного просмотра каждой операции, в т.ч. причин её задержек;</w:t>
            </w:r>
          </w:p>
          <w:p w:rsidR="008C303F" w:rsidRPr="0000200C" w:rsidRDefault="008C303F" w:rsidP="008C303F">
            <w:pPr>
              <w:numPr>
                <w:ilvl w:val="0"/>
                <w:numId w:val="41"/>
              </w:numPr>
              <w:suppressAutoHyphens/>
              <w:jc w:val="both"/>
              <w:rPr>
                <w:color w:val="000000"/>
              </w:rPr>
            </w:pPr>
            <w:r w:rsidRPr="0000200C">
              <w:rPr>
                <w:color w:val="000000"/>
              </w:rPr>
              <w:t>дерево (последовательность) выполненных операций;</w:t>
            </w:r>
          </w:p>
          <w:p w:rsidR="008C303F" w:rsidRPr="0000200C" w:rsidRDefault="008C303F" w:rsidP="008C303F">
            <w:pPr>
              <w:numPr>
                <w:ilvl w:val="0"/>
                <w:numId w:val="41"/>
              </w:numPr>
              <w:suppressAutoHyphens/>
              <w:jc w:val="both"/>
              <w:rPr>
                <w:color w:val="000000"/>
              </w:rPr>
            </w:pPr>
            <w:r w:rsidRPr="0000200C">
              <w:rPr>
                <w:color w:val="000000"/>
              </w:rPr>
              <w:t>графики работы локомотивов;</w:t>
            </w:r>
          </w:p>
          <w:p w:rsidR="008C303F" w:rsidRPr="0000200C" w:rsidRDefault="008C303F" w:rsidP="008C303F">
            <w:pPr>
              <w:numPr>
                <w:ilvl w:val="0"/>
                <w:numId w:val="41"/>
              </w:numPr>
              <w:suppressAutoHyphens/>
              <w:jc w:val="both"/>
              <w:rPr>
                <w:color w:val="000000"/>
              </w:rPr>
            </w:pPr>
            <w:r w:rsidRPr="0000200C">
              <w:rPr>
                <w:color w:val="000000"/>
              </w:rPr>
              <w:t>графическое отображение на схеме путевого развития «узких» мест инфраструктуры;</w:t>
            </w:r>
          </w:p>
          <w:p w:rsidR="008C303F" w:rsidRPr="0000200C" w:rsidRDefault="008C303F" w:rsidP="008C303F">
            <w:pPr>
              <w:numPr>
                <w:ilvl w:val="0"/>
                <w:numId w:val="41"/>
              </w:numPr>
              <w:suppressAutoHyphens/>
              <w:jc w:val="both"/>
              <w:rPr>
                <w:color w:val="000000"/>
              </w:rPr>
            </w:pPr>
            <w:r w:rsidRPr="0000200C">
              <w:rPr>
                <w:color w:val="000000"/>
              </w:rPr>
              <w:t>отображение занятости элементов на схеме путевого развития (передвижениями, простоями и общее);</w:t>
            </w:r>
          </w:p>
          <w:p w:rsidR="008C303F" w:rsidRPr="0000200C" w:rsidRDefault="008C303F" w:rsidP="008C303F">
            <w:pPr>
              <w:numPr>
                <w:ilvl w:val="0"/>
                <w:numId w:val="41"/>
              </w:numPr>
              <w:suppressAutoHyphens/>
              <w:jc w:val="both"/>
              <w:rPr>
                <w:color w:val="000000"/>
              </w:rPr>
            </w:pPr>
            <w:r w:rsidRPr="0000200C">
              <w:rPr>
                <w:color w:val="000000"/>
              </w:rPr>
              <w:t xml:space="preserve">анимированное отображение работы объекта на схеме путевого развития в динамике (в течение всего периода расчёта) – маршрутов </w:t>
            </w:r>
            <w:r w:rsidRPr="0000200C">
              <w:rPr>
                <w:color w:val="000000"/>
              </w:rPr>
              <w:lastRenderedPageBreak/>
              <w:t>передвижения, занятости элементов, местонахождения вагонов и локомотивов;</w:t>
            </w:r>
          </w:p>
          <w:p w:rsidR="008C303F" w:rsidRPr="0000200C" w:rsidRDefault="008C303F" w:rsidP="008C303F">
            <w:pPr>
              <w:numPr>
                <w:ilvl w:val="0"/>
                <w:numId w:val="41"/>
              </w:numPr>
              <w:suppressAutoHyphens/>
              <w:jc w:val="both"/>
              <w:rPr>
                <w:color w:val="000000"/>
              </w:rPr>
            </w:pPr>
            <w:r w:rsidRPr="0000200C">
              <w:rPr>
                <w:color w:val="000000"/>
              </w:rPr>
              <w:t>графическое отображение на схеме технологического процесса операций, вызывающих наибольшие задержки.</w:t>
            </w:r>
          </w:p>
          <w:p w:rsidR="008C303F" w:rsidRPr="00601D91" w:rsidRDefault="008C303F" w:rsidP="0097740A">
            <w:pPr>
              <w:jc w:val="both"/>
              <w:rPr>
                <w:color w:val="000000"/>
              </w:rPr>
            </w:pPr>
            <w:r w:rsidRPr="0000200C">
              <w:rPr>
                <w:color w:val="000000"/>
              </w:rPr>
              <w:t>Текстовый отчёт включает в себя результаты расчётов в графической и табличной форме (суточные планы-графики, загрузка устройств станций, «узких мест» в таблицах и на схемах, таблицы простоя вагонов по отдельным элементам, паркам, узлу в целом и др.).</w:t>
            </w:r>
          </w:p>
        </w:tc>
      </w:tr>
      <w:tr w:rsidR="008C303F" w:rsidRPr="0000200C" w:rsidTr="0097740A"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303F" w:rsidRPr="0000200C" w:rsidRDefault="008C303F" w:rsidP="0097740A">
            <w:pPr>
              <w:jc w:val="both"/>
              <w:rPr>
                <w:color w:val="000000"/>
                <w:highlight w:val="yellow"/>
              </w:rPr>
            </w:pPr>
            <w:r w:rsidRPr="0000200C">
              <w:rPr>
                <w:color w:val="000000"/>
              </w:rPr>
              <w:lastRenderedPageBreak/>
              <w:t>24. Необходимость выполнения проекта планировки и проекта межевания территории (ППТ и ПМТ).</w:t>
            </w: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303F" w:rsidRPr="0000200C" w:rsidRDefault="008C303F" w:rsidP="0097740A">
            <w:pPr>
              <w:jc w:val="both"/>
              <w:rPr>
                <w:color w:val="000000"/>
              </w:rPr>
            </w:pPr>
            <w:r w:rsidRPr="0000200C">
              <w:rPr>
                <w:color w:val="000000"/>
              </w:rPr>
              <w:t>24.1. Генеральная проектная организации разрабатывает и утверждает установленным порядком ППТ и ПМТ.</w:t>
            </w:r>
          </w:p>
          <w:p w:rsidR="008C303F" w:rsidRPr="0000200C" w:rsidRDefault="008C303F" w:rsidP="0097740A">
            <w:pPr>
              <w:jc w:val="both"/>
              <w:rPr>
                <w:color w:val="000000"/>
              </w:rPr>
            </w:pPr>
            <w:r w:rsidRPr="0000200C">
              <w:rPr>
                <w:color w:val="000000"/>
              </w:rPr>
              <w:t>24.2. ППТ разрабатывается в соответствии с положениями статьи 42 Градостроительного кодекса Российской Федерации.</w:t>
            </w:r>
          </w:p>
          <w:p w:rsidR="008C303F" w:rsidRPr="0000200C" w:rsidRDefault="008C303F" w:rsidP="0097740A">
            <w:pPr>
              <w:jc w:val="both"/>
              <w:rPr>
                <w:color w:val="000000"/>
              </w:rPr>
            </w:pPr>
            <w:r w:rsidRPr="0000200C">
              <w:rPr>
                <w:color w:val="000000"/>
              </w:rPr>
              <w:t>24.3. ПМТ разрабатывается в соответствии с положениями статьи 43 Градостроительного кодекса Российской Федерации.</w:t>
            </w:r>
          </w:p>
          <w:p w:rsidR="008C303F" w:rsidRPr="0000200C" w:rsidRDefault="008C303F" w:rsidP="0097740A">
            <w:pPr>
              <w:jc w:val="both"/>
              <w:rPr>
                <w:color w:val="000000"/>
              </w:rPr>
            </w:pPr>
            <w:r w:rsidRPr="0000200C">
              <w:rPr>
                <w:color w:val="000000"/>
              </w:rPr>
              <w:t>24.4. Разработка ППТ и ПМТ предусматривает:</w:t>
            </w:r>
          </w:p>
          <w:p w:rsidR="008C303F" w:rsidRPr="0000200C" w:rsidRDefault="008C303F" w:rsidP="008C303F">
            <w:pPr>
              <w:numPr>
                <w:ilvl w:val="0"/>
                <w:numId w:val="39"/>
              </w:numPr>
              <w:suppressAutoHyphens/>
              <w:jc w:val="both"/>
              <w:rPr>
                <w:color w:val="000000"/>
              </w:rPr>
            </w:pPr>
            <w:r w:rsidRPr="0000200C">
              <w:rPr>
                <w:color w:val="000000"/>
              </w:rPr>
              <w:t xml:space="preserve">выделения элементов планировочной структуры, </w:t>
            </w:r>
          </w:p>
          <w:p w:rsidR="008C303F" w:rsidRPr="0000200C" w:rsidRDefault="008C303F" w:rsidP="008C303F">
            <w:pPr>
              <w:numPr>
                <w:ilvl w:val="0"/>
                <w:numId w:val="39"/>
              </w:numPr>
              <w:suppressAutoHyphens/>
              <w:jc w:val="both"/>
              <w:rPr>
                <w:color w:val="000000"/>
              </w:rPr>
            </w:pPr>
            <w:r w:rsidRPr="0000200C">
              <w:rPr>
                <w:color w:val="000000"/>
              </w:rPr>
              <w:t xml:space="preserve">установления границ территорий общего пользования, </w:t>
            </w:r>
          </w:p>
          <w:p w:rsidR="008C303F" w:rsidRPr="0000200C" w:rsidRDefault="008C303F" w:rsidP="008C303F">
            <w:pPr>
              <w:numPr>
                <w:ilvl w:val="0"/>
                <w:numId w:val="39"/>
              </w:numPr>
              <w:suppressAutoHyphens/>
              <w:jc w:val="both"/>
              <w:rPr>
                <w:color w:val="000000"/>
              </w:rPr>
            </w:pPr>
            <w:r w:rsidRPr="0000200C">
              <w:rPr>
                <w:color w:val="000000"/>
              </w:rPr>
              <w:t xml:space="preserve">границ зон планируемого размещения объектов капитального строительства, </w:t>
            </w:r>
          </w:p>
          <w:p w:rsidR="008C303F" w:rsidRPr="0000200C" w:rsidRDefault="008C303F" w:rsidP="008C303F">
            <w:pPr>
              <w:numPr>
                <w:ilvl w:val="0"/>
                <w:numId w:val="39"/>
              </w:numPr>
              <w:suppressAutoHyphens/>
              <w:jc w:val="both"/>
              <w:rPr>
                <w:color w:val="000000"/>
              </w:rPr>
            </w:pPr>
            <w:r w:rsidRPr="0000200C">
              <w:rPr>
                <w:color w:val="000000"/>
              </w:rPr>
              <w:t>определения характеристик и очередности планируемого развития территории</w:t>
            </w:r>
          </w:p>
          <w:p w:rsidR="008C303F" w:rsidRPr="0000200C" w:rsidRDefault="008C303F" w:rsidP="008C303F">
            <w:pPr>
              <w:numPr>
                <w:ilvl w:val="0"/>
                <w:numId w:val="39"/>
              </w:numPr>
              <w:suppressAutoHyphens/>
              <w:jc w:val="both"/>
              <w:rPr>
                <w:color w:val="000000"/>
              </w:rPr>
            </w:pPr>
            <w:r w:rsidRPr="0000200C">
              <w:rPr>
                <w:color w:val="000000"/>
              </w:rPr>
              <w:t>установление красных линий.</w:t>
            </w:r>
          </w:p>
          <w:p w:rsidR="008C303F" w:rsidRPr="0000200C" w:rsidRDefault="008C303F" w:rsidP="0097740A">
            <w:pPr>
              <w:jc w:val="both"/>
              <w:rPr>
                <w:color w:val="000000"/>
              </w:rPr>
            </w:pPr>
            <w:r w:rsidRPr="0000200C">
              <w:rPr>
                <w:color w:val="000000"/>
              </w:rPr>
              <w:t>24.5. Подготовку обоснования и подачу документов в Администрацию Сысертского городского округа для получения установленным порядком разрешения на разработку ППТ и ПМТ осуществляет генеральная проектная организация.</w:t>
            </w:r>
          </w:p>
          <w:p w:rsidR="008C303F" w:rsidRPr="0000200C" w:rsidRDefault="008C303F" w:rsidP="0097740A">
            <w:pPr>
              <w:jc w:val="both"/>
            </w:pPr>
            <w:r w:rsidRPr="0000200C">
              <w:rPr>
                <w:color w:val="000000"/>
              </w:rPr>
              <w:t xml:space="preserve">24.6. Сбор дополнительных данных, необходимых для разработки ППТ и ПМТ, согласование установленным порядком компетентными государственными органами, органами местного самоуправления осуществляет </w:t>
            </w:r>
            <w:r w:rsidRPr="0000200C">
              <w:t>генеральная проектная организация.</w:t>
            </w:r>
          </w:p>
          <w:p w:rsidR="008C303F" w:rsidRPr="0000200C" w:rsidRDefault="008C303F" w:rsidP="0097740A">
            <w:pPr>
              <w:jc w:val="both"/>
            </w:pPr>
            <w:r w:rsidRPr="0000200C">
              <w:t xml:space="preserve">24.7. Подготовка и согласование разрешительной документации для перевода земельных участков лесного фонда для их использования в целях строительства линейных объектов, а также взаимодействие с Министерством природных ресурсов и экологии Свердловской области осуществляет генеральная проектная организация. </w:t>
            </w:r>
          </w:p>
          <w:p w:rsidR="008C303F" w:rsidRPr="0000200C" w:rsidRDefault="008C303F" w:rsidP="0097740A">
            <w:pPr>
              <w:jc w:val="both"/>
              <w:rPr>
                <w:color w:val="000000"/>
              </w:rPr>
            </w:pPr>
            <w:r w:rsidRPr="0000200C">
              <w:rPr>
                <w:color w:val="000000"/>
              </w:rPr>
              <w:t xml:space="preserve">24.8. Объем выполненных работ должен быть достаточным для получения ГПЗУ с установленными границами и функциональными зонами для дальнейшего </w:t>
            </w:r>
            <w:r w:rsidRPr="0000200C">
              <w:t>прохождения экспертизы проектной документации и результатов инженерных изысканий и получения положительного заключения</w:t>
            </w:r>
            <w:r w:rsidRPr="0000200C">
              <w:rPr>
                <w:color w:val="000000"/>
              </w:rPr>
              <w:t xml:space="preserve">. </w:t>
            </w:r>
          </w:p>
        </w:tc>
      </w:tr>
      <w:tr w:rsidR="008C303F" w:rsidRPr="0000200C" w:rsidTr="0097740A"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303F" w:rsidRPr="0000200C" w:rsidRDefault="008C303F" w:rsidP="0097740A">
            <w:pPr>
              <w:jc w:val="both"/>
              <w:rPr>
                <w:color w:val="000000"/>
              </w:rPr>
            </w:pPr>
            <w:r w:rsidRPr="0000200C">
              <w:rPr>
                <w:color w:val="000000"/>
              </w:rPr>
              <w:lastRenderedPageBreak/>
              <w:t xml:space="preserve">25. </w:t>
            </w:r>
            <w:r w:rsidRPr="0000200C">
              <w:t>Необходимость выполнения обследовательских работ и инженерных изысканий.</w:t>
            </w: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303F" w:rsidRPr="0000200C" w:rsidRDefault="008C303F" w:rsidP="0097740A">
            <w:pPr>
              <w:jc w:val="both"/>
            </w:pPr>
            <w:r w:rsidRPr="0000200C">
              <w:t>25.1. Инженерно-геодезические изыскания.</w:t>
            </w:r>
          </w:p>
          <w:p w:rsidR="008C303F" w:rsidRPr="0000200C" w:rsidRDefault="008C303F" w:rsidP="0097740A">
            <w:pPr>
              <w:jc w:val="both"/>
            </w:pPr>
            <w:r w:rsidRPr="0000200C">
              <w:t>В принятой системе координат МСК-66 и Балтийской системе высот 1977 года выполнить:</w:t>
            </w:r>
          </w:p>
          <w:p w:rsidR="008C303F" w:rsidRPr="0000200C" w:rsidRDefault="008C303F" w:rsidP="008C303F">
            <w:pPr>
              <w:numPr>
                <w:ilvl w:val="0"/>
                <w:numId w:val="24"/>
              </w:numPr>
              <w:suppressAutoHyphens/>
              <w:jc w:val="both"/>
            </w:pPr>
            <w:r w:rsidRPr="0000200C">
              <w:t>инженерно-топографический план масштаба 1:500 с высотой сечения рельефа 0,5 м с нанесением наземных и подземных коммуникаций, с согласованием правильности и полноты нанесения коммуникаций в эксплуатирующих организациях;</w:t>
            </w:r>
          </w:p>
          <w:p w:rsidR="008C303F" w:rsidRPr="0000200C" w:rsidRDefault="008C303F" w:rsidP="008C303F">
            <w:pPr>
              <w:numPr>
                <w:ilvl w:val="0"/>
                <w:numId w:val="24"/>
              </w:numPr>
              <w:suppressAutoHyphens/>
              <w:jc w:val="both"/>
            </w:pPr>
            <w:r w:rsidRPr="0000200C">
              <w:t>инженерно-топографические планы выполняются с учетом требований к цифровым топографо-геодезическим материалам - ГОСТ Р 70173-2022.</w:t>
            </w:r>
          </w:p>
          <w:p w:rsidR="008C303F" w:rsidRPr="0000200C" w:rsidRDefault="008C303F" w:rsidP="0097740A">
            <w:pPr>
              <w:jc w:val="both"/>
            </w:pPr>
            <w:r w:rsidRPr="0000200C">
              <w:t>Программу работ согласовать с Заказчиком.</w:t>
            </w:r>
          </w:p>
          <w:p w:rsidR="008C303F" w:rsidRPr="0000200C" w:rsidRDefault="008C303F" w:rsidP="0097740A">
            <w:pPr>
              <w:jc w:val="both"/>
            </w:pPr>
            <w:r w:rsidRPr="0000200C">
              <w:t>Комплекс инженерно-геодезических изысканий выполнить в соответствии:</w:t>
            </w:r>
          </w:p>
          <w:p w:rsidR="008C303F" w:rsidRPr="0000200C" w:rsidRDefault="008C303F" w:rsidP="008C303F">
            <w:pPr>
              <w:numPr>
                <w:ilvl w:val="0"/>
                <w:numId w:val="25"/>
              </w:numPr>
              <w:suppressAutoHyphens/>
              <w:jc w:val="both"/>
            </w:pPr>
            <w:r w:rsidRPr="0000200C">
              <w:t>с постановлением Правительства Российской Федерации от 19.01.2006 №20 «Об инженерных изысканиях для подготовки проектной документации, строительства, реконструкции объектов капитального строительства» (в ред. Постановления Правительства Российской Федерации от 22.04.2009 № 351);</w:t>
            </w:r>
          </w:p>
          <w:p w:rsidR="008C303F" w:rsidRPr="0000200C" w:rsidRDefault="008C303F" w:rsidP="008C303F">
            <w:pPr>
              <w:numPr>
                <w:ilvl w:val="0"/>
                <w:numId w:val="25"/>
              </w:numPr>
              <w:suppressAutoHyphens/>
              <w:jc w:val="both"/>
            </w:pPr>
            <w:r w:rsidRPr="0000200C">
              <w:t>СП 47.13330.2016 «Инженерные изыскания для строительства. Основные положения»;</w:t>
            </w:r>
          </w:p>
          <w:p w:rsidR="008C303F" w:rsidRPr="0000200C" w:rsidRDefault="008C303F" w:rsidP="008C303F">
            <w:pPr>
              <w:numPr>
                <w:ilvl w:val="0"/>
                <w:numId w:val="25"/>
              </w:numPr>
              <w:suppressAutoHyphens/>
              <w:jc w:val="both"/>
            </w:pPr>
            <w:r w:rsidRPr="0000200C">
              <w:t>СП 317.1325800.2017 «Инженерно-геодезические изыскания для строительства»;</w:t>
            </w:r>
          </w:p>
          <w:p w:rsidR="008C303F" w:rsidRPr="0000200C" w:rsidRDefault="008C303F" w:rsidP="008C303F">
            <w:pPr>
              <w:numPr>
                <w:ilvl w:val="0"/>
                <w:numId w:val="25"/>
              </w:numPr>
              <w:suppressAutoHyphens/>
              <w:jc w:val="both"/>
            </w:pPr>
            <w:r w:rsidRPr="0000200C">
              <w:t>СП 11-104-97 «Инженерно-геодезические изыскания для строительства».</w:t>
            </w:r>
          </w:p>
          <w:p w:rsidR="008C303F" w:rsidRPr="0000200C" w:rsidRDefault="008C303F" w:rsidP="009774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00200C">
              <w:t>При создании планово-высотной съёмочной сети обеспечить возможность её дальнейшего использования в качестве геодезической разбивочной основы для строительства.</w:t>
            </w:r>
          </w:p>
          <w:p w:rsidR="008C303F" w:rsidRPr="0000200C" w:rsidRDefault="008C303F" w:rsidP="0097740A">
            <w:pPr>
              <w:jc w:val="both"/>
            </w:pPr>
            <w:r w:rsidRPr="0000200C">
              <w:t>25.2. Инженерно-геологические изыскания.</w:t>
            </w:r>
          </w:p>
          <w:p w:rsidR="008C303F" w:rsidRPr="0000200C" w:rsidRDefault="008C303F" w:rsidP="0097740A">
            <w:pPr>
              <w:jc w:val="both"/>
            </w:pPr>
            <w:r w:rsidRPr="0000200C">
              <w:t xml:space="preserve">Выполнить в необходимом для проектирования объёме: </w:t>
            </w:r>
          </w:p>
          <w:p w:rsidR="008C303F" w:rsidRPr="0000200C" w:rsidRDefault="008C303F" w:rsidP="008C303F">
            <w:pPr>
              <w:numPr>
                <w:ilvl w:val="0"/>
                <w:numId w:val="27"/>
              </w:numPr>
              <w:suppressAutoHyphens/>
              <w:jc w:val="both"/>
            </w:pPr>
            <w:r w:rsidRPr="0000200C">
              <w:t xml:space="preserve">бурение скважин в границах участка строительства; </w:t>
            </w:r>
          </w:p>
          <w:p w:rsidR="008C303F" w:rsidRPr="0000200C" w:rsidRDefault="008C303F" w:rsidP="008C303F">
            <w:pPr>
              <w:numPr>
                <w:ilvl w:val="0"/>
                <w:numId w:val="26"/>
              </w:numPr>
              <w:suppressAutoHyphens/>
              <w:jc w:val="both"/>
            </w:pPr>
            <w:r w:rsidRPr="0000200C">
              <w:t>лабораторные исследования физико-механических свойств грунтов площадки строительства, в том числе с определением коррозионной активности грунтов и степени агрессивности подземных вод и водных вытяжек из грунтов;</w:t>
            </w:r>
          </w:p>
          <w:p w:rsidR="008C303F" w:rsidRPr="0000200C" w:rsidRDefault="008C303F" w:rsidP="008C303F">
            <w:pPr>
              <w:numPr>
                <w:ilvl w:val="0"/>
                <w:numId w:val="26"/>
              </w:numPr>
              <w:suppressAutoHyphens/>
              <w:jc w:val="both"/>
            </w:pPr>
            <w:r w:rsidRPr="0000200C">
              <w:t>гидрогеологические наблюдения в скважинах;</w:t>
            </w:r>
          </w:p>
          <w:p w:rsidR="008C303F" w:rsidRPr="0000200C" w:rsidRDefault="008C303F" w:rsidP="008C303F">
            <w:pPr>
              <w:numPr>
                <w:ilvl w:val="0"/>
                <w:numId w:val="26"/>
              </w:numPr>
              <w:suppressAutoHyphens/>
              <w:jc w:val="both"/>
            </w:pPr>
            <w:r w:rsidRPr="0000200C">
              <w:t>при необходимости произвести полевые статические испытания грунтов (штамповые или статическое зондирование);</w:t>
            </w:r>
          </w:p>
          <w:p w:rsidR="008C303F" w:rsidRPr="0000200C" w:rsidRDefault="008C303F" w:rsidP="008C303F">
            <w:pPr>
              <w:numPr>
                <w:ilvl w:val="0"/>
                <w:numId w:val="26"/>
              </w:numPr>
              <w:suppressAutoHyphens/>
              <w:jc w:val="both"/>
            </w:pPr>
            <w:r w:rsidRPr="0000200C">
              <w:t xml:space="preserve">инструментальную привязку точек опытных работ и скважин. </w:t>
            </w:r>
          </w:p>
          <w:p w:rsidR="008C303F" w:rsidRPr="0000200C" w:rsidRDefault="008C303F" w:rsidP="0097740A">
            <w:pPr>
              <w:jc w:val="both"/>
            </w:pPr>
            <w:r w:rsidRPr="0000200C">
              <w:t xml:space="preserve">Координаты в плане и по высотным отметкам расположения точек испытаний согласовать с </w:t>
            </w:r>
            <w:r w:rsidRPr="0000200C">
              <w:lastRenderedPageBreak/>
              <w:t>Заказчиком.</w:t>
            </w:r>
          </w:p>
          <w:p w:rsidR="008C303F" w:rsidRPr="0000200C" w:rsidRDefault="008C303F" w:rsidP="0097740A">
            <w:pPr>
              <w:jc w:val="both"/>
            </w:pPr>
            <w:r w:rsidRPr="0000200C">
              <w:t>Программу работ согласовать с Заказчиком.</w:t>
            </w:r>
          </w:p>
          <w:p w:rsidR="008C303F" w:rsidRPr="0000200C" w:rsidRDefault="008C303F" w:rsidP="0097740A">
            <w:pPr>
              <w:jc w:val="both"/>
            </w:pPr>
            <w:r w:rsidRPr="0000200C">
              <w:t>Уровень ответственности проектируемых объектов – нормальный.</w:t>
            </w:r>
          </w:p>
          <w:p w:rsidR="008C303F" w:rsidRPr="0000200C" w:rsidRDefault="008C303F" w:rsidP="0097740A">
            <w:pPr>
              <w:jc w:val="both"/>
            </w:pPr>
            <w:r w:rsidRPr="0000200C">
              <w:t>Фоновую сейсмичность определять на основании карты А ОСР-2015.</w:t>
            </w:r>
          </w:p>
          <w:p w:rsidR="008C303F" w:rsidRPr="0000200C" w:rsidRDefault="008C303F" w:rsidP="0097740A">
            <w:pPr>
              <w:jc w:val="both"/>
            </w:pPr>
            <w:r w:rsidRPr="0000200C">
              <w:t>Инженерно-геологические изыскания выполнить в соответствии:</w:t>
            </w:r>
          </w:p>
          <w:p w:rsidR="008C303F" w:rsidRPr="0000200C" w:rsidRDefault="008C303F" w:rsidP="008C303F">
            <w:pPr>
              <w:numPr>
                <w:ilvl w:val="0"/>
                <w:numId w:val="28"/>
              </w:numPr>
              <w:suppressAutoHyphens/>
              <w:jc w:val="both"/>
            </w:pPr>
            <w:r w:rsidRPr="0000200C">
              <w:t xml:space="preserve">с постановлением Правительства Российской Федерации от 19.01.2006 №20 «Об инженерных изысканиях для подготовки проектной документации, строительства, реконструкции объектов капитального строительства» (в ред. Постановления Правительства Российской Федерации от 22.04.2009 № 351); </w:t>
            </w:r>
          </w:p>
          <w:p w:rsidR="008C303F" w:rsidRPr="0000200C" w:rsidRDefault="008C303F" w:rsidP="008C303F">
            <w:pPr>
              <w:numPr>
                <w:ilvl w:val="0"/>
                <w:numId w:val="28"/>
              </w:numPr>
              <w:suppressAutoHyphens/>
              <w:jc w:val="both"/>
            </w:pPr>
            <w:r w:rsidRPr="0000200C">
              <w:t>СП 47.13330.2016 «Инженерные изыскания для строительства. Основные положения»;</w:t>
            </w:r>
          </w:p>
          <w:p w:rsidR="008C303F" w:rsidRPr="0000200C" w:rsidRDefault="008C303F" w:rsidP="008C303F">
            <w:pPr>
              <w:numPr>
                <w:ilvl w:val="0"/>
                <w:numId w:val="28"/>
              </w:numPr>
              <w:suppressAutoHyphens/>
              <w:jc w:val="both"/>
            </w:pPr>
            <w:r w:rsidRPr="0000200C">
              <w:t>СП 11-105-97 «Инженерно-геологические изыскания для строительства. Часть I. Общие правила производства работ».</w:t>
            </w:r>
          </w:p>
          <w:p w:rsidR="008C303F" w:rsidRPr="0000200C" w:rsidRDefault="008C303F" w:rsidP="0097740A">
            <w:pPr>
              <w:jc w:val="both"/>
            </w:pPr>
            <w:r w:rsidRPr="0000200C">
              <w:t>25.3. Инженерно-экологические изыскания.</w:t>
            </w:r>
          </w:p>
          <w:p w:rsidR="008C303F" w:rsidRPr="0000200C" w:rsidRDefault="008C303F" w:rsidP="0097740A">
            <w:pPr>
              <w:jc w:val="both"/>
            </w:pPr>
            <w:r w:rsidRPr="0000200C">
              <w:t>Выполнить в необходимом для проектирования объеме маршрутные наблюдения для получения качественных и количественных показателей и характеристик состояния всех компонентов экологической обстановки, а также комплексной ландшафтной характеристики территории с учетом ее функциональной значимости и экосистем в целом.</w:t>
            </w:r>
          </w:p>
          <w:p w:rsidR="008C303F" w:rsidRPr="0000200C" w:rsidRDefault="008C303F" w:rsidP="0097740A">
            <w:pPr>
              <w:jc w:val="both"/>
            </w:pPr>
            <w:r w:rsidRPr="0000200C">
              <w:t>Программу работ согласовать с Заказчиком.</w:t>
            </w:r>
          </w:p>
          <w:p w:rsidR="008C303F" w:rsidRPr="0000200C" w:rsidRDefault="008C303F" w:rsidP="0097740A">
            <w:pPr>
              <w:jc w:val="both"/>
            </w:pPr>
            <w:r w:rsidRPr="0000200C">
              <w:t>Справки, являющиеся приложением к отчету, запрашивает генеральная проектная организация.</w:t>
            </w:r>
          </w:p>
          <w:p w:rsidR="008C303F" w:rsidRPr="0000200C" w:rsidRDefault="008C303F" w:rsidP="0097740A">
            <w:pPr>
              <w:jc w:val="both"/>
            </w:pPr>
            <w:r w:rsidRPr="0000200C">
              <w:t>Инженерно-экологические изыскания выполнить в соответствии:</w:t>
            </w:r>
          </w:p>
          <w:p w:rsidR="008C303F" w:rsidRPr="0000200C" w:rsidRDefault="008C303F" w:rsidP="008C303F">
            <w:pPr>
              <w:numPr>
                <w:ilvl w:val="0"/>
                <w:numId w:val="31"/>
              </w:numPr>
              <w:suppressAutoHyphens/>
              <w:jc w:val="both"/>
            </w:pPr>
            <w:r w:rsidRPr="0000200C">
              <w:t xml:space="preserve">с постановлением Правительства Российской Федерации от 19.01.2006 №20 «Об инженерных изысканиях для подготовки проектной документации, строительства, реконструкции объектов капитального строительства» (в ред. Постановления Правительства Российской Федерации от 22.04.2009 № 351); </w:t>
            </w:r>
          </w:p>
          <w:p w:rsidR="008C303F" w:rsidRPr="0000200C" w:rsidRDefault="008C303F" w:rsidP="008C303F">
            <w:pPr>
              <w:numPr>
                <w:ilvl w:val="0"/>
                <w:numId w:val="31"/>
              </w:numPr>
              <w:suppressAutoHyphens/>
              <w:jc w:val="both"/>
            </w:pPr>
            <w:r w:rsidRPr="0000200C">
              <w:t>СП 47.13330.2016 «Инженерные изыскания для строительства. Основные положения»;</w:t>
            </w:r>
          </w:p>
          <w:p w:rsidR="008C303F" w:rsidRPr="0000200C" w:rsidRDefault="008C303F" w:rsidP="008C303F">
            <w:pPr>
              <w:numPr>
                <w:ilvl w:val="0"/>
                <w:numId w:val="31"/>
              </w:numPr>
              <w:suppressAutoHyphens/>
              <w:jc w:val="both"/>
            </w:pPr>
            <w:r w:rsidRPr="0000200C">
              <w:t>СП 11-102-97 «Инженерно-экологические изыскания для строительства».</w:t>
            </w:r>
          </w:p>
          <w:p w:rsidR="008C303F" w:rsidRPr="0000200C" w:rsidRDefault="008C303F" w:rsidP="0097740A">
            <w:pPr>
              <w:jc w:val="both"/>
            </w:pPr>
            <w:r w:rsidRPr="0000200C">
              <w:t>25.4. Инженерно-гидрометеорологические изыскания.</w:t>
            </w:r>
          </w:p>
          <w:p w:rsidR="008C303F" w:rsidRPr="0000200C" w:rsidRDefault="008C303F" w:rsidP="0097740A">
            <w:pPr>
              <w:jc w:val="both"/>
            </w:pPr>
            <w:r w:rsidRPr="0000200C">
              <w:t>Выполнить маршрутные наблюдения для получения качественных и количественных показателей и характеристик гидрометеорологического режима площадки строительства.</w:t>
            </w:r>
          </w:p>
          <w:p w:rsidR="008C303F" w:rsidRPr="0000200C" w:rsidRDefault="008C303F" w:rsidP="0097740A">
            <w:pPr>
              <w:jc w:val="both"/>
            </w:pPr>
            <w:r w:rsidRPr="0000200C">
              <w:t>Программу работ согласовать с Заказчиком.</w:t>
            </w:r>
          </w:p>
          <w:p w:rsidR="008C303F" w:rsidRPr="0000200C" w:rsidRDefault="008C303F" w:rsidP="0097740A">
            <w:pPr>
              <w:jc w:val="both"/>
            </w:pPr>
            <w:r w:rsidRPr="0000200C">
              <w:t xml:space="preserve">Инженерно-гидрометеорологические изыскания </w:t>
            </w:r>
            <w:r w:rsidRPr="0000200C">
              <w:lastRenderedPageBreak/>
              <w:t>выполнить в соответствии:</w:t>
            </w:r>
          </w:p>
          <w:p w:rsidR="008C303F" w:rsidRPr="0000200C" w:rsidRDefault="008C303F" w:rsidP="008C303F">
            <w:pPr>
              <w:numPr>
                <w:ilvl w:val="0"/>
                <w:numId w:val="32"/>
              </w:numPr>
              <w:suppressAutoHyphens/>
              <w:jc w:val="both"/>
            </w:pPr>
            <w:r w:rsidRPr="0000200C">
              <w:t xml:space="preserve">с постановлением Правительства Российской Федерации от 19.01.2006 №20 «Об инженерных изысканиях для подготовки проектной документации, строительства, реконструкции объектов капитального строительства» (в ред. Постановления Правительства Российской Федерации от 22.04.2009 № 351); </w:t>
            </w:r>
          </w:p>
          <w:p w:rsidR="008C303F" w:rsidRPr="0000200C" w:rsidRDefault="008C303F" w:rsidP="008C303F">
            <w:pPr>
              <w:numPr>
                <w:ilvl w:val="0"/>
                <w:numId w:val="32"/>
              </w:numPr>
              <w:suppressAutoHyphens/>
              <w:jc w:val="both"/>
            </w:pPr>
            <w:r w:rsidRPr="0000200C">
              <w:t>СП 47.13330.2016 «Инженерные изыскания для строительства. Основные положения»;</w:t>
            </w:r>
          </w:p>
          <w:p w:rsidR="008C303F" w:rsidRPr="0000200C" w:rsidRDefault="008C303F" w:rsidP="008C303F">
            <w:pPr>
              <w:numPr>
                <w:ilvl w:val="0"/>
                <w:numId w:val="32"/>
              </w:numPr>
              <w:suppressAutoHyphens/>
              <w:jc w:val="both"/>
            </w:pPr>
            <w:r w:rsidRPr="0000200C">
              <w:t>СП 11-103-97 «Инженерно-гидрометеорологические изыскания для строительства».</w:t>
            </w:r>
          </w:p>
          <w:p w:rsidR="008C303F" w:rsidRPr="0000200C" w:rsidRDefault="008C303F" w:rsidP="0097740A">
            <w:pPr>
              <w:jc w:val="both"/>
            </w:pPr>
            <w:r w:rsidRPr="0000200C">
              <w:t>25.5. Выполнить необходимый комплекс инженерных изысканий по поиску и разведке источников водоснабжения в соответствии с требованиями СП 11-108-98 «Изыскание источников водоснабжения на базе подземных вод» в объёме бурения 2-х разведочно-эксплуатационных скважин.</w:t>
            </w:r>
          </w:p>
          <w:p w:rsidR="008C303F" w:rsidRPr="0000200C" w:rsidRDefault="008C303F" w:rsidP="0097740A">
            <w:pPr>
              <w:jc w:val="both"/>
            </w:pPr>
            <w:r w:rsidRPr="0000200C">
              <w:t>25.6. По результатам выполнения инженерных изысканий представить технические отчёты.</w:t>
            </w:r>
          </w:p>
          <w:p w:rsidR="008C303F" w:rsidRPr="0000200C" w:rsidRDefault="008C303F" w:rsidP="0097740A">
            <w:pPr>
              <w:jc w:val="both"/>
            </w:pPr>
            <w:r w:rsidRPr="0000200C">
              <w:t>25.7. Оформить регистрацию инженерных изысканий установленным порядком.</w:t>
            </w:r>
          </w:p>
          <w:p w:rsidR="008C303F" w:rsidRPr="0000200C" w:rsidRDefault="008C303F" w:rsidP="0097740A">
            <w:pPr>
              <w:jc w:val="both"/>
            </w:pPr>
            <w:r w:rsidRPr="0000200C">
              <w:t>25.8. Объём выполненных работ должен быть достаточным для дальнейшего прохождения экспертизы результатов инженерных изысканий и получения положительного заключения.</w:t>
            </w:r>
          </w:p>
        </w:tc>
      </w:tr>
      <w:tr w:rsidR="008C303F" w:rsidRPr="0000200C" w:rsidTr="0097740A"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303F" w:rsidRPr="0000200C" w:rsidRDefault="008C303F" w:rsidP="0097740A">
            <w:pPr>
              <w:jc w:val="both"/>
              <w:rPr>
                <w:color w:val="000000"/>
              </w:rPr>
            </w:pPr>
            <w:r w:rsidRPr="0000200C">
              <w:rPr>
                <w:color w:val="000000"/>
              </w:rPr>
              <w:lastRenderedPageBreak/>
              <w:t>26. Требования к составу и содержанию проектной документации.</w:t>
            </w: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303F" w:rsidRDefault="008C303F" w:rsidP="0097740A">
            <w:pPr>
              <w:jc w:val="both"/>
              <w:rPr>
                <w:color w:val="000000"/>
              </w:rPr>
            </w:pPr>
            <w:r w:rsidRPr="0000200C">
              <w:rPr>
                <w:color w:val="000000"/>
              </w:rPr>
              <w:t>2</w:t>
            </w:r>
            <w:r>
              <w:rPr>
                <w:color w:val="000000"/>
              </w:rPr>
              <w:t>6</w:t>
            </w:r>
            <w:r w:rsidRPr="0000200C">
              <w:rPr>
                <w:color w:val="000000"/>
              </w:rPr>
              <w:t>.</w:t>
            </w:r>
            <w:r>
              <w:rPr>
                <w:color w:val="000000"/>
              </w:rPr>
              <w:t>1</w:t>
            </w:r>
            <w:r w:rsidRPr="0000200C">
              <w:rPr>
                <w:color w:val="000000"/>
              </w:rPr>
              <w:t xml:space="preserve">. </w:t>
            </w:r>
            <w:r>
              <w:rPr>
                <w:color w:val="000000"/>
              </w:rPr>
              <w:t>В объёме ОПР развития железнодорожной инфраструктуры выполнить:</w:t>
            </w:r>
          </w:p>
          <w:p w:rsidR="008C303F" w:rsidRPr="00605550" w:rsidRDefault="008C303F" w:rsidP="008C303F">
            <w:pPr>
              <w:numPr>
                <w:ilvl w:val="0"/>
                <w:numId w:val="33"/>
              </w:numPr>
              <w:suppressAutoHyphens/>
              <w:jc w:val="both"/>
            </w:pPr>
            <w:r w:rsidRPr="00605550">
              <w:t>выбор оптимального варианта расположения нового приёмоотправочного парка;</w:t>
            </w:r>
          </w:p>
          <w:p w:rsidR="008C303F" w:rsidRDefault="008C303F" w:rsidP="008C303F">
            <w:pPr>
              <w:numPr>
                <w:ilvl w:val="0"/>
                <w:numId w:val="33"/>
              </w:numPr>
              <w:suppressAutoHyphens/>
              <w:jc w:val="both"/>
            </w:pPr>
            <w:r w:rsidRPr="00605550">
              <w:t>технико-экономические показатели</w:t>
            </w:r>
            <w:r>
              <w:t xml:space="preserve"> варианта расположения;</w:t>
            </w:r>
          </w:p>
          <w:p w:rsidR="008C303F" w:rsidRDefault="008C303F" w:rsidP="008C303F">
            <w:pPr>
              <w:numPr>
                <w:ilvl w:val="0"/>
                <w:numId w:val="33"/>
              </w:numPr>
              <w:suppressAutoHyphens/>
              <w:jc w:val="both"/>
            </w:pPr>
            <w:r>
              <w:t xml:space="preserve"> принципиальную схему путевого развития;</w:t>
            </w:r>
          </w:p>
          <w:p w:rsidR="008C303F" w:rsidRDefault="008C303F" w:rsidP="008C303F">
            <w:pPr>
              <w:numPr>
                <w:ilvl w:val="0"/>
                <w:numId w:val="33"/>
              </w:numPr>
              <w:suppressAutoHyphens/>
              <w:jc w:val="both"/>
            </w:pPr>
            <w:r>
              <w:t>технологические и конструктивные решения линейного объекта;</w:t>
            </w:r>
          </w:p>
          <w:p w:rsidR="008C303F" w:rsidRDefault="008C303F" w:rsidP="008C303F">
            <w:pPr>
              <w:numPr>
                <w:ilvl w:val="0"/>
                <w:numId w:val="33"/>
              </w:numPr>
              <w:suppressAutoHyphens/>
              <w:jc w:val="both"/>
            </w:pPr>
            <w:r>
              <w:t>решения в части эксплуатационных модульных зданий и сооружений линейного объекта;</w:t>
            </w:r>
          </w:p>
          <w:p w:rsidR="008C303F" w:rsidRDefault="008C303F" w:rsidP="008C303F">
            <w:pPr>
              <w:numPr>
                <w:ilvl w:val="0"/>
                <w:numId w:val="33"/>
              </w:numPr>
              <w:suppressAutoHyphens/>
              <w:jc w:val="both"/>
            </w:pPr>
            <w:r>
              <w:t>решения по искусственным сооружениям при строительстве инфраструктуры общего пользования;</w:t>
            </w:r>
          </w:p>
          <w:p w:rsidR="008C303F" w:rsidRPr="00FB6067" w:rsidRDefault="008C303F" w:rsidP="008C303F">
            <w:pPr>
              <w:numPr>
                <w:ilvl w:val="0"/>
                <w:numId w:val="33"/>
              </w:numPr>
              <w:suppressAutoHyphens/>
              <w:jc w:val="both"/>
            </w:pPr>
            <w:r>
              <w:t>проект полосы отвода инфраструктуры общего пользования.</w:t>
            </w:r>
          </w:p>
          <w:p w:rsidR="008C303F" w:rsidRDefault="008C303F" w:rsidP="0097740A">
            <w:pPr>
              <w:jc w:val="both"/>
            </w:pPr>
            <w:r w:rsidRPr="0000200C">
              <w:rPr>
                <w:color w:val="000000"/>
              </w:rPr>
              <w:t xml:space="preserve">Представить укрупнённый оценочный расчёт стоимости развития железнодорожной инфраструктуры по наиболее экономически </w:t>
            </w:r>
            <w:r>
              <w:rPr>
                <w:color w:val="000000"/>
              </w:rPr>
              <w:t>выгод</w:t>
            </w:r>
            <w:r w:rsidRPr="0000200C">
              <w:rPr>
                <w:color w:val="000000"/>
              </w:rPr>
              <w:t>ному варианту реализации проекта строительства контейнерного терминала.</w:t>
            </w:r>
          </w:p>
          <w:p w:rsidR="008C303F" w:rsidRPr="0000200C" w:rsidRDefault="008C303F" w:rsidP="0097740A">
            <w:pPr>
              <w:jc w:val="both"/>
            </w:pPr>
            <w:r w:rsidRPr="0000200C">
              <w:t>26.</w:t>
            </w:r>
            <w:r>
              <w:t>2</w:t>
            </w:r>
            <w:r w:rsidRPr="0000200C">
              <w:t>. Проектную документацию разработать в соответствии с требованиями действующих нормативных документов, санитарных норм, в том числе:</w:t>
            </w:r>
          </w:p>
          <w:p w:rsidR="008C303F" w:rsidRPr="0000200C" w:rsidRDefault="008C303F" w:rsidP="008C303F">
            <w:pPr>
              <w:numPr>
                <w:ilvl w:val="0"/>
                <w:numId w:val="33"/>
              </w:numPr>
              <w:suppressAutoHyphens/>
              <w:jc w:val="both"/>
            </w:pPr>
            <w:r w:rsidRPr="0000200C">
              <w:t xml:space="preserve">Постановление Правительства Российской </w:t>
            </w:r>
            <w:r w:rsidRPr="0000200C">
              <w:lastRenderedPageBreak/>
              <w:t>Федерации от 16.02.2008 № 87 «О составе разделов проектной документации и требованиях к их содержанию», включая разделы «Проект организации строительства» и «Смета на строительство»</w:t>
            </w:r>
            <w:r>
              <w:t>;</w:t>
            </w:r>
          </w:p>
          <w:p w:rsidR="008C303F" w:rsidRPr="0000200C" w:rsidRDefault="008C303F" w:rsidP="008C303F">
            <w:pPr>
              <w:numPr>
                <w:ilvl w:val="0"/>
                <w:numId w:val="33"/>
              </w:numPr>
              <w:suppressAutoHyphens/>
              <w:jc w:val="both"/>
            </w:pPr>
            <w:r w:rsidRPr="0000200C">
              <w:t>Постановление Правительства Российской Федерации от 27 мая 2022 г. N 963 «О внесении изменений в положение о составе разделов проектной документации и требованиях к их содержанию и признании утратившими силу отдельных положений некоторых актов Правительства российской Федерации».</w:t>
            </w:r>
          </w:p>
          <w:p w:rsidR="008C303F" w:rsidRPr="0000200C" w:rsidRDefault="008C303F" w:rsidP="0097740A">
            <w:pPr>
              <w:jc w:val="both"/>
            </w:pPr>
            <w:r w:rsidRPr="0000200C">
              <w:t>26.</w:t>
            </w:r>
            <w:r>
              <w:t>3</w:t>
            </w:r>
            <w:r w:rsidRPr="0000200C">
              <w:t>. Объём проектной документации должен быть достаточным для последующего прохождения экспертизы и получения положительного заключения.</w:t>
            </w:r>
          </w:p>
          <w:p w:rsidR="008C303F" w:rsidRPr="0000200C" w:rsidRDefault="008C303F" w:rsidP="0097740A">
            <w:pPr>
              <w:jc w:val="both"/>
            </w:pPr>
            <w:r w:rsidRPr="0000200C">
              <w:t>26.</w:t>
            </w:r>
            <w:r>
              <w:t>4</w:t>
            </w:r>
            <w:r w:rsidRPr="0000200C">
              <w:t>. Подготовить пакет документов в электронном виде для получения разрешения на строительство согласно части 7 пункта 3 статьи 51 Градостроительного кодекса Российской Федерации.</w:t>
            </w:r>
          </w:p>
          <w:p w:rsidR="008C303F" w:rsidRPr="0000200C" w:rsidRDefault="008C303F" w:rsidP="0097740A">
            <w:pPr>
              <w:jc w:val="both"/>
            </w:pPr>
            <w:r w:rsidRPr="0000200C">
              <w:t>В случае попадания объектов строительства в зону с особыми условиями использования территории: приаэродромная территория аэропорта Кольцово, подготовить пакет документов для согласования строительства и получения санитарно-эпидемиологического заключения, в силу части 12 статьи 4 Федерального закона от 1 июля 2017 г.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зоны».</w:t>
            </w:r>
          </w:p>
          <w:p w:rsidR="008C303F" w:rsidRPr="0000200C" w:rsidRDefault="008C303F" w:rsidP="0097740A">
            <w:pPr>
              <w:jc w:val="both"/>
            </w:pPr>
            <w:r w:rsidRPr="0000200C">
              <w:t>26.</w:t>
            </w:r>
            <w:r>
              <w:t>5</w:t>
            </w:r>
            <w:r w:rsidRPr="0000200C">
              <w:t>. Выполнить в необходимом объёме проектное сопровождение геологоразведочных работ источника водоснабжения.</w:t>
            </w:r>
          </w:p>
          <w:p w:rsidR="008C303F" w:rsidRPr="0000200C" w:rsidRDefault="008C303F" w:rsidP="0097740A">
            <w:pPr>
              <w:jc w:val="both"/>
            </w:pPr>
            <w:r w:rsidRPr="0000200C">
              <w:t>26.</w:t>
            </w:r>
            <w:r>
              <w:t>6</w:t>
            </w:r>
            <w:r w:rsidRPr="0000200C">
              <w:t>. Рабочую документацию выполнить в соответствии с ГОСТ Р 21.101-2020 «Основные требования к проектной и рабочей документации», в объеме, достаточном для выполнения строительно-монтажных работ.</w:t>
            </w:r>
          </w:p>
          <w:p w:rsidR="008C303F" w:rsidRPr="0000200C" w:rsidRDefault="008C303F" w:rsidP="0097740A">
            <w:pPr>
              <w:jc w:val="both"/>
            </w:pPr>
            <w:r w:rsidRPr="0000200C">
              <w:t>26.</w:t>
            </w:r>
            <w:r>
              <w:t>7</w:t>
            </w:r>
            <w:r w:rsidRPr="0000200C">
              <w:t>. В спецификациях предусмотреть разделение на оборудование и материалы.</w:t>
            </w:r>
          </w:p>
          <w:p w:rsidR="008C303F" w:rsidRPr="0000200C" w:rsidRDefault="008C303F" w:rsidP="0097740A">
            <w:pPr>
              <w:jc w:val="both"/>
            </w:pPr>
            <w:r w:rsidRPr="0000200C">
              <w:t>В составе рабочей документации предусмотреть:</w:t>
            </w:r>
          </w:p>
          <w:p w:rsidR="008C303F" w:rsidRPr="0000200C" w:rsidRDefault="008C303F" w:rsidP="0097740A">
            <w:pPr>
              <w:jc w:val="both"/>
            </w:pPr>
            <w:r w:rsidRPr="0000200C">
              <w:t>- сводную ведомость объёмов работ, включая пусконаладочные;</w:t>
            </w:r>
          </w:p>
          <w:p w:rsidR="008C303F" w:rsidRPr="0000200C" w:rsidRDefault="008C303F" w:rsidP="0097740A">
            <w:pPr>
              <w:jc w:val="both"/>
            </w:pPr>
            <w:r w:rsidRPr="0000200C">
              <w:t>- сводную спецификацию оборудования, изделий и материалов.</w:t>
            </w:r>
          </w:p>
        </w:tc>
      </w:tr>
      <w:tr w:rsidR="008C303F" w:rsidRPr="0000200C" w:rsidTr="0097740A"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303F" w:rsidRPr="0000200C" w:rsidRDefault="008C303F" w:rsidP="0097740A">
            <w:pPr>
              <w:jc w:val="both"/>
              <w:rPr>
                <w:color w:val="000000"/>
              </w:rPr>
            </w:pPr>
            <w:r w:rsidRPr="0000200C">
              <w:rPr>
                <w:color w:val="000000"/>
              </w:rPr>
              <w:lastRenderedPageBreak/>
              <w:t xml:space="preserve">27. </w:t>
            </w:r>
            <w:r w:rsidRPr="0000200C">
              <w:t>Требование к разработке сметной документации.</w:t>
            </w: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303F" w:rsidRPr="0000200C" w:rsidRDefault="008C303F" w:rsidP="0097740A">
            <w:pPr>
              <w:tabs>
                <w:tab w:val="left" w:pos="640"/>
              </w:tabs>
              <w:autoSpaceDE w:val="0"/>
              <w:autoSpaceDN w:val="0"/>
              <w:adjustRightInd w:val="0"/>
              <w:jc w:val="both"/>
            </w:pPr>
            <w:r w:rsidRPr="0000200C">
              <w:t>27.1 При подготовке сметных расчётов (смет) использовать сметные нормативы, включенные в федеральный реестр сметных нормативов, актуальный на дату составления сметной документации, включая, но не ограничиваясь:</w:t>
            </w:r>
          </w:p>
          <w:p w:rsidR="008C303F" w:rsidRPr="0000200C" w:rsidRDefault="008C303F" w:rsidP="008C303F">
            <w:pPr>
              <w:numPr>
                <w:ilvl w:val="0"/>
                <w:numId w:val="33"/>
              </w:numPr>
              <w:suppressAutoHyphens/>
              <w:autoSpaceDE w:val="0"/>
              <w:autoSpaceDN w:val="0"/>
              <w:adjustRightInd w:val="0"/>
              <w:jc w:val="both"/>
            </w:pPr>
            <w:r w:rsidRPr="0000200C">
              <w:t xml:space="preserve">федеральные единичные расценки ФЕР-2001 в редакции 2020 г., утвержденные приказом </w:t>
            </w:r>
            <w:r w:rsidRPr="0000200C">
              <w:lastRenderedPageBreak/>
              <w:t>Минстроя России от 26.12.2019 № 876/пр, с учетом изменений и дополнений в соответствии с приказами Минстроя России;</w:t>
            </w:r>
          </w:p>
          <w:p w:rsidR="008C303F" w:rsidRPr="0000200C" w:rsidRDefault="008C303F" w:rsidP="008C303F">
            <w:pPr>
              <w:numPr>
                <w:ilvl w:val="0"/>
                <w:numId w:val="33"/>
              </w:numPr>
              <w:suppressAutoHyphens/>
              <w:autoSpaceDE w:val="0"/>
              <w:autoSpaceDN w:val="0"/>
              <w:adjustRightInd w:val="0"/>
              <w:jc w:val="both"/>
            </w:pPr>
            <w:r w:rsidRPr="0000200C">
              <w:t>методикой, утвержденной приказом Минстроя России №421/пр от 04 августа 2020г., с учетом изменений и дополнений, актуальных на дату составления сметной документации.</w:t>
            </w:r>
          </w:p>
          <w:p w:rsidR="008C303F" w:rsidRPr="0000200C" w:rsidRDefault="008C303F" w:rsidP="0097740A">
            <w:pPr>
              <w:tabs>
                <w:tab w:val="left" w:pos="640"/>
              </w:tabs>
              <w:autoSpaceDE w:val="0"/>
              <w:autoSpaceDN w:val="0"/>
              <w:adjustRightInd w:val="0"/>
              <w:jc w:val="both"/>
            </w:pPr>
            <w:r w:rsidRPr="0000200C">
              <w:t>27.2. Сметную документацию выполнить в двух уровнях цен (базисном и текущем).</w:t>
            </w:r>
          </w:p>
          <w:p w:rsidR="008C303F" w:rsidRPr="0000200C" w:rsidRDefault="008C303F" w:rsidP="0097740A">
            <w:pPr>
              <w:tabs>
                <w:tab w:val="left" w:pos="640"/>
              </w:tabs>
              <w:autoSpaceDE w:val="0"/>
              <w:autoSpaceDN w:val="0"/>
              <w:adjustRightInd w:val="0"/>
              <w:jc w:val="both"/>
            </w:pPr>
            <w:r w:rsidRPr="0000200C">
              <w:t>Представить:</w:t>
            </w:r>
          </w:p>
          <w:p w:rsidR="008C303F" w:rsidRPr="0000200C" w:rsidRDefault="008C303F" w:rsidP="008C303F">
            <w:pPr>
              <w:numPr>
                <w:ilvl w:val="0"/>
                <w:numId w:val="37"/>
              </w:numPr>
              <w:suppressAutoHyphens/>
              <w:autoSpaceDE w:val="0"/>
              <w:autoSpaceDN w:val="0"/>
              <w:adjustRightInd w:val="0"/>
              <w:jc w:val="both"/>
            </w:pPr>
            <w:r w:rsidRPr="0000200C">
              <w:t>локальные, объектные расчёты (сметы) в двух уровнях цен: базисном уровне на 1 января 2000 г. и в текущих ценах;</w:t>
            </w:r>
          </w:p>
          <w:p w:rsidR="008C303F" w:rsidRPr="0000200C" w:rsidRDefault="008C303F" w:rsidP="008C303F">
            <w:pPr>
              <w:numPr>
                <w:ilvl w:val="0"/>
                <w:numId w:val="37"/>
              </w:numPr>
              <w:suppressAutoHyphens/>
              <w:autoSpaceDE w:val="0"/>
              <w:autoSpaceDN w:val="0"/>
              <w:adjustRightInd w:val="0"/>
              <w:jc w:val="both"/>
            </w:pPr>
            <w:r w:rsidRPr="0000200C">
              <w:t>два сводных сметный расчёта: в базисном уровне цен на 1 января 2000 г. и в текущих ценах. В сводном сметном расчёте, в разделах 10 и 12, предусмотреть расходы на строительный контроль и авторский надзор соответственно;</w:t>
            </w:r>
          </w:p>
          <w:p w:rsidR="008C303F" w:rsidRPr="0000200C" w:rsidRDefault="008C303F" w:rsidP="008C303F">
            <w:pPr>
              <w:numPr>
                <w:ilvl w:val="0"/>
                <w:numId w:val="37"/>
              </w:numPr>
              <w:suppressAutoHyphens/>
              <w:autoSpaceDE w:val="0"/>
              <w:autoSpaceDN w:val="0"/>
              <w:adjustRightInd w:val="0"/>
              <w:jc w:val="both"/>
            </w:pPr>
            <w:r w:rsidRPr="0000200C">
              <w:t>сопроводительные материалы.</w:t>
            </w:r>
          </w:p>
          <w:p w:rsidR="008C303F" w:rsidRPr="0000200C" w:rsidRDefault="008C303F" w:rsidP="0097740A">
            <w:pPr>
              <w:tabs>
                <w:tab w:val="left" w:pos="640"/>
              </w:tabs>
              <w:autoSpaceDE w:val="0"/>
              <w:autoSpaceDN w:val="0"/>
              <w:adjustRightInd w:val="0"/>
              <w:jc w:val="both"/>
            </w:pPr>
            <w:r w:rsidRPr="0000200C">
              <w:t>27.3. Пересчет в текущие цены производить базисно-индексным методом с применением индексов изменения сметной стоимости по элементам прямых затрат по объектам строительства, определяемых с применением федеральных и территориальных единичных расценок и иных, публикуемых Министерством строительства и жилищно-коммунального хозяйства РФ в соответствующих письмах.</w:t>
            </w:r>
          </w:p>
          <w:p w:rsidR="008C303F" w:rsidRPr="0000200C" w:rsidRDefault="008C303F" w:rsidP="0097740A">
            <w:pPr>
              <w:tabs>
                <w:tab w:val="left" w:pos="640"/>
              </w:tabs>
              <w:autoSpaceDE w:val="0"/>
              <w:autoSpaceDN w:val="0"/>
              <w:adjustRightInd w:val="0"/>
              <w:jc w:val="both"/>
            </w:pPr>
            <w:r w:rsidRPr="0000200C">
              <w:t xml:space="preserve">27.4. При подготовке сметной документации использовать разработанный самостоятельно, при согласовании Заказчиком, конъюнктурный анализ для ценообразующих материалов/оборудования, стоимость которых в федеральных единичных расценках отсутствует или занижена относительно текущего рыночного уровня цен в регионе строительства. Для определения стоимости материала/оборудования, указанной в протоколе (конъюнктурном анализе), получить не менее трех коммерческих предложений на такой материал с учетом сопутствующих расходов и включить среднее арифметическое значение в сметный расчет. </w:t>
            </w:r>
          </w:p>
          <w:p w:rsidR="008C303F" w:rsidRPr="0000200C" w:rsidRDefault="008C303F" w:rsidP="0097740A">
            <w:pPr>
              <w:tabs>
                <w:tab w:val="left" w:pos="640"/>
              </w:tabs>
              <w:autoSpaceDE w:val="0"/>
              <w:autoSpaceDN w:val="0"/>
              <w:adjustRightInd w:val="0"/>
              <w:jc w:val="both"/>
            </w:pPr>
            <w:r w:rsidRPr="0000200C">
              <w:t>Порядок формирования протокола стоимости материалов/оборудования (конъюнктурного анализа) описан в приложении №</w:t>
            </w:r>
            <w:r>
              <w:t>6</w:t>
            </w:r>
            <w:r w:rsidRPr="0000200C">
              <w:t xml:space="preserve"> к </w:t>
            </w:r>
            <w:r>
              <w:t>Проекту договора (приложение №5 Документации о закупке).</w:t>
            </w:r>
          </w:p>
        </w:tc>
      </w:tr>
      <w:tr w:rsidR="008C303F" w:rsidRPr="0000200C" w:rsidTr="0097740A"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303F" w:rsidRPr="0000200C" w:rsidRDefault="008C303F" w:rsidP="0097740A">
            <w:pPr>
              <w:jc w:val="both"/>
            </w:pPr>
            <w:r w:rsidRPr="0000200C">
              <w:lastRenderedPageBreak/>
              <w:t xml:space="preserve">28. </w:t>
            </w:r>
            <w:r w:rsidRPr="0000200C">
              <w:rPr>
                <w:color w:val="000000"/>
              </w:rPr>
              <w:t>Количество экземпляров проектной документации, передаваемой Заказчику. Оформление и формат предоставления электронной копии документов.</w:t>
            </w: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303F" w:rsidRPr="0000200C" w:rsidRDefault="008C303F" w:rsidP="0097740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</w:pPr>
            <w:r w:rsidRPr="0000200C">
              <w:t>28.1. Оформление Проектной документации в бумажном виде выполнить в соответствии с ГОСТ Р 21.101-2020 «Основные требования к проектной и рабочей документации», ГОСТ Р 21.301-2021 «Правила выполнения отчётной технической документации по инженерным изысканиям».</w:t>
            </w:r>
          </w:p>
          <w:p w:rsidR="008C303F" w:rsidRPr="0000200C" w:rsidRDefault="008C303F" w:rsidP="0097740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</w:pPr>
            <w:r w:rsidRPr="0000200C">
              <w:t>Оформление Проектной документации в электронном виде выполнить согласно ГОСТ 2.051-</w:t>
            </w:r>
            <w:r w:rsidRPr="0000200C">
              <w:lastRenderedPageBreak/>
              <w:t>2013 «Единая система конструкторской документации. Электронные документы. Общие положения».</w:t>
            </w:r>
          </w:p>
          <w:p w:rsidR="008C303F" w:rsidRPr="0000200C" w:rsidRDefault="008C303F" w:rsidP="0097740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</w:pPr>
            <w:r w:rsidRPr="0000200C">
              <w:t>28.2. Проектная и рабочая документация передаётся Заказчику:</w:t>
            </w:r>
          </w:p>
          <w:p w:rsidR="008C303F" w:rsidRPr="0000200C" w:rsidRDefault="008C303F" w:rsidP="0097740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</w:pPr>
            <w:r w:rsidRPr="0000200C">
              <w:t>в 5 экз., в том числе:</w:t>
            </w:r>
          </w:p>
          <w:p w:rsidR="008C303F" w:rsidRPr="0000200C" w:rsidRDefault="008C303F" w:rsidP="0097740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</w:pPr>
            <w:r w:rsidRPr="0000200C">
              <w:t>- 4 экз. ‒ на бумажном носителе;</w:t>
            </w:r>
          </w:p>
          <w:p w:rsidR="008C303F" w:rsidRPr="0000200C" w:rsidRDefault="008C303F" w:rsidP="0097740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</w:pPr>
            <w:r w:rsidRPr="0000200C">
              <w:t>- 1 экз. ‒ на электронном носителе.</w:t>
            </w:r>
          </w:p>
          <w:p w:rsidR="008C303F" w:rsidRPr="0000200C" w:rsidRDefault="008C303F" w:rsidP="0097740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</w:pPr>
            <w:r w:rsidRPr="0000200C">
              <w:t>Текстовый и графический материал ‒ в формате pdf, xls и dwg, дополнительно пояснительная записка раздела 1 (без приложений) в формате doc, сводный план с инженерными сетями ‒ в формате dwg.</w:t>
            </w:r>
          </w:p>
          <w:p w:rsidR="008C303F" w:rsidRPr="0000200C" w:rsidRDefault="008C303F" w:rsidP="0097740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</w:pPr>
            <w:r w:rsidRPr="0000200C">
              <w:t>Формат файлов электронной версии должен соответствовать требованиям к формату электронных документов, утверждённым приказом Минстроя России от 12.05.2017 № 783/пр.</w:t>
            </w:r>
          </w:p>
          <w:p w:rsidR="008C303F" w:rsidRPr="0000200C" w:rsidRDefault="008C303F" w:rsidP="0097740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</w:pPr>
            <w:r w:rsidRPr="0000200C">
              <w:t>Требования к электронной версии сметной документации.</w:t>
            </w:r>
          </w:p>
          <w:p w:rsidR="008C303F" w:rsidRPr="0000200C" w:rsidRDefault="008C303F" w:rsidP="0097740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</w:pPr>
            <w:r w:rsidRPr="0000200C">
              <w:t>На согласование предоставляется электронная версия сметной документации и обосновывающих материалов в следующих форматах: сметные расчеты в формате .xls, при этом листы книги не должны иметь обновляемых связей с другой книгой, порядок листов книги должен соответствовать порядку их следования в документе, файл должен открываться на просмотр с первого листа книги в режиме «Разметка страницы» в масштабе «По ширине окна» для области печати, а также в форматах .esw (Турбо сметчик); обосновывающие материалы – в формате .doc. Согласованные сметные расчеты и сопровождающие материалы должны быть заверены подписями ответственных лиц и предоставлены в формате .pdf. Вся документация должна сопровождаться общим электронным перечнем передаваемой сметной документации.</w:t>
            </w:r>
          </w:p>
          <w:p w:rsidR="008C303F" w:rsidRPr="0000200C" w:rsidRDefault="008C303F" w:rsidP="0097740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</w:pPr>
            <w:r w:rsidRPr="0000200C">
              <w:t>28.3. В случае корректировки проектных решений по замечаниям органа, ответственного за выдачу разрешения на реконструкцию откорректированная Проектная документация передается Заказчику в 5 экз., в том числе:</w:t>
            </w:r>
          </w:p>
          <w:p w:rsidR="008C303F" w:rsidRPr="0000200C" w:rsidRDefault="008C303F" w:rsidP="0097740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</w:pPr>
            <w:r w:rsidRPr="0000200C">
              <w:t>- 4 экз. ‒ на бумажном носителе;</w:t>
            </w:r>
          </w:p>
          <w:p w:rsidR="008C303F" w:rsidRPr="0000200C" w:rsidRDefault="008C303F" w:rsidP="0097740A">
            <w:pPr>
              <w:widowControl w:val="0"/>
              <w:jc w:val="both"/>
            </w:pPr>
            <w:r w:rsidRPr="0000200C">
              <w:t>- 1 экз. ‒ на электронном носителе.</w:t>
            </w:r>
          </w:p>
        </w:tc>
      </w:tr>
      <w:tr w:rsidR="008C303F" w:rsidRPr="0000200C" w:rsidTr="0097740A"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303F" w:rsidRPr="0000200C" w:rsidRDefault="008C303F" w:rsidP="0097740A">
            <w:pPr>
              <w:jc w:val="both"/>
            </w:pPr>
            <w:r w:rsidRPr="0000200C">
              <w:lastRenderedPageBreak/>
              <w:t>29. Требования к согласованию проектных решений.</w:t>
            </w: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303F" w:rsidRPr="0000200C" w:rsidRDefault="008C303F" w:rsidP="009774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00200C">
              <w:rPr>
                <w:color w:val="000000"/>
              </w:rPr>
              <w:t>29.1. Согласование разработанной проектной документации с причастными подразделениями СвЖД, компетентными государственными органами, органами местного самоуправления, а также организациями, выдающими технические условия на присоединение к инженерным сетям, осуществляет генеральная проектная организация при участии Заказчика.</w:t>
            </w:r>
          </w:p>
          <w:p w:rsidR="008C303F" w:rsidRPr="0000200C" w:rsidRDefault="008C303F" w:rsidP="009774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00200C">
              <w:rPr>
                <w:color w:val="000000"/>
              </w:rPr>
              <w:t>29.2. Проектную документацию, сопровождающую геологоразведочные работы источника водоснабжения, согласовать с профильными ведомствами по Свердловской области.</w:t>
            </w:r>
          </w:p>
        </w:tc>
      </w:tr>
      <w:tr w:rsidR="008C303F" w:rsidRPr="0000200C" w:rsidTr="0097740A"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303F" w:rsidRPr="0000200C" w:rsidRDefault="008C303F" w:rsidP="0097740A">
            <w:pPr>
              <w:jc w:val="both"/>
            </w:pPr>
            <w:r w:rsidRPr="0000200C">
              <w:lastRenderedPageBreak/>
              <w:t>30. Необходимость представления проектной документации на экспертизу.</w:t>
            </w: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303F" w:rsidRPr="0000200C" w:rsidRDefault="008C303F" w:rsidP="009774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00200C">
              <w:rPr>
                <w:color w:val="000000"/>
              </w:rPr>
              <w:t>30.1. В рамках настоящего договора Исполнитель осуществляет проведение экспертизы проектной документации путём заключения отдельного договора с аккредитованной экспертной организацией на основании выданной ПАО «ТрансКонтейнер» доверенности. Выбор экспертной организации осуществляется по согласованию с Заказчиком. Срок проведения экспертизы проекта включен в срок выполнения работ по договору и не должен превышать срок, устанавливаемый Постановлением Правительства Российской Федерации от 05.03.2007 (в ред.от 15.09.2023) №145.</w:t>
            </w:r>
          </w:p>
          <w:p w:rsidR="008C303F" w:rsidRPr="0000200C" w:rsidRDefault="008C303F" w:rsidP="009774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00200C">
              <w:rPr>
                <w:color w:val="000000"/>
              </w:rPr>
              <w:t xml:space="preserve">30.2. В случае несоблюдения регламентных сроков исправления замечаний экспертной организации по проекту повторная подача проектной документации на экспертизу производится за счёт проектной организации. </w:t>
            </w:r>
          </w:p>
          <w:p w:rsidR="008C303F" w:rsidRPr="0000200C" w:rsidRDefault="008C303F" w:rsidP="009774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00200C">
              <w:rPr>
                <w:color w:val="000000"/>
              </w:rPr>
              <w:t>30.3. Результатом проведения экспертизы является положительное заключение.</w:t>
            </w:r>
          </w:p>
          <w:p w:rsidR="008C303F" w:rsidRPr="0000200C" w:rsidRDefault="008C303F" w:rsidP="009774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00200C">
              <w:rPr>
                <w:color w:val="000000"/>
              </w:rPr>
              <w:t>30.4. Проектную документацию, сопровождающую геологоразведочные работы источника водоснабжения, представить на экспертизу в профильные ведомства по Свердловской области.</w:t>
            </w:r>
          </w:p>
        </w:tc>
      </w:tr>
      <w:tr w:rsidR="008C303F" w:rsidRPr="0000200C" w:rsidTr="0097740A"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303F" w:rsidRPr="0000200C" w:rsidRDefault="008C303F" w:rsidP="0097740A">
            <w:pPr>
              <w:jc w:val="both"/>
            </w:pPr>
            <w:r w:rsidRPr="0000200C">
              <w:t>31. Гарантийные обязательства.</w:t>
            </w: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303F" w:rsidRPr="0000200C" w:rsidRDefault="008C303F" w:rsidP="009774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00200C">
              <w:t>31.1. Гарантийный срок – 36 (тридцать шесть) месяцев с даты подписания Сторонами акта сдачи-приемки последнего этапа выполненных работ.</w:t>
            </w:r>
          </w:p>
          <w:p w:rsidR="008C303F" w:rsidRPr="0000200C" w:rsidRDefault="008C303F" w:rsidP="009774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00200C" w:rsidDel="004002DE">
              <w:t xml:space="preserve"> </w:t>
            </w:r>
            <w:r w:rsidRPr="0000200C">
              <w:t>31.2. Замечания, выданные органом, ответственным за выдачу разрешения на строительство объекта, устраняются безвозмездно Генеральной проектной организацией по письменному обращению Заказчика.</w:t>
            </w:r>
          </w:p>
          <w:p w:rsidR="008C303F" w:rsidRPr="0000200C" w:rsidRDefault="008C303F" w:rsidP="009774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00200C">
              <w:t>31.3. Недостатки Проектной документации, обнаруженные впоследствии в ходе выполнения строительно-монтажных работ, устраняются безвозмездно Генеральной проектной организацией по письменному обращению Заказчика.</w:t>
            </w:r>
          </w:p>
        </w:tc>
      </w:tr>
      <w:tr w:rsidR="008C303F" w:rsidRPr="0000200C" w:rsidTr="0097740A"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303F" w:rsidRPr="0000200C" w:rsidRDefault="008C303F" w:rsidP="0097740A">
            <w:pPr>
              <w:jc w:val="both"/>
            </w:pPr>
            <w:r w:rsidRPr="0000200C">
              <w:t>32. Требования по увязке с другими проектами</w:t>
            </w: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303F" w:rsidRPr="0000200C" w:rsidRDefault="008C303F" w:rsidP="0097740A">
            <w:pPr>
              <w:tabs>
                <w:tab w:val="left" w:pos="8265"/>
              </w:tabs>
              <w:jc w:val="both"/>
            </w:pPr>
            <w:r w:rsidRPr="0000200C">
              <w:t>Проектные решения по примыканию контейнерного терминала к региональной автодороге увязать с проектом «Строительство автомобильной дороги «Подъезд к ТЛЦ «Большое Седельниково» от 81 км а/д «Екатеринбургская кольцевая автомобильная дорога» на территории муниципального образования «город Екатеринбург» и Сысертского городского округа»:</w:t>
            </w:r>
          </w:p>
          <w:p w:rsidR="008C303F" w:rsidRPr="0000200C" w:rsidRDefault="008C303F" w:rsidP="0097740A">
            <w:pPr>
              <w:tabs>
                <w:tab w:val="left" w:pos="8265"/>
              </w:tabs>
              <w:jc w:val="both"/>
            </w:pPr>
            <w:r w:rsidRPr="0000200C">
              <w:t xml:space="preserve">– этап 1.1 – от 81 км автомобильной дороги (далее – а/д) «Екатеринбургская кольцевая автомобильная дорога» </w:t>
            </w:r>
            <w:r w:rsidRPr="0000200C">
              <w:br/>
              <w:t xml:space="preserve">до а/д «Подъезд к Ново-Свердловской нефтебазе </w:t>
            </w:r>
            <w:r w:rsidRPr="0000200C">
              <w:br/>
              <w:t>от км 2+230 а/д Подъезд к д. Большое Седельниково»;</w:t>
            </w:r>
          </w:p>
          <w:p w:rsidR="008C303F" w:rsidRPr="0000200C" w:rsidRDefault="008C303F" w:rsidP="0097740A">
            <w:pPr>
              <w:tabs>
                <w:tab w:val="left" w:pos="8265"/>
              </w:tabs>
              <w:jc w:val="both"/>
            </w:pPr>
            <w:r w:rsidRPr="0000200C">
              <w:t xml:space="preserve">– этап 1.2 – от а/д «Подъезд к Ново-Свердловской нефтебазе от км 2+230 а/д Подъезд к д. Большое Седельниково» </w:t>
            </w:r>
            <w:r w:rsidRPr="0000200C">
              <w:br/>
              <w:t>до а/д «д. Большое Седельниково – ст. Седельниково»;</w:t>
            </w:r>
          </w:p>
          <w:p w:rsidR="008C303F" w:rsidRPr="0000200C" w:rsidRDefault="008C303F" w:rsidP="0097740A">
            <w:pPr>
              <w:tabs>
                <w:tab w:val="left" w:pos="8265"/>
              </w:tabs>
              <w:jc w:val="both"/>
            </w:pPr>
            <w:r w:rsidRPr="0000200C">
              <w:lastRenderedPageBreak/>
              <w:t xml:space="preserve">– этап 2.1 – от а/д «д. Большое Седельниково – </w:t>
            </w:r>
            <w:r w:rsidRPr="0000200C">
              <w:br/>
              <w:t>ст. Седельниково» до а/д «Подъезд к поселку Первомайский;</w:t>
            </w:r>
          </w:p>
          <w:p w:rsidR="008C303F" w:rsidRPr="0000200C" w:rsidRDefault="008C303F" w:rsidP="009774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00200C">
              <w:t xml:space="preserve">– этап 2.2 – от а/д «Подъезд к поселку Первомайский» </w:t>
            </w:r>
            <w:r w:rsidRPr="0000200C">
              <w:br/>
              <w:t>до а/д «М-5 «Урал» Подъезд к г. Екатеринбург».</w:t>
            </w:r>
          </w:p>
        </w:tc>
      </w:tr>
    </w:tbl>
    <w:p w:rsidR="008C303F" w:rsidRDefault="008C303F" w:rsidP="008C303F">
      <w:pPr>
        <w:jc w:val="both"/>
      </w:pPr>
    </w:p>
    <w:p w:rsidR="008C303F" w:rsidRDefault="008C303F" w:rsidP="008C303F">
      <w:pPr>
        <w:jc w:val="both"/>
      </w:pPr>
    </w:p>
    <w:p w:rsidR="008C303F" w:rsidRDefault="008C303F" w:rsidP="008C303F">
      <w:pPr>
        <w:pStyle w:val="ConsNormal"/>
        <w:keepNext/>
        <w:keepLines/>
        <w:jc w:val="right"/>
        <w:rPr>
          <w:rFonts w:ascii="Times New Roman" w:hAnsi="Times New Roman"/>
          <w:sz w:val="24"/>
          <w:szCs w:val="24"/>
        </w:rPr>
      </w:pPr>
      <w:r w:rsidRPr="001744F3">
        <w:rPr>
          <w:rFonts w:ascii="Times New Roman" w:hAnsi="Times New Roman"/>
          <w:sz w:val="24"/>
          <w:szCs w:val="24"/>
        </w:rPr>
        <w:lastRenderedPageBreak/>
        <w:t>Приложение №</w:t>
      </w:r>
      <w:r>
        <w:rPr>
          <w:rFonts w:ascii="Times New Roman" w:hAnsi="Times New Roman"/>
          <w:sz w:val="24"/>
          <w:szCs w:val="24"/>
        </w:rPr>
        <w:t xml:space="preserve"> 1</w:t>
      </w:r>
      <w:r w:rsidRPr="001744F3">
        <w:rPr>
          <w:rFonts w:ascii="Times New Roman" w:hAnsi="Times New Roman"/>
          <w:sz w:val="24"/>
          <w:szCs w:val="24"/>
        </w:rPr>
        <w:t xml:space="preserve"> к Техническому заданию</w:t>
      </w:r>
    </w:p>
    <w:p w:rsidR="008C303F" w:rsidRDefault="008C303F" w:rsidP="008C303F">
      <w:pPr>
        <w:pStyle w:val="ConsNormal"/>
        <w:keepNext/>
        <w:keepLines/>
        <w:jc w:val="right"/>
        <w:rPr>
          <w:rFonts w:ascii="Times New Roman" w:hAnsi="Times New Roman"/>
          <w:sz w:val="24"/>
          <w:szCs w:val="24"/>
        </w:rPr>
      </w:pPr>
    </w:p>
    <w:p w:rsidR="008C303F" w:rsidRPr="00E14984" w:rsidRDefault="008C303F" w:rsidP="008C303F">
      <w:pPr>
        <w:pStyle w:val="ConsNormal"/>
        <w:keepNext/>
        <w:keepLines/>
        <w:ind w:firstLine="0"/>
        <w:jc w:val="center"/>
        <w:rPr>
          <w:rFonts w:ascii="Times New Roman" w:hAnsi="Times New Roman"/>
          <w:sz w:val="24"/>
          <w:szCs w:val="24"/>
        </w:rPr>
      </w:pPr>
      <w:r w:rsidRPr="00A55587">
        <w:rPr>
          <w:rFonts w:ascii="Times New Roman" w:hAnsi="Times New Roman"/>
          <w:sz w:val="24"/>
          <w:szCs w:val="24"/>
        </w:rPr>
        <w:t>Начальная максимальная цена выполнения проектно-изыскательских работ</w:t>
      </w:r>
    </w:p>
    <w:p w:rsidR="008C303F" w:rsidRPr="00A55587" w:rsidRDefault="008C303F" w:rsidP="008C303F">
      <w:pPr>
        <w:pStyle w:val="ConsNormal"/>
        <w:keepNext/>
        <w:keepLines/>
        <w:ind w:firstLine="0"/>
        <w:jc w:val="center"/>
        <w:rPr>
          <w:rFonts w:ascii="Times New Roman" w:hAnsi="Times New Roman"/>
          <w:sz w:val="24"/>
          <w:szCs w:val="24"/>
        </w:rPr>
      </w:pPr>
      <w:r w:rsidRPr="00E14984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прилагается к конкурсной документации)</w:t>
      </w:r>
    </w:p>
    <w:p w:rsidR="008C303F" w:rsidRDefault="008C303F" w:rsidP="008C303F">
      <w:pPr>
        <w:pStyle w:val="ConsNormal"/>
        <w:keepNext/>
        <w:keepLines/>
        <w:jc w:val="right"/>
        <w:rPr>
          <w:rFonts w:ascii="Times New Roman" w:hAnsi="Times New Roman"/>
          <w:sz w:val="24"/>
          <w:szCs w:val="24"/>
        </w:rPr>
      </w:pPr>
    </w:p>
    <w:p w:rsidR="008C303F" w:rsidRPr="001744F3" w:rsidRDefault="008C303F" w:rsidP="008C303F">
      <w:pPr>
        <w:pStyle w:val="ConsNormal"/>
        <w:keepNext/>
        <w:keepLines/>
        <w:jc w:val="right"/>
        <w:rPr>
          <w:rFonts w:ascii="Times New Roman" w:hAnsi="Times New Roman"/>
          <w:sz w:val="24"/>
          <w:szCs w:val="24"/>
        </w:rPr>
      </w:pPr>
      <w:r w:rsidRPr="001744F3">
        <w:rPr>
          <w:rFonts w:ascii="Times New Roman" w:hAnsi="Times New Roman"/>
          <w:sz w:val="24"/>
          <w:szCs w:val="24"/>
        </w:rPr>
        <w:t>Приложение №</w:t>
      </w:r>
      <w:r>
        <w:rPr>
          <w:rFonts w:ascii="Times New Roman" w:hAnsi="Times New Roman"/>
          <w:sz w:val="24"/>
          <w:szCs w:val="24"/>
        </w:rPr>
        <w:t xml:space="preserve"> 2</w:t>
      </w:r>
      <w:r w:rsidRPr="001744F3">
        <w:rPr>
          <w:rFonts w:ascii="Times New Roman" w:hAnsi="Times New Roman"/>
          <w:sz w:val="24"/>
          <w:szCs w:val="24"/>
        </w:rPr>
        <w:t xml:space="preserve"> к Техническому заданию</w:t>
      </w:r>
    </w:p>
    <w:p w:rsidR="008C303F" w:rsidRDefault="008C303F" w:rsidP="008C303F">
      <w:pPr>
        <w:pStyle w:val="ConsNormal"/>
        <w:keepNext/>
        <w:keepLines/>
        <w:widowControl/>
        <w:ind w:firstLine="0"/>
        <w:rPr>
          <w:rFonts w:ascii="Times New Roman" w:hAnsi="Times New Roman"/>
          <w:sz w:val="24"/>
          <w:szCs w:val="24"/>
        </w:rPr>
      </w:pPr>
    </w:p>
    <w:p w:rsidR="008C303F" w:rsidRDefault="008C303F" w:rsidP="008C303F">
      <w:pPr>
        <w:pStyle w:val="ConsNormal"/>
        <w:keepNext/>
        <w:keepLines/>
        <w:widowControl/>
        <w:ind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Календарный план</w:t>
      </w:r>
    </w:p>
    <w:p w:rsidR="008C303F" w:rsidRPr="009B6E39" w:rsidRDefault="008C303F" w:rsidP="008C303F">
      <w:pPr>
        <w:pStyle w:val="ConsNormal"/>
        <w:keepNext/>
        <w:keepLines/>
        <w:widowControl/>
        <w:ind w:firstLine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9924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8"/>
        <w:gridCol w:w="2409"/>
        <w:gridCol w:w="4537"/>
      </w:tblGrid>
      <w:tr w:rsidR="008C303F" w:rsidRPr="005C3EBA" w:rsidTr="0097740A">
        <w:trPr>
          <w:trHeight w:val="480"/>
        </w:trPr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303F" w:rsidRPr="0062275C" w:rsidRDefault="008C303F" w:rsidP="0097740A">
            <w:pPr>
              <w:pStyle w:val="ConsCell"/>
              <w:keepNext/>
              <w:keepLines/>
              <w:widowControl/>
              <w:suppressAutoHyphens/>
              <w:jc w:val="center"/>
              <w:rPr>
                <w:rFonts w:ascii="Times New Roman" w:hAnsi="Times New Roman"/>
              </w:rPr>
            </w:pPr>
            <w:r w:rsidRPr="0062275C">
              <w:rPr>
                <w:rFonts w:ascii="Times New Roman" w:hAnsi="Times New Roman"/>
              </w:rPr>
              <w:t xml:space="preserve">Наименование </w:t>
            </w:r>
            <w:r w:rsidRPr="0062275C">
              <w:rPr>
                <w:rFonts w:ascii="Times New Roman" w:hAnsi="Times New Roman"/>
              </w:rPr>
              <w:br/>
              <w:t>этапов Работ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303F" w:rsidRPr="0062275C" w:rsidRDefault="008C303F" w:rsidP="0097740A">
            <w:pPr>
              <w:pStyle w:val="ConsCell"/>
              <w:keepNext/>
              <w:keepLines/>
              <w:widowControl/>
              <w:suppressAutoHyphens/>
              <w:jc w:val="center"/>
              <w:rPr>
                <w:rFonts w:ascii="Times New Roman" w:hAnsi="Times New Roman"/>
              </w:rPr>
            </w:pPr>
            <w:r w:rsidRPr="0062275C">
              <w:rPr>
                <w:rFonts w:ascii="Times New Roman" w:hAnsi="Times New Roman"/>
              </w:rPr>
              <w:t xml:space="preserve">Срок выполнения Работ     </w:t>
            </w:r>
            <w:r w:rsidRPr="0062275C">
              <w:rPr>
                <w:rFonts w:ascii="Times New Roman" w:hAnsi="Times New Roman"/>
              </w:rPr>
              <w:br/>
              <w:t xml:space="preserve">начало-окончание  </w:t>
            </w:r>
            <w:r w:rsidRPr="0062275C">
              <w:rPr>
                <w:rFonts w:ascii="Times New Roman" w:hAnsi="Times New Roman"/>
              </w:rPr>
              <w:br/>
              <w:t>(месяц, год)</w:t>
            </w:r>
          </w:p>
        </w:tc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303F" w:rsidRPr="0062275C" w:rsidRDefault="008C303F" w:rsidP="0097740A">
            <w:pPr>
              <w:pStyle w:val="ConsCell"/>
              <w:keepNext/>
              <w:keepLines/>
              <w:widowControl/>
              <w:suppressAutoHyphens/>
              <w:jc w:val="center"/>
              <w:rPr>
                <w:rFonts w:ascii="Times New Roman" w:hAnsi="Times New Roman"/>
              </w:rPr>
            </w:pPr>
            <w:r w:rsidRPr="0062275C">
              <w:rPr>
                <w:rFonts w:ascii="Times New Roman" w:hAnsi="Times New Roman"/>
              </w:rPr>
              <w:t xml:space="preserve">Отчетные  </w:t>
            </w:r>
            <w:r w:rsidRPr="0062275C">
              <w:rPr>
                <w:rFonts w:ascii="Times New Roman" w:hAnsi="Times New Roman"/>
              </w:rPr>
              <w:br/>
              <w:t>документы</w:t>
            </w:r>
          </w:p>
          <w:p w:rsidR="008C303F" w:rsidRPr="0062275C" w:rsidRDefault="008C303F" w:rsidP="0097740A">
            <w:pPr>
              <w:pStyle w:val="ConsCell"/>
              <w:keepNext/>
              <w:keepLines/>
              <w:widowControl/>
              <w:suppressAutoHyphens/>
              <w:jc w:val="center"/>
              <w:rPr>
                <w:rFonts w:ascii="Times New Roman" w:hAnsi="Times New Roman"/>
              </w:rPr>
            </w:pPr>
          </w:p>
        </w:tc>
      </w:tr>
      <w:tr w:rsidR="008C303F" w:rsidRPr="005C3EBA" w:rsidTr="0097740A">
        <w:trPr>
          <w:trHeight w:val="480"/>
        </w:trPr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303F" w:rsidRPr="0062275C" w:rsidRDefault="008C303F" w:rsidP="0097740A">
            <w:pPr>
              <w:pStyle w:val="ConsCell"/>
              <w:keepNext/>
              <w:keepLines/>
              <w:widowControl/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этап. </w:t>
            </w:r>
            <w:r w:rsidRPr="0000200C">
              <w:rPr>
                <w:rFonts w:ascii="Times New Roman" w:hAnsi="Times New Roman"/>
                <w:sz w:val="24"/>
                <w:szCs w:val="24"/>
              </w:rPr>
              <w:t>Создание единой математической имитационной модели работы станции Седельниково и контейнерного терминала, выполнение инженерных изысканий для стадии ОПР, разработка ОПР на развитие железнодорожной инфраструктуры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303F" w:rsidRPr="0062275C" w:rsidRDefault="008C303F" w:rsidP="0097740A">
            <w:pPr>
              <w:pStyle w:val="ConsCell"/>
              <w:keepNext/>
              <w:keepLines/>
              <w:widowControl/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более </w:t>
            </w:r>
            <w:r w:rsidRPr="0000200C">
              <w:rPr>
                <w:rFonts w:ascii="Times New Roman" w:hAnsi="Times New Roman"/>
                <w:sz w:val="24"/>
                <w:szCs w:val="24"/>
              </w:rPr>
              <w:t>180 (ст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00200C">
              <w:rPr>
                <w:rFonts w:ascii="Times New Roman" w:hAnsi="Times New Roman"/>
                <w:sz w:val="24"/>
                <w:szCs w:val="24"/>
              </w:rPr>
              <w:t xml:space="preserve"> вос</w:t>
            </w:r>
            <w:r>
              <w:rPr>
                <w:rFonts w:ascii="Times New Roman" w:hAnsi="Times New Roman"/>
                <w:sz w:val="24"/>
                <w:szCs w:val="24"/>
              </w:rPr>
              <w:t>ьми</w:t>
            </w:r>
            <w:r w:rsidRPr="0000200C">
              <w:rPr>
                <w:rFonts w:ascii="Times New Roman" w:hAnsi="Times New Roman"/>
                <w:sz w:val="24"/>
                <w:szCs w:val="24"/>
              </w:rPr>
              <w:t>десят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00200C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</w:rPr>
              <w:t xml:space="preserve"> календарных дней с даты подписания договора.</w:t>
            </w:r>
          </w:p>
        </w:tc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03F" w:rsidRPr="0062275C" w:rsidRDefault="008C303F" w:rsidP="0097740A">
            <w:pPr>
              <w:pStyle w:val="ConsCell"/>
              <w:keepNext/>
              <w:keepLines/>
              <w:widowControl/>
              <w:suppressAutoHyphens/>
              <w:rPr>
                <w:rFonts w:ascii="Times New Roman" w:hAnsi="Times New Roman"/>
              </w:rPr>
            </w:pPr>
            <w:r w:rsidRPr="0062275C">
              <w:rPr>
                <w:rFonts w:ascii="Times New Roman" w:hAnsi="Times New Roman"/>
              </w:rPr>
              <w:t>1. Акт сдачи-приемки выполненных Работ 1 Этапа, счет-фактура.</w:t>
            </w:r>
          </w:p>
          <w:p w:rsidR="008C303F" w:rsidRPr="000803E4" w:rsidRDefault="008C303F" w:rsidP="0097740A">
            <w:pPr>
              <w:jc w:val="both"/>
              <w:rPr>
                <w:b/>
              </w:rPr>
            </w:pPr>
            <w:r>
              <w:rPr>
                <w:color w:val="000000"/>
                <w:sz w:val="22"/>
                <w:szCs w:val="22"/>
              </w:rPr>
              <w:t>2.О</w:t>
            </w:r>
            <w:r w:rsidRPr="002F7AC5">
              <w:rPr>
                <w:color w:val="000000"/>
                <w:sz w:val="22"/>
                <w:szCs w:val="22"/>
              </w:rPr>
              <w:t>тчет</w:t>
            </w:r>
            <w:r>
              <w:rPr>
                <w:color w:val="000000"/>
                <w:sz w:val="22"/>
                <w:szCs w:val="22"/>
              </w:rPr>
              <w:t xml:space="preserve"> о р</w:t>
            </w:r>
            <w:r w:rsidRPr="002F7AC5">
              <w:rPr>
                <w:color w:val="000000"/>
                <w:sz w:val="22"/>
                <w:szCs w:val="22"/>
              </w:rPr>
              <w:t>езультат</w:t>
            </w:r>
            <w:r>
              <w:rPr>
                <w:color w:val="000000"/>
                <w:sz w:val="22"/>
                <w:szCs w:val="22"/>
              </w:rPr>
              <w:t>ах</w:t>
            </w:r>
            <w:r w:rsidRPr="002F7AC5">
              <w:rPr>
                <w:color w:val="000000"/>
                <w:sz w:val="22"/>
                <w:szCs w:val="22"/>
              </w:rPr>
              <w:t xml:space="preserve"> моделирования</w:t>
            </w:r>
            <w:r>
              <w:rPr>
                <w:color w:val="000000"/>
                <w:sz w:val="22"/>
                <w:szCs w:val="22"/>
              </w:rPr>
              <w:t xml:space="preserve"> в бумажном и электронном виде </w:t>
            </w:r>
            <w:r w:rsidRPr="002F7AC5">
              <w:rPr>
                <w:color w:val="000000"/>
                <w:sz w:val="22"/>
                <w:szCs w:val="22"/>
              </w:rPr>
              <w:t>с программой для их интерактивного просмотра</w:t>
            </w:r>
            <w:r>
              <w:rPr>
                <w:color w:val="000000"/>
                <w:sz w:val="22"/>
                <w:szCs w:val="22"/>
              </w:rPr>
              <w:t xml:space="preserve">.   </w:t>
            </w:r>
          </w:p>
        </w:tc>
      </w:tr>
      <w:tr w:rsidR="008C303F" w:rsidRPr="005C3EBA" w:rsidTr="0097740A">
        <w:trPr>
          <w:trHeight w:val="480"/>
        </w:trPr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03F" w:rsidRPr="0062275C" w:rsidRDefault="008C303F" w:rsidP="0097740A">
            <w:pPr>
              <w:pStyle w:val="ConsCell"/>
              <w:keepNext/>
              <w:keepLines/>
              <w:widowControl/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Pr="0062275C">
              <w:rPr>
                <w:rFonts w:ascii="Times New Roman" w:hAnsi="Times New Roman"/>
              </w:rPr>
              <w:t xml:space="preserve"> Этап. Разработка ППТ и ПМТ, получение ГПЗУ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C303F" w:rsidRPr="0062275C" w:rsidRDefault="008C303F" w:rsidP="0097740A">
            <w:pPr>
              <w:pStyle w:val="ConsCell"/>
              <w:keepNext/>
              <w:keepLines/>
              <w:widowControl/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более 250 (двухсот пятидесяти) календарных дней с даты подписания акта сдачи-приемки выполненных Работ 1 этапа</w:t>
            </w:r>
          </w:p>
        </w:tc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C303F" w:rsidRPr="0062275C" w:rsidRDefault="008C303F" w:rsidP="0097740A">
            <w:pPr>
              <w:pStyle w:val="ConsCell"/>
              <w:keepNext/>
              <w:keepLines/>
              <w:widowControl/>
              <w:suppressAutoHyphens/>
              <w:rPr>
                <w:rFonts w:ascii="Times New Roman" w:hAnsi="Times New Roman"/>
              </w:rPr>
            </w:pPr>
            <w:r w:rsidRPr="0062275C">
              <w:rPr>
                <w:rFonts w:ascii="Times New Roman" w:hAnsi="Times New Roman"/>
              </w:rPr>
              <w:t xml:space="preserve">1. Акт сдачи-приемки выполненных Работ </w:t>
            </w:r>
            <w:r>
              <w:rPr>
                <w:rFonts w:ascii="Times New Roman" w:hAnsi="Times New Roman"/>
              </w:rPr>
              <w:t>2</w:t>
            </w:r>
            <w:r w:rsidRPr="0062275C">
              <w:rPr>
                <w:rFonts w:ascii="Times New Roman" w:hAnsi="Times New Roman"/>
              </w:rPr>
              <w:t xml:space="preserve"> Этапа, счет-фактура.</w:t>
            </w:r>
          </w:p>
          <w:p w:rsidR="008C303F" w:rsidRPr="0062275C" w:rsidRDefault="008C303F" w:rsidP="0097740A">
            <w:pPr>
              <w:pStyle w:val="ConsCell"/>
              <w:keepNext/>
              <w:keepLines/>
              <w:rPr>
                <w:rFonts w:ascii="Times New Roman" w:hAnsi="Times New Roman"/>
              </w:rPr>
            </w:pPr>
            <w:r w:rsidRPr="0062275C">
              <w:rPr>
                <w:rFonts w:ascii="Times New Roman" w:hAnsi="Times New Roman"/>
              </w:rPr>
              <w:t>2. Проект ППТ и ПМТ в 5 (пяти) экземплярах, в том числе: 4 (четыре) экземпляра на бумажном носителе и 1 (один) экземпляр на электронном носителе.</w:t>
            </w:r>
          </w:p>
          <w:p w:rsidR="008C303F" w:rsidRPr="0062275C" w:rsidRDefault="008C303F" w:rsidP="0097740A">
            <w:pPr>
              <w:pStyle w:val="ConsCell"/>
              <w:keepNext/>
              <w:keepLines/>
              <w:widowControl/>
              <w:suppressAutoHyphens/>
              <w:rPr>
                <w:rFonts w:ascii="Times New Roman" w:hAnsi="Times New Roman"/>
              </w:rPr>
            </w:pPr>
            <w:r w:rsidRPr="0062275C">
              <w:rPr>
                <w:rFonts w:ascii="Times New Roman" w:hAnsi="Times New Roman"/>
              </w:rPr>
              <w:t>Текстовый и графический материал ‒ в формате pdf, xls и dwg, дополнительно: пояснительная записка в формате doc, сводный план с инженерными сетями ‒ в формате pdf и dwg.</w:t>
            </w:r>
          </w:p>
          <w:p w:rsidR="008C303F" w:rsidRPr="0062275C" w:rsidRDefault="008C303F" w:rsidP="0097740A">
            <w:pPr>
              <w:pStyle w:val="ConsCell"/>
              <w:keepNext/>
              <w:keepLines/>
              <w:rPr>
                <w:rFonts w:ascii="Times New Roman" w:hAnsi="Times New Roman"/>
              </w:rPr>
            </w:pPr>
            <w:r w:rsidRPr="0062275C">
              <w:rPr>
                <w:rFonts w:ascii="Times New Roman" w:hAnsi="Times New Roman"/>
              </w:rPr>
              <w:t xml:space="preserve">3.ГПЗУ в 3 (трех) экземплярах, в том числе 2 (два) экземпляра на бумажном носителе и 1 (один) экземпляр на электронном носителе. </w:t>
            </w:r>
          </w:p>
        </w:tc>
      </w:tr>
      <w:tr w:rsidR="008C303F" w:rsidRPr="005C3EBA" w:rsidTr="0097740A">
        <w:trPr>
          <w:trHeight w:val="480"/>
        </w:trPr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03F" w:rsidRPr="0062275C" w:rsidRDefault="008C303F" w:rsidP="0097740A">
            <w:pPr>
              <w:pStyle w:val="ConsCell"/>
              <w:keepNext/>
              <w:keepLines/>
              <w:widowControl/>
              <w:suppressAutoHyphens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3 </w:t>
            </w:r>
            <w:r w:rsidRPr="0062275C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э</w:t>
            </w:r>
            <w:r w:rsidRPr="0062275C">
              <w:rPr>
                <w:rFonts w:ascii="Times New Roman" w:hAnsi="Times New Roman"/>
                <w:color w:val="000000"/>
              </w:rPr>
              <w:t>тап. Выполнение инженерных изысканий (инженерно-геодезические, инженерно-геологические, инженерно-экологические, инженерно-гидрометеорологические изыскания)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C303F" w:rsidRDefault="008C303F" w:rsidP="0097740A">
            <w:pPr>
              <w:pStyle w:val="ConsCell"/>
              <w:keepNext/>
              <w:keepLines/>
              <w:widowControl/>
              <w:suppressAutoHyphens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более 90 (девяноста) календарных дней с даты подписания акта сдачи-приемки выполненных Работ 1этапа </w:t>
            </w:r>
          </w:p>
          <w:p w:rsidR="008C303F" w:rsidRPr="0062275C" w:rsidRDefault="008C303F" w:rsidP="0097740A">
            <w:pPr>
              <w:pStyle w:val="ConsCell"/>
              <w:keepNext/>
              <w:keepLines/>
              <w:widowControl/>
              <w:suppressAutoHyphens/>
              <w:jc w:val="center"/>
              <w:rPr>
                <w:rFonts w:ascii="Times New Roman" w:hAnsi="Times New Roman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C303F" w:rsidRPr="0062275C" w:rsidRDefault="008C303F" w:rsidP="0097740A">
            <w:pPr>
              <w:pStyle w:val="ConsCell"/>
              <w:keepNext/>
              <w:keepLines/>
              <w:widowControl/>
              <w:suppressAutoHyphens/>
              <w:rPr>
                <w:rFonts w:ascii="Times New Roman" w:hAnsi="Times New Roman"/>
              </w:rPr>
            </w:pPr>
            <w:r w:rsidRPr="0062275C">
              <w:rPr>
                <w:rFonts w:ascii="Times New Roman" w:hAnsi="Times New Roman"/>
              </w:rPr>
              <w:t>1. Акт сдачи-приемки выполненных Работ 2 Этапа, счет-фактура.</w:t>
            </w:r>
          </w:p>
          <w:p w:rsidR="008C303F" w:rsidRPr="0062275C" w:rsidRDefault="008C303F" w:rsidP="0097740A">
            <w:pPr>
              <w:pStyle w:val="ConsCell"/>
              <w:keepNext/>
              <w:keepLines/>
              <w:rPr>
                <w:rFonts w:ascii="Times New Roman" w:hAnsi="Times New Roman"/>
              </w:rPr>
            </w:pPr>
            <w:r w:rsidRPr="0062275C">
              <w:rPr>
                <w:rFonts w:ascii="Times New Roman" w:hAnsi="Times New Roman"/>
              </w:rPr>
              <w:t>2. Инженерные изыскания с отметкой о регистрации в отделе архитектуры и градостроительства Сысертского городского округа в 5 (пяти) экземплярах, в том числе: 4 (четыре) экземпляра на бумажном носителе и 1 (один) экземпляр на электронном носителе.</w:t>
            </w:r>
          </w:p>
          <w:p w:rsidR="008C303F" w:rsidRPr="0062275C" w:rsidRDefault="008C303F" w:rsidP="0097740A">
            <w:pPr>
              <w:pStyle w:val="ConsCell"/>
              <w:keepNext/>
              <w:keepLines/>
              <w:widowControl/>
              <w:suppressAutoHyphens/>
              <w:rPr>
                <w:rFonts w:ascii="Times New Roman" w:hAnsi="Times New Roman"/>
              </w:rPr>
            </w:pPr>
            <w:r w:rsidRPr="0062275C">
              <w:rPr>
                <w:rFonts w:ascii="Times New Roman" w:hAnsi="Times New Roman"/>
              </w:rPr>
              <w:t>Текстовый и графический материал ‒ в формате pdf, xls и dwg, дополнительно: пояснительная записка в формате doc, сводный план с инженерными сетями ‒ в формате pdf и dwg.</w:t>
            </w:r>
          </w:p>
        </w:tc>
      </w:tr>
      <w:tr w:rsidR="008C303F" w:rsidRPr="005C3EBA" w:rsidTr="0097740A">
        <w:trPr>
          <w:trHeight w:val="741"/>
        </w:trPr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03F" w:rsidRPr="0062275C" w:rsidRDefault="008C303F" w:rsidP="0097740A">
            <w:pPr>
              <w:pStyle w:val="ConsCell"/>
              <w:keepNext/>
              <w:keepLines/>
              <w:widowControl/>
              <w:suppressAutoHyphens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  <w:r w:rsidRPr="0062275C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э</w:t>
            </w:r>
            <w:r w:rsidRPr="0062275C">
              <w:rPr>
                <w:rFonts w:ascii="Times New Roman" w:hAnsi="Times New Roman"/>
                <w:color w:val="000000"/>
              </w:rPr>
              <w:t>тап. Разработка проектной документации (стадия П)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C303F" w:rsidRPr="0062275C" w:rsidRDefault="008C303F" w:rsidP="0097740A">
            <w:pPr>
              <w:pStyle w:val="ConsCell"/>
              <w:keepNext/>
              <w:keepLines/>
              <w:widowControl/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более 250 (двухсот пятидесяти) календарных дней с даты подписания акта сдачи-приемки выполненных Работ 1 этапа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C303F" w:rsidRPr="0062275C" w:rsidRDefault="008C303F" w:rsidP="0097740A">
            <w:pPr>
              <w:pStyle w:val="ConsCell"/>
              <w:keepNext/>
              <w:keepLines/>
              <w:widowControl/>
              <w:suppressAutoHyphens/>
              <w:rPr>
                <w:rFonts w:ascii="Times New Roman" w:hAnsi="Times New Roman"/>
              </w:rPr>
            </w:pPr>
            <w:r w:rsidRPr="0062275C">
              <w:rPr>
                <w:rFonts w:ascii="Times New Roman" w:hAnsi="Times New Roman"/>
              </w:rPr>
              <w:t xml:space="preserve">Акт сдачи-приемки выполненных Работ </w:t>
            </w:r>
            <w:r>
              <w:rPr>
                <w:rFonts w:ascii="Times New Roman" w:hAnsi="Times New Roman"/>
              </w:rPr>
              <w:t>3</w:t>
            </w:r>
            <w:r w:rsidRPr="0062275C">
              <w:rPr>
                <w:rFonts w:ascii="Times New Roman" w:hAnsi="Times New Roman"/>
              </w:rPr>
              <w:t xml:space="preserve"> Этапа, счет-фактура.</w:t>
            </w:r>
          </w:p>
          <w:p w:rsidR="008C303F" w:rsidRPr="0062275C" w:rsidRDefault="008C303F" w:rsidP="0097740A">
            <w:pPr>
              <w:pStyle w:val="ConsCell"/>
              <w:keepNext/>
              <w:keepLines/>
              <w:widowControl/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Письменное согласование проектной документации (стадии П) ПАО «ТрансКонтейнер».</w:t>
            </w:r>
          </w:p>
        </w:tc>
      </w:tr>
      <w:tr w:rsidR="008C303F" w:rsidRPr="005C3EBA" w:rsidTr="0097740A">
        <w:trPr>
          <w:trHeight w:val="480"/>
        </w:trPr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03F" w:rsidRPr="0062275C" w:rsidRDefault="008C303F" w:rsidP="0097740A">
            <w:pPr>
              <w:pStyle w:val="ConsCell"/>
              <w:keepNext/>
              <w:keepLines/>
              <w:widowControl/>
              <w:suppressAutoHyphens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5</w:t>
            </w:r>
            <w:r w:rsidRPr="0062275C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э</w:t>
            </w:r>
            <w:r w:rsidRPr="0062275C">
              <w:rPr>
                <w:rFonts w:ascii="Times New Roman" w:hAnsi="Times New Roman"/>
                <w:color w:val="000000"/>
              </w:rPr>
              <w:t>тап. Прохождение экспертизы проектной документации и  результатов инженерных изысканий, получение положительного заключения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03F" w:rsidRPr="0062275C" w:rsidRDefault="008C303F" w:rsidP="0097740A">
            <w:pPr>
              <w:pStyle w:val="ConsCell"/>
              <w:keepNext/>
              <w:keepLines/>
              <w:widowControl/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более 90 (девяноста) календарных дней с даты подписания акта сдачи-приемки выполненных Работ 4 этапа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03F" w:rsidRPr="0062275C" w:rsidRDefault="008C303F" w:rsidP="0097740A">
            <w:pPr>
              <w:pStyle w:val="ConsCell"/>
              <w:keepNext/>
              <w:keepLines/>
              <w:widowControl/>
              <w:suppressAutoHyphens/>
              <w:rPr>
                <w:rFonts w:ascii="Times New Roman" w:hAnsi="Times New Roman"/>
              </w:rPr>
            </w:pPr>
            <w:r w:rsidRPr="0062275C">
              <w:rPr>
                <w:rFonts w:ascii="Times New Roman" w:hAnsi="Times New Roman"/>
              </w:rPr>
              <w:t xml:space="preserve">1. Акт сдачи-приемки выполненных Работ </w:t>
            </w:r>
            <w:r>
              <w:rPr>
                <w:rFonts w:ascii="Times New Roman" w:hAnsi="Times New Roman"/>
              </w:rPr>
              <w:t>4</w:t>
            </w:r>
            <w:r w:rsidRPr="0062275C">
              <w:rPr>
                <w:rFonts w:ascii="Times New Roman" w:hAnsi="Times New Roman"/>
              </w:rPr>
              <w:t xml:space="preserve"> Этапа, счет-фактура.</w:t>
            </w:r>
          </w:p>
          <w:p w:rsidR="008C303F" w:rsidRPr="0062275C" w:rsidRDefault="008C303F" w:rsidP="0097740A">
            <w:pPr>
              <w:pStyle w:val="ConsCell"/>
              <w:keepNext/>
              <w:keepLines/>
              <w:rPr>
                <w:rFonts w:ascii="Times New Roman" w:hAnsi="Times New Roman"/>
              </w:rPr>
            </w:pPr>
            <w:r w:rsidRPr="0062275C">
              <w:rPr>
                <w:rFonts w:ascii="Times New Roman" w:hAnsi="Times New Roman"/>
              </w:rPr>
              <w:t xml:space="preserve">2. </w:t>
            </w:r>
            <w:r>
              <w:rPr>
                <w:rFonts w:ascii="Times New Roman" w:hAnsi="Times New Roman"/>
              </w:rPr>
              <w:t>Проектная документация (стадия П)</w:t>
            </w:r>
            <w:r w:rsidRPr="0062275C">
              <w:rPr>
                <w:rFonts w:ascii="Times New Roman" w:hAnsi="Times New Roman"/>
              </w:rPr>
              <w:t xml:space="preserve"> в </w:t>
            </w:r>
            <w:r>
              <w:rPr>
                <w:rFonts w:ascii="Times New Roman" w:hAnsi="Times New Roman"/>
              </w:rPr>
              <w:t xml:space="preserve">6 </w:t>
            </w:r>
            <w:r w:rsidRPr="0062275C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шести</w:t>
            </w:r>
            <w:r w:rsidRPr="0062275C">
              <w:rPr>
                <w:rFonts w:ascii="Times New Roman" w:hAnsi="Times New Roman"/>
              </w:rPr>
              <w:t xml:space="preserve">) экземплярах, в том числе: </w:t>
            </w:r>
            <w:r>
              <w:rPr>
                <w:rFonts w:ascii="Times New Roman" w:hAnsi="Times New Roman"/>
              </w:rPr>
              <w:t>5</w:t>
            </w:r>
            <w:r w:rsidRPr="0062275C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>пять</w:t>
            </w:r>
            <w:r w:rsidRPr="0062275C">
              <w:rPr>
                <w:rFonts w:ascii="Times New Roman" w:hAnsi="Times New Roman"/>
              </w:rPr>
              <w:t>) экземпляр</w:t>
            </w:r>
            <w:r>
              <w:rPr>
                <w:rFonts w:ascii="Times New Roman" w:hAnsi="Times New Roman"/>
              </w:rPr>
              <w:t>ов</w:t>
            </w:r>
            <w:r w:rsidRPr="0062275C">
              <w:rPr>
                <w:rFonts w:ascii="Times New Roman" w:hAnsi="Times New Roman"/>
              </w:rPr>
              <w:t xml:space="preserve"> на бумажном носителе и 1 (один) экземпляр на электронном носителе.</w:t>
            </w:r>
          </w:p>
          <w:p w:rsidR="008C303F" w:rsidRPr="0062275C" w:rsidRDefault="008C303F" w:rsidP="0097740A">
            <w:pPr>
              <w:pStyle w:val="ConsCell"/>
              <w:keepNext/>
              <w:keepLines/>
              <w:widowControl/>
              <w:suppressAutoHyphens/>
              <w:rPr>
                <w:rFonts w:ascii="Times New Roman" w:hAnsi="Times New Roman"/>
              </w:rPr>
            </w:pPr>
            <w:r w:rsidRPr="0062275C">
              <w:rPr>
                <w:rFonts w:ascii="Times New Roman" w:hAnsi="Times New Roman"/>
              </w:rPr>
              <w:t>Текстовый и графический материал ‒ в формате pdf, xls и dwg, дополнительно: пояснительная записка в формате doc, сводный план с инженерными сетями ‒ в формате pdf и dwg.</w:t>
            </w:r>
          </w:p>
          <w:p w:rsidR="008C303F" w:rsidRPr="0062275C" w:rsidRDefault="008C303F" w:rsidP="0097740A">
            <w:pPr>
              <w:pStyle w:val="ConsCell"/>
              <w:keepNext/>
              <w:keepLines/>
              <w:widowControl/>
              <w:suppressAutoHyphens/>
              <w:rPr>
                <w:rFonts w:ascii="Times New Roman" w:hAnsi="Times New Roman"/>
              </w:rPr>
            </w:pPr>
            <w:r w:rsidRPr="0062275C">
              <w:rPr>
                <w:rFonts w:ascii="Times New Roman" w:hAnsi="Times New Roman"/>
              </w:rPr>
              <w:t>3.</w:t>
            </w:r>
            <w:r>
              <w:rPr>
                <w:rFonts w:ascii="Times New Roman" w:hAnsi="Times New Roman"/>
              </w:rPr>
              <w:t>Положительное заключение экспертизы</w:t>
            </w:r>
            <w:r w:rsidRPr="0062275C">
              <w:rPr>
                <w:rFonts w:ascii="Times New Roman" w:hAnsi="Times New Roman"/>
              </w:rPr>
              <w:t xml:space="preserve"> в </w:t>
            </w:r>
            <w:r>
              <w:rPr>
                <w:rFonts w:ascii="Times New Roman" w:hAnsi="Times New Roman"/>
              </w:rPr>
              <w:t>2</w:t>
            </w:r>
            <w:r w:rsidRPr="0062275C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>двух</w:t>
            </w:r>
            <w:r w:rsidRPr="0062275C">
              <w:rPr>
                <w:rFonts w:ascii="Times New Roman" w:hAnsi="Times New Roman"/>
              </w:rPr>
              <w:t xml:space="preserve">) экземплярах, в том числе </w:t>
            </w:r>
            <w:r>
              <w:rPr>
                <w:rFonts w:ascii="Times New Roman" w:hAnsi="Times New Roman"/>
              </w:rPr>
              <w:t>1</w:t>
            </w:r>
            <w:r w:rsidRPr="0062275C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>один) экземпляр</w:t>
            </w:r>
            <w:r w:rsidRPr="0062275C">
              <w:rPr>
                <w:rFonts w:ascii="Times New Roman" w:hAnsi="Times New Roman"/>
              </w:rPr>
              <w:t xml:space="preserve"> на бумажном носителе и 1 (один) экземпляр на электронном носителе.</w:t>
            </w:r>
          </w:p>
        </w:tc>
      </w:tr>
      <w:tr w:rsidR="008C303F" w:rsidRPr="005C3EBA" w:rsidTr="0097740A">
        <w:trPr>
          <w:trHeight w:val="4184"/>
        </w:trPr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03F" w:rsidRPr="0062275C" w:rsidRDefault="008C303F" w:rsidP="0097740A">
            <w:pPr>
              <w:pStyle w:val="ConsCell"/>
              <w:keepNext/>
              <w:keepLines/>
              <w:widowControl/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  <w:r w:rsidRPr="0062275C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э</w:t>
            </w:r>
            <w:r w:rsidRPr="0062275C">
              <w:rPr>
                <w:rFonts w:ascii="Times New Roman" w:hAnsi="Times New Roman"/>
                <w:color w:val="000000"/>
              </w:rPr>
              <w:t>тап. Разработка проектной документации (стадия Р)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03F" w:rsidRPr="0062275C" w:rsidRDefault="008C303F" w:rsidP="0097740A">
            <w:pPr>
              <w:pStyle w:val="ac"/>
              <w:keepNext/>
              <w:keepLines/>
              <w:ind w:left="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не более</w:t>
            </w:r>
            <w:r w:rsidRPr="00FD27FD">
              <w:rPr>
                <w:sz w:val="22"/>
                <w:szCs w:val="22"/>
              </w:rPr>
              <w:t xml:space="preserve"> 90 (девяност</w:t>
            </w:r>
            <w:r>
              <w:rPr>
                <w:sz w:val="22"/>
                <w:szCs w:val="22"/>
              </w:rPr>
              <w:t>а</w:t>
            </w:r>
            <w:r w:rsidRPr="00FD27FD">
              <w:rPr>
                <w:sz w:val="22"/>
                <w:szCs w:val="22"/>
              </w:rPr>
              <w:t xml:space="preserve">) календарных дней с </w:t>
            </w:r>
            <w:r w:rsidRPr="00760434">
              <w:rPr>
                <w:sz w:val="22"/>
                <w:szCs w:val="22"/>
              </w:rPr>
              <w:t xml:space="preserve">дата подписания акта сдачи-приемки выполненных Работ 5  </w:t>
            </w:r>
            <w:r>
              <w:rPr>
                <w:sz w:val="22"/>
                <w:szCs w:val="22"/>
              </w:rPr>
              <w:t>э</w:t>
            </w:r>
            <w:r w:rsidRPr="00760434">
              <w:rPr>
                <w:sz w:val="22"/>
                <w:szCs w:val="22"/>
              </w:rPr>
              <w:t>тапа</w:t>
            </w:r>
          </w:p>
        </w:tc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03F" w:rsidRPr="0062275C" w:rsidRDefault="008C303F" w:rsidP="0097740A">
            <w:pPr>
              <w:pStyle w:val="ConsCell"/>
              <w:keepNext/>
              <w:keepLines/>
              <w:widowControl/>
              <w:suppressAutoHyphens/>
              <w:rPr>
                <w:rFonts w:ascii="Times New Roman" w:hAnsi="Times New Roman"/>
              </w:rPr>
            </w:pPr>
            <w:r w:rsidRPr="0062275C">
              <w:rPr>
                <w:rFonts w:ascii="Times New Roman" w:hAnsi="Times New Roman"/>
              </w:rPr>
              <w:t>1. Акт сдачи-приемки выполненных Работ</w:t>
            </w:r>
            <w:r>
              <w:rPr>
                <w:rFonts w:ascii="Times New Roman" w:hAnsi="Times New Roman"/>
              </w:rPr>
              <w:t xml:space="preserve"> 3 Этапа</w:t>
            </w:r>
            <w:r w:rsidRPr="0062275C">
              <w:rPr>
                <w:rFonts w:ascii="Times New Roman" w:hAnsi="Times New Roman"/>
              </w:rPr>
              <w:t>, счет-фактура.</w:t>
            </w:r>
          </w:p>
          <w:p w:rsidR="008C303F" w:rsidRPr="0062275C" w:rsidRDefault="008C303F" w:rsidP="0097740A">
            <w:pPr>
              <w:pStyle w:val="ConsCell"/>
              <w:keepNext/>
              <w:keepLines/>
              <w:rPr>
                <w:rFonts w:ascii="Times New Roman" w:hAnsi="Times New Roman"/>
              </w:rPr>
            </w:pPr>
            <w:r w:rsidRPr="0062275C">
              <w:rPr>
                <w:rFonts w:ascii="Times New Roman" w:hAnsi="Times New Roman"/>
              </w:rPr>
              <w:t xml:space="preserve">2. Рабочая документация в </w:t>
            </w:r>
            <w:r>
              <w:rPr>
                <w:rFonts w:ascii="Times New Roman" w:hAnsi="Times New Roman"/>
              </w:rPr>
              <w:t>6</w:t>
            </w:r>
            <w:r w:rsidRPr="0062275C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>шести</w:t>
            </w:r>
            <w:r w:rsidRPr="0062275C">
              <w:rPr>
                <w:rFonts w:ascii="Times New Roman" w:hAnsi="Times New Roman"/>
              </w:rPr>
              <w:t xml:space="preserve">) экземплярах, в том числе: </w:t>
            </w:r>
            <w:r>
              <w:rPr>
                <w:rFonts w:ascii="Times New Roman" w:hAnsi="Times New Roman"/>
              </w:rPr>
              <w:t>5</w:t>
            </w:r>
            <w:r w:rsidRPr="0062275C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>пять</w:t>
            </w:r>
            <w:r w:rsidRPr="0062275C">
              <w:rPr>
                <w:rFonts w:ascii="Times New Roman" w:hAnsi="Times New Roman"/>
              </w:rPr>
              <w:t>) экземпляр</w:t>
            </w:r>
            <w:r>
              <w:rPr>
                <w:rFonts w:ascii="Times New Roman" w:hAnsi="Times New Roman"/>
              </w:rPr>
              <w:t>ов</w:t>
            </w:r>
            <w:r w:rsidRPr="0062275C">
              <w:rPr>
                <w:rFonts w:ascii="Times New Roman" w:hAnsi="Times New Roman"/>
              </w:rPr>
              <w:t xml:space="preserve"> на бумажном носителе и 1 (один) экземпляр на электронном носителе.</w:t>
            </w:r>
          </w:p>
          <w:p w:rsidR="008C303F" w:rsidRPr="0062275C" w:rsidRDefault="008C303F" w:rsidP="0097740A">
            <w:pPr>
              <w:pStyle w:val="ConsCell"/>
              <w:keepNext/>
              <w:keepLines/>
              <w:widowControl/>
              <w:suppressAutoHyphens/>
              <w:rPr>
                <w:rFonts w:ascii="Times New Roman" w:hAnsi="Times New Roman"/>
              </w:rPr>
            </w:pPr>
            <w:r w:rsidRPr="0062275C">
              <w:rPr>
                <w:rFonts w:ascii="Times New Roman" w:hAnsi="Times New Roman"/>
              </w:rPr>
              <w:t>Текстовый и графический материал ‒ в формате pdf, xls и dwg, дополнительно: пояснительная записка в формате doc, сводный план с инженерными сетями ‒ в формате pdf и dwg.</w:t>
            </w:r>
          </w:p>
          <w:p w:rsidR="008C303F" w:rsidRPr="0062275C" w:rsidRDefault="008C303F" w:rsidP="0097740A">
            <w:pPr>
              <w:pStyle w:val="ConsCell"/>
              <w:keepNext/>
              <w:keepLines/>
              <w:widowControl/>
              <w:suppressAutoHyphens/>
              <w:rPr>
                <w:rFonts w:ascii="Times New Roman" w:hAnsi="Times New Roman"/>
              </w:rPr>
            </w:pPr>
            <w:r w:rsidRPr="0062275C">
              <w:rPr>
                <w:rFonts w:ascii="Times New Roman" w:hAnsi="Times New Roman"/>
              </w:rPr>
              <w:t>3.</w:t>
            </w:r>
            <w:r w:rsidRPr="0062275C">
              <w:t xml:space="preserve"> </w:t>
            </w:r>
            <w:r w:rsidRPr="0062275C">
              <w:rPr>
                <w:rFonts w:ascii="Times New Roman" w:hAnsi="Times New Roman"/>
              </w:rPr>
              <w:t>Пакет документов в электронном виде для получения разрешения на строительство согласно части 7 пункта 3 статьи 51 Градостроительного кодекса Российской Федерации.</w:t>
            </w:r>
          </w:p>
        </w:tc>
      </w:tr>
      <w:tr w:rsidR="008C303F" w:rsidRPr="005C3EBA" w:rsidTr="0097740A">
        <w:trPr>
          <w:trHeight w:val="699"/>
        </w:trPr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03F" w:rsidRDefault="008C303F" w:rsidP="0097740A">
            <w:pPr>
              <w:pStyle w:val="ConsCell"/>
              <w:keepNext/>
              <w:keepLines/>
              <w:widowControl/>
              <w:suppressAutoHyphens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Общая продолжительность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03F" w:rsidRPr="00FD27FD" w:rsidRDefault="008C303F" w:rsidP="0097740A">
            <w:pPr>
              <w:pStyle w:val="ac"/>
              <w:keepNext/>
              <w:keepLines/>
              <w:ind w:left="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более </w:t>
            </w:r>
            <w:r w:rsidRPr="00AC0B6B">
              <w:rPr>
                <w:sz w:val="22"/>
                <w:szCs w:val="22"/>
              </w:rPr>
              <w:t xml:space="preserve">610 (шестисот десяти) </w:t>
            </w:r>
            <w:r>
              <w:rPr>
                <w:sz w:val="22"/>
                <w:szCs w:val="22"/>
              </w:rPr>
              <w:t>календарных дней с даты подписания договора</w:t>
            </w:r>
          </w:p>
        </w:tc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03F" w:rsidRPr="0062275C" w:rsidRDefault="008C303F" w:rsidP="0097740A">
            <w:pPr>
              <w:pStyle w:val="ConsCell"/>
              <w:keepNext/>
              <w:keepLines/>
              <w:widowControl/>
              <w:suppressAutoHyphens/>
              <w:rPr>
                <w:rFonts w:ascii="Times New Roman" w:hAnsi="Times New Roman"/>
              </w:rPr>
            </w:pPr>
          </w:p>
        </w:tc>
      </w:tr>
    </w:tbl>
    <w:p w:rsidR="008C303F" w:rsidRDefault="008C303F" w:rsidP="008C303F">
      <w:pPr>
        <w:jc w:val="right"/>
      </w:pPr>
    </w:p>
    <w:p w:rsidR="008C303F" w:rsidRDefault="008C303F" w:rsidP="008C303F">
      <w:pPr>
        <w:jc w:val="right"/>
      </w:pPr>
    </w:p>
    <w:p w:rsidR="008C303F" w:rsidRDefault="008C303F" w:rsidP="008C303F">
      <w:pPr>
        <w:pStyle w:val="ConsNormal"/>
        <w:keepNext/>
        <w:keepLines/>
        <w:jc w:val="right"/>
        <w:rPr>
          <w:rFonts w:ascii="Times New Roman" w:hAnsi="Times New Roman"/>
          <w:sz w:val="24"/>
          <w:szCs w:val="24"/>
        </w:rPr>
      </w:pPr>
      <w:r w:rsidRPr="001744F3">
        <w:rPr>
          <w:rFonts w:ascii="Times New Roman" w:hAnsi="Times New Roman"/>
          <w:sz w:val="24"/>
          <w:szCs w:val="24"/>
        </w:rPr>
        <w:t>Приложение №</w:t>
      </w:r>
      <w:r>
        <w:rPr>
          <w:rFonts w:ascii="Times New Roman" w:hAnsi="Times New Roman"/>
          <w:sz w:val="24"/>
          <w:szCs w:val="24"/>
        </w:rPr>
        <w:t xml:space="preserve"> 3</w:t>
      </w:r>
      <w:r w:rsidRPr="001744F3">
        <w:rPr>
          <w:rFonts w:ascii="Times New Roman" w:hAnsi="Times New Roman"/>
          <w:sz w:val="24"/>
          <w:szCs w:val="24"/>
        </w:rPr>
        <w:t xml:space="preserve"> к Техническому заданию</w:t>
      </w:r>
    </w:p>
    <w:p w:rsidR="008C303F" w:rsidRDefault="008C303F" w:rsidP="008C303F">
      <w:pPr>
        <w:pStyle w:val="ConsNormal"/>
        <w:keepNext/>
        <w:keepLines/>
        <w:jc w:val="right"/>
        <w:rPr>
          <w:rFonts w:ascii="Times New Roman" w:hAnsi="Times New Roman"/>
          <w:sz w:val="24"/>
          <w:szCs w:val="24"/>
        </w:rPr>
      </w:pPr>
    </w:p>
    <w:p w:rsidR="008C303F" w:rsidRDefault="008C303F" w:rsidP="008C303F">
      <w:pPr>
        <w:jc w:val="center"/>
      </w:pPr>
      <w:r w:rsidRPr="0000200C">
        <w:rPr>
          <w:color w:val="000000"/>
        </w:rPr>
        <w:t xml:space="preserve">Эскизный проект, </w:t>
      </w:r>
      <w:r w:rsidRPr="0000200C">
        <w:t xml:space="preserve">шифр 1986-2023-00-ПП2, 2023 год, </w:t>
      </w:r>
    </w:p>
    <w:p w:rsidR="008C303F" w:rsidRDefault="008C303F" w:rsidP="008C303F">
      <w:pPr>
        <w:jc w:val="center"/>
      </w:pPr>
      <w:r w:rsidRPr="0000200C">
        <w:t>разработчик ООО «Морстройтехнология»</w:t>
      </w:r>
    </w:p>
    <w:p w:rsidR="008C303F" w:rsidRPr="00A55587" w:rsidRDefault="008C303F" w:rsidP="008C303F">
      <w:pPr>
        <w:pStyle w:val="ConsNormal"/>
        <w:keepNext/>
        <w:keepLines/>
        <w:ind w:firstLine="0"/>
        <w:jc w:val="center"/>
        <w:rPr>
          <w:rFonts w:ascii="Times New Roman" w:hAnsi="Times New Roman"/>
          <w:sz w:val="24"/>
          <w:szCs w:val="24"/>
        </w:rPr>
      </w:pPr>
      <w:r w:rsidRPr="00E14984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прилагается к конкурсной документации)</w:t>
      </w:r>
    </w:p>
    <w:p w:rsidR="008C303F" w:rsidRDefault="008C303F" w:rsidP="008C303F">
      <w:pPr>
        <w:jc w:val="center"/>
      </w:pPr>
    </w:p>
    <w:p w:rsidR="008C303F" w:rsidRDefault="008C303F" w:rsidP="008C303F">
      <w:pPr>
        <w:pStyle w:val="ConsNormal"/>
        <w:keepNext/>
        <w:keepLines/>
        <w:jc w:val="right"/>
        <w:rPr>
          <w:rFonts w:ascii="Times New Roman" w:hAnsi="Times New Roman"/>
          <w:sz w:val="24"/>
          <w:szCs w:val="24"/>
        </w:rPr>
      </w:pPr>
      <w:r w:rsidRPr="001744F3">
        <w:rPr>
          <w:rFonts w:ascii="Times New Roman" w:hAnsi="Times New Roman"/>
          <w:sz w:val="24"/>
          <w:szCs w:val="24"/>
        </w:rPr>
        <w:t>Приложение №</w:t>
      </w:r>
      <w:r>
        <w:rPr>
          <w:rFonts w:ascii="Times New Roman" w:hAnsi="Times New Roman"/>
          <w:sz w:val="24"/>
          <w:szCs w:val="24"/>
        </w:rPr>
        <w:t xml:space="preserve"> 4</w:t>
      </w:r>
      <w:r w:rsidRPr="001744F3">
        <w:rPr>
          <w:rFonts w:ascii="Times New Roman" w:hAnsi="Times New Roman"/>
          <w:sz w:val="24"/>
          <w:szCs w:val="24"/>
        </w:rPr>
        <w:t xml:space="preserve"> к Техническому заданию</w:t>
      </w:r>
    </w:p>
    <w:p w:rsidR="008C303F" w:rsidRDefault="008C303F" w:rsidP="008C303F">
      <w:pPr>
        <w:pStyle w:val="ConsNormal"/>
        <w:keepNext/>
        <w:keepLines/>
        <w:jc w:val="right"/>
        <w:rPr>
          <w:rFonts w:ascii="Times New Roman" w:hAnsi="Times New Roman"/>
          <w:sz w:val="24"/>
          <w:szCs w:val="24"/>
        </w:rPr>
      </w:pPr>
    </w:p>
    <w:p w:rsidR="008C303F" w:rsidRDefault="008C303F" w:rsidP="008C303F">
      <w:pPr>
        <w:jc w:val="center"/>
      </w:pPr>
      <w:r w:rsidRPr="0000200C">
        <w:t>Технические условия ОАО «РЖД» от 13.12.2023 №4457/СвердДТВ</w:t>
      </w:r>
    </w:p>
    <w:p w:rsidR="008C303F" w:rsidRPr="00A55587" w:rsidRDefault="008C303F" w:rsidP="008C303F">
      <w:pPr>
        <w:pStyle w:val="ConsNormal"/>
        <w:keepNext/>
        <w:keepLines/>
        <w:ind w:firstLine="0"/>
        <w:jc w:val="center"/>
        <w:rPr>
          <w:rFonts w:ascii="Times New Roman" w:hAnsi="Times New Roman"/>
          <w:sz w:val="24"/>
          <w:szCs w:val="24"/>
        </w:rPr>
      </w:pPr>
      <w:r w:rsidRPr="00E14984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прилагается к конкурсной документации)</w:t>
      </w:r>
      <w:r>
        <w:rPr>
          <w:rFonts w:ascii="Times New Roman" w:hAnsi="Times New Roman"/>
          <w:sz w:val="24"/>
          <w:szCs w:val="24"/>
        </w:rPr>
        <w:t>»</w:t>
      </w:r>
      <w:bookmarkStart w:id="0" w:name="_GoBack"/>
      <w:bookmarkEnd w:id="0"/>
    </w:p>
    <w:p w:rsidR="008C303F" w:rsidRPr="00040515" w:rsidRDefault="008C303F" w:rsidP="008C303F">
      <w:pPr>
        <w:jc w:val="center"/>
      </w:pPr>
    </w:p>
    <w:p w:rsidR="006B1B40" w:rsidRPr="006B1B40" w:rsidRDefault="006B1B40" w:rsidP="00892245">
      <w:pPr>
        <w:suppressAutoHyphens/>
        <w:jc w:val="both"/>
        <w:rPr>
          <w:bCs/>
          <w:sz w:val="28"/>
          <w:szCs w:val="28"/>
        </w:rPr>
      </w:pPr>
    </w:p>
    <w:tbl>
      <w:tblPr>
        <w:tblStyle w:val="41"/>
        <w:tblW w:w="0" w:type="auto"/>
        <w:tblLook w:val="04A0" w:firstRow="1" w:lastRow="0" w:firstColumn="1" w:lastColumn="0" w:noHBand="0" w:noVBand="1"/>
      </w:tblPr>
      <w:tblGrid>
        <w:gridCol w:w="4551"/>
        <w:gridCol w:w="4913"/>
      </w:tblGrid>
      <w:tr w:rsidR="00306774" w:rsidRPr="00A2371D" w:rsidTr="005D10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1" w:type="dxa"/>
            <w:hideMark/>
          </w:tcPr>
          <w:p w:rsidR="00F57E26" w:rsidRDefault="00F57E26" w:rsidP="00892245">
            <w:pPr>
              <w:rPr>
                <w:rFonts w:ascii="Times New Roman" w:eastAsia="Times New Roman" w:hAnsi="Times New Roman"/>
                <w:bCs w:val="0"/>
                <w:sz w:val="28"/>
                <w:szCs w:val="28"/>
              </w:rPr>
            </w:pPr>
          </w:p>
          <w:p w:rsidR="0051624E" w:rsidRDefault="0051624E" w:rsidP="00892245">
            <w:pPr>
              <w:rPr>
                <w:rFonts w:ascii="Times New Roman" w:eastAsia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 w:val="0"/>
                <w:sz w:val="28"/>
                <w:szCs w:val="28"/>
              </w:rPr>
              <w:t>П</w:t>
            </w:r>
            <w:r w:rsidR="00306774" w:rsidRPr="00F30BDF">
              <w:rPr>
                <w:rFonts w:ascii="Times New Roman" w:eastAsia="Times New Roman" w:hAnsi="Times New Roman"/>
                <w:b w:val="0"/>
                <w:sz w:val="28"/>
                <w:szCs w:val="28"/>
              </w:rPr>
              <w:t>редседател</w:t>
            </w:r>
            <w:r>
              <w:rPr>
                <w:rFonts w:ascii="Times New Roman" w:eastAsia="Times New Roman" w:hAnsi="Times New Roman"/>
                <w:b w:val="0"/>
                <w:sz w:val="28"/>
                <w:szCs w:val="28"/>
              </w:rPr>
              <w:t>ь</w:t>
            </w:r>
            <w:r w:rsidR="00306774" w:rsidRPr="00F30BDF">
              <w:rPr>
                <w:rFonts w:ascii="Times New Roman" w:eastAsia="Times New Roman" w:hAnsi="Times New Roman"/>
                <w:b w:val="0"/>
                <w:sz w:val="28"/>
                <w:szCs w:val="28"/>
              </w:rPr>
              <w:t xml:space="preserve"> Конкурсной комиссии</w:t>
            </w:r>
            <w:r w:rsidR="00F30BDF" w:rsidRPr="00F30BDF">
              <w:rPr>
                <w:rFonts w:ascii="Times New Roman" w:eastAsia="Times New Roman" w:hAnsi="Times New Roman"/>
                <w:b w:val="0"/>
                <w:sz w:val="28"/>
                <w:szCs w:val="28"/>
              </w:rPr>
              <w:t xml:space="preserve"> Уральского филиала</w:t>
            </w:r>
          </w:p>
          <w:p w:rsidR="00306774" w:rsidRPr="00F30BDF" w:rsidRDefault="00306774" w:rsidP="00892245">
            <w:pPr>
              <w:rPr>
                <w:rFonts w:ascii="Times New Roman" w:eastAsia="Times New Roman" w:hAnsi="Times New Roman"/>
                <w:b w:val="0"/>
                <w:sz w:val="28"/>
                <w:szCs w:val="28"/>
              </w:rPr>
            </w:pPr>
            <w:r w:rsidRPr="00F30BDF">
              <w:rPr>
                <w:rFonts w:ascii="Times New Roman" w:eastAsia="Times New Roman" w:hAnsi="Times New Roman"/>
                <w:b w:val="0"/>
                <w:sz w:val="28"/>
                <w:szCs w:val="28"/>
              </w:rPr>
              <w:t>ПАО ТрансКонтейнер»</w:t>
            </w:r>
          </w:p>
        </w:tc>
        <w:tc>
          <w:tcPr>
            <w:tcW w:w="4913" w:type="dxa"/>
            <w:vAlign w:val="bottom"/>
            <w:hideMark/>
          </w:tcPr>
          <w:p w:rsidR="00306774" w:rsidRPr="00F30BDF" w:rsidRDefault="0051624E" w:rsidP="00892245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 w:val="0"/>
                <w:sz w:val="28"/>
                <w:szCs w:val="28"/>
              </w:rPr>
              <w:t>А.А. Кривошапкин</w:t>
            </w:r>
          </w:p>
        </w:tc>
      </w:tr>
    </w:tbl>
    <w:p w:rsidR="0051624E" w:rsidRPr="00892245" w:rsidRDefault="0051624E" w:rsidP="00306774">
      <w:pPr>
        <w:rPr>
          <w:sz w:val="22"/>
          <w:szCs w:val="22"/>
        </w:rPr>
      </w:pPr>
    </w:p>
    <w:sectPr w:rsidR="0051624E" w:rsidRPr="00892245" w:rsidSect="00F57E26">
      <w:pgSz w:w="11906" w:h="16838"/>
      <w:pgMar w:top="539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2245" w:rsidRDefault="00892245" w:rsidP="0051624E">
      <w:r>
        <w:separator/>
      </w:r>
    </w:p>
  </w:endnote>
  <w:endnote w:type="continuationSeparator" w:id="0">
    <w:p w:rsidR="00892245" w:rsidRDefault="00892245" w:rsidP="00516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2245" w:rsidRDefault="00892245" w:rsidP="0051624E">
      <w:r>
        <w:separator/>
      </w:r>
    </w:p>
  </w:footnote>
  <w:footnote w:type="continuationSeparator" w:id="0">
    <w:p w:rsidR="00892245" w:rsidRDefault="00892245" w:rsidP="005162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multilevel"/>
    <w:tmpl w:val="00000007"/>
    <w:name w:val="WW8Num6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1320" w:firstLine="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">
    <w:nsid w:val="00000009"/>
    <w:multiLevelType w:val="singleLevel"/>
    <w:tmpl w:val="00000009"/>
    <w:name w:val="WW8Num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2">
    <w:nsid w:val="00000018"/>
    <w:multiLevelType w:val="multilevel"/>
    <w:tmpl w:val="00000018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049A2B05"/>
    <w:multiLevelType w:val="hybridMultilevel"/>
    <w:tmpl w:val="3B72F848"/>
    <w:lvl w:ilvl="0" w:tplc="51209A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C45B15"/>
    <w:multiLevelType w:val="hybridMultilevel"/>
    <w:tmpl w:val="02025C8C"/>
    <w:lvl w:ilvl="0" w:tplc="51209A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E37968"/>
    <w:multiLevelType w:val="multilevel"/>
    <w:tmpl w:val="D2326B3C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b w:val="0"/>
        <w:bCs w:val="0"/>
        <w:i w:val="0"/>
        <w:sz w:val="28"/>
        <w:szCs w:val="28"/>
      </w:rPr>
    </w:lvl>
    <w:lvl w:ilvl="2">
      <w:start w:val="2"/>
      <w:numFmt w:val="decimal"/>
      <w:lvlText w:val="%3."/>
      <w:lvlJc w:val="left"/>
      <w:pPr>
        <w:ind w:left="1071" w:hanging="504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0A771AFE"/>
    <w:multiLevelType w:val="hybridMultilevel"/>
    <w:tmpl w:val="6240C76C"/>
    <w:lvl w:ilvl="0" w:tplc="57164D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CBC286C"/>
    <w:multiLevelType w:val="hybridMultilevel"/>
    <w:tmpl w:val="F5F0A838"/>
    <w:lvl w:ilvl="0" w:tplc="57164D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0386195"/>
    <w:multiLevelType w:val="multilevel"/>
    <w:tmpl w:val="96908F84"/>
    <w:lvl w:ilvl="0">
      <w:start w:val="1"/>
      <w:numFmt w:val="decimal"/>
      <w:lvlText w:val="%1."/>
      <w:lvlJc w:val="left"/>
      <w:pPr>
        <w:tabs>
          <w:tab w:val="num" w:pos="825"/>
        </w:tabs>
        <w:ind w:left="825" w:hanging="825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1534"/>
        </w:tabs>
        <w:ind w:left="1534" w:hanging="825"/>
      </w:pPr>
      <w:rPr>
        <w:b w:val="0"/>
        <w:bCs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2243"/>
        </w:tabs>
        <w:ind w:left="2243" w:hanging="825"/>
      </w:p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</w:lvl>
  </w:abstractNum>
  <w:abstractNum w:abstractNumId="9">
    <w:nsid w:val="163637A4"/>
    <w:multiLevelType w:val="multilevel"/>
    <w:tmpl w:val="90440A54"/>
    <w:lvl w:ilvl="0">
      <w:start w:val="2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18120D1B"/>
    <w:multiLevelType w:val="hybridMultilevel"/>
    <w:tmpl w:val="E0941514"/>
    <w:lvl w:ilvl="0" w:tplc="57164D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CF6349"/>
    <w:multiLevelType w:val="hybridMultilevel"/>
    <w:tmpl w:val="47AABEDE"/>
    <w:lvl w:ilvl="0" w:tplc="57164D8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1B4F4920"/>
    <w:multiLevelType w:val="multilevel"/>
    <w:tmpl w:val="FDB6E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D487C89"/>
    <w:multiLevelType w:val="hybridMultilevel"/>
    <w:tmpl w:val="CC3836E6"/>
    <w:lvl w:ilvl="0" w:tplc="51209A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21D6001"/>
    <w:multiLevelType w:val="hybridMultilevel"/>
    <w:tmpl w:val="7166BE46"/>
    <w:lvl w:ilvl="0" w:tplc="C554CA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3180DBB"/>
    <w:multiLevelType w:val="hybridMultilevel"/>
    <w:tmpl w:val="656660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7E1128A"/>
    <w:multiLevelType w:val="hybridMultilevel"/>
    <w:tmpl w:val="E676EA8C"/>
    <w:lvl w:ilvl="0" w:tplc="57164D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C9053A6"/>
    <w:multiLevelType w:val="hybridMultilevel"/>
    <w:tmpl w:val="972CF16E"/>
    <w:lvl w:ilvl="0" w:tplc="57164D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043471C"/>
    <w:multiLevelType w:val="hybridMultilevel"/>
    <w:tmpl w:val="8938B778"/>
    <w:lvl w:ilvl="0" w:tplc="E7FC43C4">
      <w:start w:val="1"/>
      <w:numFmt w:val="decimal"/>
      <w:lvlText w:val="%1."/>
      <w:lvlJc w:val="left"/>
      <w:pPr>
        <w:ind w:left="1744" w:hanging="1035"/>
      </w:pPr>
      <w:rPr>
        <w:rFonts w:hint="default"/>
        <w:sz w:val="28"/>
        <w:szCs w:val="28"/>
      </w:rPr>
    </w:lvl>
    <w:lvl w:ilvl="1" w:tplc="00FE789A">
      <w:start w:val="1"/>
      <w:numFmt w:val="lowerLetter"/>
      <w:lvlText w:val="%2."/>
      <w:lvlJc w:val="left"/>
      <w:pPr>
        <w:ind w:left="1789" w:hanging="360"/>
      </w:pPr>
    </w:lvl>
    <w:lvl w:ilvl="2" w:tplc="3264A9A4">
      <w:start w:val="1"/>
      <w:numFmt w:val="lowerRoman"/>
      <w:lvlText w:val="%3."/>
      <w:lvlJc w:val="right"/>
      <w:pPr>
        <w:ind w:left="2509" w:hanging="180"/>
      </w:pPr>
    </w:lvl>
    <w:lvl w:ilvl="3" w:tplc="A46C5594">
      <w:start w:val="1"/>
      <w:numFmt w:val="decimal"/>
      <w:lvlText w:val="%4."/>
      <w:lvlJc w:val="left"/>
      <w:pPr>
        <w:ind w:left="3229" w:hanging="360"/>
      </w:pPr>
    </w:lvl>
    <w:lvl w:ilvl="4" w:tplc="8CC617AE">
      <w:start w:val="1"/>
      <w:numFmt w:val="lowerLetter"/>
      <w:lvlText w:val="%5."/>
      <w:lvlJc w:val="left"/>
      <w:pPr>
        <w:ind w:left="3949" w:hanging="360"/>
      </w:pPr>
    </w:lvl>
    <w:lvl w:ilvl="5" w:tplc="B09A9D04">
      <w:start w:val="1"/>
      <w:numFmt w:val="lowerRoman"/>
      <w:lvlText w:val="%6."/>
      <w:lvlJc w:val="right"/>
      <w:pPr>
        <w:ind w:left="4669" w:hanging="180"/>
      </w:pPr>
    </w:lvl>
    <w:lvl w:ilvl="6" w:tplc="13B0C014">
      <w:start w:val="1"/>
      <w:numFmt w:val="decimal"/>
      <w:lvlText w:val="%7."/>
      <w:lvlJc w:val="left"/>
      <w:pPr>
        <w:ind w:left="5389" w:hanging="360"/>
      </w:pPr>
    </w:lvl>
    <w:lvl w:ilvl="7" w:tplc="4F365342">
      <w:start w:val="1"/>
      <w:numFmt w:val="lowerLetter"/>
      <w:lvlText w:val="%8."/>
      <w:lvlJc w:val="left"/>
      <w:pPr>
        <w:ind w:left="6109" w:hanging="360"/>
      </w:pPr>
    </w:lvl>
    <w:lvl w:ilvl="8" w:tplc="759EC77C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1AC4794"/>
    <w:multiLevelType w:val="hybridMultilevel"/>
    <w:tmpl w:val="8C6EE38C"/>
    <w:lvl w:ilvl="0" w:tplc="51209A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70277F5"/>
    <w:multiLevelType w:val="hybridMultilevel"/>
    <w:tmpl w:val="C6B4A182"/>
    <w:lvl w:ilvl="0" w:tplc="BBB6E1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3A6314A7"/>
    <w:multiLevelType w:val="multilevel"/>
    <w:tmpl w:val="FDB6E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47C11F9"/>
    <w:multiLevelType w:val="hybridMultilevel"/>
    <w:tmpl w:val="55C038B6"/>
    <w:lvl w:ilvl="0" w:tplc="51209A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82579E1"/>
    <w:multiLevelType w:val="multilevel"/>
    <w:tmpl w:val="FDB6E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87F00D4"/>
    <w:multiLevelType w:val="hybridMultilevel"/>
    <w:tmpl w:val="E1D2F0AA"/>
    <w:lvl w:ilvl="0" w:tplc="57164D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1A03E21"/>
    <w:multiLevelType w:val="hybridMultilevel"/>
    <w:tmpl w:val="8DA8D256"/>
    <w:lvl w:ilvl="0" w:tplc="57164D8E">
      <w:start w:val="1"/>
      <w:numFmt w:val="bullet"/>
      <w:lvlText w:val=""/>
      <w:lvlJc w:val="left"/>
      <w:pPr>
        <w:ind w:left="7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26">
    <w:nsid w:val="599863F7"/>
    <w:multiLevelType w:val="hybridMultilevel"/>
    <w:tmpl w:val="7270CCE6"/>
    <w:lvl w:ilvl="0" w:tplc="57164D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CA9054E"/>
    <w:multiLevelType w:val="multilevel"/>
    <w:tmpl w:val="D2326B3C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b w:val="0"/>
        <w:bCs w:val="0"/>
        <w:i w:val="0"/>
        <w:sz w:val="28"/>
        <w:szCs w:val="28"/>
      </w:rPr>
    </w:lvl>
    <w:lvl w:ilvl="2">
      <w:start w:val="2"/>
      <w:numFmt w:val="decimal"/>
      <w:lvlText w:val="%3."/>
      <w:lvlJc w:val="left"/>
      <w:pPr>
        <w:ind w:left="1071" w:hanging="504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5CEC025B"/>
    <w:multiLevelType w:val="hybridMultilevel"/>
    <w:tmpl w:val="3DD43D9E"/>
    <w:lvl w:ilvl="0" w:tplc="57164D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DC345D4"/>
    <w:multiLevelType w:val="multilevel"/>
    <w:tmpl w:val="FDB6E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0503859"/>
    <w:multiLevelType w:val="hybridMultilevel"/>
    <w:tmpl w:val="FB881BFA"/>
    <w:lvl w:ilvl="0" w:tplc="57164D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0B8324C"/>
    <w:multiLevelType w:val="hybridMultilevel"/>
    <w:tmpl w:val="7794FB0E"/>
    <w:lvl w:ilvl="0" w:tplc="57164D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0F1563B"/>
    <w:multiLevelType w:val="hybridMultilevel"/>
    <w:tmpl w:val="C7966718"/>
    <w:lvl w:ilvl="0" w:tplc="57164D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273217B"/>
    <w:multiLevelType w:val="hybridMultilevel"/>
    <w:tmpl w:val="3E56CCC6"/>
    <w:lvl w:ilvl="0" w:tplc="51209A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52B631D"/>
    <w:multiLevelType w:val="hybridMultilevel"/>
    <w:tmpl w:val="4CD2AAC0"/>
    <w:lvl w:ilvl="0" w:tplc="51209A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5EF4D8F"/>
    <w:multiLevelType w:val="hybridMultilevel"/>
    <w:tmpl w:val="35CC1F4E"/>
    <w:lvl w:ilvl="0" w:tplc="57164D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612153A"/>
    <w:multiLevelType w:val="hybridMultilevel"/>
    <w:tmpl w:val="0D40AEF8"/>
    <w:lvl w:ilvl="0" w:tplc="57164D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9EE0EB0"/>
    <w:multiLevelType w:val="hybridMultilevel"/>
    <w:tmpl w:val="5FE0924C"/>
    <w:lvl w:ilvl="0" w:tplc="57164D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B296189"/>
    <w:multiLevelType w:val="multilevel"/>
    <w:tmpl w:val="FDB6E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FB840AF"/>
    <w:multiLevelType w:val="hybridMultilevel"/>
    <w:tmpl w:val="85F8EC8E"/>
    <w:lvl w:ilvl="0" w:tplc="57164D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5A9232B"/>
    <w:multiLevelType w:val="hybridMultilevel"/>
    <w:tmpl w:val="BDFCEDD2"/>
    <w:lvl w:ilvl="0" w:tplc="57164D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8326032"/>
    <w:multiLevelType w:val="hybridMultilevel"/>
    <w:tmpl w:val="66BCAFC0"/>
    <w:lvl w:ilvl="0" w:tplc="57164D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90E5EE7"/>
    <w:multiLevelType w:val="hybridMultilevel"/>
    <w:tmpl w:val="3C9A3F64"/>
    <w:lvl w:ilvl="0" w:tplc="51209A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DE64687"/>
    <w:multiLevelType w:val="hybridMultilevel"/>
    <w:tmpl w:val="EE00F77A"/>
    <w:lvl w:ilvl="0" w:tplc="51209A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0"/>
  </w:num>
  <w:num w:numId="3">
    <w:abstractNumId w:val="27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</w:num>
  <w:num w:numId="7">
    <w:abstractNumId w:val="5"/>
  </w:num>
  <w:num w:numId="8">
    <w:abstractNumId w:val="18"/>
  </w:num>
  <w:num w:numId="9">
    <w:abstractNumId w:val="13"/>
  </w:num>
  <w:num w:numId="10">
    <w:abstractNumId w:val="19"/>
  </w:num>
  <w:num w:numId="11">
    <w:abstractNumId w:val="34"/>
  </w:num>
  <w:num w:numId="12">
    <w:abstractNumId w:val="33"/>
  </w:num>
  <w:num w:numId="13">
    <w:abstractNumId w:val="38"/>
  </w:num>
  <w:num w:numId="14">
    <w:abstractNumId w:val="23"/>
  </w:num>
  <w:num w:numId="15">
    <w:abstractNumId w:val="29"/>
  </w:num>
  <w:num w:numId="16">
    <w:abstractNumId w:val="15"/>
  </w:num>
  <w:num w:numId="17">
    <w:abstractNumId w:val="21"/>
  </w:num>
  <w:num w:numId="18">
    <w:abstractNumId w:val="22"/>
  </w:num>
  <w:num w:numId="19">
    <w:abstractNumId w:val="3"/>
  </w:num>
  <w:num w:numId="20">
    <w:abstractNumId w:val="4"/>
  </w:num>
  <w:num w:numId="21">
    <w:abstractNumId w:val="43"/>
  </w:num>
  <w:num w:numId="22">
    <w:abstractNumId w:val="42"/>
  </w:num>
  <w:num w:numId="23">
    <w:abstractNumId w:val="12"/>
  </w:num>
  <w:num w:numId="24">
    <w:abstractNumId w:val="30"/>
  </w:num>
  <w:num w:numId="25">
    <w:abstractNumId w:val="28"/>
  </w:num>
  <w:num w:numId="26">
    <w:abstractNumId w:val="16"/>
  </w:num>
  <w:num w:numId="27">
    <w:abstractNumId w:val="31"/>
  </w:num>
  <w:num w:numId="28">
    <w:abstractNumId w:val="6"/>
  </w:num>
  <w:num w:numId="29">
    <w:abstractNumId w:val="25"/>
  </w:num>
  <w:num w:numId="30">
    <w:abstractNumId w:val="40"/>
  </w:num>
  <w:num w:numId="31">
    <w:abstractNumId w:val="10"/>
  </w:num>
  <w:num w:numId="32">
    <w:abstractNumId w:val="7"/>
  </w:num>
  <w:num w:numId="33">
    <w:abstractNumId w:val="37"/>
  </w:num>
  <w:num w:numId="34">
    <w:abstractNumId w:val="32"/>
  </w:num>
  <w:num w:numId="35">
    <w:abstractNumId w:val="26"/>
  </w:num>
  <w:num w:numId="36">
    <w:abstractNumId w:val="11"/>
  </w:num>
  <w:num w:numId="37">
    <w:abstractNumId w:val="36"/>
  </w:num>
  <w:num w:numId="38">
    <w:abstractNumId w:val="39"/>
  </w:num>
  <w:num w:numId="39">
    <w:abstractNumId w:val="24"/>
  </w:num>
  <w:num w:numId="40">
    <w:abstractNumId w:val="9"/>
  </w:num>
  <w:num w:numId="41">
    <w:abstractNumId w:val="41"/>
  </w:num>
  <w:num w:numId="42">
    <w:abstractNumId w:val="35"/>
  </w:num>
  <w:num w:numId="43">
    <w:abstractNumId w:val="17"/>
  </w:num>
  <w:num w:numId="4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3CE"/>
    <w:rsid w:val="000314F0"/>
    <w:rsid w:val="00033B73"/>
    <w:rsid w:val="00036CC0"/>
    <w:rsid w:val="00045BE5"/>
    <w:rsid w:val="000B3DE3"/>
    <w:rsid w:val="000E47E4"/>
    <w:rsid w:val="00112892"/>
    <w:rsid w:val="001134DA"/>
    <w:rsid w:val="00113B08"/>
    <w:rsid w:val="0016137B"/>
    <w:rsid w:val="001667E7"/>
    <w:rsid w:val="00174888"/>
    <w:rsid w:val="001C0109"/>
    <w:rsid w:val="001D2418"/>
    <w:rsid w:val="001D52AA"/>
    <w:rsid w:val="001D7A56"/>
    <w:rsid w:val="00226C4E"/>
    <w:rsid w:val="00231A98"/>
    <w:rsid w:val="002430EA"/>
    <w:rsid w:val="00266139"/>
    <w:rsid w:val="00284600"/>
    <w:rsid w:val="00286867"/>
    <w:rsid w:val="002962E9"/>
    <w:rsid w:val="002B14BB"/>
    <w:rsid w:val="002C7839"/>
    <w:rsid w:val="002D083B"/>
    <w:rsid w:val="002F0FCE"/>
    <w:rsid w:val="002F28DE"/>
    <w:rsid w:val="002F6BFA"/>
    <w:rsid w:val="00306774"/>
    <w:rsid w:val="0030784D"/>
    <w:rsid w:val="00320E9B"/>
    <w:rsid w:val="00321782"/>
    <w:rsid w:val="00322CF4"/>
    <w:rsid w:val="00327670"/>
    <w:rsid w:val="00342E62"/>
    <w:rsid w:val="003479D0"/>
    <w:rsid w:val="00354FB0"/>
    <w:rsid w:val="00365625"/>
    <w:rsid w:val="00365F20"/>
    <w:rsid w:val="003673CE"/>
    <w:rsid w:val="0037439A"/>
    <w:rsid w:val="00382203"/>
    <w:rsid w:val="003B53E7"/>
    <w:rsid w:val="003C2FEC"/>
    <w:rsid w:val="003C6B96"/>
    <w:rsid w:val="003D34D0"/>
    <w:rsid w:val="003E3983"/>
    <w:rsid w:val="003F0115"/>
    <w:rsid w:val="004005A1"/>
    <w:rsid w:val="00434C3A"/>
    <w:rsid w:val="00437EA1"/>
    <w:rsid w:val="004476FE"/>
    <w:rsid w:val="0045225C"/>
    <w:rsid w:val="00462F28"/>
    <w:rsid w:val="004800C7"/>
    <w:rsid w:val="00494E31"/>
    <w:rsid w:val="00496A98"/>
    <w:rsid w:val="004A3F98"/>
    <w:rsid w:val="004A5AD4"/>
    <w:rsid w:val="004B4D8D"/>
    <w:rsid w:val="004E5147"/>
    <w:rsid w:val="004F04AB"/>
    <w:rsid w:val="004F0651"/>
    <w:rsid w:val="004F1D2A"/>
    <w:rsid w:val="004F2A89"/>
    <w:rsid w:val="004F2D0F"/>
    <w:rsid w:val="004F548D"/>
    <w:rsid w:val="0050788B"/>
    <w:rsid w:val="005115EE"/>
    <w:rsid w:val="00515856"/>
    <w:rsid w:val="0051624E"/>
    <w:rsid w:val="0056606C"/>
    <w:rsid w:val="00567099"/>
    <w:rsid w:val="00574342"/>
    <w:rsid w:val="00574559"/>
    <w:rsid w:val="00574CDD"/>
    <w:rsid w:val="005A28B2"/>
    <w:rsid w:val="005A47CC"/>
    <w:rsid w:val="005D1007"/>
    <w:rsid w:val="005D7827"/>
    <w:rsid w:val="005F795B"/>
    <w:rsid w:val="00602956"/>
    <w:rsid w:val="006056C0"/>
    <w:rsid w:val="0061465C"/>
    <w:rsid w:val="006147F3"/>
    <w:rsid w:val="0062111E"/>
    <w:rsid w:val="0065081B"/>
    <w:rsid w:val="006524FF"/>
    <w:rsid w:val="00652E5D"/>
    <w:rsid w:val="00674DFE"/>
    <w:rsid w:val="00684E5A"/>
    <w:rsid w:val="00687153"/>
    <w:rsid w:val="006915AF"/>
    <w:rsid w:val="006922D4"/>
    <w:rsid w:val="006A1B41"/>
    <w:rsid w:val="006B1643"/>
    <w:rsid w:val="006B1B40"/>
    <w:rsid w:val="006C71B9"/>
    <w:rsid w:val="006D4E21"/>
    <w:rsid w:val="00700C64"/>
    <w:rsid w:val="007305C7"/>
    <w:rsid w:val="0073779A"/>
    <w:rsid w:val="007417F6"/>
    <w:rsid w:val="00741C97"/>
    <w:rsid w:val="00756F3C"/>
    <w:rsid w:val="00772F2E"/>
    <w:rsid w:val="007F4C34"/>
    <w:rsid w:val="0081324A"/>
    <w:rsid w:val="00817BE5"/>
    <w:rsid w:val="00822385"/>
    <w:rsid w:val="008478E8"/>
    <w:rsid w:val="00876E7D"/>
    <w:rsid w:val="0089001A"/>
    <w:rsid w:val="00892245"/>
    <w:rsid w:val="008A22B2"/>
    <w:rsid w:val="008A2355"/>
    <w:rsid w:val="008B157B"/>
    <w:rsid w:val="008B18AA"/>
    <w:rsid w:val="008B1D35"/>
    <w:rsid w:val="008B71E8"/>
    <w:rsid w:val="008C303F"/>
    <w:rsid w:val="008D6AE2"/>
    <w:rsid w:val="008E3E56"/>
    <w:rsid w:val="008F31D6"/>
    <w:rsid w:val="0090037E"/>
    <w:rsid w:val="00905177"/>
    <w:rsid w:val="0093305C"/>
    <w:rsid w:val="0093403D"/>
    <w:rsid w:val="00952DDA"/>
    <w:rsid w:val="00967B46"/>
    <w:rsid w:val="00973210"/>
    <w:rsid w:val="009747CA"/>
    <w:rsid w:val="00987B26"/>
    <w:rsid w:val="00992FEA"/>
    <w:rsid w:val="009976CB"/>
    <w:rsid w:val="009C22AE"/>
    <w:rsid w:val="009C531A"/>
    <w:rsid w:val="009E6434"/>
    <w:rsid w:val="009F6467"/>
    <w:rsid w:val="00A205DB"/>
    <w:rsid w:val="00A20D8A"/>
    <w:rsid w:val="00A333A4"/>
    <w:rsid w:val="00A35E07"/>
    <w:rsid w:val="00A461EA"/>
    <w:rsid w:val="00A549F0"/>
    <w:rsid w:val="00A57526"/>
    <w:rsid w:val="00A70A1A"/>
    <w:rsid w:val="00A84693"/>
    <w:rsid w:val="00A86D03"/>
    <w:rsid w:val="00A94848"/>
    <w:rsid w:val="00AC6688"/>
    <w:rsid w:val="00AF4484"/>
    <w:rsid w:val="00B14DB1"/>
    <w:rsid w:val="00B31324"/>
    <w:rsid w:val="00B4434B"/>
    <w:rsid w:val="00B50BAB"/>
    <w:rsid w:val="00B53FBF"/>
    <w:rsid w:val="00B80467"/>
    <w:rsid w:val="00B9463D"/>
    <w:rsid w:val="00BB252D"/>
    <w:rsid w:val="00BC1689"/>
    <w:rsid w:val="00BC3AFF"/>
    <w:rsid w:val="00BD3CF9"/>
    <w:rsid w:val="00BF4BF8"/>
    <w:rsid w:val="00BF6788"/>
    <w:rsid w:val="00C2434C"/>
    <w:rsid w:val="00C307E0"/>
    <w:rsid w:val="00C32AE0"/>
    <w:rsid w:val="00C57A15"/>
    <w:rsid w:val="00C700D4"/>
    <w:rsid w:val="00C70E1F"/>
    <w:rsid w:val="00C7464D"/>
    <w:rsid w:val="00CA1675"/>
    <w:rsid w:val="00CB0BA9"/>
    <w:rsid w:val="00CB75C3"/>
    <w:rsid w:val="00CD1EAA"/>
    <w:rsid w:val="00CD4010"/>
    <w:rsid w:val="00CD627B"/>
    <w:rsid w:val="00CE6A40"/>
    <w:rsid w:val="00CE6E45"/>
    <w:rsid w:val="00D05804"/>
    <w:rsid w:val="00D1025F"/>
    <w:rsid w:val="00D14DA0"/>
    <w:rsid w:val="00D379B7"/>
    <w:rsid w:val="00D534A5"/>
    <w:rsid w:val="00D81DE6"/>
    <w:rsid w:val="00D87238"/>
    <w:rsid w:val="00D87C65"/>
    <w:rsid w:val="00DA5F2B"/>
    <w:rsid w:val="00DA685D"/>
    <w:rsid w:val="00DB0FF7"/>
    <w:rsid w:val="00DB44F0"/>
    <w:rsid w:val="00DC007C"/>
    <w:rsid w:val="00DD4E26"/>
    <w:rsid w:val="00E05458"/>
    <w:rsid w:val="00E167C7"/>
    <w:rsid w:val="00E223BB"/>
    <w:rsid w:val="00E22BE1"/>
    <w:rsid w:val="00E24B29"/>
    <w:rsid w:val="00E27B09"/>
    <w:rsid w:val="00E621E3"/>
    <w:rsid w:val="00EE1B86"/>
    <w:rsid w:val="00F039CA"/>
    <w:rsid w:val="00F30BDF"/>
    <w:rsid w:val="00F460BC"/>
    <w:rsid w:val="00F57E26"/>
    <w:rsid w:val="00F656FB"/>
    <w:rsid w:val="00F84BD3"/>
    <w:rsid w:val="00FA341E"/>
    <w:rsid w:val="00FB3358"/>
    <w:rsid w:val="00FC4290"/>
    <w:rsid w:val="00FC5DC5"/>
    <w:rsid w:val="00FE2A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C65"/>
    <w:rPr>
      <w:sz w:val="24"/>
      <w:szCs w:val="24"/>
    </w:rPr>
  </w:style>
  <w:style w:type="paragraph" w:styleId="1">
    <w:name w:val="heading 1"/>
    <w:aliases w:val="Гоник_Заголовок 1"/>
    <w:basedOn w:val="a"/>
    <w:next w:val="a"/>
    <w:link w:val="10"/>
    <w:uiPriority w:val="9"/>
    <w:qFormat/>
    <w:rsid w:val="0051624E"/>
    <w:pPr>
      <w:keepNext/>
      <w:numPr>
        <w:numId w:val="5"/>
      </w:numPr>
      <w:suppressAutoHyphens/>
      <w:spacing w:before="240" w:after="60"/>
      <w:ind w:left="540" w:firstLine="0"/>
      <w:outlineLvl w:val="0"/>
    </w:pPr>
    <w:rPr>
      <w:rFonts w:eastAsia="MS Mincho" w:cs="Arial"/>
      <w:b/>
      <w:bCs/>
      <w:kern w:val="1"/>
      <w:sz w:val="32"/>
      <w:szCs w:val="32"/>
      <w:lang w:eastAsia="ar-SA"/>
    </w:rPr>
  </w:style>
  <w:style w:type="paragraph" w:styleId="2">
    <w:name w:val="heading 2"/>
    <w:aliases w:val="Гоник_Заголовок 2,h2,H2"/>
    <w:basedOn w:val="a"/>
    <w:next w:val="a"/>
    <w:link w:val="20"/>
    <w:qFormat/>
    <w:rsid w:val="0051624E"/>
    <w:pPr>
      <w:keepNext/>
      <w:numPr>
        <w:ilvl w:val="1"/>
        <w:numId w:val="5"/>
      </w:numPr>
      <w:suppressAutoHyphens/>
      <w:spacing w:before="240" w:after="60"/>
      <w:outlineLvl w:val="1"/>
    </w:pPr>
    <w:rPr>
      <w:rFonts w:cs="Arial"/>
      <w:b/>
      <w:bCs/>
      <w:i/>
      <w:iCs/>
      <w:sz w:val="28"/>
      <w:szCs w:val="28"/>
      <w:lang w:eastAsia="ar-SA"/>
    </w:rPr>
  </w:style>
  <w:style w:type="paragraph" w:styleId="3">
    <w:name w:val="heading 3"/>
    <w:aliases w:val="Гоник_Заголовок 3,H3,h3"/>
    <w:basedOn w:val="a"/>
    <w:next w:val="a"/>
    <w:link w:val="30"/>
    <w:qFormat/>
    <w:rsid w:val="0051624E"/>
    <w:pPr>
      <w:keepNext/>
      <w:numPr>
        <w:ilvl w:val="2"/>
        <w:numId w:val="5"/>
      </w:numPr>
      <w:suppressAutoHyphens/>
      <w:spacing w:before="240" w:after="60"/>
      <w:outlineLvl w:val="2"/>
    </w:pPr>
    <w:rPr>
      <w:rFonts w:ascii="Arial" w:hAnsi="Arial"/>
      <w:b/>
      <w:bCs/>
      <w:sz w:val="26"/>
      <w:szCs w:val="26"/>
      <w:lang w:eastAsia="ar-SA"/>
    </w:rPr>
  </w:style>
  <w:style w:type="paragraph" w:styleId="4">
    <w:name w:val="heading 4"/>
    <w:aliases w:val="H4"/>
    <w:basedOn w:val="a"/>
    <w:next w:val="a"/>
    <w:link w:val="40"/>
    <w:qFormat/>
    <w:rsid w:val="0051624E"/>
    <w:pPr>
      <w:keepNext/>
      <w:numPr>
        <w:ilvl w:val="3"/>
        <w:numId w:val="5"/>
      </w:numPr>
      <w:suppressAutoHyphens/>
      <w:spacing w:before="240" w:after="60"/>
      <w:outlineLvl w:val="3"/>
    </w:pPr>
    <w:rPr>
      <w:b/>
      <w:b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001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001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E64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rsid w:val="00C700D4"/>
    <w:rPr>
      <w:color w:val="0000FF"/>
      <w:u w:val="single"/>
    </w:rPr>
  </w:style>
  <w:style w:type="paragraph" w:styleId="31">
    <w:name w:val="Body Text 3"/>
    <w:basedOn w:val="a"/>
    <w:link w:val="32"/>
    <w:rsid w:val="00266139"/>
    <w:pPr>
      <w:tabs>
        <w:tab w:val="left" w:pos="1080"/>
      </w:tabs>
      <w:jc w:val="both"/>
    </w:pPr>
    <w:rPr>
      <w:sz w:val="28"/>
    </w:rPr>
  </w:style>
  <w:style w:type="character" w:customStyle="1" w:styleId="32">
    <w:name w:val="Основной текст 3 Знак"/>
    <w:basedOn w:val="a0"/>
    <w:link w:val="31"/>
    <w:rsid w:val="00266139"/>
    <w:rPr>
      <w:sz w:val="28"/>
      <w:szCs w:val="24"/>
    </w:rPr>
  </w:style>
  <w:style w:type="paragraph" w:customStyle="1" w:styleId="a7">
    <w:name w:val="Стиль"/>
    <w:rsid w:val="00266139"/>
    <w:pPr>
      <w:widowControl w:val="0"/>
      <w:ind w:firstLine="720"/>
      <w:jc w:val="both"/>
    </w:pPr>
    <w:rPr>
      <w:rFonts w:ascii="Arial" w:hAnsi="Arial"/>
      <w:snapToGrid w:val="0"/>
    </w:rPr>
  </w:style>
  <w:style w:type="paragraph" w:customStyle="1" w:styleId="11">
    <w:name w:val="Обычный1"/>
    <w:link w:val="CharChar"/>
    <w:qFormat/>
    <w:rsid w:val="00CA1675"/>
    <w:pPr>
      <w:suppressAutoHyphens/>
      <w:ind w:firstLine="720"/>
      <w:jc w:val="both"/>
    </w:pPr>
    <w:rPr>
      <w:rFonts w:eastAsia="Arial"/>
      <w:sz w:val="28"/>
      <w:lang w:eastAsia="ar-SA"/>
    </w:rPr>
  </w:style>
  <w:style w:type="character" w:customStyle="1" w:styleId="CharChar">
    <w:name w:val="Обычный Char Char"/>
    <w:link w:val="11"/>
    <w:locked/>
    <w:rsid w:val="00CA1675"/>
    <w:rPr>
      <w:rFonts w:eastAsia="Arial"/>
      <w:sz w:val="28"/>
      <w:lang w:eastAsia="ar-SA"/>
    </w:rPr>
  </w:style>
  <w:style w:type="paragraph" w:styleId="a8">
    <w:name w:val="Body Text"/>
    <w:basedOn w:val="a"/>
    <w:link w:val="a9"/>
    <w:uiPriority w:val="99"/>
    <w:semiHidden/>
    <w:unhideWhenUsed/>
    <w:rsid w:val="007F4C34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7F4C34"/>
    <w:rPr>
      <w:sz w:val="24"/>
      <w:szCs w:val="24"/>
    </w:rPr>
  </w:style>
  <w:style w:type="table" w:customStyle="1" w:styleId="41">
    <w:name w:val="Таблица простая 41"/>
    <w:basedOn w:val="a1"/>
    <w:next w:val="a1"/>
    <w:uiPriority w:val="44"/>
    <w:rsid w:val="00306774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aa">
    <w:name w:val="List Paragraph"/>
    <w:aliases w:val="Маркер"/>
    <w:basedOn w:val="a"/>
    <w:link w:val="ab"/>
    <w:uiPriority w:val="34"/>
    <w:qFormat/>
    <w:rsid w:val="00306774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ab">
    <w:name w:val="Абзац списка Знак"/>
    <w:aliases w:val="Маркер Знак"/>
    <w:basedOn w:val="a0"/>
    <w:link w:val="aa"/>
    <w:uiPriority w:val="34"/>
    <w:locked/>
    <w:rsid w:val="00306774"/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normaltextrun">
    <w:name w:val="normaltextrun"/>
    <w:basedOn w:val="a0"/>
    <w:rsid w:val="00306774"/>
  </w:style>
  <w:style w:type="character" w:customStyle="1" w:styleId="eop">
    <w:name w:val="eop"/>
    <w:basedOn w:val="a0"/>
    <w:rsid w:val="00306774"/>
  </w:style>
  <w:style w:type="character" w:customStyle="1" w:styleId="WW8Num9z0">
    <w:name w:val="WW8Num9z0"/>
    <w:rsid w:val="00FC4290"/>
    <w:rPr>
      <w:b w:val="0"/>
      <w:i w:val="0"/>
    </w:rPr>
  </w:style>
  <w:style w:type="paragraph" w:styleId="ac">
    <w:name w:val="Body Text Indent"/>
    <w:basedOn w:val="a"/>
    <w:link w:val="ad"/>
    <w:uiPriority w:val="99"/>
    <w:unhideWhenUsed/>
    <w:rsid w:val="0051624E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rsid w:val="0051624E"/>
    <w:rPr>
      <w:sz w:val="24"/>
      <w:szCs w:val="24"/>
    </w:rPr>
  </w:style>
  <w:style w:type="character" w:customStyle="1" w:styleId="10">
    <w:name w:val="Заголовок 1 Знак"/>
    <w:aliases w:val="Гоник_Заголовок 1 Знак"/>
    <w:basedOn w:val="a0"/>
    <w:link w:val="1"/>
    <w:uiPriority w:val="9"/>
    <w:rsid w:val="0051624E"/>
    <w:rPr>
      <w:rFonts w:eastAsia="MS Mincho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aliases w:val="Гоник_Заголовок 2 Знак,h2 Знак,H2 Знак"/>
    <w:basedOn w:val="a0"/>
    <w:link w:val="2"/>
    <w:rsid w:val="0051624E"/>
    <w:rPr>
      <w:rFonts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aliases w:val="Гоник_Заголовок 3 Знак,H3 Знак,h3 Знак"/>
    <w:basedOn w:val="a0"/>
    <w:link w:val="3"/>
    <w:rsid w:val="0051624E"/>
    <w:rPr>
      <w:rFonts w:ascii="Arial" w:hAnsi="Arial"/>
      <w:b/>
      <w:bCs/>
      <w:sz w:val="26"/>
      <w:szCs w:val="26"/>
      <w:lang w:eastAsia="ar-SA"/>
    </w:rPr>
  </w:style>
  <w:style w:type="character" w:customStyle="1" w:styleId="40">
    <w:name w:val="Заголовок 4 Знак"/>
    <w:aliases w:val="H4 Знак"/>
    <w:basedOn w:val="a0"/>
    <w:link w:val="4"/>
    <w:rsid w:val="0051624E"/>
    <w:rPr>
      <w:b/>
      <w:bCs/>
      <w:sz w:val="28"/>
      <w:szCs w:val="28"/>
      <w:lang w:eastAsia="ar-SA"/>
    </w:rPr>
  </w:style>
  <w:style w:type="character" w:styleId="ae">
    <w:name w:val="endnote reference"/>
    <w:uiPriority w:val="99"/>
    <w:rsid w:val="0051624E"/>
    <w:rPr>
      <w:vertAlign w:val="superscript"/>
    </w:rPr>
  </w:style>
  <w:style w:type="paragraph" w:styleId="af">
    <w:name w:val="No Spacing"/>
    <w:uiPriority w:val="1"/>
    <w:qFormat/>
    <w:rsid w:val="0051624E"/>
    <w:pPr>
      <w:suppressAutoHyphens/>
    </w:pPr>
    <w:rPr>
      <w:rFonts w:ascii="Calibri" w:eastAsia="Calibri" w:hAnsi="Calibri"/>
      <w:sz w:val="22"/>
      <w:szCs w:val="22"/>
      <w:lang w:eastAsia="ar-SA"/>
    </w:rPr>
  </w:style>
  <w:style w:type="paragraph" w:styleId="af0">
    <w:name w:val="endnote text"/>
    <w:basedOn w:val="a"/>
    <w:link w:val="12"/>
    <w:uiPriority w:val="99"/>
    <w:rsid w:val="0051624E"/>
    <w:pPr>
      <w:suppressAutoHyphens/>
    </w:pPr>
    <w:rPr>
      <w:sz w:val="20"/>
      <w:szCs w:val="20"/>
      <w:lang w:eastAsia="ar-SA"/>
    </w:rPr>
  </w:style>
  <w:style w:type="character" w:customStyle="1" w:styleId="af1">
    <w:name w:val="Текст концевой сноски Знак"/>
    <w:basedOn w:val="a0"/>
    <w:uiPriority w:val="99"/>
    <w:semiHidden/>
    <w:rsid w:val="0051624E"/>
  </w:style>
  <w:style w:type="character" w:customStyle="1" w:styleId="12">
    <w:name w:val="Текст концевой сноски Знак1"/>
    <w:basedOn w:val="a0"/>
    <w:link w:val="af0"/>
    <w:uiPriority w:val="99"/>
    <w:rsid w:val="0051624E"/>
    <w:rPr>
      <w:lang w:eastAsia="ar-SA"/>
    </w:rPr>
  </w:style>
  <w:style w:type="paragraph" w:customStyle="1" w:styleId="Standard">
    <w:name w:val="Standard"/>
    <w:rsid w:val="0051624E"/>
    <w:pPr>
      <w:suppressAutoHyphens/>
      <w:autoSpaceDN w:val="0"/>
      <w:textAlignment w:val="baseline"/>
    </w:pPr>
    <w:rPr>
      <w:kern w:val="3"/>
      <w:sz w:val="24"/>
      <w:szCs w:val="24"/>
      <w:lang w:eastAsia="ar-SA"/>
    </w:rPr>
  </w:style>
  <w:style w:type="table" w:customStyle="1" w:styleId="5">
    <w:name w:val="Сетка таблицы5"/>
    <w:basedOn w:val="a1"/>
    <w:uiPriority w:val="59"/>
    <w:rsid w:val="005162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307E0"/>
    <w:pPr>
      <w:suppressAutoHyphens/>
      <w:autoSpaceDE w:val="0"/>
    </w:pPr>
    <w:rPr>
      <w:rFonts w:eastAsia="Arial"/>
      <w:color w:val="000000"/>
      <w:sz w:val="24"/>
      <w:szCs w:val="24"/>
      <w:lang w:eastAsia="ar-SA"/>
    </w:rPr>
  </w:style>
  <w:style w:type="paragraph" w:customStyle="1" w:styleId="ConsNormal">
    <w:name w:val="ConsNormal"/>
    <w:qFormat/>
    <w:rsid w:val="00892245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character" w:styleId="af2">
    <w:name w:val="footnote reference"/>
    <w:rsid w:val="002430EA"/>
    <w:rPr>
      <w:vertAlign w:val="superscript"/>
    </w:rPr>
  </w:style>
  <w:style w:type="paragraph" w:styleId="af3">
    <w:name w:val="footnote text"/>
    <w:aliases w:val="Footnote Text Char,Footnote Text Char Знак,Знак2,Знак4 Знак,Знак4 Знак Знак,Footnote Text Char Знак Знак Знак Знак,Footnote Text Char Знак Знак"/>
    <w:basedOn w:val="a"/>
    <w:link w:val="13"/>
    <w:rsid w:val="002430EA"/>
    <w:pPr>
      <w:widowControl w:val="0"/>
      <w:suppressAutoHyphens/>
      <w:autoSpaceDE w:val="0"/>
    </w:pPr>
    <w:rPr>
      <w:sz w:val="20"/>
      <w:szCs w:val="20"/>
      <w:lang w:eastAsia="ar-SA"/>
    </w:rPr>
  </w:style>
  <w:style w:type="character" w:customStyle="1" w:styleId="af4">
    <w:name w:val="Текст сноски Знак"/>
    <w:basedOn w:val="a0"/>
    <w:uiPriority w:val="99"/>
    <w:semiHidden/>
    <w:rsid w:val="002430EA"/>
  </w:style>
  <w:style w:type="paragraph" w:styleId="af5">
    <w:name w:val="Normal (Web)"/>
    <w:aliases w:val="Обычный (Web) Знак"/>
    <w:basedOn w:val="a"/>
    <w:link w:val="af6"/>
    <w:rsid w:val="002430EA"/>
    <w:pPr>
      <w:suppressAutoHyphens/>
      <w:spacing w:before="280" w:after="280"/>
    </w:pPr>
    <w:rPr>
      <w:lang w:eastAsia="ar-SA"/>
    </w:rPr>
  </w:style>
  <w:style w:type="character" w:customStyle="1" w:styleId="13">
    <w:name w:val="Текст сноски Знак1"/>
    <w:aliases w:val="Footnote Text Char Знак1,Footnote Text Char Знак Знак1,Знак2 Знак,Знак4 Знак Знак1,Знак4 Знак Знак Знак,Footnote Text Char Знак Знак Знак Знак Знак,Footnote Text Char Знак Знак Знак"/>
    <w:basedOn w:val="a0"/>
    <w:link w:val="af3"/>
    <w:rsid w:val="002430EA"/>
    <w:rPr>
      <w:lang w:eastAsia="ar-SA"/>
    </w:rPr>
  </w:style>
  <w:style w:type="character" w:customStyle="1" w:styleId="14">
    <w:name w:val="Абзац списка Знак1"/>
    <w:basedOn w:val="a0"/>
    <w:rsid w:val="002430EA"/>
    <w:rPr>
      <w:sz w:val="24"/>
      <w:szCs w:val="24"/>
      <w:lang w:eastAsia="ar-SA"/>
    </w:rPr>
  </w:style>
  <w:style w:type="paragraph" w:customStyle="1" w:styleId="ConsNonformat">
    <w:name w:val="ConsNonformat"/>
    <w:rsid w:val="008C303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6">
    <w:name w:val="Обычный (веб) Знак"/>
    <w:aliases w:val="Обычный (Web) Знак Знак"/>
    <w:link w:val="af5"/>
    <w:rsid w:val="008C303F"/>
    <w:rPr>
      <w:sz w:val="24"/>
      <w:szCs w:val="24"/>
      <w:lang w:eastAsia="ar-SA"/>
    </w:rPr>
  </w:style>
  <w:style w:type="paragraph" w:customStyle="1" w:styleId="af7">
    <w:name w:val="ПЗ текст"/>
    <w:basedOn w:val="a"/>
    <w:link w:val="af8"/>
    <w:rsid w:val="008C303F"/>
    <w:pPr>
      <w:spacing w:line="360" w:lineRule="auto"/>
      <w:ind w:left="170" w:right="170" w:firstLine="851"/>
      <w:jc w:val="both"/>
    </w:pPr>
    <w:rPr>
      <w:rFonts w:ascii="Arial" w:hAnsi="Arial"/>
      <w:lang w:val="x-none"/>
    </w:rPr>
  </w:style>
  <w:style w:type="character" w:customStyle="1" w:styleId="af8">
    <w:name w:val="ПЗ текст Знак"/>
    <w:link w:val="af7"/>
    <w:rsid w:val="008C303F"/>
    <w:rPr>
      <w:rFonts w:ascii="Arial" w:hAnsi="Arial"/>
      <w:sz w:val="24"/>
      <w:szCs w:val="24"/>
      <w:lang w:val="x-none"/>
    </w:rPr>
  </w:style>
  <w:style w:type="character" w:styleId="af9">
    <w:name w:val="annotation reference"/>
    <w:uiPriority w:val="99"/>
    <w:semiHidden/>
    <w:unhideWhenUsed/>
    <w:rsid w:val="008C303F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8C303F"/>
    <w:pPr>
      <w:suppressAutoHyphens/>
    </w:pPr>
    <w:rPr>
      <w:sz w:val="20"/>
      <w:szCs w:val="20"/>
      <w:lang w:val="x-none" w:eastAsia="ar-SA"/>
    </w:rPr>
  </w:style>
  <w:style w:type="character" w:customStyle="1" w:styleId="afb">
    <w:name w:val="Текст примечания Знак"/>
    <w:basedOn w:val="a0"/>
    <w:link w:val="afa"/>
    <w:uiPriority w:val="99"/>
    <w:semiHidden/>
    <w:rsid w:val="008C303F"/>
    <w:rPr>
      <w:lang w:val="x-none" w:eastAsia="ar-SA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8C303F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8C303F"/>
    <w:rPr>
      <w:b/>
      <w:bCs/>
      <w:lang w:val="x-none" w:eastAsia="ar-SA"/>
    </w:rPr>
  </w:style>
  <w:style w:type="paragraph" w:customStyle="1" w:styleId="TableParagraph">
    <w:name w:val="Table Paragraph"/>
    <w:basedOn w:val="a"/>
    <w:uiPriority w:val="1"/>
    <w:qFormat/>
    <w:rsid w:val="008C303F"/>
    <w:pPr>
      <w:widowControl w:val="0"/>
      <w:ind w:left="112"/>
      <w:jc w:val="both"/>
    </w:pPr>
    <w:rPr>
      <w:sz w:val="22"/>
      <w:szCs w:val="22"/>
      <w:lang w:eastAsia="en-US"/>
    </w:rPr>
  </w:style>
  <w:style w:type="paragraph" w:customStyle="1" w:styleId="ConsCell">
    <w:name w:val="ConsCell"/>
    <w:link w:val="ConsCell0"/>
    <w:rsid w:val="008C303F"/>
    <w:pPr>
      <w:widowControl w:val="0"/>
    </w:pPr>
    <w:rPr>
      <w:rFonts w:ascii="Arial" w:hAnsi="Arial"/>
      <w:sz w:val="22"/>
      <w:szCs w:val="22"/>
      <w:lang w:eastAsia="ar-SA"/>
    </w:rPr>
  </w:style>
  <w:style w:type="character" w:customStyle="1" w:styleId="ConsCell0">
    <w:name w:val="ConsCell Знак"/>
    <w:link w:val="ConsCell"/>
    <w:rsid w:val="008C303F"/>
    <w:rPr>
      <w:rFonts w:ascii="Arial" w:hAnsi="Arial"/>
      <w:sz w:val="22"/>
      <w:szCs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C65"/>
    <w:rPr>
      <w:sz w:val="24"/>
      <w:szCs w:val="24"/>
    </w:rPr>
  </w:style>
  <w:style w:type="paragraph" w:styleId="1">
    <w:name w:val="heading 1"/>
    <w:aliases w:val="Гоник_Заголовок 1"/>
    <w:basedOn w:val="a"/>
    <w:next w:val="a"/>
    <w:link w:val="10"/>
    <w:uiPriority w:val="9"/>
    <w:qFormat/>
    <w:rsid w:val="0051624E"/>
    <w:pPr>
      <w:keepNext/>
      <w:numPr>
        <w:numId w:val="5"/>
      </w:numPr>
      <w:suppressAutoHyphens/>
      <w:spacing w:before="240" w:after="60"/>
      <w:ind w:left="540" w:firstLine="0"/>
      <w:outlineLvl w:val="0"/>
    </w:pPr>
    <w:rPr>
      <w:rFonts w:eastAsia="MS Mincho" w:cs="Arial"/>
      <w:b/>
      <w:bCs/>
      <w:kern w:val="1"/>
      <w:sz w:val="32"/>
      <w:szCs w:val="32"/>
      <w:lang w:eastAsia="ar-SA"/>
    </w:rPr>
  </w:style>
  <w:style w:type="paragraph" w:styleId="2">
    <w:name w:val="heading 2"/>
    <w:aliases w:val="Гоник_Заголовок 2,h2,H2"/>
    <w:basedOn w:val="a"/>
    <w:next w:val="a"/>
    <w:link w:val="20"/>
    <w:qFormat/>
    <w:rsid w:val="0051624E"/>
    <w:pPr>
      <w:keepNext/>
      <w:numPr>
        <w:ilvl w:val="1"/>
        <w:numId w:val="5"/>
      </w:numPr>
      <w:suppressAutoHyphens/>
      <w:spacing w:before="240" w:after="60"/>
      <w:outlineLvl w:val="1"/>
    </w:pPr>
    <w:rPr>
      <w:rFonts w:cs="Arial"/>
      <w:b/>
      <w:bCs/>
      <w:i/>
      <w:iCs/>
      <w:sz w:val="28"/>
      <w:szCs w:val="28"/>
      <w:lang w:eastAsia="ar-SA"/>
    </w:rPr>
  </w:style>
  <w:style w:type="paragraph" w:styleId="3">
    <w:name w:val="heading 3"/>
    <w:aliases w:val="Гоник_Заголовок 3,H3,h3"/>
    <w:basedOn w:val="a"/>
    <w:next w:val="a"/>
    <w:link w:val="30"/>
    <w:qFormat/>
    <w:rsid w:val="0051624E"/>
    <w:pPr>
      <w:keepNext/>
      <w:numPr>
        <w:ilvl w:val="2"/>
        <w:numId w:val="5"/>
      </w:numPr>
      <w:suppressAutoHyphens/>
      <w:spacing w:before="240" w:after="60"/>
      <w:outlineLvl w:val="2"/>
    </w:pPr>
    <w:rPr>
      <w:rFonts w:ascii="Arial" w:hAnsi="Arial"/>
      <w:b/>
      <w:bCs/>
      <w:sz w:val="26"/>
      <w:szCs w:val="26"/>
      <w:lang w:eastAsia="ar-SA"/>
    </w:rPr>
  </w:style>
  <w:style w:type="paragraph" w:styleId="4">
    <w:name w:val="heading 4"/>
    <w:aliases w:val="H4"/>
    <w:basedOn w:val="a"/>
    <w:next w:val="a"/>
    <w:link w:val="40"/>
    <w:qFormat/>
    <w:rsid w:val="0051624E"/>
    <w:pPr>
      <w:keepNext/>
      <w:numPr>
        <w:ilvl w:val="3"/>
        <w:numId w:val="5"/>
      </w:numPr>
      <w:suppressAutoHyphens/>
      <w:spacing w:before="240" w:after="60"/>
      <w:outlineLvl w:val="3"/>
    </w:pPr>
    <w:rPr>
      <w:b/>
      <w:b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001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001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E64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rsid w:val="00C700D4"/>
    <w:rPr>
      <w:color w:val="0000FF"/>
      <w:u w:val="single"/>
    </w:rPr>
  </w:style>
  <w:style w:type="paragraph" w:styleId="31">
    <w:name w:val="Body Text 3"/>
    <w:basedOn w:val="a"/>
    <w:link w:val="32"/>
    <w:rsid w:val="00266139"/>
    <w:pPr>
      <w:tabs>
        <w:tab w:val="left" w:pos="1080"/>
      </w:tabs>
      <w:jc w:val="both"/>
    </w:pPr>
    <w:rPr>
      <w:sz w:val="28"/>
    </w:rPr>
  </w:style>
  <w:style w:type="character" w:customStyle="1" w:styleId="32">
    <w:name w:val="Основной текст 3 Знак"/>
    <w:basedOn w:val="a0"/>
    <w:link w:val="31"/>
    <w:rsid w:val="00266139"/>
    <w:rPr>
      <w:sz w:val="28"/>
      <w:szCs w:val="24"/>
    </w:rPr>
  </w:style>
  <w:style w:type="paragraph" w:customStyle="1" w:styleId="a7">
    <w:name w:val="Стиль"/>
    <w:rsid w:val="00266139"/>
    <w:pPr>
      <w:widowControl w:val="0"/>
      <w:ind w:firstLine="720"/>
      <w:jc w:val="both"/>
    </w:pPr>
    <w:rPr>
      <w:rFonts w:ascii="Arial" w:hAnsi="Arial"/>
      <w:snapToGrid w:val="0"/>
    </w:rPr>
  </w:style>
  <w:style w:type="paragraph" w:customStyle="1" w:styleId="11">
    <w:name w:val="Обычный1"/>
    <w:link w:val="CharChar"/>
    <w:qFormat/>
    <w:rsid w:val="00CA1675"/>
    <w:pPr>
      <w:suppressAutoHyphens/>
      <w:ind w:firstLine="720"/>
      <w:jc w:val="both"/>
    </w:pPr>
    <w:rPr>
      <w:rFonts w:eastAsia="Arial"/>
      <w:sz w:val="28"/>
      <w:lang w:eastAsia="ar-SA"/>
    </w:rPr>
  </w:style>
  <w:style w:type="character" w:customStyle="1" w:styleId="CharChar">
    <w:name w:val="Обычный Char Char"/>
    <w:link w:val="11"/>
    <w:locked/>
    <w:rsid w:val="00CA1675"/>
    <w:rPr>
      <w:rFonts w:eastAsia="Arial"/>
      <w:sz w:val="28"/>
      <w:lang w:eastAsia="ar-SA"/>
    </w:rPr>
  </w:style>
  <w:style w:type="paragraph" w:styleId="a8">
    <w:name w:val="Body Text"/>
    <w:basedOn w:val="a"/>
    <w:link w:val="a9"/>
    <w:uiPriority w:val="99"/>
    <w:semiHidden/>
    <w:unhideWhenUsed/>
    <w:rsid w:val="007F4C34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7F4C34"/>
    <w:rPr>
      <w:sz w:val="24"/>
      <w:szCs w:val="24"/>
    </w:rPr>
  </w:style>
  <w:style w:type="table" w:customStyle="1" w:styleId="41">
    <w:name w:val="Таблица простая 41"/>
    <w:basedOn w:val="a1"/>
    <w:next w:val="a1"/>
    <w:uiPriority w:val="44"/>
    <w:rsid w:val="00306774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aa">
    <w:name w:val="List Paragraph"/>
    <w:aliases w:val="Маркер"/>
    <w:basedOn w:val="a"/>
    <w:link w:val="ab"/>
    <w:uiPriority w:val="34"/>
    <w:qFormat/>
    <w:rsid w:val="00306774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ab">
    <w:name w:val="Абзац списка Знак"/>
    <w:aliases w:val="Маркер Знак"/>
    <w:basedOn w:val="a0"/>
    <w:link w:val="aa"/>
    <w:uiPriority w:val="34"/>
    <w:locked/>
    <w:rsid w:val="00306774"/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normaltextrun">
    <w:name w:val="normaltextrun"/>
    <w:basedOn w:val="a0"/>
    <w:rsid w:val="00306774"/>
  </w:style>
  <w:style w:type="character" w:customStyle="1" w:styleId="eop">
    <w:name w:val="eop"/>
    <w:basedOn w:val="a0"/>
    <w:rsid w:val="00306774"/>
  </w:style>
  <w:style w:type="character" w:customStyle="1" w:styleId="WW8Num9z0">
    <w:name w:val="WW8Num9z0"/>
    <w:rsid w:val="00FC4290"/>
    <w:rPr>
      <w:b w:val="0"/>
      <w:i w:val="0"/>
    </w:rPr>
  </w:style>
  <w:style w:type="paragraph" w:styleId="ac">
    <w:name w:val="Body Text Indent"/>
    <w:basedOn w:val="a"/>
    <w:link w:val="ad"/>
    <w:uiPriority w:val="99"/>
    <w:unhideWhenUsed/>
    <w:rsid w:val="0051624E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rsid w:val="0051624E"/>
    <w:rPr>
      <w:sz w:val="24"/>
      <w:szCs w:val="24"/>
    </w:rPr>
  </w:style>
  <w:style w:type="character" w:customStyle="1" w:styleId="10">
    <w:name w:val="Заголовок 1 Знак"/>
    <w:aliases w:val="Гоник_Заголовок 1 Знак"/>
    <w:basedOn w:val="a0"/>
    <w:link w:val="1"/>
    <w:uiPriority w:val="9"/>
    <w:rsid w:val="0051624E"/>
    <w:rPr>
      <w:rFonts w:eastAsia="MS Mincho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aliases w:val="Гоник_Заголовок 2 Знак,h2 Знак,H2 Знак"/>
    <w:basedOn w:val="a0"/>
    <w:link w:val="2"/>
    <w:rsid w:val="0051624E"/>
    <w:rPr>
      <w:rFonts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aliases w:val="Гоник_Заголовок 3 Знак,H3 Знак,h3 Знак"/>
    <w:basedOn w:val="a0"/>
    <w:link w:val="3"/>
    <w:rsid w:val="0051624E"/>
    <w:rPr>
      <w:rFonts w:ascii="Arial" w:hAnsi="Arial"/>
      <w:b/>
      <w:bCs/>
      <w:sz w:val="26"/>
      <w:szCs w:val="26"/>
      <w:lang w:eastAsia="ar-SA"/>
    </w:rPr>
  </w:style>
  <w:style w:type="character" w:customStyle="1" w:styleId="40">
    <w:name w:val="Заголовок 4 Знак"/>
    <w:aliases w:val="H4 Знак"/>
    <w:basedOn w:val="a0"/>
    <w:link w:val="4"/>
    <w:rsid w:val="0051624E"/>
    <w:rPr>
      <w:b/>
      <w:bCs/>
      <w:sz w:val="28"/>
      <w:szCs w:val="28"/>
      <w:lang w:eastAsia="ar-SA"/>
    </w:rPr>
  </w:style>
  <w:style w:type="character" w:styleId="ae">
    <w:name w:val="endnote reference"/>
    <w:uiPriority w:val="99"/>
    <w:rsid w:val="0051624E"/>
    <w:rPr>
      <w:vertAlign w:val="superscript"/>
    </w:rPr>
  </w:style>
  <w:style w:type="paragraph" w:styleId="af">
    <w:name w:val="No Spacing"/>
    <w:uiPriority w:val="1"/>
    <w:qFormat/>
    <w:rsid w:val="0051624E"/>
    <w:pPr>
      <w:suppressAutoHyphens/>
    </w:pPr>
    <w:rPr>
      <w:rFonts w:ascii="Calibri" w:eastAsia="Calibri" w:hAnsi="Calibri"/>
      <w:sz w:val="22"/>
      <w:szCs w:val="22"/>
      <w:lang w:eastAsia="ar-SA"/>
    </w:rPr>
  </w:style>
  <w:style w:type="paragraph" w:styleId="af0">
    <w:name w:val="endnote text"/>
    <w:basedOn w:val="a"/>
    <w:link w:val="12"/>
    <w:uiPriority w:val="99"/>
    <w:rsid w:val="0051624E"/>
    <w:pPr>
      <w:suppressAutoHyphens/>
    </w:pPr>
    <w:rPr>
      <w:sz w:val="20"/>
      <w:szCs w:val="20"/>
      <w:lang w:eastAsia="ar-SA"/>
    </w:rPr>
  </w:style>
  <w:style w:type="character" w:customStyle="1" w:styleId="af1">
    <w:name w:val="Текст концевой сноски Знак"/>
    <w:basedOn w:val="a0"/>
    <w:uiPriority w:val="99"/>
    <w:semiHidden/>
    <w:rsid w:val="0051624E"/>
  </w:style>
  <w:style w:type="character" w:customStyle="1" w:styleId="12">
    <w:name w:val="Текст концевой сноски Знак1"/>
    <w:basedOn w:val="a0"/>
    <w:link w:val="af0"/>
    <w:uiPriority w:val="99"/>
    <w:rsid w:val="0051624E"/>
    <w:rPr>
      <w:lang w:eastAsia="ar-SA"/>
    </w:rPr>
  </w:style>
  <w:style w:type="paragraph" w:customStyle="1" w:styleId="Standard">
    <w:name w:val="Standard"/>
    <w:rsid w:val="0051624E"/>
    <w:pPr>
      <w:suppressAutoHyphens/>
      <w:autoSpaceDN w:val="0"/>
      <w:textAlignment w:val="baseline"/>
    </w:pPr>
    <w:rPr>
      <w:kern w:val="3"/>
      <w:sz w:val="24"/>
      <w:szCs w:val="24"/>
      <w:lang w:eastAsia="ar-SA"/>
    </w:rPr>
  </w:style>
  <w:style w:type="table" w:customStyle="1" w:styleId="5">
    <w:name w:val="Сетка таблицы5"/>
    <w:basedOn w:val="a1"/>
    <w:uiPriority w:val="59"/>
    <w:rsid w:val="005162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307E0"/>
    <w:pPr>
      <w:suppressAutoHyphens/>
      <w:autoSpaceDE w:val="0"/>
    </w:pPr>
    <w:rPr>
      <w:rFonts w:eastAsia="Arial"/>
      <w:color w:val="000000"/>
      <w:sz w:val="24"/>
      <w:szCs w:val="24"/>
      <w:lang w:eastAsia="ar-SA"/>
    </w:rPr>
  </w:style>
  <w:style w:type="paragraph" w:customStyle="1" w:styleId="ConsNormal">
    <w:name w:val="ConsNormal"/>
    <w:qFormat/>
    <w:rsid w:val="00892245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character" w:styleId="af2">
    <w:name w:val="footnote reference"/>
    <w:rsid w:val="002430EA"/>
    <w:rPr>
      <w:vertAlign w:val="superscript"/>
    </w:rPr>
  </w:style>
  <w:style w:type="paragraph" w:styleId="af3">
    <w:name w:val="footnote text"/>
    <w:aliases w:val="Footnote Text Char,Footnote Text Char Знак,Знак2,Знак4 Знак,Знак4 Знак Знак,Footnote Text Char Знак Знак Знак Знак,Footnote Text Char Знак Знак"/>
    <w:basedOn w:val="a"/>
    <w:link w:val="13"/>
    <w:rsid w:val="002430EA"/>
    <w:pPr>
      <w:widowControl w:val="0"/>
      <w:suppressAutoHyphens/>
      <w:autoSpaceDE w:val="0"/>
    </w:pPr>
    <w:rPr>
      <w:sz w:val="20"/>
      <w:szCs w:val="20"/>
      <w:lang w:eastAsia="ar-SA"/>
    </w:rPr>
  </w:style>
  <w:style w:type="character" w:customStyle="1" w:styleId="af4">
    <w:name w:val="Текст сноски Знак"/>
    <w:basedOn w:val="a0"/>
    <w:uiPriority w:val="99"/>
    <w:semiHidden/>
    <w:rsid w:val="002430EA"/>
  </w:style>
  <w:style w:type="paragraph" w:styleId="af5">
    <w:name w:val="Normal (Web)"/>
    <w:aliases w:val="Обычный (Web) Знак"/>
    <w:basedOn w:val="a"/>
    <w:link w:val="af6"/>
    <w:rsid w:val="002430EA"/>
    <w:pPr>
      <w:suppressAutoHyphens/>
      <w:spacing w:before="280" w:after="280"/>
    </w:pPr>
    <w:rPr>
      <w:lang w:eastAsia="ar-SA"/>
    </w:rPr>
  </w:style>
  <w:style w:type="character" w:customStyle="1" w:styleId="13">
    <w:name w:val="Текст сноски Знак1"/>
    <w:aliases w:val="Footnote Text Char Знак1,Footnote Text Char Знак Знак1,Знак2 Знак,Знак4 Знак Знак1,Знак4 Знак Знак Знак,Footnote Text Char Знак Знак Знак Знак Знак,Footnote Text Char Знак Знак Знак"/>
    <w:basedOn w:val="a0"/>
    <w:link w:val="af3"/>
    <w:rsid w:val="002430EA"/>
    <w:rPr>
      <w:lang w:eastAsia="ar-SA"/>
    </w:rPr>
  </w:style>
  <w:style w:type="character" w:customStyle="1" w:styleId="14">
    <w:name w:val="Абзац списка Знак1"/>
    <w:basedOn w:val="a0"/>
    <w:rsid w:val="002430EA"/>
    <w:rPr>
      <w:sz w:val="24"/>
      <w:szCs w:val="24"/>
      <w:lang w:eastAsia="ar-SA"/>
    </w:rPr>
  </w:style>
  <w:style w:type="paragraph" w:customStyle="1" w:styleId="ConsNonformat">
    <w:name w:val="ConsNonformat"/>
    <w:rsid w:val="008C303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6">
    <w:name w:val="Обычный (веб) Знак"/>
    <w:aliases w:val="Обычный (Web) Знак Знак"/>
    <w:link w:val="af5"/>
    <w:rsid w:val="008C303F"/>
    <w:rPr>
      <w:sz w:val="24"/>
      <w:szCs w:val="24"/>
      <w:lang w:eastAsia="ar-SA"/>
    </w:rPr>
  </w:style>
  <w:style w:type="paragraph" w:customStyle="1" w:styleId="af7">
    <w:name w:val="ПЗ текст"/>
    <w:basedOn w:val="a"/>
    <w:link w:val="af8"/>
    <w:rsid w:val="008C303F"/>
    <w:pPr>
      <w:spacing w:line="360" w:lineRule="auto"/>
      <w:ind w:left="170" w:right="170" w:firstLine="851"/>
      <w:jc w:val="both"/>
    </w:pPr>
    <w:rPr>
      <w:rFonts w:ascii="Arial" w:hAnsi="Arial"/>
      <w:lang w:val="x-none"/>
    </w:rPr>
  </w:style>
  <w:style w:type="character" w:customStyle="1" w:styleId="af8">
    <w:name w:val="ПЗ текст Знак"/>
    <w:link w:val="af7"/>
    <w:rsid w:val="008C303F"/>
    <w:rPr>
      <w:rFonts w:ascii="Arial" w:hAnsi="Arial"/>
      <w:sz w:val="24"/>
      <w:szCs w:val="24"/>
      <w:lang w:val="x-none"/>
    </w:rPr>
  </w:style>
  <w:style w:type="character" w:styleId="af9">
    <w:name w:val="annotation reference"/>
    <w:uiPriority w:val="99"/>
    <w:semiHidden/>
    <w:unhideWhenUsed/>
    <w:rsid w:val="008C303F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8C303F"/>
    <w:pPr>
      <w:suppressAutoHyphens/>
    </w:pPr>
    <w:rPr>
      <w:sz w:val="20"/>
      <w:szCs w:val="20"/>
      <w:lang w:val="x-none" w:eastAsia="ar-SA"/>
    </w:rPr>
  </w:style>
  <w:style w:type="character" w:customStyle="1" w:styleId="afb">
    <w:name w:val="Текст примечания Знак"/>
    <w:basedOn w:val="a0"/>
    <w:link w:val="afa"/>
    <w:uiPriority w:val="99"/>
    <w:semiHidden/>
    <w:rsid w:val="008C303F"/>
    <w:rPr>
      <w:lang w:val="x-none" w:eastAsia="ar-SA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8C303F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8C303F"/>
    <w:rPr>
      <w:b/>
      <w:bCs/>
      <w:lang w:val="x-none" w:eastAsia="ar-SA"/>
    </w:rPr>
  </w:style>
  <w:style w:type="paragraph" w:customStyle="1" w:styleId="TableParagraph">
    <w:name w:val="Table Paragraph"/>
    <w:basedOn w:val="a"/>
    <w:uiPriority w:val="1"/>
    <w:qFormat/>
    <w:rsid w:val="008C303F"/>
    <w:pPr>
      <w:widowControl w:val="0"/>
      <w:ind w:left="112"/>
      <w:jc w:val="both"/>
    </w:pPr>
    <w:rPr>
      <w:sz w:val="22"/>
      <w:szCs w:val="22"/>
      <w:lang w:eastAsia="en-US"/>
    </w:rPr>
  </w:style>
  <w:style w:type="paragraph" w:customStyle="1" w:styleId="ConsCell">
    <w:name w:val="ConsCell"/>
    <w:link w:val="ConsCell0"/>
    <w:rsid w:val="008C303F"/>
    <w:pPr>
      <w:widowControl w:val="0"/>
    </w:pPr>
    <w:rPr>
      <w:rFonts w:ascii="Arial" w:hAnsi="Arial"/>
      <w:sz w:val="22"/>
      <w:szCs w:val="22"/>
      <w:lang w:eastAsia="ar-SA"/>
    </w:rPr>
  </w:style>
  <w:style w:type="character" w:customStyle="1" w:styleId="ConsCell0">
    <w:name w:val="ConsCell Знак"/>
    <w:link w:val="ConsCell"/>
    <w:rsid w:val="008C303F"/>
    <w:rPr>
      <w:rFonts w:ascii="Arial" w:hAnsi="Arial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5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9FEEBF-CA28-4293-AA87-A32B0A3B1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6889</Words>
  <Characters>39272</Characters>
  <Application>Microsoft Office Word</Application>
  <DocSecurity>0</DocSecurity>
  <Lines>327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 сектора управления персоналом</vt:lpstr>
    </vt:vector>
  </TitlesOfParts>
  <Company>nkp</Company>
  <LinksUpToDate>false</LinksUpToDate>
  <CharactersWithSpaces>46069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сектора управления персоналом</dc:title>
  <dc:creator>Svko_OTK</dc:creator>
  <cp:lastModifiedBy>erbiaginamv</cp:lastModifiedBy>
  <cp:revision>2</cp:revision>
  <cp:lastPrinted>2019-09-25T08:56:00Z</cp:lastPrinted>
  <dcterms:created xsi:type="dcterms:W3CDTF">2024-03-14T12:05:00Z</dcterms:created>
  <dcterms:modified xsi:type="dcterms:W3CDTF">2024-03-14T12:05:00Z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295880220</vt:i4>
  </property>
  <property fmtid="{D5CDD505-2E9C-101B-9397-08002B2CF9AE}" pid="3" name="_EmailSubject">
    <vt:lpwstr>Служебная записка2 Директору</vt:lpwstr>
  </property>
  <property fmtid="{D5CDD505-2E9C-101B-9397-08002B2CF9AE}" pid="4" name="_AuthorEmail">
    <vt:lpwstr>SVKO_OTK@svrw.rzd</vt:lpwstr>
  </property>
  <property fmtid="{D5CDD505-2E9C-101B-9397-08002B2CF9AE}" pid="5" name="_AuthorEmailDisplayName">
    <vt:lpwstr>Зеликман Наталия Валерьевна</vt:lpwstr>
  </property>
  <property fmtid="{D5CDD505-2E9C-101B-9397-08002B2CF9AE}" pid="6" name="_ReviewingToolsShownOnce">
    <vt:lpwstr/>
  </property>
</Properties>
</file>