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2" w:rsidRPr="009252D5" w:rsidRDefault="004E1AE2" w:rsidP="004E1AE2">
      <w:pPr>
        <w:widowControl w:val="0"/>
        <w:autoSpaceDE w:val="0"/>
        <w:autoSpaceDN w:val="0"/>
        <w:spacing w:after="0" w:line="240" w:lineRule="auto"/>
        <w:ind w:left="3856"/>
        <w:rPr>
          <w:rFonts w:ascii="Times New Roman" w:eastAsia="Times New Roman" w:hAnsi="Times New Roman" w:cs="Times New Roman"/>
          <w:sz w:val="20"/>
          <w:szCs w:val="28"/>
        </w:rPr>
      </w:pPr>
      <w:r w:rsidRPr="009252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4664305C" wp14:editId="0CA0222D">
            <wp:extent cx="1339820" cy="675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20" cy="67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AE2" w:rsidRPr="009252D5" w:rsidRDefault="004E1AE2" w:rsidP="004E1AE2">
      <w:pPr>
        <w:widowControl w:val="0"/>
        <w:autoSpaceDE w:val="0"/>
        <w:autoSpaceDN w:val="0"/>
        <w:spacing w:before="17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E1AE2" w:rsidRPr="009252D5" w:rsidRDefault="004E1AE2" w:rsidP="004E1AE2">
      <w:pPr>
        <w:widowControl w:val="0"/>
        <w:autoSpaceDE w:val="0"/>
        <w:autoSpaceDN w:val="0"/>
        <w:spacing w:after="0" w:line="268" w:lineRule="exact"/>
        <w:ind w:left="12" w:right="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52D5">
        <w:rPr>
          <w:rFonts w:ascii="Times New Roman" w:eastAsia="Times New Roman" w:hAnsi="Times New Roman" w:cs="Times New Roman"/>
          <w:b/>
          <w:color w:val="053658"/>
          <w:sz w:val="24"/>
        </w:rPr>
        <w:t>ПУБЛИЧНОЕ</w:t>
      </w:r>
      <w:r w:rsidRPr="009252D5">
        <w:rPr>
          <w:rFonts w:ascii="Times New Roman" w:eastAsia="Times New Roman" w:hAnsi="Times New Roman" w:cs="Times New Roman"/>
          <w:b/>
          <w:color w:val="053658"/>
          <w:spacing w:val="-5"/>
          <w:sz w:val="24"/>
        </w:rPr>
        <w:t xml:space="preserve"> </w:t>
      </w:r>
      <w:r w:rsidRPr="009252D5">
        <w:rPr>
          <w:rFonts w:ascii="Times New Roman" w:eastAsia="Times New Roman" w:hAnsi="Times New Roman" w:cs="Times New Roman"/>
          <w:b/>
          <w:color w:val="053658"/>
          <w:sz w:val="24"/>
        </w:rPr>
        <w:t>АКЦИОНЕРНОЕ</w:t>
      </w:r>
      <w:r w:rsidRPr="009252D5">
        <w:rPr>
          <w:rFonts w:ascii="Times New Roman" w:eastAsia="Times New Roman" w:hAnsi="Times New Roman" w:cs="Times New Roman"/>
          <w:b/>
          <w:color w:val="053658"/>
          <w:spacing w:val="-4"/>
          <w:sz w:val="24"/>
        </w:rPr>
        <w:t xml:space="preserve"> </w:t>
      </w:r>
      <w:r w:rsidRPr="009252D5">
        <w:rPr>
          <w:rFonts w:ascii="Times New Roman" w:eastAsia="Times New Roman" w:hAnsi="Times New Roman" w:cs="Times New Roman"/>
          <w:b/>
          <w:color w:val="053658"/>
          <w:spacing w:val="-2"/>
          <w:sz w:val="24"/>
        </w:rPr>
        <w:t>ОБЩЕСТВО</w:t>
      </w:r>
    </w:p>
    <w:p w:rsidR="004E1AE2" w:rsidRPr="009252D5" w:rsidRDefault="004E1AE2" w:rsidP="004E1AE2">
      <w:pPr>
        <w:widowControl w:val="0"/>
        <w:autoSpaceDE w:val="0"/>
        <w:autoSpaceDN w:val="0"/>
        <w:spacing w:after="0" w:line="268" w:lineRule="exact"/>
        <w:ind w:left="57" w:right="4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52D5">
        <w:rPr>
          <w:rFonts w:ascii="Times New Roman" w:eastAsia="Times New Roman" w:hAnsi="Times New Roman" w:cs="Times New Roman"/>
          <w:b/>
          <w:color w:val="053658"/>
          <w:spacing w:val="-2"/>
          <w:sz w:val="24"/>
        </w:rPr>
        <w:t>«ТРАНСКОНТЕЙНЕР»</w:t>
      </w:r>
      <w:r w:rsidRPr="009252D5">
        <w:rPr>
          <w:rFonts w:ascii="Times New Roman" w:eastAsia="Times New Roman" w:hAnsi="Times New Roman" w:cs="Times New Roman"/>
          <w:b/>
          <w:color w:val="053658"/>
          <w:spacing w:val="-5"/>
          <w:sz w:val="24"/>
        </w:rPr>
        <w:t xml:space="preserve"> </w:t>
      </w:r>
      <w:r w:rsidRPr="009252D5">
        <w:rPr>
          <w:rFonts w:ascii="Times New Roman" w:eastAsia="Times New Roman" w:hAnsi="Times New Roman" w:cs="Times New Roman"/>
          <w:b/>
          <w:color w:val="053658"/>
          <w:spacing w:val="-2"/>
          <w:sz w:val="24"/>
        </w:rPr>
        <w:t>(ПАО</w:t>
      </w:r>
      <w:r w:rsidRPr="009252D5">
        <w:rPr>
          <w:rFonts w:ascii="Times New Roman" w:eastAsia="Times New Roman" w:hAnsi="Times New Roman" w:cs="Times New Roman"/>
          <w:b/>
          <w:color w:val="053658"/>
          <w:spacing w:val="-4"/>
          <w:sz w:val="24"/>
        </w:rPr>
        <w:t xml:space="preserve"> </w:t>
      </w:r>
      <w:r w:rsidRPr="009252D5">
        <w:rPr>
          <w:rFonts w:ascii="Times New Roman" w:eastAsia="Times New Roman" w:hAnsi="Times New Roman" w:cs="Times New Roman"/>
          <w:b/>
          <w:color w:val="053658"/>
          <w:spacing w:val="-2"/>
          <w:sz w:val="24"/>
        </w:rPr>
        <w:t>«ТрансКонтейнер»)</w:t>
      </w:r>
    </w:p>
    <w:p w:rsidR="004E1AE2" w:rsidRDefault="004E1AE2" w:rsidP="008A098A">
      <w:pPr>
        <w:tabs>
          <w:tab w:val="left" w:pos="720"/>
          <w:tab w:val="left" w:pos="30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AE2" w:rsidRDefault="00360F1D" w:rsidP="004E1AE2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</w:t>
      </w:r>
      <w:r w:rsidR="004E1AE2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4E1A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12</w:t>
      </w:r>
      <w:r w:rsidR="004E1AE2"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4E1AE2" w:rsidRPr="00EB0170" w:rsidRDefault="004E1AE2" w:rsidP="004E1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4E1AE2" w:rsidRPr="00EB0170" w:rsidRDefault="004E1AE2" w:rsidP="004E1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аппарата управления публичного акционерного общества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>«ТрансКонтейнер»,</w:t>
      </w:r>
    </w:p>
    <w:p w:rsidR="004E1AE2" w:rsidRPr="00EB0170" w:rsidRDefault="004E1AE2" w:rsidP="004E1AE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состоявшегося</w:t>
      </w: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</w:t>
      </w: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B01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4E1AE2" w:rsidRPr="00360F1D" w:rsidRDefault="00360F1D" w:rsidP="004E1AE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F1D">
        <w:rPr>
          <w:rFonts w:ascii="Times New Roman" w:hAnsi="Times New Roman" w:cs="Times New Roman"/>
          <w:sz w:val="24"/>
          <w:szCs w:val="24"/>
        </w:rPr>
        <w:t xml:space="preserve">Состав постоянной рабочей группы </w:t>
      </w:r>
      <w:r w:rsidRPr="00360F1D">
        <w:rPr>
          <w:rFonts w:ascii="Times New Roman" w:hAnsi="Times New Roman" w:cs="Times New Roman"/>
          <w:bCs/>
          <w:sz w:val="24"/>
          <w:szCs w:val="24"/>
        </w:rPr>
        <w:t xml:space="preserve">(далее – ПРГ) </w:t>
      </w:r>
      <w:r w:rsidRPr="00360F1D">
        <w:rPr>
          <w:rFonts w:ascii="Times New Roman" w:hAnsi="Times New Roman" w:cs="Times New Roman"/>
          <w:sz w:val="24"/>
          <w:szCs w:val="24"/>
        </w:rPr>
        <w:t xml:space="preserve">Конкурсной комиссии аппарата управления публичного акционерного общества </w:t>
      </w:r>
      <w:r w:rsidRPr="00360F1D">
        <w:rPr>
          <w:rFonts w:ascii="Times New Roman" w:hAnsi="Times New Roman" w:cs="Times New Roman"/>
          <w:bCs/>
          <w:sz w:val="24"/>
          <w:szCs w:val="24"/>
        </w:rPr>
        <w:t>«ТрансКонтейнер» (далее – Конкурсная комиссия) – 9 (девять) человек. Приняли участие – 6 (шесть) человек. Кворум имеется.</w:t>
      </w:r>
    </w:p>
    <w:p w:rsidR="00360F1D" w:rsidRDefault="00863D6B" w:rsidP="00360F1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6DC1">
        <w:rPr>
          <w:rFonts w:ascii="Times New Roman" w:hAnsi="Times New Roman" w:cs="Times New Roman"/>
        </w:rPr>
        <w:tab/>
      </w:r>
    </w:p>
    <w:p w:rsidR="008A098A" w:rsidRPr="00481193" w:rsidRDefault="00360F1D" w:rsidP="00360F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F1D">
        <w:rPr>
          <w:rFonts w:ascii="Times New Roman" w:hAnsi="Times New Roman" w:cs="Times New Roman"/>
          <w:b/>
          <w:bCs/>
          <w:sz w:val="24"/>
          <w:szCs w:val="24"/>
        </w:rPr>
        <w:t>Вопрос 1.</w:t>
      </w:r>
    </w:p>
    <w:p w:rsidR="008A098A" w:rsidRPr="00481193" w:rsidRDefault="008A098A" w:rsidP="008A09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98A" w:rsidRPr="00481193" w:rsidRDefault="008A098A" w:rsidP="008A09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93">
        <w:rPr>
          <w:rFonts w:ascii="Times New Roman" w:eastAsia="Times New Roman" w:hAnsi="Times New Roman" w:cs="Times New Roman"/>
          <w:sz w:val="24"/>
          <w:szCs w:val="24"/>
        </w:rPr>
        <w:t xml:space="preserve">I. Рассмотрение, оценка и сопоставление заявок претендентов, поданных для участия в процедуре </w:t>
      </w:r>
      <w:r w:rsidR="00DA1D83" w:rsidRPr="00481193">
        <w:rPr>
          <w:rFonts w:ascii="Times New Roman" w:eastAsia="Times New Roman" w:hAnsi="Times New Roman" w:cs="Times New Roman"/>
          <w:sz w:val="24"/>
          <w:szCs w:val="24"/>
        </w:rPr>
        <w:t xml:space="preserve">запрос предложений </w:t>
      </w:r>
      <w:r w:rsidRPr="00481193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</w:t>
      </w:r>
      <w:r w:rsidR="00F33335" w:rsidRPr="00481193">
        <w:rPr>
          <w:rFonts w:ascii="Times New Roman" w:eastAsia="Times New Roman" w:hAnsi="Times New Roman" w:cs="Times New Roman"/>
          <w:sz w:val="24"/>
          <w:szCs w:val="24"/>
        </w:rPr>
        <w:t xml:space="preserve">№ ЗПэ-ЦКПКЗ-24-0013 </w:t>
      </w:r>
      <w:r w:rsidRPr="00481193">
        <w:rPr>
          <w:rFonts w:ascii="Times New Roman" w:eastAsia="Times New Roman" w:hAnsi="Times New Roman" w:cs="Times New Roman"/>
          <w:sz w:val="24"/>
          <w:szCs w:val="24"/>
        </w:rPr>
        <w:t xml:space="preserve">по предмету закупки «Поставка поглощающих аппаратов класса Т3» (далее – </w:t>
      </w:r>
      <w:r w:rsidR="00DA1D83" w:rsidRPr="00481193">
        <w:rPr>
          <w:rFonts w:ascii="Times New Roman" w:eastAsia="Times New Roman" w:hAnsi="Times New Roman" w:cs="Times New Roman"/>
          <w:sz w:val="24"/>
          <w:szCs w:val="24"/>
        </w:rPr>
        <w:t>Запрос предложений</w:t>
      </w:r>
      <w:r w:rsidRPr="004811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A098A" w:rsidRPr="00481193" w:rsidRDefault="008A098A" w:rsidP="00C664A1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098A" w:rsidRPr="00481193" w:rsidRDefault="008A098A" w:rsidP="008A098A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пункту I повестки дня: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22"/>
        <w:gridCol w:w="6"/>
      </w:tblGrid>
      <w:tr w:rsidR="008A098A" w:rsidRPr="00481193" w:rsidTr="008A098A">
        <w:trPr>
          <w:gridAfter w:val="1"/>
          <w:wAfter w:w="6" w:type="dxa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A" w:rsidRPr="00481193" w:rsidRDefault="008A098A" w:rsidP="008A09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9E0E55" w:rsidP="008A09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.2024 14:00</w:t>
            </w:r>
          </w:p>
        </w:tc>
      </w:tr>
      <w:tr w:rsidR="008A098A" w:rsidRPr="00481193" w:rsidTr="008A098A">
        <w:trPr>
          <w:gridAfter w:val="1"/>
          <w:wAfter w:w="6" w:type="dxa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A" w:rsidRPr="00481193" w:rsidRDefault="008A098A" w:rsidP="008A09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125047, г. Москва, Оружейный переулок, д. 19</w:t>
            </w:r>
          </w:p>
        </w:tc>
      </w:tr>
      <w:tr w:rsidR="008A098A" w:rsidRPr="00481193" w:rsidTr="008A098A">
        <w:trPr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8A098A" w:rsidRPr="00481193" w:rsidTr="008A098A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63D6B" w:rsidP="008A09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оставка поглощающих аппаратов класса Т3</w:t>
            </w:r>
          </w:p>
        </w:tc>
      </w:tr>
      <w:tr w:rsidR="008A098A" w:rsidRPr="00481193" w:rsidTr="008A098A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9E0E55" w:rsidP="008A09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Pr="00481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485</w:t>
            </w:r>
            <w:r w:rsidR="00360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81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360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481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(девяносто пять миллионов четыреста восемьдесят пять тысяч)</w:t>
            </w:r>
            <w:r w:rsidR="00360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00 копеек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НДС</w:t>
            </w:r>
          </w:p>
        </w:tc>
      </w:tr>
    </w:tbl>
    <w:p w:rsidR="008A098A" w:rsidRPr="00481193" w:rsidRDefault="008A098A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98A" w:rsidRPr="00481193" w:rsidRDefault="008A098A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Установленный документацией о закупке срок окончания подачи заявок на участие в </w:t>
      </w:r>
      <w:r w:rsidR="00C664A1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0908D6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апросе</w:t>
      </w: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08D6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предложений</w:t>
      </w: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</w:t>
      </w:r>
      <w:r w:rsidR="009E0E55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9E0E55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.2024 14:00.</w:t>
      </w:r>
    </w:p>
    <w:p w:rsidR="008A098A" w:rsidRPr="00481193" w:rsidRDefault="008A098A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К установленному документацией о закупке сроку поступило </w:t>
      </w:r>
      <w:r w:rsidR="009E0E55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9E0E55"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</w:t>
      </w:r>
      <w:r w:rsidRPr="004811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заявки:</w:t>
      </w:r>
    </w:p>
    <w:p w:rsidR="008A098A" w:rsidRPr="00481193" w:rsidRDefault="008A098A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376"/>
      </w:tblGrid>
      <w:tr w:rsidR="008A098A" w:rsidRPr="00481193" w:rsidTr="00360F1D">
        <w:trPr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98A" w:rsidRPr="00481193" w:rsidRDefault="008A098A" w:rsidP="008A098A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360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</w:t>
            </w:r>
          </w:p>
        </w:tc>
      </w:tr>
      <w:tr w:rsidR="008A098A" w:rsidRPr="00481193" w:rsidTr="00360F1D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9E0E55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bCs/>
                <w:sz w:val="24"/>
                <w:szCs w:val="24"/>
              </w:rPr>
              <w:t>1686134</w:t>
            </w:r>
          </w:p>
        </w:tc>
      </w:tr>
      <w:tr w:rsidR="008A098A" w:rsidRPr="00481193" w:rsidTr="00360F1D">
        <w:trPr>
          <w:trHeight w:val="30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9E0E55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81193">
              <w:rPr>
                <w:rFonts w:ascii="Times New Roman" w:hAnsi="Times New Roman" w:cs="Times New Roman"/>
                <w:bCs/>
                <w:sz w:val="24"/>
                <w:szCs w:val="24"/>
              </w:rPr>
              <w:t>18.04.2024 12:25</w:t>
            </w:r>
          </w:p>
        </w:tc>
      </w:tr>
      <w:tr w:rsidR="008A098A" w:rsidRPr="00481193" w:rsidTr="00360F1D">
        <w:trPr>
          <w:trHeight w:val="30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9E0E55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95 485 000,00</w:t>
            </w:r>
            <w:r w:rsidRPr="00481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72468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девяносто пять 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миллион</w:t>
            </w:r>
            <w:r w:rsidR="00272468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2468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четыреста восемьдесят пять тысяч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рублей 00 копеек</w:t>
            </w:r>
          </w:p>
        </w:tc>
      </w:tr>
      <w:tr w:rsidR="008A098A" w:rsidRPr="00481193" w:rsidTr="00360F1D">
        <w:trPr>
          <w:trHeight w:val="30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98A" w:rsidRPr="00481193" w:rsidRDefault="00CC7A4F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98A" w:rsidRPr="00481193" w:rsidRDefault="00466C2B" w:rsidP="008A09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Состав документов, представленных в заявке претендента,</w:t>
            </w:r>
            <w:r w:rsidRPr="0048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соответствует</w:t>
            </w: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</w:tbl>
    <w:p w:rsidR="008A098A" w:rsidRDefault="008A098A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1907" w:rsidRPr="00481193" w:rsidRDefault="00971907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376"/>
      </w:tblGrid>
      <w:tr w:rsidR="008A098A" w:rsidRPr="00481193" w:rsidTr="00360F1D">
        <w:trPr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98A" w:rsidRPr="00481193" w:rsidRDefault="008A098A" w:rsidP="008A098A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360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2</w:t>
            </w:r>
          </w:p>
        </w:tc>
      </w:tr>
      <w:tr w:rsidR="008A098A" w:rsidRPr="00481193" w:rsidTr="00360F1D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F33335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1686139</w:t>
            </w:r>
          </w:p>
        </w:tc>
      </w:tr>
      <w:tr w:rsidR="008A098A" w:rsidRPr="00481193" w:rsidTr="00360F1D">
        <w:trPr>
          <w:trHeight w:val="30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F33335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811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18.04.2024 13:11</w:t>
            </w:r>
          </w:p>
        </w:tc>
      </w:tr>
      <w:tr w:rsidR="008A098A" w:rsidRPr="00481193" w:rsidTr="00360F1D">
        <w:trPr>
          <w:trHeight w:val="30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F33335" w:rsidP="008A098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95 089 500,00</w:t>
            </w:r>
            <w:r w:rsidRPr="004811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A6957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девяносто пять миллионов восемьдесят девять тысяч пятьсот</w:t>
            </w:r>
            <w:r w:rsidR="00EA6957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рублей 00 копеек</w:t>
            </w:r>
          </w:p>
        </w:tc>
      </w:tr>
      <w:tr w:rsidR="008A098A" w:rsidRPr="00481193" w:rsidTr="00360F1D">
        <w:trPr>
          <w:trHeight w:val="30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466C2B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98A" w:rsidRPr="00481193" w:rsidRDefault="00466C2B" w:rsidP="008A098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Состав документов, представленных в заявке претендента,</w:t>
            </w:r>
            <w:r w:rsidRPr="0048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соответствует</w:t>
            </w: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</w:tbl>
    <w:p w:rsidR="008A098A" w:rsidRDefault="008A098A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1907" w:rsidRDefault="00971907" w:rsidP="008A098A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5239"/>
      </w:tblGrid>
      <w:tr w:rsidR="00C664A1" w:rsidRPr="00481193" w:rsidTr="00481193">
        <w:trPr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1" w:rsidRPr="00481193" w:rsidRDefault="00C664A1" w:rsidP="00C664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</w:t>
            </w:r>
            <w:r w:rsidR="00360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претендента</w:t>
            </w: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664A1" w:rsidRPr="00481193" w:rsidTr="00481193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1" w:rsidRPr="00481193" w:rsidRDefault="00C664A1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A1" w:rsidRPr="00481193" w:rsidRDefault="00C664A1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1686140</w:t>
            </w:r>
          </w:p>
        </w:tc>
      </w:tr>
      <w:tr w:rsidR="00C664A1" w:rsidRPr="00481193" w:rsidTr="00481193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A1" w:rsidRPr="00481193" w:rsidRDefault="00C664A1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A1" w:rsidRPr="00481193" w:rsidRDefault="00C664A1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18.04.2024 13</w:t>
            </w:r>
            <w:r w:rsidRPr="00481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:55</w:t>
            </w:r>
          </w:p>
        </w:tc>
      </w:tr>
      <w:tr w:rsidR="00C664A1" w:rsidRPr="00481193" w:rsidTr="00481193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A1" w:rsidRPr="00481193" w:rsidRDefault="00C664A1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A1" w:rsidRPr="00481193" w:rsidRDefault="00C664A1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95 428 500,00 (девяносто пять миллионов четыреста двадцать восемь тысяч пятьсот) рублей 00 копеек</w:t>
            </w:r>
          </w:p>
        </w:tc>
      </w:tr>
      <w:tr w:rsidR="00C664A1" w:rsidRPr="00481193" w:rsidTr="00481193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A1" w:rsidRPr="00481193" w:rsidRDefault="00466C2B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4A1" w:rsidRPr="00481193" w:rsidRDefault="00466C2B" w:rsidP="008A09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Состав документов, представленных в заявке претендента,</w:t>
            </w:r>
            <w:r w:rsidRPr="0048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1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соответствует</w:t>
            </w: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</w:tbl>
    <w:p w:rsidR="008A098A" w:rsidRPr="00481193" w:rsidRDefault="008A098A" w:rsidP="00C664A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98A" w:rsidRPr="00481193" w:rsidRDefault="008A098A" w:rsidP="008A09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19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предложения:</w:t>
      </w:r>
    </w:p>
    <w:p w:rsidR="008A098A" w:rsidRPr="00481193" w:rsidRDefault="008A098A" w:rsidP="008A098A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193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</w:t>
      </w:r>
      <w:r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допустить к участию в </w:t>
      </w:r>
      <w:r w:rsidR="00C664A1"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Запросе предложений</w:t>
      </w:r>
      <w:r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</w:t>
      </w:r>
      <w:r w:rsidR="00466C2B"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претендент</w:t>
      </w:r>
      <w:r w:rsidR="00466C2B"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A098A" w:rsidRPr="00481193" w:rsidRDefault="008A098A" w:rsidP="008A098A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160"/>
        <w:gridCol w:w="5366"/>
      </w:tblGrid>
      <w:tr w:rsidR="008A098A" w:rsidRPr="00481193" w:rsidTr="00B52428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8A098A" w:rsidP="008A09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8A098A" w:rsidRPr="00481193" w:rsidRDefault="008A098A" w:rsidP="008A09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8A098A" w:rsidP="008A09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претендента</w:t>
            </w:r>
          </w:p>
          <w:p w:rsidR="008A098A" w:rsidRPr="00481193" w:rsidRDefault="008A098A" w:rsidP="008A09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(ИНН, КПП, ОГРН, адрес)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8A098A" w:rsidP="008A09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Причина отказа в допуске к участию в </w:t>
            </w:r>
            <w:r w:rsidR="001236FF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Запросе предложений </w:t>
            </w:r>
          </w:p>
        </w:tc>
      </w:tr>
      <w:tr w:rsidR="00466C2B" w:rsidRPr="00481193" w:rsidTr="00B52428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481193" w:rsidRDefault="00466C2B" w:rsidP="008A09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2B" w:rsidRPr="00481193" w:rsidRDefault="005E31AB" w:rsidP="00466C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 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A3" w:rsidRPr="00481193" w:rsidRDefault="00913FA3" w:rsidP="00913FA3">
            <w:pPr>
              <w:suppressAutoHyphens/>
              <w:spacing w:after="0" w:line="264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частью 2 подпункта 3.6.5 пункта 3.6 документации о закупке в связи с непредставлением в заявке документов, подтверждающих соответствие требованиям, предусмотренным документацией о закупке, а именно:</w:t>
            </w:r>
          </w:p>
          <w:p w:rsidR="00913FA3" w:rsidRPr="00481193" w:rsidRDefault="001A20EF" w:rsidP="00DD773D">
            <w:pPr>
              <w:suppressAutoHyphens/>
              <w:spacing w:after="0" w:line="240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подпунктом 1.6 пункта 17 раздела 5 «Информационная карта» документации о закупке (далее - Информационная карта) установлено требование о наличии не менее 2 (двух) сервисных центров по ремонту поглощающих аппаратов на территории Российской Федерации (один  в европейской части России – в пределах территории железных дорог: Октябрьской, Московской, Горьковской, Северной, Северо-Кавказской, Юго-Восточной, Приволжской, Куйбышевской, второй в азиатской части России – в пределах территории железных дорог: Южно-Уральской, Западно-Сибирской, Красноярской, Восточно-Сибирской, 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Забайкальской и Дальневосточной ) и/или договоры с сервисными центрами на ремонт поставляемых поглощающих аппаратов, находящимися в данных регионах, а также письмо-подтверждение от сервисного центра, что он работает с изготовителем поставляемых поглощающих аппаратов.</w:t>
            </w:r>
          </w:p>
          <w:p w:rsidR="001A20EF" w:rsidRPr="00481193" w:rsidRDefault="001A20EF" w:rsidP="001A20EF">
            <w:pPr>
              <w:suppressAutoHyphens/>
              <w:spacing w:after="0" w:line="264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указанных требований на основании подпункта 2.10 пункта 17 Информационной карты претендент в составе заявки должен приложить документы, подтверждающие возможность осуществления гарантийного ремонта товара в сервисных службах (копии заверенные претендентом) (например, копии договоров с сервисными центрами с приложением документов, подтверждающих право выполнять ремонт поставляемых поглощающих аппаратов, выданных их производителем); в случае если претендент является производителем и осуществляет функции сервисной службы – заявление о том, что претендент является производителем и осуществляет гарантийный ремонт самостоятельно и др. Представляемые документы должны содержать адреса сервисных центров.</w:t>
            </w:r>
          </w:p>
          <w:p w:rsidR="001A20EF" w:rsidRPr="00481193" w:rsidRDefault="001A20EF" w:rsidP="001A20EF">
            <w:pPr>
              <w:suppressAutoHyphens/>
              <w:spacing w:after="0" w:line="264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заявки претендента документы, подтверждающие возможность осуществления гарантийного ремонта товара в сервисных службах, отсутствуют.</w:t>
            </w:r>
          </w:p>
          <w:p w:rsidR="00DD773D" w:rsidRPr="00481193" w:rsidRDefault="00DD773D" w:rsidP="00DD773D">
            <w:pPr>
              <w:suppressAutoHyphens/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 xml:space="preserve">2. В соответствии с частью 3 подпункта 3.6.5 пункта 3.6 документации о закупке в связи с несоответствием </w:t>
            </w:r>
            <w:r w:rsidR="00B21BCC" w:rsidRPr="00481193">
              <w:rPr>
                <w:rFonts w:ascii="Times New Roman" w:hAnsi="Times New Roman" w:cs="Times New Roman"/>
                <w:sz w:val="24"/>
                <w:szCs w:val="24"/>
              </w:rPr>
              <w:t>заявки форме, установленной документацией о закупке</w:t>
            </w:r>
            <w:r w:rsidRPr="00481193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  <w:p w:rsidR="00913FA3" w:rsidRPr="00481193" w:rsidRDefault="00B21BCC" w:rsidP="008A098A">
            <w:pPr>
              <w:suppressAutoHyphens/>
              <w:spacing w:after="0" w:line="264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3FA3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 № 3 к документации о закупке предусмотрена форма финансово-коммерческого предложения.</w:t>
            </w:r>
          </w:p>
          <w:p w:rsidR="00466C2B" w:rsidRPr="00481193" w:rsidRDefault="00913FA3" w:rsidP="008A098A">
            <w:pPr>
              <w:suppressAutoHyphens/>
              <w:spacing w:after="0" w:line="264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В финансово-коммерческом предложении претендента, представленном в составе заявки, указаны условия оплаты, что не соответствует форме финансово-коммерческого предложения.</w:t>
            </w:r>
          </w:p>
          <w:p w:rsidR="00913FA3" w:rsidRPr="00481193" w:rsidRDefault="00913FA3" w:rsidP="008A098A">
            <w:pPr>
              <w:suppressAutoHyphens/>
              <w:spacing w:after="0" w:line="264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  <w:tr w:rsidR="008A098A" w:rsidRPr="00481193" w:rsidTr="00B52428">
        <w:trPr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C664A1" w:rsidP="008A09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5E31AB" w:rsidP="00B52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 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A" w:rsidRPr="00481193" w:rsidRDefault="008A098A" w:rsidP="008A098A">
            <w:pPr>
              <w:suppressAutoHyphens/>
              <w:spacing w:after="0" w:line="264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 соответствии с частью 2 подпункта 3.6.5 пункта 3.6 документации о закупке в связи с непредставлением в заявке документов, подтверждающих соответствие требованиям, 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предусмотренным документацией о закупке, а именно:</w:t>
            </w:r>
          </w:p>
          <w:p w:rsidR="008A098A" w:rsidRPr="00481193" w:rsidRDefault="001A20EF" w:rsidP="008A098A">
            <w:pPr>
              <w:suppressAutoHyphens/>
              <w:spacing w:after="0" w:line="264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одпунктом 1.3 пункта 17 Информационн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8A098A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установлено требование о наличии за 2021-2024 годы опыта поставки поглощающих аппаратов в количестве 565 ед.</w:t>
            </w:r>
          </w:p>
          <w:p w:rsidR="008A098A" w:rsidRPr="00481193" w:rsidRDefault="008A098A" w:rsidP="008A098A">
            <w:pPr>
              <w:suppressAutoHyphens/>
              <w:spacing w:after="0" w:line="264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подтверждение указанных требований на основании подпунктов 2.5 - 2.7 пункта 17 Информационной карты претендент в составе заявки должен приложить документы о наличии опыта.</w:t>
            </w:r>
          </w:p>
          <w:p w:rsidR="008A098A" w:rsidRPr="00481193" w:rsidRDefault="008A098A" w:rsidP="008A098A">
            <w:pPr>
              <w:suppressAutoHyphens/>
              <w:spacing w:after="0" w:line="264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заявки претендента документы, подтверждающие наличие опыта поставки поглощающих аппаратов в количестве 565 ед.</w:t>
            </w:r>
            <w:r w:rsidR="00466C2B"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отсутствуют.</w:t>
            </w:r>
          </w:p>
          <w:p w:rsidR="008A098A" w:rsidRPr="00481193" w:rsidRDefault="008A098A" w:rsidP="008A098A">
            <w:pPr>
              <w:suppressAutoHyphens/>
              <w:spacing w:after="0" w:line="264" w:lineRule="auto"/>
              <w:ind w:firstLine="7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8A098A" w:rsidRPr="00481193" w:rsidRDefault="008A098A" w:rsidP="008A098A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ABF" w:rsidRPr="00481193" w:rsidRDefault="001236FF" w:rsidP="008A098A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193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</w:t>
      </w:r>
      <w:r w:rsidRPr="00481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Допустить к участию в Запросе предложений </w:t>
      </w:r>
      <w:r w:rsidR="005E31AB">
        <w:rPr>
          <w:rFonts w:ascii="Times New Roman" w:eastAsia="Times New Roman" w:hAnsi="Times New Roman" w:cs="Times New Roman"/>
          <w:b/>
          <w:sz w:val="24"/>
          <w:szCs w:val="24"/>
        </w:rPr>
        <w:t>Претендента № 3</w:t>
      </w:r>
    </w:p>
    <w:p w:rsidR="00AD6ABF" w:rsidRPr="00481193" w:rsidRDefault="008A098A" w:rsidP="00AD6ABF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</w:t>
      </w:r>
      <w:r w:rsidR="00AD6ABF" w:rsidRPr="00481193">
        <w:rPr>
          <w:rFonts w:ascii="Times New Roman" w:hAnsi="Times New Roman" w:cs="Times New Roman"/>
          <w:sz w:val="24"/>
          <w:szCs w:val="24"/>
        </w:rPr>
        <w:t>На основании части 3 подпункта 3.7.9 пункта 3.7 документации о закупке (по итогам рассмотрения заявок к участию в Запросе предложений допущен один участник) признать Запрос предложений несостоявшимся.</w:t>
      </w:r>
    </w:p>
    <w:p w:rsidR="00AD6ABF" w:rsidRPr="00481193" w:rsidRDefault="00A33068" w:rsidP="00AD6ABF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1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6ABF" w:rsidRPr="00481193">
        <w:rPr>
          <w:rFonts w:ascii="Times New Roman" w:eastAsia="Times New Roman" w:hAnsi="Times New Roman" w:cs="Times New Roman"/>
          <w:sz w:val="24"/>
          <w:szCs w:val="24"/>
        </w:rPr>
        <w:t xml:space="preserve">.3.4. </w:t>
      </w:r>
      <w:r w:rsidR="00AD6ABF" w:rsidRPr="00481193">
        <w:rPr>
          <w:rFonts w:ascii="Times New Roman" w:hAnsi="Times New Roman" w:cs="Times New Roman"/>
          <w:sz w:val="24"/>
          <w:szCs w:val="24"/>
        </w:rPr>
        <w:t>В соответствии с частью 1 подпункта 3.7.10 пункта 3.7 документации о закупке принять решение о заключении договора с единственным</w:t>
      </w:r>
      <w:r w:rsidR="00AD6ABF" w:rsidRPr="00481193">
        <w:rPr>
          <w:sz w:val="24"/>
          <w:szCs w:val="24"/>
        </w:rPr>
        <w:t xml:space="preserve"> </w:t>
      </w:r>
      <w:r w:rsidR="00AD6ABF" w:rsidRPr="00481193">
        <w:rPr>
          <w:rFonts w:ascii="Times New Roman" w:hAnsi="Times New Roman" w:cs="Times New Roman"/>
          <w:sz w:val="24"/>
          <w:szCs w:val="24"/>
        </w:rPr>
        <w:t>допущенным участником Запроса предложений №</w:t>
      </w:r>
      <w:r w:rsidR="00AD6ABF" w:rsidRPr="00481193">
        <w:rPr>
          <w:rFonts w:ascii="Times New Roman" w:eastAsia="Times New Roman" w:hAnsi="Times New Roman" w:cs="Times New Roman"/>
          <w:sz w:val="24"/>
          <w:szCs w:val="24"/>
        </w:rPr>
        <w:t xml:space="preserve"> ЗПэ-ЦКПКЗ-24-0013 </w:t>
      </w:r>
      <w:r w:rsidR="005E31AB" w:rsidRPr="005E31AB">
        <w:rPr>
          <w:rFonts w:ascii="Times New Roman" w:eastAsia="Times New Roman" w:hAnsi="Times New Roman" w:cs="Times New Roman"/>
          <w:b/>
          <w:sz w:val="24"/>
          <w:szCs w:val="24"/>
        </w:rPr>
        <w:t>Претендентом № 3</w:t>
      </w:r>
      <w:r w:rsidR="00AD6ABF" w:rsidRPr="00481193">
        <w:rPr>
          <w:rFonts w:ascii="Times New Roman" w:hAnsi="Times New Roman" w:cs="Times New Roman"/>
          <w:sz w:val="24"/>
          <w:szCs w:val="24"/>
        </w:rPr>
        <w:t xml:space="preserve"> с максимальной ценой договора 95 428 500,00 (девяносто пять миллионов четыреста двадцать восемь тысяч пятьсот) рублей 00 копеек с учетом всех налогов (кроме НДС).</w:t>
      </w:r>
    </w:p>
    <w:p w:rsidR="008A098A" w:rsidRPr="005E31AB" w:rsidRDefault="008A098A" w:rsidP="00AD6ABF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1AB" w:rsidRPr="005E31AB" w:rsidRDefault="005E31AB" w:rsidP="005E3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1AB">
        <w:rPr>
          <w:rFonts w:ascii="Times New Roman" w:eastAsia="Times New Roman" w:hAnsi="Times New Roman" w:cs="Times New Roman"/>
          <w:sz w:val="24"/>
          <w:szCs w:val="24"/>
        </w:rPr>
        <w:t>Протокол заседания постоянной рабочей группы Конкурсной комиссии аппарата управления публичного акционерного общества «</w:t>
      </w:r>
      <w:r w:rsidR="0030249A" w:rsidRPr="005E31AB">
        <w:rPr>
          <w:rFonts w:ascii="Times New Roman" w:eastAsia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30249A" w:rsidRPr="005E31AB">
        <w:rPr>
          <w:rFonts w:ascii="Times New Roman" w:eastAsia="Times New Roman" w:hAnsi="Times New Roman" w:cs="Times New Roman"/>
          <w:sz w:val="24"/>
          <w:szCs w:val="24"/>
        </w:rPr>
        <w:t>рансКонтейнер</w:t>
      </w:r>
      <w:r w:rsidRPr="005E31AB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E31AB">
        <w:rPr>
          <w:rFonts w:ascii="Times New Roman" w:eastAsia="Times New Roman" w:hAnsi="Times New Roman" w:cs="Times New Roman"/>
          <w:sz w:val="24"/>
          <w:szCs w:val="24"/>
        </w:rPr>
        <w:t xml:space="preserve"> апреля 2024 года № 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31AB">
        <w:rPr>
          <w:rFonts w:ascii="Times New Roman" w:eastAsia="Times New Roman" w:hAnsi="Times New Roman" w:cs="Times New Roman"/>
          <w:sz w:val="24"/>
          <w:szCs w:val="24"/>
        </w:rPr>
        <w:t>/ПРГ, подписан «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5E31A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5E31AB">
        <w:rPr>
          <w:rFonts w:ascii="Times New Roman" w:eastAsia="Times New Roman" w:hAnsi="Times New Roman" w:cs="Times New Roman"/>
          <w:sz w:val="24"/>
          <w:szCs w:val="24"/>
        </w:rPr>
        <w:t xml:space="preserve"> 2024 года.</w:t>
      </w:r>
    </w:p>
    <w:p w:rsidR="005E31AB" w:rsidRPr="005E31AB" w:rsidRDefault="005E31AB" w:rsidP="005E3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1AB" w:rsidRPr="005E31AB" w:rsidRDefault="005E31AB" w:rsidP="005E31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1AB">
        <w:rPr>
          <w:rFonts w:ascii="Times New Roman" w:hAnsi="Times New Roman" w:cs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подписания протокола.</w:t>
      </w:r>
    </w:p>
    <w:p w:rsidR="005E31AB" w:rsidRPr="005E31AB" w:rsidRDefault="005E31AB" w:rsidP="005E31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31AB" w:rsidRPr="005E31AB" w:rsidRDefault="005E31AB" w:rsidP="005E31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31AB">
        <w:rPr>
          <w:rFonts w:ascii="Times New Roman" w:hAnsi="Times New Roman" w:cs="Times New Roman"/>
          <w:sz w:val="24"/>
          <w:szCs w:val="24"/>
        </w:rPr>
        <w:t>Выписка верна</w:t>
      </w:r>
    </w:p>
    <w:p w:rsidR="005E31AB" w:rsidRPr="005E31AB" w:rsidRDefault="005E31AB" w:rsidP="005E31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31AB">
        <w:rPr>
          <w:rFonts w:ascii="Times New Roman" w:hAnsi="Times New Roman" w:cs="Times New Roman"/>
          <w:sz w:val="24"/>
          <w:szCs w:val="24"/>
        </w:rPr>
        <w:t>Секретарь ПРГ</w:t>
      </w:r>
    </w:p>
    <w:sectPr w:rsidR="005E31AB" w:rsidRPr="005E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8A"/>
    <w:rsid w:val="00072F97"/>
    <w:rsid w:val="000908D6"/>
    <w:rsid w:val="001236FF"/>
    <w:rsid w:val="00134CA4"/>
    <w:rsid w:val="001A20EF"/>
    <w:rsid w:val="00260DE4"/>
    <w:rsid w:val="00272468"/>
    <w:rsid w:val="002C642F"/>
    <w:rsid w:val="0030249A"/>
    <w:rsid w:val="0033019A"/>
    <w:rsid w:val="00360F1D"/>
    <w:rsid w:val="004241D3"/>
    <w:rsid w:val="00466C2B"/>
    <w:rsid w:val="00481193"/>
    <w:rsid w:val="0049514E"/>
    <w:rsid w:val="004B2C3A"/>
    <w:rsid w:val="004E1AE2"/>
    <w:rsid w:val="0055241A"/>
    <w:rsid w:val="005C7387"/>
    <w:rsid w:val="005E31AB"/>
    <w:rsid w:val="00715CF1"/>
    <w:rsid w:val="00783487"/>
    <w:rsid w:val="007A10BC"/>
    <w:rsid w:val="00863D6B"/>
    <w:rsid w:val="008A098A"/>
    <w:rsid w:val="008A261D"/>
    <w:rsid w:val="00913FA3"/>
    <w:rsid w:val="00971907"/>
    <w:rsid w:val="009E0E55"/>
    <w:rsid w:val="00A22180"/>
    <w:rsid w:val="00A33068"/>
    <w:rsid w:val="00AA5DE7"/>
    <w:rsid w:val="00AD6ABF"/>
    <w:rsid w:val="00B21BCC"/>
    <w:rsid w:val="00B52428"/>
    <w:rsid w:val="00B70DB7"/>
    <w:rsid w:val="00C664A1"/>
    <w:rsid w:val="00CC0E65"/>
    <w:rsid w:val="00CC7A4F"/>
    <w:rsid w:val="00D10EA4"/>
    <w:rsid w:val="00D61C0B"/>
    <w:rsid w:val="00DA1D83"/>
    <w:rsid w:val="00DB27B0"/>
    <w:rsid w:val="00DD773D"/>
    <w:rsid w:val="00E565B1"/>
    <w:rsid w:val="00EA6957"/>
    <w:rsid w:val="00EA7151"/>
    <w:rsid w:val="00F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DED1"/>
  <w15:chartTrackingRefBased/>
  <w15:docId w15:val="{055E6745-19F1-40B4-BB37-CA4A379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704,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9E0E55"/>
  </w:style>
  <w:style w:type="paragraph" w:styleId="a3">
    <w:name w:val="List Paragraph"/>
    <w:basedOn w:val="a"/>
    <w:uiPriority w:val="34"/>
    <w:qFormat/>
    <w:rsid w:val="00C664A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E1A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E1AE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BCCD-BFC5-47FE-BFC5-BC8A188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Велигорская Елизавета</dc:creator>
  <cp:keywords/>
  <dc:description/>
  <cp:lastModifiedBy>Печнова Ирина Алексеевна</cp:lastModifiedBy>
  <cp:revision>3</cp:revision>
  <dcterms:created xsi:type="dcterms:W3CDTF">2024-05-03T14:33:00Z</dcterms:created>
  <dcterms:modified xsi:type="dcterms:W3CDTF">2024-05-03T14:37:00Z</dcterms:modified>
</cp:coreProperties>
</file>