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D10BB" w:rsidRDefault="00BF32E1" w:rsidP="000D10BB">
      <w:pPr>
        <w:tabs>
          <w:tab w:val="left" w:pos="4962"/>
        </w:tabs>
        <w:ind w:left="4820"/>
        <w:rPr>
          <w:b/>
          <w:bCs/>
          <w:sz w:val="28"/>
          <w:szCs w:val="28"/>
        </w:rPr>
      </w:pPr>
      <w:r>
        <w:rPr>
          <w:b/>
          <w:bCs/>
          <w:sz w:val="28"/>
          <w:szCs w:val="28"/>
        </w:rPr>
        <w:t xml:space="preserve">Председатель Конкурсной комиссии  </w:t>
      </w:r>
      <w:r w:rsidR="000D10BB">
        <w:rPr>
          <w:b/>
          <w:bCs/>
          <w:sz w:val="28"/>
          <w:szCs w:val="28"/>
        </w:rPr>
        <w:t xml:space="preserve">Уральского </w:t>
      </w:r>
      <w:r>
        <w:rPr>
          <w:b/>
          <w:bCs/>
          <w:sz w:val="28"/>
          <w:szCs w:val="28"/>
        </w:rPr>
        <w:t xml:space="preserve">филиала ПАО «ТрансКонтейнер» </w:t>
      </w:r>
    </w:p>
    <w:p w:rsidR="001A07C6" w:rsidRDefault="00BF32E1">
      <w:pPr>
        <w:tabs>
          <w:tab w:val="left" w:pos="4962"/>
        </w:tabs>
        <w:ind w:left="4820"/>
        <w:rPr>
          <w:b/>
          <w:bCs/>
          <w:sz w:val="28"/>
        </w:rPr>
      </w:pPr>
      <w:r>
        <w:rPr>
          <w:b/>
          <w:bCs/>
          <w:sz w:val="28"/>
        </w:rPr>
        <w:t>«12» апреля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A07C6" w:rsidRDefault="00BF32E1">
      <w:pPr>
        <w:pStyle w:val="1a"/>
        <w:numPr>
          <w:ilvl w:val="2"/>
          <w:numId w:val="1"/>
        </w:numPr>
        <w:ind w:left="0" w:firstLine="709"/>
      </w:pPr>
      <w:proofErr w:type="gramStart"/>
      <w:r>
        <w:rPr>
          <w:b/>
          <w:szCs w:val="28"/>
        </w:rPr>
        <w:t>Публичное акционерное общество «ТрансКонтейнер» (ПАО «ТрансКонтейнер»)</w:t>
      </w:r>
      <w:r>
        <w:rPr>
          <w:szCs w:val="28"/>
        </w:rPr>
        <w:t xml:space="preserve"> в лице </w:t>
      </w:r>
      <w:r w:rsidR="000D10BB">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РО-СВЕ</w:t>
      </w:r>
      <w:r w:rsidR="000D10BB">
        <w:t>РД-24-0006 по предмету закупки «П</w:t>
      </w:r>
      <w:r>
        <w:t>оставка запасных частей для козловых кранов (контейнерных) для нужд контейнерных терминалов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 </w:t>
      </w:r>
      <w:proofErr w:type="gramStart"/>
      <w:r>
        <w:t>Размещение оферты).</w:t>
      </w:r>
      <w:proofErr w:type="gramEnd"/>
    </w:p>
    <w:p w:rsidR="00D0342E" w:rsidRDefault="008209AB" w:rsidP="00D0342E">
      <w:pPr>
        <w:pStyle w:val="1a"/>
        <w:ind w:firstLine="851"/>
        <w:rPr>
          <w:szCs w:val="28"/>
        </w:rPr>
      </w:pPr>
      <w:proofErr w:type="gramStart"/>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w:t>
      </w:r>
      <w:proofErr w:type="gramEnd"/>
      <w:r>
        <w:rPr>
          <w:szCs w:val="28"/>
        </w:rPr>
        <w:t xml:space="preserve">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rPr>
          <w:szCs w:val="28"/>
        </w:rPr>
        <w:lastRenderedPageBreak/>
        <w:t>(акцепта)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D10BB">
      <w:pPr>
        <w:pStyle w:val="af8"/>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0D10B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0D10BB">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0D10BB">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0D10BB">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0D10BB">
      <w:pPr>
        <w:pStyle w:val="af8"/>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0D10BB">
      <w:pPr>
        <w:pStyle w:val="af8"/>
        <w:numPr>
          <w:ilvl w:val="0"/>
          <w:numId w:val="23"/>
        </w:numPr>
        <w:ind w:left="0" w:firstLine="709"/>
        <w:rPr>
          <w:sz w:val="28"/>
          <w:szCs w:val="28"/>
        </w:rPr>
      </w:pPr>
      <w:r>
        <w:rPr>
          <w:sz w:val="28"/>
          <w:szCs w:val="28"/>
        </w:rPr>
        <w:lastRenderedPageBreak/>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0D10BB">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0D10BB">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0D10BB">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0D10BB">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0D10BB">
      <w:pPr>
        <w:pStyle w:val="af8"/>
        <w:numPr>
          <w:ilvl w:val="0"/>
          <w:numId w:val="23"/>
        </w:numPr>
        <w:ind w:left="0" w:firstLine="709"/>
        <w:rPr>
          <w:sz w:val="28"/>
          <w:szCs w:val="28"/>
        </w:rPr>
      </w:pPr>
      <w:r>
        <w:rPr>
          <w:sz w:val="28"/>
          <w:szCs w:val="28"/>
        </w:rPr>
        <w:lastRenderedPageBreak/>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D10B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0D10B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0D10BB">
      <w:pPr>
        <w:pStyle w:val="1a"/>
        <w:numPr>
          <w:ilvl w:val="1"/>
          <w:numId w:val="12"/>
        </w:numPr>
        <w:ind w:left="0" w:firstLine="709"/>
        <w:outlineLvl w:val="1"/>
        <w:rPr>
          <w:b/>
          <w:szCs w:val="28"/>
        </w:rPr>
      </w:pPr>
      <w:r>
        <w:rPr>
          <w:b/>
          <w:szCs w:val="28"/>
        </w:rPr>
        <w:lastRenderedPageBreak/>
        <w:t>Представление документов</w:t>
      </w:r>
    </w:p>
    <w:p w:rsidR="00737675" w:rsidRPr="00D32FFA" w:rsidRDefault="00737675" w:rsidP="000D10B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D10B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0D10BB">
      <w:pPr>
        <w:pStyle w:val="1a"/>
        <w:numPr>
          <w:ilvl w:val="1"/>
          <w:numId w:val="18"/>
        </w:numPr>
        <w:ind w:left="0" w:firstLine="709"/>
        <w:outlineLvl w:val="1"/>
        <w:rPr>
          <w:b/>
          <w:szCs w:val="28"/>
        </w:rPr>
      </w:pPr>
      <w:r>
        <w:rPr>
          <w:b/>
          <w:szCs w:val="28"/>
        </w:rPr>
        <w:t>Заявка</w:t>
      </w:r>
    </w:p>
    <w:p w:rsidR="00627DB4" w:rsidRPr="007E5BBC" w:rsidRDefault="00627DB4" w:rsidP="000D10BB">
      <w:pPr>
        <w:pStyle w:val="af8"/>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rsidR="00627DB4" w:rsidRPr="007E5BBC" w:rsidRDefault="00627DB4" w:rsidP="000D10B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0D10B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D10B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0D10B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D10B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0D10B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D10B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0D10BB">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D10BB">
      <w:pPr>
        <w:pStyle w:val="af8"/>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D10BB">
      <w:pPr>
        <w:pStyle w:val="af8"/>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D10B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0D10B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D10BB">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0D10BB">
      <w:pPr>
        <w:pStyle w:val="1a"/>
        <w:numPr>
          <w:ilvl w:val="1"/>
          <w:numId w:val="18"/>
        </w:numPr>
        <w:ind w:left="0" w:firstLine="709"/>
        <w:outlineLvl w:val="1"/>
        <w:rPr>
          <w:b/>
          <w:szCs w:val="28"/>
        </w:rPr>
      </w:pPr>
      <w:r>
        <w:rPr>
          <w:b/>
        </w:rPr>
        <w:t>Порядок оформления Заявки</w:t>
      </w:r>
    </w:p>
    <w:p w:rsidR="00A77471" w:rsidRPr="00C8296E" w:rsidRDefault="00A77471" w:rsidP="000D10BB">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A07C6" w:rsidRDefault="00BF32E1" w:rsidP="000D10BB">
      <w:pPr>
        <w:pStyle w:val="af8"/>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363A21" w:rsidRPr="007E6DE4" w:rsidRDefault="00363A21" w:rsidP="00A77471">
                            <w:pPr>
                              <w:jc w:val="center"/>
                              <w:rPr>
                                <w:b/>
                                <w:sz w:val="28"/>
                                <w:szCs w:val="28"/>
                              </w:rPr>
                            </w:pPr>
                            <w:r w:rsidRPr="007E6DE4">
                              <w:rPr>
                                <w:b/>
                                <w:sz w:val="28"/>
                                <w:szCs w:val="28"/>
                              </w:rPr>
                              <w:t>_____________________________________________</w:t>
                            </w:r>
                            <w:r>
                              <w:rPr>
                                <w:b/>
                                <w:sz w:val="28"/>
                                <w:szCs w:val="28"/>
                              </w:rPr>
                              <w:t>,</w:t>
                            </w:r>
                          </w:p>
                          <w:p w:rsidR="00363A21" w:rsidRDefault="00363A21" w:rsidP="00A77471">
                            <w:pPr>
                              <w:jc w:val="center"/>
                              <w:rPr>
                                <w:sz w:val="28"/>
                                <w:szCs w:val="28"/>
                              </w:rPr>
                            </w:pPr>
                            <w:r w:rsidRPr="007E6DE4">
                              <w:rPr>
                                <w:i/>
                                <w:sz w:val="20"/>
                                <w:szCs w:val="20"/>
                              </w:rPr>
                              <w:t>наименование претендента</w:t>
                            </w:r>
                          </w:p>
                          <w:p w:rsidR="00363A21" w:rsidRPr="007E6DE4" w:rsidRDefault="00363A21" w:rsidP="00A77471">
                            <w:pPr>
                              <w:jc w:val="center"/>
                              <w:rPr>
                                <w:b/>
                                <w:sz w:val="28"/>
                                <w:szCs w:val="28"/>
                              </w:rPr>
                            </w:pPr>
                            <w:r w:rsidRPr="007E6DE4">
                              <w:rPr>
                                <w:b/>
                                <w:sz w:val="28"/>
                                <w:szCs w:val="28"/>
                              </w:rPr>
                              <w:t>________________________________________</w:t>
                            </w:r>
                          </w:p>
                          <w:p w:rsidR="00363A21" w:rsidRPr="007E6DE4" w:rsidRDefault="00363A21" w:rsidP="00A77471">
                            <w:pPr>
                              <w:jc w:val="center"/>
                              <w:rPr>
                                <w:i/>
                                <w:sz w:val="20"/>
                                <w:szCs w:val="20"/>
                              </w:rPr>
                            </w:pPr>
                            <w:r w:rsidRPr="007E6DE4">
                              <w:rPr>
                                <w:i/>
                                <w:sz w:val="20"/>
                                <w:szCs w:val="20"/>
                              </w:rPr>
                              <w:t>государство регистрации претендента</w:t>
                            </w:r>
                          </w:p>
                          <w:p w:rsidR="00363A21" w:rsidRPr="007E6DE4" w:rsidRDefault="00363A21" w:rsidP="00A77471">
                            <w:pPr>
                              <w:jc w:val="center"/>
                              <w:rPr>
                                <w:b/>
                                <w:sz w:val="28"/>
                                <w:szCs w:val="28"/>
                              </w:rPr>
                            </w:pPr>
                            <w:r w:rsidRPr="007E6DE4">
                              <w:rPr>
                                <w:b/>
                                <w:sz w:val="28"/>
                                <w:szCs w:val="28"/>
                              </w:rPr>
                              <w:t>_____________________________</w:t>
                            </w:r>
                            <w:r>
                              <w:rPr>
                                <w:b/>
                                <w:sz w:val="28"/>
                                <w:szCs w:val="28"/>
                              </w:rPr>
                              <w:t>__________________</w:t>
                            </w:r>
                          </w:p>
                          <w:p w:rsidR="00363A21" w:rsidRPr="007E6DE4" w:rsidRDefault="00363A21" w:rsidP="00A77471">
                            <w:pPr>
                              <w:jc w:val="center"/>
                              <w:rPr>
                                <w:i/>
                                <w:sz w:val="20"/>
                                <w:szCs w:val="20"/>
                              </w:rPr>
                            </w:pPr>
                            <w:r w:rsidRPr="007E6DE4">
                              <w:rPr>
                                <w:i/>
                                <w:sz w:val="20"/>
                                <w:szCs w:val="20"/>
                              </w:rPr>
                              <w:t>ИНН претендента (для претендентов-резидентов Российской Федерации)</w:t>
                            </w:r>
                          </w:p>
                          <w:p w:rsidR="00363A21" w:rsidRDefault="00363A21" w:rsidP="00A77471">
                            <w:pPr>
                              <w:jc w:val="both"/>
                            </w:pPr>
                          </w:p>
                          <w:p w:rsidR="00363A21" w:rsidRDefault="00363A21">
                            <w:pPr>
                              <w:jc w:val="center"/>
                              <w:rPr>
                                <w:b/>
                              </w:rPr>
                            </w:pPr>
                            <w:r>
                              <w:rPr>
                                <w:b/>
                              </w:rPr>
                              <w:t xml:space="preserve">ЗАЯВКА НА УЧАСТИЕ В ПРОЦЕДУРЕ РАЗМЕЩЕНИЯ ОФЕРТЫ </w:t>
                            </w:r>
                          </w:p>
                          <w:p w:rsidR="00363A21" w:rsidRDefault="00363A21">
                            <w:pPr>
                              <w:jc w:val="center"/>
                              <w:rPr>
                                <w:b/>
                              </w:rPr>
                            </w:pPr>
                            <w:r>
                              <w:rPr>
                                <w:b/>
                              </w:rPr>
                              <w:t>№ РО-СВЕРД-24-0006</w:t>
                            </w:r>
                          </w:p>
                          <w:p w:rsidR="00363A21" w:rsidRPr="003C6269" w:rsidRDefault="00363A21" w:rsidP="00A77471">
                            <w:pPr>
                              <w:jc w:val="center"/>
                              <w:rPr>
                                <w:b/>
                              </w:rPr>
                            </w:pPr>
                            <w:r>
                              <w:rPr>
                                <w:b/>
                              </w:rPr>
                              <w:t>(лот № _________)</w:t>
                            </w:r>
                          </w:p>
                          <w:p w:rsidR="00363A21" w:rsidRPr="00DD110F" w:rsidRDefault="00363A21" w:rsidP="00A77471">
                            <w:pPr>
                              <w:jc w:val="center"/>
                              <w:rPr>
                                <w:i/>
                                <w:sz w:val="20"/>
                                <w:szCs w:val="20"/>
                              </w:rPr>
                            </w:pPr>
                            <w:r w:rsidRPr="00DD110F">
                              <w:rPr>
                                <w:i/>
                                <w:sz w:val="20"/>
                                <w:szCs w:val="20"/>
                              </w:rPr>
                              <w:t>(указывается номер лота)</w:t>
                            </w:r>
                          </w:p>
                          <w:p w:rsidR="00363A21" w:rsidRPr="00923E2D" w:rsidRDefault="00363A21" w:rsidP="00A77471">
                            <w:pPr>
                              <w:jc w:val="center"/>
                              <w:rPr>
                                <w:b/>
                              </w:rPr>
                            </w:pPr>
                          </w:p>
                          <w:p w:rsidR="00363A21" w:rsidRPr="00923E2D" w:rsidRDefault="00363A21"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63A21" w:rsidRPr="007E6DE4" w:rsidRDefault="00363A21" w:rsidP="00A77471">
                      <w:pPr>
                        <w:jc w:val="center"/>
                        <w:rPr>
                          <w:b/>
                          <w:sz w:val="28"/>
                          <w:szCs w:val="28"/>
                        </w:rPr>
                      </w:pPr>
                      <w:r w:rsidRPr="007E6DE4">
                        <w:rPr>
                          <w:b/>
                          <w:sz w:val="28"/>
                          <w:szCs w:val="28"/>
                        </w:rPr>
                        <w:t>_____________________________________________</w:t>
                      </w:r>
                      <w:r>
                        <w:rPr>
                          <w:b/>
                          <w:sz w:val="28"/>
                          <w:szCs w:val="28"/>
                        </w:rPr>
                        <w:t>,</w:t>
                      </w:r>
                    </w:p>
                    <w:p w:rsidR="00363A21" w:rsidRDefault="00363A21" w:rsidP="00A77471">
                      <w:pPr>
                        <w:jc w:val="center"/>
                        <w:rPr>
                          <w:sz w:val="28"/>
                          <w:szCs w:val="28"/>
                        </w:rPr>
                      </w:pPr>
                      <w:r w:rsidRPr="007E6DE4">
                        <w:rPr>
                          <w:i/>
                          <w:sz w:val="20"/>
                          <w:szCs w:val="20"/>
                        </w:rPr>
                        <w:t>наименование претендента</w:t>
                      </w:r>
                    </w:p>
                    <w:p w:rsidR="00363A21" w:rsidRPr="007E6DE4" w:rsidRDefault="00363A21" w:rsidP="00A77471">
                      <w:pPr>
                        <w:jc w:val="center"/>
                        <w:rPr>
                          <w:b/>
                          <w:sz w:val="28"/>
                          <w:szCs w:val="28"/>
                        </w:rPr>
                      </w:pPr>
                      <w:r w:rsidRPr="007E6DE4">
                        <w:rPr>
                          <w:b/>
                          <w:sz w:val="28"/>
                          <w:szCs w:val="28"/>
                        </w:rPr>
                        <w:t>________________________________________</w:t>
                      </w:r>
                    </w:p>
                    <w:p w:rsidR="00363A21" w:rsidRPr="007E6DE4" w:rsidRDefault="00363A21" w:rsidP="00A77471">
                      <w:pPr>
                        <w:jc w:val="center"/>
                        <w:rPr>
                          <w:i/>
                          <w:sz w:val="20"/>
                          <w:szCs w:val="20"/>
                        </w:rPr>
                      </w:pPr>
                      <w:r w:rsidRPr="007E6DE4">
                        <w:rPr>
                          <w:i/>
                          <w:sz w:val="20"/>
                          <w:szCs w:val="20"/>
                        </w:rPr>
                        <w:t>государство регистрации претендента</w:t>
                      </w:r>
                    </w:p>
                    <w:p w:rsidR="00363A21" w:rsidRPr="007E6DE4" w:rsidRDefault="00363A21" w:rsidP="00A77471">
                      <w:pPr>
                        <w:jc w:val="center"/>
                        <w:rPr>
                          <w:b/>
                          <w:sz w:val="28"/>
                          <w:szCs w:val="28"/>
                        </w:rPr>
                      </w:pPr>
                      <w:r w:rsidRPr="007E6DE4">
                        <w:rPr>
                          <w:b/>
                          <w:sz w:val="28"/>
                          <w:szCs w:val="28"/>
                        </w:rPr>
                        <w:t>_____________________________</w:t>
                      </w:r>
                      <w:r>
                        <w:rPr>
                          <w:b/>
                          <w:sz w:val="28"/>
                          <w:szCs w:val="28"/>
                        </w:rPr>
                        <w:t>__________________</w:t>
                      </w:r>
                    </w:p>
                    <w:p w:rsidR="00363A21" w:rsidRPr="007E6DE4" w:rsidRDefault="00363A21" w:rsidP="00A77471">
                      <w:pPr>
                        <w:jc w:val="center"/>
                        <w:rPr>
                          <w:i/>
                          <w:sz w:val="20"/>
                          <w:szCs w:val="20"/>
                        </w:rPr>
                      </w:pPr>
                      <w:r w:rsidRPr="007E6DE4">
                        <w:rPr>
                          <w:i/>
                          <w:sz w:val="20"/>
                          <w:szCs w:val="20"/>
                        </w:rPr>
                        <w:t>ИНН претендента (для претендентов-резидентов Российской Федерации)</w:t>
                      </w:r>
                    </w:p>
                    <w:p w:rsidR="00363A21" w:rsidRDefault="00363A21" w:rsidP="00A77471">
                      <w:pPr>
                        <w:jc w:val="both"/>
                      </w:pPr>
                    </w:p>
                    <w:p w:rsidR="00363A21" w:rsidRDefault="00363A21">
                      <w:pPr>
                        <w:jc w:val="center"/>
                        <w:rPr>
                          <w:b/>
                        </w:rPr>
                      </w:pPr>
                      <w:r>
                        <w:rPr>
                          <w:b/>
                        </w:rPr>
                        <w:t xml:space="preserve">ЗАЯВКА НА УЧАСТИЕ В ПРОЦЕДУРЕ РАЗМЕЩЕНИЯ ОФЕРТЫ </w:t>
                      </w:r>
                    </w:p>
                    <w:p w:rsidR="00363A21" w:rsidRDefault="00363A21">
                      <w:pPr>
                        <w:jc w:val="center"/>
                        <w:rPr>
                          <w:b/>
                        </w:rPr>
                      </w:pPr>
                      <w:r>
                        <w:rPr>
                          <w:b/>
                        </w:rPr>
                        <w:t>№ РО-СВЕРД-24-0006</w:t>
                      </w:r>
                    </w:p>
                    <w:p w:rsidR="00363A21" w:rsidRPr="003C6269" w:rsidRDefault="00363A21" w:rsidP="00A77471">
                      <w:pPr>
                        <w:jc w:val="center"/>
                        <w:rPr>
                          <w:b/>
                        </w:rPr>
                      </w:pPr>
                      <w:r>
                        <w:rPr>
                          <w:b/>
                        </w:rPr>
                        <w:t>(лот № _________)</w:t>
                      </w:r>
                    </w:p>
                    <w:p w:rsidR="00363A21" w:rsidRPr="00DD110F" w:rsidRDefault="00363A21" w:rsidP="00A77471">
                      <w:pPr>
                        <w:jc w:val="center"/>
                        <w:rPr>
                          <w:i/>
                          <w:sz w:val="20"/>
                          <w:szCs w:val="20"/>
                        </w:rPr>
                      </w:pPr>
                      <w:r w:rsidRPr="00DD110F">
                        <w:rPr>
                          <w:i/>
                          <w:sz w:val="20"/>
                          <w:szCs w:val="20"/>
                        </w:rPr>
                        <w:t>(указывается номер лота)</w:t>
                      </w:r>
                    </w:p>
                    <w:p w:rsidR="00363A21" w:rsidRPr="00923E2D" w:rsidRDefault="00363A21" w:rsidP="00A77471">
                      <w:pPr>
                        <w:jc w:val="center"/>
                        <w:rPr>
                          <w:b/>
                        </w:rPr>
                      </w:pPr>
                    </w:p>
                    <w:p w:rsidR="00363A21" w:rsidRPr="00923E2D" w:rsidRDefault="00363A21"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0D10B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0D10BB">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0D10BB">
      <w:pPr>
        <w:pStyle w:val="af8"/>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0D10BB">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0D10BB">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0D10BB">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0D10BB">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0D10BB">
      <w:pPr>
        <w:pStyle w:val="af8"/>
        <w:numPr>
          <w:ilvl w:val="0"/>
          <w:numId w:val="19"/>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1A07C6" w:rsidRDefault="00BF32E1">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РО-СВЕРД-24-0006».</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0D10BB">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0D10B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0D10B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D10B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D10B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0D10B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0D10B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0D10B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0D10BB">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0D10B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D10B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0D10B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0D10B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D10B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0D10B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0D10B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0D10BB">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0D10BB">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A07C6" w:rsidRDefault="00BF32E1" w:rsidP="000D10BB">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0D10BB">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0D10BB">
      <w:pPr>
        <w:pStyle w:val="af8"/>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D10BB">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A07C6" w:rsidRDefault="00BF32E1">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0D10B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0D10BB">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0D10BB">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0D10B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0D10BB">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0D10B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0D10BB">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0D10B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0D10B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w:t>
      </w:r>
      <w:r>
        <w:rPr>
          <w:sz w:val="28"/>
          <w:szCs w:val="28"/>
        </w:rPr>
        <w:lastRenderedPageBreak/>
        <w:t>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0D10B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0D10B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0D10BB">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0D10B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0D10BB">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0D10BB">
      <w:pPr>
        <w:numPr>
          <w:ilvl w:val="0"/>
          <w:numId w:val="9"/>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w:t>
      </w:r>
      <w:r>
        <w:rPr>
          <w:sz w:val="28"/>
          <w:szCs w:val="28"/>
        </w:rPr>
        <w:lastRenderedPageBreak/>
        <w:t>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0D10BB">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0D10B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D10B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D10B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D10BB">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D10BB">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0D10B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0D10B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D10B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0D10BB">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0D10BB">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оферты, </w:t>
      </w:r>
      <w:r>
        <w:rPr>
          <w:sz w:val="28"/>
          <w:szCs w:val="28"/>
        </w:rPr>
        <w:lastRenderedPageBreak/>
        <w:t>рассматриваются Конкурсной комиссией для принятия решения об итогах Размещения оферты.</w:t>
      </w:r>
    </w:p>
    <w:p w:rsidR="007D6548" w:rsidRPr="00D32FFA" w:rsidRDefault="00E92117" w:rsidP="000D10BB">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0D10B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D10B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D10B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0D10B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0D10BB">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0D10BB">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0D10BB">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0D10BB">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0D10B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0D10BB">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D10BB">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0D10BB">
      <w:pPr>
        <w:pStyle w:val="1a"/>
        <w:numPr>
          <w:ilvl w:val="1"/>
          <w:numId w:val="18"/>
        </w:numPr>
        <w:ind w:left="0" w:firstLine="709"/>
        <w:outlineLvl w:val="1"/>
        <w:rPr>
          <w:b/>
          <w:szCs w:val="28"/>
        </w:rPr>
      </w:pPr>
      <w:r>
        <w:rPr>
          <w:b/>
          <w:szCs w:val="28"/>
        </w:rPr>
        <w:t>Заключение договора</w:t>
      </w:r>
    </w:p>
    <w:p w:rsidR="000A6133" w:rsidRDefault="000A6133" w:rsidP="000D10BB">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A07C6" w:rsidRDefault="00BF32E1" w:rsidP="000D10B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0D10BB">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0D10BB">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0D10BB">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D10BB">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0D10B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0D10B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0D10B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0D10BB">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0D10B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0D10BB">
      <w:pPr>
        <w:pStyle w:val="1a"/>
        <w:numPr>
          <w:ilvl w:val="1"/>
          <w:numId w:val="18"/>
        </w:numPr>
        <w:ind w:left="0" w:firstLine="709"/>
        <w:outlineLvl w:val="1"/>
        <w:rPr>
          <w:b/>
          <w:szCs w:val="28"/>
        </w:rPr>
      </w:pPr>
      <w:r>
        <w:rPr>
          <w:b/>
          <w:szCs w:val="28"/>
        </w:rPr>
        <w:lastRenderedPageBreak/>
        <w:t>Обеспечение исполнения договора</w:t>
      </w:r>
    </w:p>
    <w:p w:rsidR="0045708B" w:rsidRPr="00E67B4B" w:rsidRDefault="00755363" w:rsidP="000D10B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D10BB">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D10B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D10B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0D10BB">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D10B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D10B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D10BB">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0D10BB">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 xml:space="preserve">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0D10B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D10BB">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0D10BB">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0D10BB">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0D10BB">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0D10BB">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0D10BB">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0D10BB">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0D10BB">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0D10BB">
      <w:pPr>
        <w:pStyle w:val="1a"/>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0D10BB">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0D10BB">
      <w:pPr>
        <w:pStyle w:val="1a"/>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0D10BB">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Предметом оферты является поставка запасных частей для козловых кранов (контейнерных) Уральского филиала ПАО «ТрансКонтейнер», указанных в таблице пункта 4.6 настоящего Технического задания (далее – Товар).</w:t>
      </w: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Поставщик при получении от Покупателя запроса о возможности поставки Товара обязан:</w:t>
      </w:r>
    </w:p>
    <w:p w:rsidR="00BF32E1" w:rsidRDefault="00BF32E1" w:rsidP="000D10BB">
      <w:pPr>
        <w:pStyle w:val="aff6"/>
        <w:numPr>
          <w:ilvl w:val="1"/>
          <w:numId w:val="25"/>
        </w:numPr>
        <w:suppressAutoHyphens w:val="0"/>
        <w:ind w:left="0" w:firstLine="774"/>
        <w:jc w:val="both"/>
        <w:rPr>
          <w:sz w:val="28"/>
          <w:szCs w:val="28"/>
        </w:rPr>
      </w:pPr>
      <w:r>
        <w:rPr>
          <w:sz w:val="28"/>
          <w:szCs w:val="28"/>
        </w:rPr>
        <w:t>в течение 2 (двух) рабочих дней направить на электронную почту Покупателя Заявку, подписанную со своей стороны, с указанием стоимости Товара, условий оплаты и срока поставки;</w:t>
      </w:r>
    </w:p>
    <w:p w:rsidR="00BF32E1" w:rsidRDefault="00BF32E1" w:rsidP="000D10BB">
      <w:pPr>
        <w:pStyle w:val="aff6"/>
        <w:numPr>
          <w:ilvl w:val="1"/>
          <w:numId w:val="25"/>
        </w:numPr>
        <w:suppressAutoHyphens w:val="0"/>
        <w:ind w:left="0" w:firstLine="774"/>
        <w:jc w:val="both"/>
        <w:rPr>
          <w:sz w:val="28"/>
          <w:szCs w:val="28"/>
        </w:rPr>
      </w:pPr>
      <w:r>
        <w:rPr>
          <w:sz w:val="28"/>
          <w:szCs w:val="28"/>
        </w:rPr>
        <w:t>сообщить Покупателю об обнаруженных недостатках в полученной информации, а в случае неполноты информации запросить у Покупателя необходимые дополнительные данные;</w:t>
      </w:r>
    </w:p>
    <w:p w:rsidR="00BF32E1" w:rsidRDefault="00BF32E1" w:rsidP="000D10BB">
      <w:pPr>
        <w:pStyle w:val="aff6"/>
        <w:numPr>
          <w:ilvl w:val="1"/>
          <w:numId w:val="25"/>
        </w:numPr>
        <w:suppressAutoHyphens w:val="0"/>
        <w:ind w:left="0" w:firstLine="774"/>
        <w:jc w:val="both"/>
        <w:rPr>
          <w:sz w:val="28"/>
          <w:szCs w:val="28"/>
        </w:rPr>
      </w:pPr>
      <w:r>
        <w:rPr>
          <w:sz w:val="28"/>
          <w:szCs w:val="28"/>
        </w:rPr>
        <w:t>консультировать Покупателя о возможностях альтернативных вариантов поставки или замены Товара.</w:t>
      </w: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w:t>
      </w:r>
    </w:p>
    <w:p w:rsidR="00BF32E1" w:rsidRDefault="00BF32E1" w:rsidP="000D10BB">
      <w:pPr>
        <w:pStyle w:val="aff6"/>
        <w:numPr>
          <w:ilvl w:val="0"/>
          <w:numId w:val="25"/>
        </w:numPr>
        <w:suppressAutoHyphens w:val="0"/>
        <w:ind w:left="0" w:firstLine="774"/>
        <w:jc w:val="both"/>
        <w:outlineLvl w:val="1"/>
        <w:rPr>
          <w:rFonts w:asciiTheme="minorHAnsi" w:eastAsiaTheme="minorEastAsia" w:hAnsiTheme="minorHAnsi" w:cstheme="minorBidi"/>
          <w:sz w:val="28"/>
          <w:szCs w:val="28"/>
        </w:rPr>
      </w:pPr>
      <w:r>
        <w:rPr>
          <w:sz w:val="28"/>
          <w:szCs w:val="28"/>
        </w:rPr>
        <w:t xml:space="preserve">Гарантия на поставляемый Товар должна составлять не менее 12 (двенадцати) месяцев </w:t>
      </w:r>
      <w:proofErr w:type="gramStart"/>
      <w:r>
        <w:rPr>
          <w:sz w:val="28"/>
          <w:szCs w:val="28"/>
        </w:rPr>
        <w:t xml:space="preserve">с </w:t>
      </w:r>
      <w:r>
        <w:rPr>
          <w:color w:val="000000" w:themeColor="text1"/>
          <w:sz w:val="28"/>
          <w:szCs w:val="28"/>
        </w:rPr>
        <w:t>даты подписания</w:t>
      </w:r>
      <w:proofErr w:type="gramEnd"/>
      <w:r>
        <w:rPr>
          <w:color w:val="000000" w:themeColor="text1"/>
          <w:sz w:val="28"/>
          <w:szCs w:val="28"/>
        </w:rPr>
        <w:t xml:space="preserve"> Сторонами товарной накладной (ТОРГ-12) либо универсального передаточного документа (УПД).</w:t>
      </w: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моделей козловых кранов:</w:t>
      </w:r>
    </w:p>
    <w:p w:rsidR="00BF32E1" w:rsidRDefault="00BF32E1">
      <w:pPr>
        <w:pStyle w:val="aff6"/>
        <w:ind w:left="774"/>
        <w:jc w:val="both"/>
        <w:outlineLvl w:val="1"/>
        <w:rPr>
          <w:sz w:val="28"/>
          <w:szCs w:val="2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10"/>
        <w:gridCol w:w="1276"/>
        <w:gridCol w:w="1134"/>
        <w:gridCol w:w="1984"/>
        <w:gridCol w:w="2410"/>
      </w:tblGrid>
      <w:tr w:rsidR="00BF32E1">
        <w:trPr>
          <w:jc w:val="center"/>
        </w:trPr>
        <w:tc>
          <w:tcPr>
            <w:tcW w:w="562"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lastRenderedPageBreak/>
              <w:t xml:space="preserve">№ </w:t>
            </w:r>
            <w:proofErr w:type="gramStart"/>
            <w:r>
              <w:rPr>
                <w:color w:val="000000"/>
              </w:rPr>
              <w:t>п</w:t>
            </w:r>
            <w:proofErr w:type="gramEnd"/>
            <w:r>
              <w:rPr>
                <w:color w:val="000000"/>
              </w:rPr>
              <w:t>/п</w:t>
            </w:r>
          </w:p>
        </w:tc>
        <w:tc>
          <w:tcPr>
            <w:tcW w:w="2410"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Тип, модель козлового крана Покупателя</w:t>
            </w:r>
          </w:p>
        </w:tc>
        <w:tc>
          <w:tcPr>
            <w:tcW w:w="1276"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Заводской номер</w:t>
            </w:r>
          </w:p>
        </w:tc>
        <w:tc>
          <w:tcPr>
            <w:tcW w:w="1134"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Год выпуска</w:t>
            </w:r>
          </w:p>
        </w:tc>
        <w:tc>
          <w:tcPr>
            <w:tcW w:w="1984"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Производитель крана</w:t>
            </w:r>
          </w:p>
        </w:tc>
        <w:tc>
          <w:tcPr>
            <w:tcW w:w="2410"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Дислокация</w:t>
            </w:r>
          </w:p>
        </w:tc>
      </w:tr>
      <w:tr w:rsidR="00BF32E1">
        <w:trPr>
          <w:jc w:val="center"/>
        </w:trPr>
        <w:tc>
          <w:tcPr>
            <w:tcW w:w="562"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1</w:t>
            </w:r>
          </w:p>
        </w:tc>
        <w:tc>
          <w:tcPr>
            <w:tcW w:w="2410"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Кран козловой КК-</w:t>
            </w:r>
            <w:proofErr w:type="spellStart"/>
            <w:r>
              <w:rPr>
                <w:color w:val="000000"/>
              </w:rPr>
              <w:t>Кнт</w:t>
            </w:r>
            <w:proofErr w:type="spellEnd"/>
            <w:r>
              <w:rPr>
                <w:color w:val="000000"/>
              </w:rPr>
              <w:t xml:space="preserve"> 45-25/5/7-12,5-А</w:t>
            </w:r>
            <w:proofErr w:type="gramStart"/>
            <w:r>
              <w:rPr>
                <w:color w:val="000000"/>
              </w:rPr>
              <w:t>6</w:t>
            </w:r>
            <w:proofErr w:type="gramEnd"/>
            <w:r>
              <w:rPr>
                <w:color w:val="000000"/>
              </w:rPr>
              <w:t>,У1</w:t>
            </w:r>
          </w:p>
        </w:tc>
        <w:tc>
          <w:tcPr>
            <w:tcW w:w="1276"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1624</w:t>
            </w:r>
          </w:p>
        </w:tc>
        <w:tc>
          <w:tcPr>
            <w:tcW w:w="1134"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2014</w:t>
            </w:r>
          </w:p>
        </w:tc>
        <w:tc>
          <w:tcPr>
            <w:tcW w:w="1984" w:type="dxa"/>
            <w:vAlign w:val="center"/>
          </w:tcPr>
          <w:p w:rsidR="00BF32E1" w:rsidRDefault="00BF32E1">
            <w:pPr>
              <w:jc w:val="center"/>
            </w:pPr>
            <w:r>
              <w:t xml:space="preserve">ЗАО «ПО </w:t>
            </w:r>
            <w:proofErr w:type="spellStart"/>
            <w:r>
              <w:t>Технорос</w:t>
            </w:r>
            <w:proofErr w:type="spellEnd"/>
            <w:r>
              <w:t>»</w:t>
            </w:r>
          </w:p>
        </w:tc>
        <w:tc>
          <w:tcPr>
            <w:tcW w:w="2410" w:type="dxa"/>
            <w:vAlign w:val="center"/>
          </w:tcPr>
          <w:p w:rsidR="00BF32E1" w:rsidRDefault="00BF32E1">
            <w:pPr>
              <w:jc w:val="center"/>
              <w:rPr>
                <w:sz w:val="20"/>
                <w:szCs w:val="20"/>
              </w:rPr>
            </w:pPr>
            <w:r>
              <w:rPr>
                <w:sz w:val="20"/>
                <w:szCs w:val="20"/>
              </w:rPr>
              <w:t xml:space="preserve">г. Екатеринбург, ул. </w:t>
            </w:r>
            <w:proofErr w:type="gramStart"/>
            <w:r>
              <w:rPr>
                <w:sz w:val="20"/>
                <w:szCs w:val="20"/>
              </w:rPr>
              <w:t>Автомагистральная</w:t>
            </w:r>
            <w:proofErr w:type="gramEnd"/>
            <w:r>
              <w:rPr>
                <w:sz w:val="20"/>
                <w:szCs w:val="20"/>
              </w:rPr>
              <w:t>, д. 42 (контейнерный терминал Екатеринбург-Товарный)</w:t>
            </w:r>
          </w:p>
        </w:tc>
      </w:tr>
      <w:tr w:rsidR="00BF32E1">
        <w:trPr>
          <w:jc w:val="center"/>
        </w:trPr>
        <w:tc>
          <w:tcPr>
            <w:tcW w:w="562"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2</w:t>
            </w:r>
          </w:p>
        </w:tc>
        <w:tc>
          <w:tcPr>
            <w:tcW w:w="2410"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Кран козловой КК-</w:t>
            </w:r>
            <w:proofErr w:type="spellStart"/>
            <w:r>
              <w:rPr>
                <w:color w:val="000000"/>
              </w:rPr>
              <w:t>Кнт</w:t>
            </w:r>
            <w:proofErr w:type="spellEnd"/>
            <w:r>
              <w:rPr>
                <w:color w:val="000000"/>
              </w:rPr>
              <w:t xml:space="preserve"> 45-25/5/7-12,5-А</w:t>
            </w:r>
            <w:proofErr w:type="gramStart"/>
            <w:r>
              <w:rPr>
                <w:color w:val="000000"/>
              </w:rPr>
              <w:t>6</w:t>
            </w:r>
            <w:proofErr w:type="gramEnd"/>
            <w:r>
              <w:rPr>
                <w:color w:val="000000"/>
              </w:rPr>
              <w:t>,У1</w:t>
            </w:r>
          </w:p>
        </w:tc>
        <w:tc>
          <w:tcPr>
            <w:tcW w:w="1276"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1625</w:t>
            </w:r>
          </w:p>
        </w:tc>
        <w:tc>
          <w:tcPr>
            <w:tcW w:w="1134"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2014</w:t>
            </w:r>
          </w:p>
        </w:tc>
        <w:tc>
          <w:tcPr>
            <w:tcW w:w="1984" w:type="dxa"/>
            <w:vAlign w:val="center"/>
          </w:tcPr>
          <w:p w:rsidR="00BF32E1" w:rsidRDefault="00BF32E1">
            <w:pPr>
              <w:jc w:val="center"/>
              <w:rPr>
                <w:sz w:val="20"/>
                <w:szCs w:val="20"/>
              </w:rPr>
            </w:pPr>
            <w:r>
              <w:t xml:space="preserve">ЗАО «ПО </w:t>
            </w:r>
            <w:proofErr w:type="spellStart"/>
            <w:r>
              <w:t>Технорос</w:t>
            </w:r>
            <w:proofErr w:type="spellEnd"/>
            <w:r>
              <w:t>»</w:t>
            </w:r>
          </w:p>
        </w:tc>
        <w:tc>
          <w:tcPr>
            <w:tcW w:w="2410" w:type="dxa"/>
            <w:vAlign w:val="center"/>
          </w:tcPr>
          <w:p w:rsidR="00BF32E1" w:rsidRDefault="00BF32E1">
            <w:pPr>
              <w:jc w:val="center"/>
              <w:rPr>
                <w:sz w:val="20"/>
                <w:szCs w:val="20"/>
              </w:rPr>
            </w:pPr>
            <w:r>
              <w:rPr>
                <w:sz w:val="20"/>
                <w:szCs w:val="20"/>
              </w:rPr>
              <w:t xml:space="preserve">г. Екатеринбург, ул. </w:t>
            </w:r>
            <w:proofErr w:type="gramStart"/>
            <w:r>
              <w:rPr>
                <w:sz w:val="20"/>
                <w:szCs w:val="20"/>
              </w:rPr>
              <w:t>Автомагистральная</w:t>
            </w:r>
            <w:proofErr w:type="gramEnd"/>
            <w:r>
              <w:rPr>
                <w:sz w:val="20"/>
                <w:szCs w:val="20"/>
              </w:rPr>
              <w:t>, д. 42 (контейнерный терминал Екатеринбург-Товарный)</w:t>
            </w:r>
          </w:p>
        </w:tc>
      </w:tr>
      <w:tr w:rsidR="00BF32E1">
        <w:trPr>
          <w:trHeight w:val="990"/>
          <w:jc w:val="center"/>
        </w:trPr>
        <w:tc>
          <w:tcPr>
            <w:tcW w:w="562"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3</w:t>
            </w:r>
          </w:p>
        </w:tc>
        <w:tc>
          <w:tcPr>
            <w:tcW w:w="2410"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Кран </w:t>
            </w:r>
            <w:proofErr w:type="gramStart"/>
            <w:r>
              <w:rPr>
                <w:color w:val="000000"/>
              </w:rPr>
              <w:t>козловой</w:t>
            </w:r>
            <w:proofErr w:type="gramEnd"/>
            <w:r>
              <w:rPr>
                <w:color w:val="000000"/>
              </w:rPr>
              <w:t xml:space="preserve">  КК-20-25</w:t>
            </w:r>
          </w:p>
        </w:tc>
        <w:tc>
          <w:tcPr>
            <w:tcW w:w="1276"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3251</w:t>
            </w:r>
          </w:p>
        </w:tc>
        <w:tc>
          <w:tcPr>
            <w:tcW w:w="1134"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1994</w:t>
            </w:r>
          </w:p>
        </w:tc>
        <w:tc>
          <w:tcPr>
            <w:tcW w:w="1984" w:type="dxa"/>
            <w:vAlign w:val="center"/>
          </w:tcPr>
          <w:p w:rsidR="00BF32E1" w:rsidRDefault="00BF32E1">
            <w:pPr>
              <w:jc w:val="center"/>
              <w:rPr>
                <w:color w:val="000000"/>
              </w:rPr>
            </w:pPr>
            <w:r>
              <w:rPr>
                <w:color w:val="000000"/>
              </w:rPr>
              <w:t xml:space="preserve">АООТ «Кран» </w:t>
            </w:r>
            <w:proofErr w:type="spellStart"/>
            <w:r>
              <w:rPr>
                <w:color w:val="000000"/>
              </w:rPr>
              <w:t>г</w:t>
            </w:r>
            <w:proofErr w:type="gramStart"/>
            <w:r>
              <w:rPr>
                <w:color w:val="000000"/>
              </w:rPr>
              <w:t>.У</w:t>
            </w:r>
            <w:proofErr w:type="gramEnd"/>
            <w:r>
              <w:rPr>
                <w:color w:val="000000"/>
              </w:rPr>
              <w:t>зловая</w:t>
            </w:r>
            <w:proofErr w:type="spellEnd"/>
          </w:p>
        </w:tc>
        <w:tc>
          <w:tcPr>
            <w:tcW w:w="2410" w:type="dxa"/>
            <w:vAlign w:val="center"/>
          </w:tcPr>
          <w:p w:rsidR="00BF32E1" w:rsidRDefault="00BF32E1">
            <w:pPr>
              <w:jc w:val="center"/>
              <w:rPr>
                <w:color w:val="000000"/>
                <w:sz w:val="20"/>
                <w:szCs w:val="20"/>
              </w:rPr>
            </w:pPr>
            <w:r>
              <w:rPr>
                <w:color w:val="000000"/>
                <w:sz w:val="20"/>
                <w:szCs w:val="20"/>
              </w:rPr>
              <w:t xml:space="preserve">г. Нижневартовск, ул. </w:t>
            </w:r>
            <w:proofErr w:type="gramStart"/>
            <w:r>
              <w:rPr>
                <w:color w:val="000000"/>
                <w:sz w:val="20"/>
                <w:szCs w:val="20"/>
              </w:rPr>
              <w:t>Северная</w:t>
            </w:r>
            <w:proofErr w:type="gramEnd"/>
            <w:r>
              <w:rPr>
                <w:color w:val="000000"/>
                <w:sz w:val="20"/>
                <w:szCs w:val="20"/>
              </w:rPr>
              <w:t>, д. 23 (контейнерный терминал Нижневартовск)</w:t>
            </w:r>
          </w:p>
        </w:tc>
      </w:tr>
      <w:tr w:rsidR="00BF32E1">
        <w:trPr>
          <w:jc w:val="center"/>
        </w:trPr>
        <w:tc>
          <w:tcPr>
            <w:tcW w:w="562"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4</w:t>
            </w:r>
          </w:p>
        </w:tc>
        <w:tc>
          <w:tcPr>
            <w:tcW w:w="2410"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Кран </w:t>
            </w:r>
            <w:proofErr w:type="gramStart"/>
            <w:r>
              <w:rPr>
                <w:color w:val="000000"/>
              </w:rPr>
              <w:t>козловой</w:t>
            </w:r>
            <w:proofErr w:type="gramEnd"/>
            <w:r>
              <w:rPr>
                <w:color w:val="000000"/>
              </w:rPr>
              <w:t xml:space="preserve"> КК-6,3</w:t>
            </w:r>
          </w:p>
        </w:tc>
        <w:tc>
          <w:tcPr>
            <w:tcW w:w="1276"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1130</w:t>
            </w:r>
          </w:p>
        </w:tc>
        <w:tc>
          <w:tcPr>
            <w:tcW w:w="1134"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2001</w:t>
            </w:r>
          </w:p>
        </w:tc>
        <w:tc>
          <w:tcPr>
            <w:tcW w:w="1984" w:type="dxa"/>
            <w:vAlign w:val="center"/>
          </w:tcPr>
          <w:p w:rsidR="00BF32E1" w:rsidRDefault="00BF32E1">
            <w:pPr>
              <w:jc w:val="center"/>
              <w:rPr>
                <w:color w:val="000000"/>
              </w:rPr>
            </w:pPr>
            <w:r>
              <w:rPr>
                <w:color w:val="000000"/>
              </w:rPr>
              <w:t>ОАО «</w:t>
            </w:r>
            <w:proofErr w:type="spellStart"/>
            <w:r>
              <w:rPr>
                <w:color w:val="000000"/>
              </w:rPr>
              <w:t>Бурейский</w:t>
            </w:r>
            <w:proofErr w:type="spellEnd"/>
            <w:r>
              <w:rPr>
                <w:color w:val="000000"/>
              </w:rPr>
              <w:t xml:space="preserve"> крановый завод»</w:t>
            </w:r>
          </w:p>
        </w:tc>
        <w:tc>
          <w:tcPr>
            <w:tcW w:w="2410" w:type="dxa"/>
            <w:vAlign w:val="center"/>
          </w:tcPr>
          <w:p w:rsidR="00BF32E1" w:rsidRDefault="00BF32E1">
            <w:pPr>
              <w:jc w:val="center"/>
              <w:rPr>
                <w:sz w:val="20"/>
                <w:szCs w:val="20"/>
              </w:rPr>
            </w:pPr>
            <w:r>
              <w:rPr>
                <w:color w:val="000000"/>
                <w:sz w:val="20"/>
                <w:szCs w:val="20"/>
              </w:rPr>
              <w:t xml:space="preserve">г. Нижневартовск, ул. </w:t>
            </w:r>
            <w:proofErr w:type="gramStart"/>
            <w:r>
              <w:rPr>
                <w:color w:val="000000"/>
                <w:sz w:val="20"/>
                <w:szCs w:val="20"/>
              </w:rPr>
              <w:t>Северная</w:t>
            </w:r>
            <w:proofErr w:type="gramEnd"/>
            <w:r>
              <w:rPr>
                <w:color w:val="000000"/>
                <w:sz w:val="20"/>
                <w:szCs w:val="20"/>
              </w:rPr>
              <w:t>, д. 23 (контейнерный терминал Нижневартовск)</w:t>
            </w:r>
          </w:p>
        </w:tc>
      </w:tr>
      <w:tr w:rsidR="00BF32E1">
        <w:trPr>
          <w:jc w:val="center"/>
        </w:trPr>
        <w:tc>
          <w:tcPr>
            <w:tcW w:w="562"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5</w:t>
            </w:r>
          </w:p>
        </w:tc>
        <w:tc>
          <w:tcPr>
            <w:tcW w:w="2410"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Кран </w:t>
            </w:r>
            <w:proofErr w:type="gramStart"/>
            <w:r>
              <w:rPr>
                <w:color w:val="000000"/>
              </w:rPr>
              <w:t>козловой</w:t>
            </w:r>
            <w:proofErr w:type="gramEnd"/>
            <w:r>
              <w:rPr>
                <w:color w:val="000000"/>
              </w:rPr>
              <w:t xml:space="preserve"> КК-24</w:t>
            </w:r>
          </w:p>
        </w:tc>
        <w:tc>
          <w:tcPr>
            <w:tcW w:w="1276"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236</w:t>
            </w:r>
          </w:p>
        </w:tc>
        <w:tc>
          <w:tcPr>
            <w:tcW w:w="1134"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1990</w:t>
            </w:r>
          </w:p>
        </w:tc>
        <w:tc>
          <w:tcPr>
            <w:tcW w:w="1984" w:type="dxa"/>
            <w:vAlign w:val="center"/>
          </w:tcPr>
          <w:p w:rsidR="00BF32E1" w:rsidRDefault="00BF32E1">
            <w:pPr>
              <w:jc w:val="center"/>
            </w:pPr>
            <w:proofErr w:type="spellStart"/>
            <w:r>
              <w:t>Узловский</w:t>
            </w:r>
            <w:proofErr w:type="spellEnd"/>
            <w:r>
              <w:t xml:space="preserve"> машзавод им. И.И. </w:t>
            </w:r>
            <w:proofErr w:type="spellStart"/>
            <w:r>
              <w:t>Федунца</w:t>
            </w:r>
            <w:proofErr w:type="spellEnd"/>
          </w:p>
        </w:tc>
        <w:tc>
          <w:tcPr>
            <w:tcW w:w="2410" w:type="dxa"/>
            <w:vAlign w:val="center"/>
          </w:tcPr>
          <w:p w:rsidR="00BF32E1" w:rsidRDefault="00BF32E1">
            <w:pPr>
              <w:jc w:val="center"/>
              <w:rPr>
                <w:sz w:val="20"/>
                <w:szCs w:val="20"/>
              </w:rPr>
            </w:pPr>
            <w:r>
              <w:rPr>
                <w:sz w:val="20"/>
                <w:szCs w:val="20"/>
              </w:rPr>
              <w:t>г. Магнитогорск, ул. Калибровщиков, д. 11</w:t>
            </w:r>
          </w:p>
        </w:tc>
      </w:tr>
      <w:tr w:rsidR="00BF32E1">
        <w:trPr>
          <w:jc w:val="center"/>
        </w:trPr>
        <w:tc>
          <w:tcPr>
            <w:tcW w:w="562"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6</w:t>
            </w:r>
          </w:p>
        </w:tc>
        <w:tc>
          <w:tcPr>
            <w:tcW w:w="2410"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Кран </w:t>
            </w:r>
            <w:proofErr w:type="gramStart"/>
            <w:r>
              <w:rPr>
                <w:color w:val="000000"/>
              </w:rPr>
              <w:t>козловой</w:t>
            </w:r>
            <w:proofErr w:type="gramEnd"/>
            <w:r>
              <w:rPr>
                <w:color w:val="000000"/>
              </w:rPr>
              <w:t xml:space="preserve"> КК-25-25/6/5-10А6-У1</w:t>
            </w:r>
          </w:p>
        </w:tc>
        <w:tc>
          <w:tcPr>
            <w:tcW w:w="1276"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24</w:t>
            </w:r>
          </w:p>
        </w:tc>
        <w:tc>
          <w:tcPr>
            <w:tcW w:w="1134"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2011</w:t>
            </w:r>
          </w:p>
        </w:tc>
        <w:tc>
          <w:tcPr>
            <w:tcW w:w="1984" w:type="dxa"/>
            <w:vAlign w:val="center"/>
          </w:tcPr>
          <w:p w:rsidR="00BF32E1" w:rsidRDefault="00BF32E1">
            <w:pPr>
              <w:jc w:val="center"/>
            </w:pPr>
            <w:r>
              <w:t>ООО ПФ «АСК»</w:t>
            </w:r>
          </w:p>
        </w:tc>
        <w:tc>
          <w:tcPr>
            <w:tcW w:w="2410" w:type="dxa"/>
            <w:vAlign w:val="center"/>
          </w:tcPr>
          <w:p w:rsidR="00BF32E1" w:rsidRDefault="00BF32E1">
            <w:pPr>
              <w:jc w:val="center"/>
              <w:rPr>
                <w:sz w:val="20"/>
                <w:szCs w:val="20"/>
              </w:rPr>
            </w:pPr>
            <w:r>
              <w:rPr>
                <w:sz w:val="20"/>
                <w:szCs w:val="20"/>
              </w:rPr>
              <w:t>г. Магнитогорск, ул. Калибровщиков, д. 11</w:t>
            </w:r>
          </w:p>
        </w:tc>
      </w:tr>
      <w:tr w:rsidR="00BF32E1">
        <w:trPr>
          <w:jc w:val="center"/>
        </w:trPr>
        <w:tc>
          <w:tcPr>
            <w:tcW w:w="562"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ind w:left="-709" w:firstLine="708"/>
              <w:jc w:val="center"/>
              <w:rPr>
                <w:color w:val="000000"/>
              </w:rPr>
            </w:pPr>
            <w:r>
              <w:rPr>
                <w:color w:val="000000"/>
              </w:rPr>
              <w:t>7</w:t>
            </w:r>
          </w:p>
        </w:tc>
        <w:tc>
          <w:tcPr>
            <w:tcW w:w="2410"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rPr>
                <w:color w:val="000000"/>
                <w:lang w:val="en-US"/>
              </w:rPr>
            </w:pPr>
            <w:r>
              <w:rPr>
                <w:color w:val="000000"/>
              </w:rPr>
              <w:t xml:space="preserve">Кран </w:t>
            </w:r>
            <w:proofErr w:type="gramStart"/>
            <w:r>
              <w:rPr>
                <w:color w:val="000000"/>
              </w:rPr>
              <w:t>козловой</w:t>
            </w:r>
            <w:proofErr w:type="gramEnd"/>
            <w:r>
              <w:rPr>
                <w:color w:val="000000"/>
                <w:lang w:val="en-US"/>
              </w:rPr>
              <w:t xml:space="preserve"> МККС-42Км</w:t>
            </w:r>
          </w:p>
        </w:tc>
        <w:tc>
          <w:tcPr>
            <w:tcW w:w="1276"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39</w:t>
            </w:r>
          </w:p>
        </w:tc>
        <w:tc>
          <w:tcPr>
            <w:tcW w:w="1134" w:type="dxa"/>
            <w:vAlign w:val="center"/>
          </w:tcPr>
          <w:p w:rsidR="00BF32E1" w:rsidRDefault="00BF32E1">
            <w:pPr>
              <w:pBdr>
                <w:top w:val="none" w:sz="4" w:space="0" w:color="000000"/>
                <w:left w:val="none" w:sz="4" w:space="0" w:color="000000"/>
                <w:bottom w:val="none" w:sz="4" w:space="0" w:color="000000"/>
                <w:right w:val="none" w:sz="4" w:space="0" w:color="000000"/>
                <w:between w:val="none" w:sz="4" w:space="0" w:color="000000"/>
              </w:pBdr>
              <w:jc w:val="center"/>
              <w:rPr>
                <w:color w:val="000000"/>
                <w:lang w:val="en-US"/>
              </w:rPr>
            </w:pPr>
            <w:r>
              <w:rPr>
                <w:color w:val="000000"/>
                <w:lang w:val="en-US"/>
              </w:rPr>
              <w:t>2004</w:t>
            </w:r>
          </w:p>
        </w:tc>
        <w:tc>
          <w:tcPr>
            <w:tcW w:w="1984" w:type="dxa"/>
            <w:vAlign w:val="center"/>
          </w:tcPr>
          <w:p w:rsidR="00BF32E1" w:rsidRDefault="00BF32E1">
            <w:pPr>
              <w:jc w:val="center"/>
            </w:pPr>
            <w:r>
              <w:t>ОАО «</w:t>
            </w:r>
            <w:proofErr w:type="spellStart"/>
            <w:r>
              <w:t>Балткран</w:t>
            </w:r>
            <w:proofErr w:type="spellEnd"/>
            <w:r>
              <w:t>»</w:t>
            </w:r>
          </w:p>
        </w:tc>
        <w:tc>
          <w:tcPr>
            <w:tcW w:w="2410" w:type="dxa"/>
            <w:vAlign w:val="center"/>
          </w:tcPr>
          <w:p w:rsidR="00BF32E1" w:rsidRDefault="00BF32E1">
            <w:pPr>
              <w:jc w:val="center"/>
              <w:rPr>
                <w:sz w:val="20"/>
                <w:szCs w:val="20"/>
              </w:rPr>
            </w:pPr>
            <w:r>
              <w:rPr>
                <w:sz w:val="20"/>
                <w:szCs w:val="20"/>
              </w:rPr>
              <w:t>г. Магнитогорск, ул. Калибровщиков, д. 11</w:t>
            </w:r>
          </w:p>
        </w:tc>
      </w:tr>
    </w:tbl>
    <w:p w:rsidR="00BF32E1" w:rsidRDefault="00BF32E1">
      <w:pPr>
        <w:pStyle w:val="af8"/>
        <w:ind w:left="709" w:hanging="851"/>
        <w:jc w:val="center"/>
        <w:rPr>
          <w:b/>
          <w:bCs/>
          <w:sz w:val="32"/>
          <w:szCs w:val="32"/>
        </w:rPr>
      </w:pP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козловых кранов, указанных в п. 4.6. настоящего Технического задания. </w:t>
      </w:r>
    </w:p>
    <w:p w:rsidR="00BF32E1" w:rsidRDefault="00BF32E1" w:rsidP="000D10BB">
      <w:pPr>
        <w:pStyle w:val="aff6"/>
        <w:numPr>
          <w:ilvl w:val="0"/>
          <w:numId w:val="25"/>
        </w:numPr>
        <w:suppressAutoHyphens w:val="0"/>
        <w:ind w:left="0" w:firstLine="774"/>
        <w:jc w:val="both"/>
        <w:outlineLvl w:val="1"/>
        <w:rPr>
          <w:sz w:val="28"/>
          <w:szCs w:val="28"/>
        </w:rPr>
      </w:pPr>
      <w:r>
        <w:rPr>
          <w:sz w:val="28"/>
          <w:szCs w:val="28"/>
        </w:rPr>
        <w:t>Срок поставки Товара согласуется сторонами в Заявке на Товар.</w:t>
      </w:r>
    </w:p>
    <w:p w:rsidR="00BF32E1" w:rsidRDefault="00BF32E1">
      <w:pPr>
        <w:pStyle w:val="aff6"/>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 xml:space="preserve">о </w:t>
      </w:r>
      <w:r>
        <w:rPr>
          <w:rFonts w:eastAsia="MS Mincho"/>
          <w:sz w:val="28"/>
          <w:szCs w:val="28"/>
        </w:rPr>
        <w:t xml:space="preserve">30 апреля 2026 </w:t>
      </w:r>
      <w:r>
        <w:rPr>
          <w:bCs/>
          <w:sz w:val="28"/>
          <w:szCs w:val="28"/>
        </w:rPr>
        <w:t>года.</w:t>
      </w:r>
    </w:p>
    <w:p w:rsidR="00BF32E1" w:rsidRDefault="00BF32E1">
      <w:pPr>
        <w:ind w:firstLine="774"/>
        <w:contextualSpacing/>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w:t>
      </w:r>
      <w:r>
        <w:rPr>
          <w:rFonts w:eastAsia="MS Mincho"/>
          <w:bCs/>
          <w:sz w:val="28"/>
          <w:szCs w:val="28"/>
        </w:rPr>
        <w:t>29 570 000,00 (двадцать девять миллионов пятьсот семьдесят тысяч) рублей</w:t>
      </w:r>
      <w:r>
        <w:rPr>
          <w:sz w:val="28"/>
          <w:szCs w:val="28"/>
        </w:rPr>
        <w:t xml:space="preserve"> 00 копеек </w:t>
      </w:r>
      <w:r>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w:t>
      </w:r>
      <w:r>
        <w:rPr>
          <w:color w:val="000000" w:themeColor="text1"/>
          <w:sz w:val="28"/>
          <w:szCs w:val="28"/>
        </w:rPr>
        <w:lastRenderedPageBreak/>
        <w:t>таможенных процедур для беспрепятственной эксплуатации товара по его назначению на территории</w:t>
      </w:r>
      <w:proofErr w:type="gramEnd"/>
      <w:r>
        <w:rPr>
          <w:color w:val="000000" w:themeColor="text1"/>
          <w:sz w:val="28"/>
          <w:szCs w:val="28"/>
        </w:rPr>
        <w:t xml:space="preserve"> Российской Федерации, стоимости материалов, изделий, конструкций и затрат, связанных с доставкой товаров Покупателю, погрузочно-разгрузочных работ, затрат, связанных со страхованием, с хранением товара до </w:t>
      </w:r>
      <w:r w:rsidR="000D10BB">
        <w:rPr>
          <w:color w:val="000000" w:themeColor="text1"/>
          <w:sz w:val="28"/>
          <w:szCs w:val="28"/>
        </w:rPr>
        <w:t>момента передачи его заказчику</w:t>
      </w:r>
      <w:r>
        <w:rPr>
          <w:color w:val="000000" w:themeColor="text1"/>
          <w:sz w:val="28"/>
          <w:szCs w:val="28"/>
        </w:rPr>
        <w:t xml:space="preserve">. </w:t>
      </w:r>
    </w:p>
    <w:p w:rsidR="00BF32E1" w:rsidRDefault="00BF32E1">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BF32E1" w:rsidRDefault="00BF32E1">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 xml:space="preserve">Оплата каждой партии Товара производится Покупателем в течение 30 (тридцати) календарных дней </w:t>
      </w:r>
      <w:proofErr w:type="gramStart"/>
      <w:r>
        <w:rPr>
          <w:color w:val="000000" w:themeColor="text1"/>
          <w:sz w:val="28"/>
          <w:szCs w:val="28"/>
        </w:rPr>
        <w:t>с даты подписания</w:t>
      </w:r>
      <w:proofErr w:type="gramEnd"/>
      <w:r>
        <w:rPr>
          <w:color w:val="000000" w:themeColor="text1"/>
          <w:sz w:val="28"/>
          <w:szCs w:val="28"/>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rsidR="00BF32E1" w:rsidRDefault="00BF32E1"/>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A07C6" w:rsidRDefault="00BF32E1" w:rsidP="00BF32E1">
            <w:pPr>
              <w:pStyle w:val="1a"/>
              <w:ind w:firstLine="397"/>
              <w:rPr>
                <w:sz w:val="24"/>
                <w:szCs w:val="24"/>
              </w:rPr>
            </w:pPr>
            <w:r>
              <w:rPr>
                <w:sz w:val="24"/>
                <w:szCs w:val="24"/>
              </w:rPr>
              <w:t>Закупка способом размещения оферты № РО-СВЕРД-24-0006 по предмету закупки «Поставка запасных частей для козловых кранов (контейнерных) для нужд контейнерных терминалов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A07C6" w:rsidRDefault="00BF32E1">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A07C6" w:rsidRDefault="00BF32E1">
            <w:pPr>
              <w:pStyle w:val="1a"/>
              <w:ind w:firstLine="0"/>
              <w:rPr>
                <w:sz w:val="24"/>
                <w:szCs w:val="24"/>
              </w:rPr>
            </w:pPr>
            <w:r>
              <w:rPr>
                <w:sz w:val="24"/>
                <w:szCs w:val="24"/>
              </w:rPr>
              <w:t>- постоянная рабочая группа Конкурсной комиссии Уральского филиала ПАО «ТрансКонтейнер».</w:t>
            </w:r>
          </w:p>
          <w:p w:rsidR="001A07C6" w:rsidRDefault="00BF32E1">
            <w:pPr>
              <w:pStyle w:val="1a"/>
              <w:ind w:firstLine="0"/>
              <w:rPr>
                <w:sz w:val="24"/>
                <w:szCs w:val="24"/>
              </w:rPr>
            </w:pPr>
            <w:r>
              <w:rPr>
                <w:sz w:val="24"/>
                <w:szCs w:val="24"/>
              </w:rPr>
              <w:t>Адрес: Российская Федерация, 620027, г. Екатеринбург, ул. Николая Никонова, д.8</w:t>
            </w:r>
          </w:p>
          <w:p w:rsidR="00BF32E1" w:rsidRDefault="00BF32E1">
            <w:pPr>
              <w:pStyle w:val="1a"/>
              <w:ind w:firstLine="0"/>
              <w:rPr>
                <w:sz w:val="24"/>
                <w:szCs w:val="24"/>
              </w:rPr>
            </w:pPr>
          </w:p>
          <w:p w:rsidR="00BF32E1" w:rsidRDefault="00BF32E1" w:rsidP="00BF32E1">
            <w:r>
              <w:t>Контактно</w:t>
            </w:r>
            <w:proofErr w:type="gramStart"/>
            <w:r>
              <w:t>е(</w:t>
            </w:r>
            <w:proofErr w:type="gramEnd"/>
            <w:r>
              <w:t>-</w:t>
            </w:r>
            <w:proofErr w:type="spellStart"/>
            <w:r>
              <w:t>ые</w:t>
            </w:r>
            <w:proofErr w:type="spellEnd"/>
            <w:r>
              <w:t xml:space="preserve">) лицо(-а) Заказчика: </w:t>
            </w:r>
          </w:p>
          <w:p w:rsidR="00BF32E1" w:rsidRDefault="00BF32E1" w:rsidP="00BF32E1">
            <w:r>
              <w:t xml:space="preserve">тел. +7(495)7881717(5050, 5052), </w:t>
            </w:r>
          </w:p>
          <w:p w:rsidR="001A07C6" w:rsidRPr="00BF32E1" w:rsidRDefault="00BF32E1" w:rsidP="00BF32E1">
            <w:pPr>
              <w:rPr>
                <w:rFonts w:ascii="Calibri" w:hAnsi="Calibri" w:cs="Calibri"/>
                <w:color w:val="000000"/>
                <w:sz w:val="22"/>
                <w:szCs w:val="22"/>
                <w:lang w:eastAsia="ru-RU"/>
              </w:rPr>
            </w:pPr>
            <w:r>
              <w:t xml:space="preserve">электронный адрес </w:t>
            </w:r>
            <w:proofErr w:type="spellStart"/>
            <w:r w:rsidRPr="004A353C">
              <w:t>Zakupki-URL@trcont</w:t>
            </w:r>
            <w:proofErr w:type="spellEnd"/>
            <w:r w:rsidRPr="00BF32E1">
              <w:t>.</w:t>
            </w:r>
            <w:proofErr w:type="spellStart"/>
            <w:r>
              <w:rPr>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A07C6" w:rsidRDefault="00BF32E1">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1A07C6" w:rsidRDefault="00BF32E1">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F32E1" w:rsidRDefault="00BF32E1" w:rsidP="00BF32E1">
            <w:pPr>
              <w:pStyle w:val="1a"/>
              <w:ind w:firstLine="397"/>
              <w:rPr>
                <w:sz w:val="24"/>
                <w:szCs w:val="24"/>
              </w:rPr>
            </w:pPr>
            <w:proofErr w:type="gramStart"/>
            <w:r>
              <w:rPr>
                <w:sz w:val="24"/>
                <w:szCs w:val="24"/>
              </w:rPr>
              <w:t xml:space="preserve">Начальная (максимальная) цена договора составляет 29570000 (двадцать девять миллионов пятьсот семьдесят тысяч)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w:t>
            </w:r>
            <w:r>
              <w:rPr>
                <w:sz w:val="24"/>
                <w:szCs w:val="24"/>
              </w:rPr>
              <w:lastRenderedPageBreak/>
              <w:t>по его назначению на территории Российской Федерации, стоимости материалов, изделий, конструкций и затрат, связанных</w:t>
            </w:r>
            <w:proofErr w:type="gramEnd"/>
            <w:r>
              <w:rPr>
                <w:sz w:val="24"/>
                <w:szCs w:val="24"/>
              </w:rPr>
              <w:t xml:space="preserve"> с доставкой товаров Покупателю, погрузочно-разгрузочных работ, затрат, связанных со страхованием, с хранением товара до момента передачи его заказчику.  </w:t>
            </w:r>
          </w:p>
          <w:p w:rsidR="001A07C6" w:rsidRDefault="00BF32E1" w:rsidP="00BF32E1">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A07C6" w:rsidRDefault="00BF32E1">
            <w:pPr>
              <w:jc w:val="both"/>
              <w:rPr>
                <w:b/>
              </w:rPr>
            </w:pPr>
            <w:r>
              <w:t>«12» апреля 2024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A07C6" w:rsidRDefault="00BF32E1" w:rsidP="00BF32E1">
            <w:pPr>
              <w:pStyle w:val="1a"/>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«31» декабря 2025 г. 12 час. 00 мин. по адресу, указанному</w:t>
            </w:r>
            <w:proofErr w:type="gramEnd"/>
            <w:r>
              <w:rPr>
                <w:sz w:val="24"/>
                <w:szCs w:val="24"/>
              </w:rPr>
              <w:t xml:space="preserve"> </w:t>
            </w:r>
            <w:proofErr w:type="gramStart"/>
            <w:r>
              <w:rPr>
                <w:sz w:val="24"/>
                <w:szCs w:val="24"/>
              </w:rPr>
              <w:t>в</w:t>
            </w:r>
            <w:proofErr w:type="gramEnd"/>
            <w:r>
              <w:rPr>
                <w:sz w:val="24"/>
                <w:szCs w:val="24"/>
              </w:rPr>
              <w:t xml:space="preserve"> пункте 2 Информационной карты.</w:t>
            </w:r>
          </w:p>
        </w:tc>
      </w:tr>
      <w:tr w:rsidR="00BF32E1" w:rsidRPr="00F86FAA" w:rsidTr="004D6B74">
        <w:tc>
          <w:tcPr>
            <w:tcW w:w="426" w:type="dxa"/>
          </w:tcPr>
          <w:p w:rsidR="00BF32E1" w:rsidRPr="00F86FAA" w:rsidRDefault="00BF32E1" w:rsidP="00E47C4C">
            <w:pPr>
              <w:pStyle w:val="1a"/>
              <w:ind w:left="-57" w:right="-108" w:firstLine="0"/>
              <w:rPr>
                <w:b/>
                <w:sz w:val="24"/>
                <w:szCs w:val="24"/>
              </w:rPr>
            </w:pPr>
            <w:r>
              <w:rPr>
                <w:b/>
                <w:sz w:val="24"/>
                <w:szCs w:val="24"/>
              </w:rPr>
              <w:t>8.</w:t>
            </w:r>
          </w:p>
        </w:tc>
        <w:tc>
          <w:tcPr>
            <w:tcW w:w="2126" w:type="dxa"/>
          </w:tcPr>
          <w:p w:rsidR="00BF32E1" w:rsidRPr="00F86FAA" w:rsidRDefault="00BF32E1"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F32E1" w:rsidRPr="0089062C" w:rsidRDefault="00BF32E1" w:rsidP="00BF32E1">
            <w:pPr>
              <w:pStyle w:val="1a"/>
              <w:ind w:firstLine="284"/>
              <w:rPr>
                <w:sz w:val="24"/>
                <w:szCs w:val="24"/>
              </w:rPr>
            </w:pPr>
            <w:r w:rsidRPr="0089062C">
              <w:rPr>
                <w:sz w:val="24"/>
                <w:szCs w:val="24"/>
              </w:rPr>
              <w:t>1) по первому этапу при наличии Заявок состоится «</w:t>
            </w:r>
            <w:r>
              <w:rPr>
                <w:sz w:val="24"/>
                <w:szCs w:val="24"/>
              </w:rPr>
              <w:t>03</w:t>
            </w:r>
            <w:r w:rsidRPr="0089062C">
              <w:rPr>
                <w:sz w:val="24"/>
                <w:szCs w:val="24"/>
              </w:rPr>
              <w:t xml:space="preserve">» </w:t>
            </w:r>
            <w:r>
              <w:rPr>
                <w:sz w:val="24"/>
                <w:szCs w:val="24"/>
              </w:rPr>
              <w:t>мая</w:t>
            </w:r>
            <w:r w:rsidRPr="0089062C">
              <w:rPr>
                <w:sz w:val="24"/>
                <w:szCs w:val="24"/>
                <w:u w:val="single"/>
              </w:rPr>
              <w:t xml:space="preserve"> </w:t>
            </w:r>
            <w:r w:rsidRPr="0089062C">
              <w:rPr>
                <w:sz w:val="24"/>
                <w:szCs w:val="24"/>
              </w:rPr>
              <w:t>202</w:t>
            </w:r>
            <w:r>
              <w:rPr>
                <w:sz w:val="24"/>
                <w:szCs w:val="24"/>
              </w:rPr>
              <w:t>4</w:t>
            </w:r>
            <w:r w:rsidRPr="0089062C">
              <w:rPr>
                <w:sz w:val="24"/>
                <w:szCs w:val="24"/>
              </w:rPr>
              <w:t xml:space="preserve"> г. в 14 час. 00 мин.</w:t>
            </w:r>
            <w:r>
              <w:rPr>
                <w:sz w:val="24"/>
                <w:szCs w:val="24"/>
              </w:rPr>
              <w:t>;</w:t>
            </w:r>
          </w:p>
          <w:p w:rsidR="00BF32E1" w:rsidRPr="0089062C" w:rsidRDefault="00BF32E1" w:rsidP="00BF32E1">
            <w:pPr>
              <w:pStyle w:val="1a"/>
              <w:ind w:firstLine="284"/>
              <w:rPr>
                <w:sz w:val="24"/>
                <w:szCs w:val="24"/>
              </w:rPr>
            </w:pPr>
            <w:r w:rsidRPr="0089062C">
              <w:rPr>
                <w:sz w:val="24"/>
                <w:szCs w:val="24"/>
              </w:rPr>
              <w:t xml:space="preserve">2) по </w:t>
            </w:r>
            <w:r>
              <w:rPr>
                <w:sz w:val="24"/>
                <w:szCs w:val="24"/>
              </w:rPr>
              <w:t>второму</w:t>
            </w:r>
            <w:r w:rsidRPr="0089062C">
              <w:rPr>
                <w:sz w:val="24"/>
                <w:szCs w:val="24"/>
              </w:rPr>
              <w:t xml:space="preserve"> и последующим этапам при поступлении Заявок после предыдущего этапа - последнюю рабочую среду каждого месяца;</w:t>
            </w:r>
          </w:p>
          <w:p w:rsidR="00BF32E1" w:rsidRPr="0089062C" w:rsidRDefault="00BF32E1" w:rsidP="00BF32E1">
            <w:pPr>
              <w:pStyle w:val="1a"/>
              <w:ind w:firstLine="317"/>
              <w:rPr>
                <w:sz w:val="24"/>
                <w:szCs w:val="24"/>
                <w:highlight w:val="cyan"/>
              </w:rPr>
            </w:pPr>
            <w:r w:rsidRPr="0089062C">
              <w:rPr>
                <w:sz w:val="24"/>
                <w:szCs w:val="24"/>
              </w:rPr>
              <w:t xml:space="preserve">4) по последнему этапу при наличии Заявок - не позднее 10 (десяти) календарных дней </w:t>
            </w:r>
            <w:proofErr w:type="gramStart"/>
            <w:r w:rsidRPr="0089062C">
              <w:rPr>
                <w:sz w:val="24"/>
                <w:szCs w:val="24"/>
              </w:rPr>
              <w:t>с даты окончания</w:t>
            </w:r>
            <w:proofErr w:type="gramEnd"/>
            <w:r w:rsidRPr="0089062C">
              <w:rPr>
                <w:sz w:val="24"/>
                <w:szCs w:val="24"/>
              </w:rPr>
              <w:t xml:space="preserve"> приема Заявок, указанной в пункте 7 Информационной карты.</w:t>
            </w:r>
          </w:p>
        </w:tc>
      </w:tr>
      <w:tr w:rsidR="00BF32E1" w:rsidRPr="00F86FAA" w:rsidTr="004D6B74">
        <w:tc>
          <w:tcPr>
            <w:tcW w:w="426" w:type="dxa"/>
          </w:tcPr>
          <w:p w:rsidR="00BF32E1" w:rsidRPr="00F86FAA" w:rsidRDefault="00BF32E1" w:rsidP="00E47C4C">
            <w:pPr>
              <w:pStyle w:val="1a"/>
              <w:ind w:left="-57" w:right="-108" w:firstLine="0"/>
              <w:rPr>
                <w:b/>
                <w:sz w:val="24"/>
                <w:szCs w:val="24"/>
              </w:rPr>
            </w:pPr>
            <w:r>
              <w:rPr>
                <w:b/>
                <w:sz w:val="24"/>
                <w:szCs w:val="24"/>
              </w:rPr>
              <w:t>9.</w:t>
            </w:r>
          </w:p>
        </w:tc>
        <w:tc>
          <w:tcPr>
            <w:tcW w:w="2126" w:type="dxa"/>
          </w:tcPr>
          <w:p w:rsidR="00BF32E1" w:rsidRPr="00F86FAA" w:rsidRDefault="00BF32E1" w:rsidP="008035D3">
            <w:pPr>
              <w:pStyle w:val="Default"/>
              <w:rPr>
                <w:b/>
                <w:color w:val="auto"/>
              </w:rPr>
            </w:pPr>
            <w:r>
              <w:rPr>
                <w:b/>
                <w:color w:val="auto"/>
              </w:rPr>
              <w:t>Подведение итогов</w:t>
            </w:r>
          </w:p>
        </w:tc>
        <w:tc>
          <w:tcPr>
            <w:tcW w:w="7200" w:type="dxa"/>
          </w:tcPr>
          <w:p w:rsidR="00BF32E1" w:rsidRPr="0089062C" w:rsidRDefault="00BF32E1" w:rsidP="00BF32E1">
            <w:pPr>
              <w:ind w:firstLine="284"/>
              <w:jc w:val="both"/>
            </w:pPr>
            <w:r w:rsidRPr="0089062C">
              <w:t>1) по первому этапу при наличии Заявок состоится не позднее «</w:t>
            </w:r>
            <w:r>
              <w:t>06</w:t>
            </w:r>
            <w:r w:rsidRPr="0089062C">
              <w:t xml:space="preserve">» </w:t>
            </w:r>
            <w:r>
              <w:t>июня</w:t>
            </w:r>
            <w:r w:rsidRPr="0089062C">
              <w:t xml:space="preserve"> 202</w:t>
            </w:r>
            <w:r>
              <w:t>4</w:t>
            </w:r>
            <w:r w:rsidRPr="0089062C">
              <w:t xml:space="preserve"> г. 14 час</w:t>
            </w:r>
            <w:r>
              <w:t>.</w:t>
            </w:r>
            <w:r w:rsidRPr="0089062C">
              <w:t xml:space="preserve"> 00 мин</w:t>
            </w:r>
            <w:r>
              <w:t>.;</w:t>
            </w:r>
          </w:p>
          <w:p w:rsidR="00BF32E1" w:rsidRPr="0089062C" w:rsidRDefault="00BF32E1" w:rsidP="00BF32E1">
            <w:pPr>
              <w:ind w:firstLine="284"/>
              <w:jc w:val="both"/>
            </w:pPr>
            <w:r w:rsidRPr="0089062C">
              <w:t xml:space="preserve">2) по второму </w:t>
            </w:r>
            <w:r w:rsidRPr="0089062C">
              <w:rPr>
                <w:rFonts w:eastAsia="Arial"/>
              </w:rPr>
              <w:t xml:space="preserve">и последующим этапам при поступлении Заявок не позднее 21 (двадцати одного) календарного дня </w:t>
            </w:r>
            <w:proofErr w:type="gramStart"/>
            <w:r w:rsidRPr="0089062C">
              <w:rPr>
                <w:rFonts w:eastAsia="Arial"/>
              </w:rPr>
              <w:t>с даты рассмотрения</w:t>
            </w:r>
            <w:proofErr w:type="gramEnd"/>
            <w:r w:rsidRPr="0089062C">
              <w:rPr>
                <w:rFonts w:eastAsia="Arial"/>
              </w:rPr>
              <w:t xml:space="preserve"> и сопоставления Заявок соответствующего этапа.</w:t>
            </w:r>
          </w:p>
          <w:p w:rsidR="00BF32E1" w:rsidRPr="0089062C" w:rsidRDefault="00BF32E1" w:rsidP="00BF32E1">
            <w:pPr>
              <w:pStyle w:val="1a"/>
              <w:ind w:firstLine="0"/>
              <w:rPr>
                <w:sz w:val="24"/>
                <w:szCs w:val="24"/>
                <w:highlight w:val="cyan"/>
              </w:rPr>
            </w:pPr>
            <w:r w:rsidRPr="0089062C">
              <w:rPr>
                <w:sz w:val="24"/>
                <w:szCs w:val="24"/>
              </w:rPr>
              <w:t>Место: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A07C6" w:rsidRDefault="00BF32E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A07C6" w:rsidRPr="000D10BB" w:rsidRDefault="00BF32E1">
            <w:pPr>
              <w:pStyle w:val="afd"/>
              <w:jc w:val="both"/>
              <w:rPr>
                <w:sz w:val="24"/>
                <w:szCs w:val="24"/>
              </w:rPr>
            </w:pPr>
            <w:r w:rsidRPr="000D10B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A07C6" w:rsidRDefault="00BF32E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A07C6" w:rsidRDefault="00BF32E1">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оказания </w:t>
            </w:r>
            <w:r>
              <w:rPr>
                <w:b/>
              </w:rPr>
              <w:lastRenderedPageBreak/>
              <w:t>услуг</w:t>
            </w:r>
          </w:p>
        </w:tc>
        <w:tc>
          <w:tcPr>
            <w:tcW w:w="7200" w:type="dxa"/>
          </w:tcPr>
          <w:p w:rsidR="00BF32E1" w:rsidRDefault="00BF32E1">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согласуется сторонами в Заявке на Товар. Допускается поставка Товара отдельными партиями.        </w:t>
            </w:r>
          </w:p>
          <w:p w:rsidR="001A07C6" w:rsidRDefault="00BF32E1">
            <w:pPr>
              <w:pStyle w:val="Default"/>
              <w:jc w:val="both"/>
            </w:pPr>
            <w:r>
              <w:t xml:space="preserve">Период поставки Товаров: </w:t>
            </w:r>
            <w:proofErr w:type="gramStart"/>
            <w:r>
              <w:t>с даты заключения</w:t>
            </w:r>
            <w:proofErr w:type="gramEnd"/>
            <w:r>
              <w:t xml:space="preserve"> договора до 30 апреля 2026 года.</w:t>
            </w:r>
          </w:p>
          <w:p w:rsidR="00685C56" w:rsidRPr="00F86FAA" w:rsidRDefault="00685C56" w:rsidP="00685C56">
            <w:pPr>
              <w:pStyle w:val="Default"/>
              <w:jc w:val="both"/>
            </w:pPr>
          </w:p>
          <w:p w:rsidR="001A07C6" w:rsidRDefault="00BF32E1">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 xml:space="preserve">согласуется сторонами в Заявке исходя из места дислокации козловых кранов, указанных в п. 4.6. раздела 4 «Техническое задание» настоящей документации.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A07C6" w:rsidRDefault="00BF32E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A07C6" w:rsidRDefault="00BF32E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A07C6" w:rsidRDefault="00BF32E1">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1A07C6" w:rsidRDefault="00BF32E1">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rsidR="001A07C6" w:rsidRDefault="00BF32E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A07C6" w:rsidRDefault="00BF32E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A07C6" w:rsidRDefault="00BF32E1">
                  <w:pPr>
                    <w:snapToGrid w:val="0"/>
                    <w:rPr>
                      <w:sz w:val="22"/>
                      <w:szCs w:val="22"/>
                    </w:rPr>
                  </w:pPr>
                  <w:r>
                    <w:rPr>
                      <w:sz w:val="22"/>
                      <w:szCs w:val="22"/>
                    </w:rPr>
                    <w:t>115</w:t>
                  </w:r>
                </w:p>
              </w:tc>
            </w:tr>
          </w:tbl>
          <w:p w:rsidR="001A07C6" w:rsidRDefault="001A07C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0D10BB">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A07C6" w:rsidRPr="000D10BB" w:rsidRDefault="00BF32E1" w:rsidP="000D10BB">
            <w:pPr>
              <w:pStyle w:val="aff6"/>
              <w:numPr>
                <w:ilvl w:val="1"/>
                <w:numId w:val="14"/>
              </w:numPr>
              <w:ind w:left="601" w:hanging="426"/>
              <w:jc w:val="both"/>
            </w:pPr>
            <w:r w:rsidRPr="000D10B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A07C6" w:rsidRPr="000D10BB" w:rsidRDefault="00BF32E1" w:rsidP="000D10BB">
            <w:pPr>
              <w:pStyle w:val="aff6"/>
              <w:numPr>
                <w:ilvl w:val="1"/>
                <w:numId w:val="14"/>
              </w:numPr>
              <w:ind w:left="601" w:hanging="426"/>
              <w:jc w:val="both"/>
            </w:pPr>
            <w:r w:rsidRPr="000D10B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1A07C6" w:rsidRPr="000D10BB" w:rsidRDefault="00BF32E1" w:rsidP="000D10BB">
            <w:pPr>
              <w:pStyle w:val="aff6"/>
              <w:numPr>
                <w:ilvl w:val="1"/>
                <w:numId w:val="14"/>
              </w:numPr>
              <w:ind w:left="601" w:hanging="426"/>
              <w:jc w:val="both"/>
            </w:pPr>
            <w:r w:rsidRPr="000D10B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D10BB">
              <w:t>://</w:t>
            </w:r>
            <w:r>
              <w:rPr>
                <w:lang w:val="en-US"/>
              </w:rPr>
              <w:t>www</w:t>
            </w:r>
            <w:r w:rsidRPr="000D10BB">
              <w:t>.</w:t>
            </w:r>
            <w:proofErr w:type="spellStart"/>
            <w:r>
              <w:rPr>
                <w:lang w:val="en-US"/>
              </w:rPr>
              <w:t>nalog</w:t>
            </w:r>
            <w:proofErr w:type="spellEnd"/>
            <w:r w:rsidRPr="000D10BB">
              <w:t>.</w:t>
            </w:r>
            <w:proofErr w:type="spellStart"/>
            <w:r>
              <w:rPr>
                <w:lang w:val="en-US"/>
              </w:rPr>
              <w:t>ru</w:t>
            </w:r>
            <w:proofErr w:type="spellEnd"/>
            <w:r w:rsidRPr="000D10BB">
              <w:t>) на условиях, изложенных в проекте договора (приложение № 4 к документации о закупке).</w:t>
            </w:r>
          </w:p>
          <w:p w:rsidR="006D2B87" w:rsidRPr="00286B26" w:rsidRDefault="006D2B87" w:rsidP="000D10BB">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A07C6" w:rsidRPr="000D10BB" w:rsidRDefault="00BF32E1" w:rsidP="000D10BB">
            <w:pPr>
              <w:pStyle w:val="aff6"/>
              <w:numPr>
                <w:ilvl w:val="1"/>
                <w:numId w:val="14"/>
              </w:numPr>
              <w:ind w:left="601" w:hanging="426"/>
              <w:jc w:val="both"/>
            </w:pPr>
            <w:r w:rsidRPr="000D10B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A07C6" w:rsidRPr="000D10BB" w:rsidRDefault="00BF32E1" w:rsidP="000D10BB">
            <w:pPr>
              <w:pStyle w:val="aff6"/>
              <w:numPr>
                <w:ilvl w:val="1"/>
                <w:numId w:val="14"/>
              </w:numPr>
              <w:ind w:left="601" w:hanging="426"/>
              <w:jc w:val="both"/>
            </w:pPr>
            <w:proofErr w:type="gramStart"/>
            <w:r w:rsidRPr="000D10B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D10BB">
              <w:t>://</w:t>
            </w:r>
            <w:r>
              <w:rPr>
                <w:lang w:val="en-US"/>
              </w:rPr>
              <w:t>service</w:t>
            </w:r>
            <w:r w:rsidRPr="000D10BB">
              <w:t>.</w:t>
            </w:r>
            <w:proofErr w:type="spellStart"/>
            <w:r>
              <w:rPr>
                <w:lang w:val="en-US"/>
              </w:rPr>
              <w:t>nalog</w:t>
            </w:r>
            <w:proofErr w:type="spellEnd"/>
            <w:r w:rsidRPr="000D10BB">
              <w:t>.</w:t>
            </w:r>
            <w:proofErr w:type="spellStart"/>
            <w:r>
              <w:rPr>
                <w:lang w:val="en-US"/>
              </w:rPr>
              <w:t>ru</w:t>
            </w:r>
            <w:proofErr w:type="spellEnd"/>
            <w:r w:rsidRPr="000D10BB">
              <w:t>/</w:t>
            </w:r>
            <w:proofErr w:type="spellStart"/>
            <w:r>
              <w:rPr>
                <w:lang w:val="en-US"/>
              </w:rPr>
              <w:t>zd</w:t>
            </w:r>
            <w:proofErr w:type="spellEnd"/>
            <w:r w:rsidRPr="000D10BB">
              <w:t>.</w:t>
            </w:r>
            <w:r>
              <w:rPr>
                <w:lang w:val="en-US"/>
              </w:rPr>
              <w:t>do</w:t>
            </w:r>
            <w:r w:rsidRPr="000D10BB">
              <w:t>).</w:t>
            </w:r>
            <w:proofErr w:type="gramEnd"/>
            <w:r w:rsidRPr="000D10B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w:t>
            </w:r>
            <w:r w:rsidRPr="000D10BB">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D10BB">
              <w:t>://</w:t>
            </w:r>
            <w:r>
              <w:rPr>
                <w:lang w:val="en-US"/>
              </w:rPr>
              <w:t>service</w:t>
            </w:r>
            <w:r w:rsidRPr="000D10BB">
              <w:t>.</w:t>
            </w:r>
            <w:proofErr w:type="spellStart"/>
            <w:r>
              <w:rPr>
                <w:lang w:val="en-US"/>
              </w:rPr>
              <w:t>nalog</w:t>
            </w:r>
            <w:proofErr w:type="spellEnd"/>
            <w:r w:rsidRPr="000D10BB">
              <w:t>.</w:t>
            </w:r>
            <w:proofErr w:type="spellStart"/>
            <w:r>
              <w:rPr>
                <w:lang w:val="en-US"/>
              </w:rPr>
              <w:t>ru</w:t>
            </w:r>
            <w:proofErr w:type="spellEnd"/>
            <w:r w:rsidRPr="000D10BB">
              <w:t>/</w:t>
            </w:r>
            <w:proofErr w:type="spellStart"/>
            <w:r>
              <w:rPr>
                <w:lang w:val="en-US"/>
              </w:rPr>
              <w:t>zd</w:t>
            </w:r>
            <w:proofErr w:type="spellEnd"/>
            <w:r w:rsidRPr="000D10BB">
              <w:t>.</w:t>
            </w:r>
            <w:r>
              <w:rPr>
                <w:lang w:val="en-US"/>
              </w:rPr>
              <w:t>do</w:t>
            </w:r>
            <w:r w:rsidRPr="000D10BB">
              <w:t xml:space="preserve">); </w:t>
            </w:r>
          </w:p>
          <w:p w:rsidR="001A07C6" w:rsidRPr="000D10BB" w:rsidRDefault="00BF32E1" w:rsidP="000D10BB">
            <w:pPr>
              <w:pStyle w:val="aff6"/>
              <w:numPr>
                <w:ilvl w:val="1"/>
                <w:numId w:val="14"/>
              </w:numPr>
              <w:ind w:left="601" w:hanging="426"/>
              <w:jc w:val="both"/>
            </w:pPr>
            <w:proofErr w:type="gramStart"/>
            <w:r w:rsidRPr="000D10B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D10BB">
              <w:t>неприостановлении</w:t>
            </w:r>
            <w:proofErr w:type="spellEnd"/>
            <w:r w:rsidRPr="000D10B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D10BB">
              <w:t>://</w:t>
            </w:r>
            <w:proofErr w:type="spellStart"/>
            <w:r>
              <w:rPr>
                <w:lang w:val="en-US"/>
              </w:rPr>
              <w:t>fssprus</w:t>
            </w:r>
            <w:proofErr w:type="spellEnd"/>
            <w:r w:rsidRPr="000D10BB">
              <w:t>.</w:t>
            </w:r>
            <w:proofErr w:type="spellStart"/>
            <w:r>
              <w:rPr>
                <w:lang w:val="en-US"/>
              </w:rPr>
              <w:t>ru</w:t>
            </w:r>
            <w:proofErr w:type="spellEnd"/>
            <w:r w:rsidRPr="000D10BB">
              <w:t>/</w:t>
            </w:r>
            <w:proofErr w:type="spellStart"/>
            <w:r>
              <w:rPr>
                <w:lang w:val="en-US"/>
              </w:rPr>
              <w:t>iss</w:t>
            </w:r>
            <w:proofErr w:type="spellEnd"/>
            <w:r w:rsidRPr="000D10BB">
              <w:t>/</w:t>
            </w:r>
            <w:proofErr w:type="spellStart"/>
            <w:r>
              <w:rPr>
                <w:lang w:val="en-US"/>
              </w:rPr>
              <w:t>ip</w:t>
            </w:r>
            <w:proofErr w:type="spellEnd"/>
            <w:r w:rsidRPr="000D10BB">
              <w:t>), а также информации в едином</w:t>
            </w:r>
            <w:proofErr w:type="gramEnd"/>
            <w:r w:rsidRPr="000D10BB">
              <w:t xml:space="preserve"> федеральном </w:t>
            </w:r>
            <w:proofErr w:type="gramStart"/>
            <w:r w:rsidRPr="000D10BB">
              <w:t>реестре</w:t>
            </w:r>
            <w:proofErr w:type="gramEnd"/>
            <w:r w:rsidRPr="000D10B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D10BB">
              <w:t>://</w:t>
            </w:r>
            <w:r>
              <w:rPr>
                <w:lang w:val="en-US"/>
              </w:rPr>
              <w:t>www</w:t>
            </w:r>
            <w:r w:rsidRPr="000D10BB">
              <w:t>.</w:t>
            </w:r>
            <w:proofErr w:type="spellStart"/>
            <w:r>
              <w:rPr>
                <w:lang w:val="en-US"/>
              </w:rPr>
              <w:t>fedresurs</w:t>
            </w:r>
            <w:proofErr w:type="spellEnd"/>
            <w:r w:rsidRPr="000D10BB">
              <w:t>.</w:t>
            </w:r>
            <w:proofErr w:type="spellStart"/>
            <w:r>
              <w:rPr>
                <w:lang w:val="en-US"/>
              </w:rPr>
              <w:t>ru</w:t>
            </w:r>
            <w:proofErr w:type="spellEnd"/>
            <w:r w:rsidRPr="000D10B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0D10BB">
              <w:t>неприостановлении</w:t>
            </w:r>
            <w:proofErr w:type="spellEnd"/>
            <w:r w:rsidRPr="000D10B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1A07C6" w:rsidRPr="000D10BB" w:rsidRDefault="00BF32E1" w:rsidP="000D10BB">
            <w:pPr>
              <w:pStyle w:val="aff6"/>
              <w:numPr>
                <w:ilvl w:val="1"/>
                <w:numId w:val="14"/>
              </w:numPr>
              <w:ind w:left="601" w:hanging="426"/>
              <w:jc w:val="both"/>
            </w:pPr>
            <w:r w:rsidRPr="000D10B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1A07C6" w:rsidRDefault="00BF32E1">
            <w:pPr>
              <w:pStyle w:val="af8"/>
              <w:ind w:firstLine="0"/>
              <w:rPr>
                <w:sz w:val="24"/>
                <w:highlight w:val="yellow"/>
              </w:rPr>
            </w:pPr>
            <w:r>
              <w:rPr>
                <w:sz w:val="24"/>
              </w:rPr>
              <w:lastRenderedPageBreak/>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w:t>
            </w:r>
            <w:r>
              <w:rPr>
                <w:sz w:val="24"/>
              </w:rPr>
              <w:lastRenderedPageBreak/>
              <w:t xml:space="preserve">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A07C6" w:rsidRDefault="00BF32E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A07C6" w:rsidRDefault="00BF32E1">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w:t>
                  </w:r>
                  <w:r>
                    <w:rPr>
                      <w:sz w:val="24"/>
                    </w:rPr>
                    <w:lastRenderedPageBreak/>
                    <w:t xml:space="preserve">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1A07C6" w:rsidRDefault="00BF32E1">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A07C6" w:rsidRDefault="00363A21">
                  <w:pPr>
                    <w:pStyle w:val="af8"/>
                    <w:ind w:firstLine="629"/>
                    <w:rPr>
                      <w:sz w:val="24"/>
                    </w:rPr>
                  </w:pPr>
                  <w:r>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A07C6" w:rsidRDefault="00363A21" w:rsidP="00363A21">
            <w:pPr>
              <w:pStyle w:val="1a"/>
              <w:ind w:firstLine="0"/>
              <w:rPr>
                <w:sz w:val="24"/>
                <w:szCs w:val="24"/>
              </w:rPr>
            </w:pPr>
            <w:r>
              <w:rPr>
                <w:sz w:val="24"/>
                <w:szCs w:val="24"/>
              </w:rPr>
              <w:t>Не д</w:t>
            </w:r>
            <w:r w:rsidR="00BF32E1">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A07C6" w:rsidRDefault="00BF32E1">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A07C6" w:rsidRDefault="00BF32E1">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A07C6" w:rsidRDefault="00BF32E1">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A07C6" w:rsidRDefault="00BF32E1">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1A07C6" w:rsidRDefault="00BF32E1">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363A21">
        <w:rPr>
          <w:b/>
          <w:sz w:val="28"/>
        </w:rPr>
        <w:t>СВЕРД</w:t>
      </w:r>
      <w:r>
        <w:rPr>
          <w:b/>
          <w:sz w:val="28"/>
        </w:rPr>
        <w:t>-</w:t>
      </w:r>
      <w:r w:rsidR="00363A21">
        <w:rPr>
          <w:b/>
          <w:sz w:val="28"/>
        </w:rPr>
        <w:t>24</w:t>
      </w:r>
      <w:r>
        <w:rPr>
          <w:b/>
          <w:sz w:val="28"/>
        </w:rPr>
        <w:t>-</w:t>
      </w:r>
      <w:r w:rsidR="00363A21">
        <w:rPr>
          <w:b/>
          <w:sz w:val="28"/>
        </w:rPr>
        <w:t>0006</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363A21">
        <w:rPr>
          <w:szCs w:val="28"/>
        </w:rPr>
        <w:t>СВЕРД</w:t>
      </w:r>
      <w:r>
        <w:rPr>
          <w:szCs w:val="28"/>
        </w:rPr>
        <w:t>-</w:t>
      </w:r>
      <w:r w:rsidR="00363A21">
        <w:rPr>
          <w:szCs w:val="28"/>
        </w:rPr>
        <w:t>24</w:t>
      </w:r>
      <w:r>
        <w:rPr>
          <w:szCs w:val="28"/>
        </w:rPr>
        <w:t>-</w:t>
      </w:r>
      <w:r w:rsidR="00363A21">
        <w:rPr>
          <w:szCs w:val="28"/>
        </w:rPr>
        <w:t>0006</w:t>
      </w:r>
      <w:r>
        <w:rPr>
          <w:szCs w:val="28"/>
        </w:rPr>
        <w:t xml:space="preserve">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0D10BB">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0D10BB">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0D10BB">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0D10BB">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0D10BB">
      <w:pPr>
        <w:pStyle w:val="afb"/>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0D10BB">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0D10BB">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0D10BB">
      <w:pPr>
        <w:pStyle w:val="afb"/>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0D10BB">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0D10BB">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0D10BB">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0D10BB">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0D10BB">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0D10BB">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0D10BB">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B24EF1" w:rsidRPr="00D90120" w:rsidRDefault="00B24EF1" w:rsidP="000D10BB">
      <w:pPr>
        <w:pStyle w:val="afb"/>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0D10B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0D10B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6"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16"/>
    </w:p>
    <w:p w:rsidR="00B24EF1" w:rsidRDefault="00B24EF1" w:rsidP="000D10BB">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0D10B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0D10B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A07C6" w:rsidRDefault="00BF32E1">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0D10B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0D10B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0D10B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0D10BB">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0D10BB">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0D10B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0D10BB">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0D10B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0D10BB">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A07C6" w:rsidRDefault="00BF32E1">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F32E1" w:rsidRPr="002B3F5D" w:rsidRDefault="00BF32E1" w:rsidP="00BF32E1">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BF32E1" w:rsidRPr="002B3F5D" w:rsidRDefault="00BF32E1" w:rsidP="00BF32E1"/>
    <w:p w:rsidR="00BF32E1" w:rsidRPr="002B3F5D" w:rsidRDefault="00BF32E1" w:rsidP="00BF32E1">
      <w:pPr>
        <w:rPr>
          <w:sz w:val="16"/>
          <w:szCs w:val="16"/>
        </w:rPr>
      </w:pPr>
    </w:p>
    <w:p w:rsidR="00BF32E1" w:rsidRPr="002B3F5D" w:rsidRDefault="00BF32E1" w:rsidP="00BF32E1">
      <w:pPr>
        <w:rPr>
          <w:sz w:val="28"/>
          <w:szCs w:val="28"/>
        </w:rPr>
      </w:pPr>
      <w:r>
        <w:rPr>
          <w:sz w:val="28"/>
          <w:szCs w:val="28"/>
        </w:rPr>
        <w:t xml:space="preserve"> «____» ___________ 20_ г.                                Процедура Размещения оферты</w:t>
      </w:r>
    </w:p>
    <w:p w:rsidR="00BF32E1" w:rsidRDefault="00BF32E1" w:rsidP="00BF32E1">
      <w:pPr>
        <w:jc w:val="right"/>
        <w:rPr>
          <w:sz w:val="28"/>
          <w:szCs w:val="28"/>
        </w:rPr>
      </w:pPr>
      <w:r>
        <w:rPr>
          <w:sz w:val="28"/>
          <w:szCs w:val="28"/>
        </w:rPr>
        <w:t>№ РО-СВЕРД-24-000</w:t>
      </w:r>
      <w:r w:rsidR="00363A21">
        <w:rPr>
          <w:sz w:val="28"/>
          <w:szCs w:val="28"/>
        </w:rPr>
        <w:t>6</w:t>
      </w:r>
    </w:p>
    <w:p w:rsidR="00BF32E1" w:rsidRPr="002B3F5D" w:rsidRDefault="00BF32E1" w:rsidP="00BF32E1">
      <w:pPr>
        <w:jc w:val="right"/>
        <w:rPr>
          <w:sz w:val="28"/>
        </w:rPr>
      </w:pPr>
    </w:p>
    <w:p w:rsidR="00BF32E1" w:rsidRPr="002B3F5D" w:rsidRDefault="00BF32E1" w:rsidP="00BF32E1">
      <w:pPr>
        <w:rPr>
          <w:sz w:val="28"/>
          <w:szCs w:val="28"/>
        </w:rPr>
      </w:pPr>
      <w:r>
        <w:rPr>
          <w:sz w:val="28"/>
          <w:szCs w:val="28"/>
        </w:rPr>
        <w:t>__________________________________________________________________</w:t>
      </w:r>
    </w:p>
    <w:p w:rsidR="00BF32E1" w:rsidRPr="002B3F5D" w:rsidRDefault="00BF32E1" w:rsidP="00BF32E1">
      <w:pPr>
        <w:ind w:firstLine="3"/>
        <w:jc w:val="center"/>
        <w:rPr>
          <w:bCs/>
          <w:i/>
        </w:rPr>
      </w:pPr>
      <w:r>
        <w:rPr>
          <w:bCs/>
          <w:i/>
        </w:rPr>
        <w:t>(Полное наименование п</w:t>
      </w:r>
      <w:r>
        <w:rPr>
          <w:i/>
        </w:rPr>
        <w:t>ретендента</w:t>
      </w:r>
      <w:r>
        <w:rPr>
          <w:bCs/>
          <w:i/>
        </w:rPr>
        <w:t>)</w:t>
      </w:r>
    </w:p>
    <w:p w:rsidR="00BF32E1" w:rsidRPr="002B3F5D" w:rsidRDefault="00BF32E1" w:rsidP="00BF32E1">
      <w:pPr>
        <w:ind w:firstLine="708"/>
        <w:rPr>
          <w:sz w:val="10"/>
          <w:szCs w:val="10"/>
        </w:rPr>
      </w:pPr>
    </w:p>
    <w:p w:rsidR="00BF32E1" w:rsidRPr="00253E81" w:rsidRDefault="00BF32E1" w:rsidP="000D10BB">
      <w:pPr>
        <w:pStyle w:val="aff9"/>
        <w:numPr>
          <w:ilvl w:val="0"/>
          <w:numId w:val="26"/>
        </w:numPr>
        <w:ind w:left="0" w:firstLine="851"/>
        <w:jc w:val="both"/>
        <w:rPr>
          <w:rFonts w:ascii="Times New Roman" w:eastAsia="Times New Roman" w:hAnsi="Times New Roman"/>
          <w:sz w:val="28"/>
        </w:rPr>
      </w:pPr>
      <w:r>
        <w:rPr>
          <w:rFonts w:ascii="Times New Roman" w:hAnsi="Times New Roman"/>
          <w:sz w:val="28"/>
          <w:szCs w:val="28"/>
        </w:rPr>
        <w:t>________</w:t>
      </w:r>
      <w:r>
        <w:rPr>
          <w:rFonts w:ascii="Times New Roman" w:hAnsi="Times New Roman"/>
          <w:bCs/>
          <w:i/>
          <w:sz w:val="28"/>
          <w:szCs w:val="28"/>
        </w:rPr>
        <w:t>(полное наименование п</w:t>
      </w:r>
      <w:r>
        <w:rPr>
          <w:rFonts w:ascii="Times New Roman" w:hAnsi="Times New Roman"/>
          <w:i/>
          <w:sz w:val="28"/>
          <w:szCs w:val="28"/>
        </w:rPr>
        <w:t>ретендента</w:t>
      </w:r>
      <w:r>
        <w:rPr>
          <w:rFonts w:ascii="Times New Roman" w:hAnsi="Times New Roman"/>
          <w:bCs/>
          <w:i/>
          <w:sz w:val="28"/>
          <w:szCs w:val="28"/>
        </w:rPr>
        <w:t xml:space="preserve">) </w:t>
      </w:r>
      <w:r>
        <w:rPr>
          <w:rFonts w:ascii="Times New Roman" w:hAnsi="Times New Roman"/>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rFonts w:ascii="Times New Roman" w:hAnsi="Times New Roman"/>
          <w:sz w:val="28"/>
        </w:rPr>
        <w:t xml:space="preserve">запасных частей для следующих </w:t>
      </w:r>
      <w:r>
        <w:rPr>
          <w:rFonts w:ascii="Times New Roman" w:eastAsia="Times New Roman" w:hAnsi="Times New Roman"/>
          <w:sz w:val="28"/>
        </w:rPr>
        <w:t>козловых кранов:</w:t>
      </w:r>
    </w:p>
    <w:p w:rsidR="00BF32E1" w:rsidRPr="002B3F5D" w:rsidRDefault="00BF32E1" w:rsidP="00BF32E1">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2"/>
        <w:gridCol w:w="5524"/>
      </w:tblGrid>
      <w:tr w:rsidR="00BF32E1" w:rsidRPr="002B3F5D" w:rsidTr="00BF32E1">
        <w:trPr>
          <w:jc w:val="center"/>
        </w:trPr>
        <w:tc>
          <w:tcPr>
            <w:tcW w:w="501" w:type="dxa"/>
          </w:tcPr>
          <w:p w:rsidR="00BF32E1" w:rsidRPr="002B3F5D" w:rsidRDefault="00BF32E1" w:rsidP="00BF32E1">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BF32E1" w:rsidRPr="002B3F5D" w:rsidRDefault="00BF32E1" w:rsidP="00BF32E1">
            <w:pPr>
              <w:pStyle w:val="aff9"/>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3272" w:type="dxa"/>
          </w:tcPr>
          <w:p w:rsidR="00BF32E1" w:rsidRDefault="00BF32E1" w:rsidP="00BF32E1">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Тип, модель </w:t>
            </w:r>
          </w:p>
          <w:p w:rsidR="00BF32E1" w:rsidRPr="002B3F5D" w:rsidRDefault="00BF32E1" w:rsidP="00BF32E1">
            <w:pPr>
              <w:pStyle w:val="aff9"/>
              <w:jc w:val="center"/>
              <w:rPr>
                <w:rFonts w:ascii="Times New Roman" w:eastAsia="Times New Roman" w:hAnsi="Times New Roman"/>
                <w:sz w:val="28"/>
                <w:szCs w:val="10"/>
              </w:rPr>
            </w:pPr>
            <w:r>
              <w:rPr>
                <w:rFonts w:ascii="Times New Roman" w:eastAsia="Times New Roman" w:hAnsi="Times New Roman"/>
                <w:sz w:val="28"/>
                <w:szCs w:val="10"/>
              </w:rPr>
              <w:t>козлового крана</w:t>
            </w:r>
            <w:r>
              <w:rPr>
                <w:rStyle w:val="af6"/>
                <w:rFonts w:ascii="Times New Roman" w:eastAsia="Times New Roman" w:hAnsi="Times New Roman"/>
                <w:sz w:val="28"/>
                <w:szCs w:val="10"/>
              </w:rPr>
              <w:footnoteReference w:id="2"/>
            </w:r>
          </w:p>
        </w:tc>
        <w:tc>
          <w:tcPr>
            <w:tcW w:w="5587" w:type="dxa"/>
          </w:tcPr>
          <w:p w:rsidR="00BF32E1" w:rsidRPr="002B3F5D" w:rsidRDefault="00BF32E1" w:rsidP="00BF32E1">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BF32E1" w:rsidRPr="002B3F5D" w:rsidTr="00BF32E1">
        <w:trPr>
          <w:jc w:val="center"/>
        </w:trPr>
        <w:tc>
          <w:tcPr>
            <w:tcW w:w="501" w:type="dxa"/>
          </w:tcPr>
          <w:p w:rsidR="00BF32E1" w:rsidRPr="002B3F5D" w:rsidRDefault="00BF32E1" w:rsidP="00BF32E1">
            <w:pPr>
              <w:pStyle w:val="aff9"/>
              <w:jc w:val="center"/>
              <w:rPr>
                <w:rFonts w:ascii="Times New Roman" w:eastAsia="Times New Roman" w:hAnsi="Times New Roman"/>
                <w:szCs w:val="10"/>
              </w:rPr>
            </w:pPr>
            <w:r>
              <w:rPr>
                <w:rFonts w:ascii="Times New Roman" w:eastAsia="Times New Roman" w:hAnsi="Times New Roman"/>
                <w:szCs w:val="10"/>
              </w:rPr>
              <w:t>1</w:t>
            </w:r>
          </w:p>
        </w:tc>
        <w:tc>
          <w:tcPr>
            <w:tcW w:w="3272" w:type="dxa"/>
          </w:tcPr>
          <w:p w:rsidR="00BF32E1" w:rsidRPr="002B3F5D" w:rsidRDefault="00BF32E1" w:rsidP="00BF32E1">
            <w:pPr>
              <w:pStyle w:val="aff9"/>
              <w:jc w:val="both"/>
              <w:rPr>
                <w:rFonts w:ascii="Times New Roman" w:eastAsia="Times New Roman" w:hAnsi="Times New Roman"/>
                <w:szCs w:val="10"/>
              </w:rPr>
            </w:pPr>
          </w:p>
        </w:tc>
        <w:tc>
          <w:tcPr>
            <w:tcW w:w="5587" w:type="dxa"/>
          </w:tcPr>
          <w:p w:rsidR="00BF32E1" w:rsidRPr="002B3F5D" w:rsidRDefault="00BF32E1" w:rsidP="00BF32E1">
            <w:pPr>
              <w:pStyle w:val="aff9"/>
              <w:jc w:val="both"/>
              <w:rPr>
                <w:rFonts w:ascii="Times New Roman" w:eastAsia="Times New Roman" w:hAnsi="Times New Roman"/>
                <w:szCs w:val="10"/>
              </w:rPr>
            </w:pPr>
          </w:p>
        </w:tc>
      </w:tr>
      <w:tr w:rsidR="00BF32E1" w:rsidRPr="002B3F5D" w:rsidTr="00BF32E1">
        <w:trPr>
          <w:jc w:val="center"/>
        </w:trPr>
        <w:tc>
          <w:tcPr>
            <w:tcW w:w="501" w:type="dxa"/>
          </w:tcPr>
          <w:p w:rsidR="00BF32E1" w:rsidRPr="002B3F5D" w:rsidRDefault="00BF32E1" w:rsidP="00BF32E1">
            <w:pPr>
              <w:pStyle w:val="aff9"/>
              <w:jc w:val="center"/>
              <w:rPr>
                <w:rFonts w:ascii="Times New Roman" w:eastAsia="Times New Roman" w:hAnsi="Times New Roman"/>
                <w:szCs w:val="10"/>
              </w:rPr>
            </w:pPr>
            <w:r>
              <w:rPr>
                <w:rFonts w:ascii="Times New Roman" w:eastAsia="Times New Roman" w:hAnsi="Times New Roman"/>
                <w:szCs w:val="10"/>
              </w:rPr>
              <w:t>2</w:t>
            </w:r>
          </w:p>
        </w:tc>
        <w:tc>
          <w:tcPr>
            <w:tcW w:w="3272" w:type="dxa"/>
          </w:tcPr>
          <w:p w:rsidR="00BF32E1" w:rsidRPr="002B3F5D" w:rsidRDefault="00BF32E1" w:rsidP="00BF32E1">
            <w:pPr>
              <w:pStyle w:val="aff9"/>
              <w:jc w:val="both"/>
              <w:rPr>
                <w:rFonts w:ascii="Times New Roman" w:eastAsia="Times New Roman" w:hAnsi="Times New Roman"/>
                <w:szCs w:val="10"/>
              </w:rPr>
            </w:pPr>
          </w:p>
        </w:tc>
        <w:tc>
          <w:tcPr>
            <w:tcW w:w="5587" w:type="dxa"/>
          </w:tcPr>
          <w:p w:rsidR="00BF32E1" w:rsidRPr="002B3F5D" w:rsidRDefault="00BF32E1" w:rsidP="00BF32E1">
            <w:pPr>
              <w:pStyle w:val="aff9"/>
              <w:jc w:val="both"/>
              <w:rPr>
                <w:rFonts w:ascii="Times New Roman" w:eastAsia="Times New Roman" w:hAnsi="Times New Roman"/>
                <w:szCs w:val="10"/>
              </w:rPr>
            </w:pPr>
          </w:p>
        </w:tc>
      </w:tr>
      <w:tr w:rsidR="00BF32E1" w:rsidRPr="002B3F5D" w:rsidTr="00BF32E1">
        <w:trPr>
          <w:jc w:val="center"/>
        </w:trPr>
        <w:tc>
          <w:tcPr>
            <w:tcW w:w="501" w:type="dxa"/>
          </w:tcPr>
          <w:p w:rsidR="00BF32E1" w:rsidRPr="002B3F5D" w:rsidRDefault="00BF32E1" w:rsidP="00BF32E1">
            <w:pPr>
              <w:pStyle w:val="aff9"/>
              <w:jc w:val="center"/>
              <w:rPr>
                <w:rFonts w:ascii="Times New Roman" w:eastAsia="Times New Roman" w:hAnsi="Times New Roman"/>
                <w:szCs w:val="10"/>
              </w:rPr>
            </w:pPr>
            <w:r>
              <w:rPr>
                <w:rFonts w:ascii="Times New Roman" w:eastAsia="Times New Roman" w:hAnsi="Times New Roman"/>
                <w:szCs w:val="10"/>
              </w:rPr>
              <w:t>3</w:t>
            </w:r>
          </w:p>
        </w:tc>
        <w:tc>
          <w:tcPr>
            <w:tcW w:w="3272" w:type="dxa"/>
          </w:tcPr>
          <w:p w:rsidR="00BF32E1" w:rsidRPr="002B3F5D" w:rsidRDefault="00BF32E1" w:rsidP="00BF32E1">
            <w:pPr>
              <w:pStyle w:val="aff9"/>
              <w:jc w:val="both"/>
              <w:rPr>
                <w:rFonts w:ascii="Times New Roman" w:eastAsia="Times New Roman" w:hAnsi="Times New Roman"/>
                <w:szCs w:val="10"/>
              </w:rPr>
            </w:pPr>
          </w:p>
        </w:tc>
        <w:tc>
          <w:tcPr>
            <w:tcW w:w="5587" w:type="dxa"/>
          </w:tcPr>
          <w:p w:rsidR="00BF32E1" w:rsidRPr="002B3F5D" w:rsidRDefault="00BF32E1" w:rsidP="00BF32E1">
            <w:pPr>
              <w:pStyle w:val="aff9"/>
              <w:jc w:val="both"/>
              <w:rPr>
                <w:rFonts w:ascii="Times New Roman" w:eastAsia="Times New Roman" w:hAnsi="Times New Roman"/>
                <w:szCs w:val="10"/>
              </w:rPr>
            </w:pPr>
          </w:p>
        </w:tc>
      </w:tr>
    </w:tbl>
    <w:p w:rsidR="00BF32E1" w:rsidRPr="002B3F5D" w:rsidRDefault="00BF32E1" w:rsidP="00BF32E1">
      <w:pPr>
        <w:pStyle w:val="aff9"/>
        <w:ind w:firstLine="709"/>
        <w:jc w:val="both"/>
        <w:rPr>
          <w:rFonts w:ascii="Times New Roman" w:eastAsia="Times New Roman" w:hAnsi="Times New Roman"/>
          <w:sz w:val="10"/>
          <w:szCs w:val="10"/>
        </w:rPr>
      </w:pPr>
    </w:p>
    <w:p w:rsidR="00BF32E1" w:rsidRPr="002B3F5D" w:rsidRDefault="00BF32E1" w:rsidP="00BF32E1">
      <w:pPr>
        <w:pStyle w:val="afb"/>
        <w:ind w:left="709" w:firstLine="0"/>
        <w:jc w:val="both"/>
      </w:pPr>
    </w:p>
    <w:p w:rsidR="00BF32E1" w:rsidRDefault="00BF32E1" w:rsidP="00BF32E1">
      <w:pPr>
        <w:ind w:right="-285" w:firstLine="720"/>
        <w:jc w:val="both"/>
        <w:rPr>
          <w:sz w:val="28"/>
          <w:szCs w:val="28"/>
        </w:rPr>
      </w:pPr>
      <w:r>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4 к настоящей документации о закупке) </w:t>
      </w:r>
      <w:r>
        <w:rPr>
          <w:b/>
          <w:bCs/>
          <w:sz w:val="28"/>
          <w:szCs w:val="28"/>
        </w:rPr>
        <w:t>согласны</w:t>
      </w:r>
      <w:r>
        <w:rPr>
          <w:sz w:val="28"/>
          <w:szCs w:val="28"/>
        </w:rPr>
        <w:t>.</w:t>
      </w:r>
    </w:p>
    <w:p w:rsidR="00BF32E1" w:rsidRDefault="00BF32E1" w:rsidP="00BF32E1">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BF32E1" w:rsidRDefault="00BF32E1" w:rsidP="00BF32E1">
      <w:pPr>
        <w:ind w:right="-285" w:firstLine="720"/>
        <w:jc w:val="both"/>
        <w:rPr>
          <w:sz w:val="28"/>
          <w:szCs w:val="28"/>
        </w:rPr>
      </w:pPr>
      <w:r>
        <w:rPr>
          <w:sz w:val="28"/>
          <w:szCs w:val="28"/>
        </w:rPr>
        <w:t>- акт сдачи-приемки выполненных работ/оказанных услуг;</w:t>
      </w:r>
    </w:p>
    <w:p w:rsidR="00BF32E1" w:rsidRDefault="00BF32E1" w:rsidP="00BF32E1">
      <w:pPr>
        <w:ind w:right="-285" w:firstLine="720"/>
        <w:jc w:val="both"/>
        <w:rPr>
          <w:sz w:val="28"/>
          <w:szCs w:val="28"/>
        </w:rPr>
      </w:pPr>
      <w:r>
        <w:rPr>
          <w:sz w:val="28"/>
          <w:szCs w:val="28"/>
        </w:rPr>
        <w:t>- товарная накладная формы ТОРГ-12;</w:t>
      </w:r>
    </w:p>
    <w:p w:rsidR="00BF32E1" w:rsidRDefault="00BF32E1" w:rsidP="00BF32E1">
      <w:pPr>
        <w:ind w:right="-285" w:firstLine="720"/>
        <w:jc w:val="both"/>
        <w:rPr>
          <w:sz w:val="28"/>
          <w:szCs w:val="28"/>
        </w:rPr>
      </w:pPr>
      <w:r>
        <w:rPr>
          <w:sz w:val="28"/>
          <w:szCs w:val="28"/>
        </w:rPr>
        <w:t xml:space="preserve">- универсальный передаточный документ (УПД); </w:t>
      </w:r>
    </w:p>
    <w:p w:rsidR="00BF32E1" w:rsidRDefault="00BF32E1" w:rsidP="00BF32E1">
      <w:pPr>
        <w:ind w:right="-285" w:firstLine="720"/>
        <w:jc w:val="both"/>
        <w:rPr>
          <w:sz w:val="28"/>
          <w:szCs w:val="28"/>
        </w:rPr>
      </w:pPr>
      <w:r>
        <w:rPr>
          <w:sz w:val="28"/>
          <w:szCs w:val="28"/>
        </w:rPr>
        <w:t>- счет-фактура;</w:t>
      </w:r>
    </w:p>
    <w:p w:rsidR="00BF32E1" w:rsidRDefault="00BF32E1" w:rsidP="00BF32E1">
      <w:pPr>
        <w:ind w:right="-285"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F32E1" w:rsidRDefault="00BF32E1" w:rsidP="00BF32E1">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rPr>
        <w:t>с даты рассмотрения</w:t>
      </w:r>
      <w:proofErr w:type="gramEnd"/>
      <w:r>
        <w:rPr>
          <w:color w:val="000000"/>
          <w:sz w:val="28"/>
          <w:szCs w:val="28"/>
        </w:rPr>
        <w:t xml:space="preserve"> Заявок, указанной в пункте 8 Информационной карты.</w:t>
      </w:r>
    </w:p>
    <w:p w:rsidR="00BF32E1" w:rsidRDefault="00BF32E1" w:rsidP="00BF32E1">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4. Если предложения, изложенные в настоящем Предложении о сотрудничестве, будут приняты Заказчиком, ________(полное наименование претендента) берет на себя обязательство выполнить работы, оказать услуги в </w:t>
      </w:r>
      <w:r>
        <w:rPr>
          <w:color w:val="000000"/>
          <w:sz w:val="28"/>
          <w:szCs w:val="28"/>
        </w:rPr>
        <w:lastRenderedPageBreak/>
        <w:t>соответствии с требованиями документации о закупке и согласно изложенным предложениям.</w:t>
      </w:r>
    </w:p>
    <w:p w:rsidR="00BF32E1" w:rsidRDefault="00BF32E1" w:rsidP="00BF32E1">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5. ________(полное наименование претендента) объявляет, что до подписания договора, настоящее Предложение о сотрудничестве и </w:t>
      </w:r>
      <w:proofErr w:type="gramStart"/>
      <w:r>
        <w:rPr>
          <w:color w:val="000000"/>
          <w:sz w:val="28"/>
          <w:szCs w:val="28"/>
        </w:rPr>
        <w:t>информация</w:t>
      </w:r>
      <w:proofErr w:type="gramEnd"/>
      <w:r>
        <w:rPr>
          <w:color w:val="000000"/>
          <w:sz w:val="28"/>
          <w:szCs w:val="28"/>
        </w:rPr>
        <w:t xml:space="preserve"> о победе будут считаться имеющими силу договора между нами.</w:t>
      </w:r>
    </w:p>
    <w:p w:rsidR="00BF32E1" w:rsidRDefault="00BF32E1" w:rsidP="00BF32E1">
      <w:pPr>
        <w:ind w:right="-285" w:firstLine="720"/>
        <w:jc w:val="both"/>
        <w:rPr>
          <w:sz w:val="28"/>
          <w:szCs w:val="28"/>
        </w:rPr>
      </w:pPr>
    </w:p>
    <w:p w:rsidR="00BF32E1" w:rsidRDefault="00BF32E1" w:rsidP="00BF32E1">
      <w:pPr>
        <w:ind w:right="-285" w:firstLine="720"/>
        <w:jc w:val="both"/>
      </w:pPr>
    </w:p>
    <w:p w:rsidR="00BF32E1" w:rsidRDefault="00BF32E1" w:rsidP="00BF32E1">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BF32E1" w:rsidRDefault="00BF32E1" w:rsidP="00BF32E1">
      <w:pPr>
        <w:tabs>
          <w:tab w:val="left" w:pos="8640"/>
        </w:tabs>
        <w:jc w:val="both"/>
        <w:rPr>
          <w:i/>
        </w:rPr>
      </w:pPr>
      <w:r>
        <w:rPr>
          <w:i/>
        </w:rPr>
        <w:t xml:space="preserve">                                                                                      (наименование претендента)</w:t>
      </w:r>
    </w:p>
    <w:p w:rsidR="00BF32E1" w:rsidRDefault="00BF32E1" w:rsidP="00BF32E1">
      <w:pPr>
        <w:jc w:val="both"/>
        <w:rPr>
          <w:sz w:val="28"/>
          <w:szCs w:val="28"/>
          <w:lang w:eastAsia="ru-RU"/>
        </w:rPr>
      </w:pPr>
      <w:r>
        <w:rPr>
          <w:sz w:val="28"/>
          <w:szCs w:val="28"/>
          <w:lang w:eastAsia="ru-RU"/>
        </w:rPr>
        <w:t>_________________________________________________________________</w:t>
      </w:r>
    </w:p>
    <w:p w:rsidR="00BF32E1" w:rsidRDefault="00BF32E1" w:rsidP="00BF32E1">
      <w:pPr>
        <w:jc w:val="both"/>
        <w:rPr>
          <w:sz w:val="28"/>
          <w:szCs w:val="28"/>
          <w:lang w:eastAsia="ru-RU"/>
        </w:rPr>
      </w:pPr>
      <w:r>
        <w:rPr>
          <w:sz w:val="28"/>
          <w:szCs w:val="28"/>
          <w:lang w:eastAsia="ru-RU"/>
        </w:rPr>
        <w:t>__________________________________________________________________</w:t>
      </w:r>
    </w:p>
    <w:p w:rsidR="00BF32E1" w:rsidRDefault="00BF32E1" w:rsidP="00BF32E1">
      <w:pPr>
        <w:jc w:val="both"/>
        <w:rPr>
          <w:i/>
        </w:rPr>
      </w:pPr>
      <w:r>
        <w:rPr>
          <w:i/>
        </w:rPr>
        <w:t xml:space="preserve">                 М.П.</w:t>
      </w:r>
      <w:r>
        <w:rPr>
          <w:i/>
        </w:rPr>
        <w:tab/>
      </w:r>
      <w:r>
        <w:rPr>
          <w:i/>
        </w:rPr>
        <w:tab/>
      </w:r>
      <w:r>
        <w:rPr>
          <w:i/>
        </w:rPr>
        <w:tab/>
        <w:t xml:space="preserve">    (ФИО полностью, должность, подпись)</w:t>
      </w:r>
    </w:p>
    <w:p w:rsidR="00BF32E1" w:rsidRDefault="00BF32E1" w:rsidP="00BF32E1">
      <w:r>
        <w:rPr>
          <w:sz w:val="28"/>
          <w:szCs w:val="28"/>
          <w:lang w:eastAsia="ru-RU"/>
        </w:rPr>
        <w:t>«____» ____________ 202__ г.</w:t>
      </w:r>
    </w:p>
    <w:p w:rsidR="00BF32E1" w:rsidRDefault="00BF32E1"/>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1A07C6" w:rsidRDefault="001A07C6">
      <w:pPr>
        <w:pStyle w:val="af8"/>
        <w:ind w:firstLine="0"/>
        <w:jc w:val="right"/>
        <w:rPr>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A07C6" w:rsidRDefault="00BF32E1">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32E1" w:rsidRDefault="00BF32E1" w:rsidP="000D10BB">
      <w:pPr>
        <w:pStyle w:val="3"/>
        <w:numPr>
          <w:ilvl w:val="2"/>
          <w:numId w:val="27"/>
        </w:numPr>
        <w:suppressAutoHyphens w:val="0"/>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rsidR="00BF32E1" w:rsidRDefault="00BF32E1" w:rsidP="000D10BB">
      <w:pPr>
        <w:pStyle w:val="3"/>
        <w:numPr>
          <w:ilvl w:val="2"/>
          <w:numId w:val="27"/>
        </w:numPr>
        <w:suppressAutoHyphens w:val="0"/>
        <w:spacing w:before="0" w:after="0"/>
        <w:jc w:val="center"/>
        <w:rPr>
          <w:rFonts w:ascii="Times New Roman" w:hAnsi="Times New Roman"/>
          <w:bCs w:val="0"/>
          <w:sz w:val="28"/>
          <w:szCs w:val="28"/>
        </w:rPr>
      </w:pPr>
    </w:p>
    <w:p w:rsidR="00BF32E1" w:rsidRDefault="00BF32E1" w:rsidP="000D10BB">
      <w:pPr>
        <w:pStyle w:val="3"/>
        <w:numPr>
          <w:ilvl w:val="2"/>
          <w:numId w:val="27"/>
        </w:numPr>
        <w:suppressAutoHyphens w:val="0"/>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rsidR="00BF32E1" w:rsidRDefault="00BF32E1"/>
    <w:p w:rsidR="00BF32E1" w:rsidRDefault="00BF32E1">
      <w:pPr>
        <w:jc w:val="both"/>
      </w:pPr>
      <w:r>
        <w:t xml:space="preserve">г. Екатеринбург                                                                                               «__»_______ ____ </w:t>
      </w:r>
      <w:proofErr w:type="gramStart"/>
      <w:r>
        <w:t>г</w:t>
      </w:r>
      <w:proofErr w:type="gramEnd"/>
      <w:r>
        <w:t>.</w:t>
      </w:r>
    </w:p>
    <w:p w:rsidR="00BF32E1" w:rsidRDefault="00BF32E1">
      <w:pPr>
        <w:jc w:val="both"/>
      </w:pPr>
    </w:p>
    <w:p w:rsidR="00BF32E1" w:rsidRDefault="00BF32E1">
      <w:pPr>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p>
    <w:p w:rsidR="00BF32E1" w:rsidRDefault="00BF32E1">
      <w:pPr>
        <w:ind w:right="-1"/>
        <w:jc w:val="both"/>
      </w:pPr>
      <w:r>
        <w:t>_____________________________________________________________________________,</w:t>
      </w:r>
    </w:p>
    <w:p w:rsidR="00BF32E1" w:rsidRDefault="00BF32E1">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BF32E1" w:rsidRDefault="00BF32E1">
      <w:pPr>
        <w:ind w:right="-1"/>
        <w:jc w:val="both"/>
      </w:pPr>
      <w:r>
        <w:t xml:space="preserve">с одной стороны, и ____________________________________________________________,  </w:t>
      </w:r>
    </w:p>
    <w:p w:rsidR="00BF32E1" w:rsidRDefault="00BF32E1">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F32E1" w:rsidRDefault="00BF32E1">
      <w:pPr>
        <w:ind w:right="-1"/>
        <w:jc w:val="both"/>
      </w:pPr>
      <w:r>
        <w:t xml:space="preserve">именуемое в дальнейшем «Поставщик», в лице __________________________________, </w:t>
      </w:r>
    </w:p>
    <w:p w:rsidR="00BF32E1" w:rsidRDefault="00BF32E1">
      <w:pPr>
        <w:ind w:right="-1"/>
        <w:jc w:val="both"/>
      </w:pPr>
      <w:r>
        <w:rPr>
          <w:i/>
          <w:vertAlign w:val="superscript"/>
        </w:rPr>
        <w:t xml:space="preserve">                                                                                                                        (должность, Ф.И.О. - полностью)</w:t>
      </w:r>
    </w:p>
    <w:p w:rsidR="00BF32E1" w:rsidRDefault="00BF32E1">
      <w:pPr>
        <w:ind w:right="-1"/>
        <w:jc w:val="both"/>
      </w:pPr>
      <w:proofErr w:type="gramStart"/>
      <w:r>
        <w:t>действующего</w:t>
      </w:r>
      <w:proofErr w:type="gramEnd"/>
      <w:r>
        <w:t xml:space="preserve">  на основании ____________________________________________________,</w:t>
      </w:r>
    </w:p>
    <w:p w:rsidR="00BF32E1" w:rsidRDefault="00BF32E1">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BF32E1" w:rsidRDefault="00BF32E1">
      <w:pPr>
        <w:ind w:right="-1"/>
        <w:jc w:val="both"/>
      </w:pPr>
      <w:r>
        <w:t>с другой стороны, именуемые в дальнейшем «Стороны», заключили настоящий договор поставки (далее – «Договор») о нижеследующем:</w:t>
      </w:r>
    </w:p>
    <w:p w:rsidR="00BF32E1" w:rsidRDefault="00BF32E1">
      <w:pPr>
        <w:ind w:firstLine="567"/>
        <w:jc w:val="center"/>
        <w:rPr>
          <w:b/>
          <w:bCs/>
        </w:rPr>
      </w:pPr>
    </w:p>
    <w:p w:rsidR="00BF32E1" w:rsidRDefault="00BF32E1" w:rsidP="000D10BB">
      <w:pPr>
        <w:numPr>
          <w:ilvl w:val="0"/>
          <w:numId w:val="29"/>
        </w:numPr>
        <w:suppressAutoHyphens w:val="0"/>
        <w:jc w:val="center"/>
        <w:rPr>
          <w:b/>
          <w:bCs/>
        </w:rPr>
      </w:pPr>
      <w:r>
        <w:rPr>
          <w:b/>
          <w:bCs/>
        </w:rPr>
        <w:t>Предмет Договора</w:t>
      </w:r>
    </w:p>
    <w:p w:rsidR="00BF32E1" w:rsidRDefault="00BF32E1">
      <w:pPr>
        <w:ind w:right="-1"/>
        <w:jc w:val="both"/>
      </w:pPr>
      <w:r>
        <w:t xml:space="preserve">         1.1.</w:t>
      </w:r>
      <w:r>
        <w:tab/>
        <w:t>По настоящему Договору Поставщик обязуется поставить, а Покупатель принять и оплатить запасные части для козловых кранов (контейнерных) (далее – «Товар») для нужд контейнерных терминалов Уральского филиала ПАО «ТрансКонтейнер».</w:t>
      </w:r>
    </w:p>
    <w:p w:rsidR="00BF32E1" w:rsidRDefault="00BF32E1">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BF32E1" w:rsidRDefault="00BF32E1">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F32E1" w:rsidRDefault="00BF32E1">
      <w:pPr>
        <w:widowControl w:val="0"/>
        <w:ind w:firstLine="567"/>
        <w:jc w:val="both"/>
      </w:pPr>
      <w:r>
        <w:t>1.4. В случае обязательной сертификации Товар должен поставляться с сертификатом соответствия.</w:t>
      </w:r>
    </w:p>
    <w:p w:rsidR="00BF32E1" w:rsidRDefault="00BF32E1">
      <w:pPr>
        <w:ind w:firstLine="567"/>
        <w:rPr>
          <w:b/>
          <w:bCs/>
        </w:rPr>
      </w:pPr>
    </w:p>
    <w:p w:rsidR="00BF32E1" w:rsidRDefault="00BF32E1" w:rsidP="000D10BB">
      <w:pPr>
        <w:numPr>
          <w:ilvl w:val="0"/>
          <w:numId w:val="28"/>
        </w:numPr>
        <w:suppressAutoHyphens w:val="0"/>
        <w:ind w:left="0" w:firstLine="567"/>
        <w:jc w:val="center"/>
        <w:rPr>
          <w:b/>
          <w:bCs/>
        </w:rPr>
      </w:pPr>
      <w:r>
        <w:rPr>
          <w:b/>
          <w:bCs/>
        </w:rPr>
        <w:t>Цена Договора и порядок расчетов</w:t>
      </w:r>
    </w:p>
    <w:p w:rsidR="00BF32E1" w:rsidRDefault="00BF32E1" w:rsidP="000D10BB">
      <w:pPr>
        <w:pStyle w:val="ConsNormal"/>
        <w:widowControl/>
        <w:numPr>
          <w:ilvl w:val="1"/>
          <w:numId w:val="2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BF32E1" w:rsidRDefault="00BF32E1" w:rsidP="000D10BB">
      <w:pPr>
        <w:widowControl w:val="0"/>
        <w:numPr>
          <w:ilvl w:val="1"/>
          <w:numId w:val="28"/>
        </w:numPr>
        <w:shd w:val="clear" w:color="auto" w:fill="FFFFFF" w:themeFill="background1"/>
        <w:tabs>
          <w:tab w:val="clear" w:pos="720"/>
          <w:tab w:val="num" w:pos="142"/>
        </w:tabs>
        <w:suppressAutoHyphens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BF32E1" w:rsidRDefault="00BF32E1" w:rsidP="000D10BB">
      <w:pPr>
        <w:widowControl w:val="0"/>
        <w:numPr>
          <w:ilvl w:val="1"/>
          <w:numId w:val="28"/>
        </w:numPr>
        <w:shd w:val="clear" w:color="auto" w:fill="FFFFFF" w:themeFill="background1"/>
        <w:tabs>
          <w:tab w:val="clear" w:pos="720"/>
          <w:tab w:val="num" w:pos="142"/>
        </w:tabs>
        <w:suppressAutoHyphens w:val="0"/>
        <w:ind w:left="0" w:firstLine="567"/>
        <w:jc w:val="both"/>
        <w:rPr>
          <w:color w:val="000000" w:themeColor="text1"/>
        </w:rPr>
      </w:pPr>
      <w:r>
        <w:t xml:space="preserve">Оплата каждой партии Товара производится Покупателем в течение 30 (тридцати) календарных дней </w:t>
      </w:r>
      <w:proofErr w:type="gramStart"/>
      <w:r>
        <w:rPr>
          <w:color w:val="000000" w:themeColor="text1"/>
        </w:rPr>
        <w:t>с даты подписания</w:t>
      </w:r>
      <w:proofErr w:type="gramEnd"/>
      <w:r>
        <w:rPr>
          <w:color w:val="000000" w:themeColor="text1"/>
        </w:rPr>
        <w:t xml:space="preserve"> Сторонами товарной накладной по форме ТОРГ-12 или универсального передаточного документа (УПД)</w:t>
      </w:r>
      <w:r>
        <w:t xml:space="preserve"> на основании выставленного Поставщиком счета на оплату. </w:t>
      </w:r>
    </w:p>
    <w:p w:rsidR="00BF32E1" w:rsidRDefault="00BF32E1" w:rsidP="000D10BB">
      <w:pPr>
        <w:pStyle w:val="aff6"/>
        <w:numPr>
          <w:ilvl w:val="1"/>
          <w:numId w:val="28"/>
        </w:numPr>
        <w:tabs>
          <w:tab w:val="clear" w:pos="720"/>
          <w:tab w:val="num" w:pos="567"/>
        </w:tabs>
        <w:suppressAutoHyphens w:val="0"/>
        <w:ind w:left="0" w:firstLine="567"/>
        <w:jc w:val="both"/>
      </w:pPr>
      <w:r>
        <w:lastRenderedPageBreak/>
        <w:t xml:space="preserve">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363A21" w:rsidRDefault="00363A21" w:rsidP="00363A21">
      <w:pPr>
        <w:pStyle w:val="aff6"/>
        <w:suppressAutoHyphens w:val="0"/>
        <w:ind w:left="567"/>
        <w:jc w:val="both"/>
      </w:pPr>
    </w:p>
    <w:p w:rsidR="00BF32E1" w:rsidRDefault="00BF32E1" w:rsidP="000D10BB">
      <w:pPr>
        <w:numPr>
          <w:ilvl w:val="0"/>
          <w:numId w:val="28"/>
        </w:numPr>
        <w:suppressAutoHyphens w:val="0"/>
        <w:jc w:val="center"/>
        <w:rPr>
          <w:b/>
          <w:bCs/>
        </w:rPr>
      </w:pPr>
      <w:r>
        <w:rPr>
          <w:b/>
          <w:bCs/>
        </w:rPr>
        <w:t>Условия поставки Товара</w:t>
      </w:r>
    </w:p>
    <w:p w:rsidR="00363A21" w:rsidRDefault="00BF32E1" w:rsidP="00363A21">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363A21" w:rsidRDefault="00BF32E1" w:rsidP="00363A21">
      <w:pPr>
        <w:ind w:firstLine="567"/>
        <w:jc w:val="both"/>
        <w:rPr>
          <w:color w:val="000000"/>
        </w:rPr>
      </w:pPr>
      <w:r>
        <w:rPr>
          <w:color w:val="000000" w:themeColor="text1"/>
        </w:rPr>
        <w:t xml:space="preserve">3.2. </w:t>
      </w:r>
      <w:r>
        <w:rPr>
          <w:color w:val="000000"/>
        </w:rPr>
        <w:t xml:space="preserve">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3 (трёх) рабочих дней </w:t>
      </w:r>
      <w:proofErr w:type="gramStart"/>
      <w:r>
        <w:rPr>
          <w:color w:val="000000"/>
        </w:rPr>
        <w:t>с даты получения</w:t>
      </w:r>
      <w:proofErr w:type="gramEnd"/>
      <w:r>
        <w:rPr>
          <w:color w:val="000000"/>
        </w:rPr>
        <w:t xml:space="preserve"> подписанной Заявки Поставщика, то такая Заявка признаётся отклоненной и утратившей силу. </w:t>
      </w:r>
    </w:p>
    <w:p w:rsidR="00363A21" w:rsidRDefault="00BF32E1" w:rsidP="00363A21">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363A21" w:rsidRDefault="00BF32E1" w:rsidP="00363A21">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 xml:space="preserve">товарной накладной по форме ТОРГ-12 или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363A21" w:rsidRDefault="00BF32E1" w:rsidP="00363A21">
      <w:pPr>
        <w:ind w:firstLine="567"/>
        <w:jc w:val="both"/>
      </w:pPr>
      <w:r>
        <w:t xml:space="preserve"> 1)  документ, удостоверяющий личность представителя Покупателя; </w:t>
      </w:r>
    </w:p>
    <w:p w:rsidR="00363A21" w:rsidRDefault="00BF32E1" w:rsidP="00363A21">
      <w:pPr>
        <w:ind w:firstLine="567"/>
        <w:jc w:val="both"/>
      </w:pPr>
      <w:r>
        <w:t xml:space="preserve"> 2) доверенность на представителя Покупателя, оформленную надлежащим образом.</w:t>
      </w:r>
    </w:p>
    <w:p w:rsidR="00BF32E1" w:rsidRDefault="00BF32E1" w:rsidP="00363A21">
      <w:pPr>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и ассортименту в соответствии с согласованной Сторонами Заявкой. </w:t>
      </w:r>
    </w:p>
    <w:p w:rsidR="00BF32E1" w:rsidRDefault="00BF32E1">
      <w:pPr>
        <w:keepNext/>
        <w:ind w:firstLine="567"/>
        <w:jc w:val="both"/>
      </w:pPr>
      <w:r>
        <w:lastRenderedPageBreak/>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BF32E1" w:rsidRDefault="00BF32E1">
      <w:pPr>
        <w:keepNext/>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BF32E1" w:rsidRDefault="00BF32E1">
      <w:pPr>
        <w:keepNext/>
        <w:ind w:firstLine="567"/>
        <w:jc w:val="both"/>
      </w:pPr>
      <w:r>
        <w:t>Перечень и формат документов определен приложением № 2а к настоящему Договору (далее – первичные документы).</w:t>
      </w:r>
    </w:p>
    <w:p w:rsidR="00BF32E1" w:rsidRDefault="00BF32E1">
      <w:pPr>
        <w:keepNext/>
        <w:ind w:firstLine="567"/>
        <w:jc w:val="both"/>
      </w:pPr>
      <w:r>
        <w:t>3.8. Поставщик в течение 2 (двух) календарных дней  по завершении приемки Товара формирует докумен</w:t>
      </w:r>
      <w:proofErr w:type="gramStart"/>
      <w:r>
        <w:t>т(</w:t>
      </w:r>
      <w:proofErr w:type="gramEnd"/>
      <w: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BF32E1" w:rsidRDefault="00BF32E1">
      <w:pPr>
        <w:keepNext/>
        <w:ind w:firstLine="567"/>
        <w:jc w:val="both"/>
      </w:pPr>
      <w:r>
        <w:t>3.9.  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BF32E1" w:rsidRDefault="00BF32E1">
      <w:pPr>
        <w:keepNext/>
        <w:ind w:firstLine="567"/>
        <w:jc w:val="both"/>
      </w:pPr>
      <w: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BF32E1" w:rsidRDefault="00BF32E1">
      <w:pPr>
        <w:keepNext/>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BF32E1" w:rsidRDefault="00BF32E1">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rsidR="00BF32E1" w:rsidRDefault="00BF32E1">
      <w:pPr>
        <w:tabs>
          <w:tab w:val="left" w:pos="1620"/>
        </w:tabs>
        <w:ind w:firstLine="567"/>
        <w:jc w:val="both"/>
      </w:pPr>
      <w:r>
        <w:tab/>
      </w:r>
    </w:p>
    <w:p w:rsidR="00BF32E1" w:rsidRDefault="00BF32E1">
      <w:pPr>
        <w:pStyle w:val="ConsNormal"/>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BF32E1" w:rsidRDefault="00BF32E1">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BF32E1" w:rsidRDefault="00BF32E1">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BF32E1" w:rsidRDefault="00BF32E1">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BF32E1" w:rsidRDefault="00BF32E1">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BF32E1" w:rsidRDefault="00BF32E1">
      <w:pPr>
        <w:pStyle w:val="ConsNormal"/>
        <w:widowControl/>
        <w:ind w:firstLine="567"/>
        <w:jc w:val="both"/>
        <w:rPr>
          <w:rFonts w:ascii="Times New Roman" w:hAnsi="Times New Roman"/>
          <w:i/>
          <w:iCs/>
          <w:sz w:val="24"/>
          <w:szCs w:val="24"/>
        </w:rPr>
      </w:pPr>
      <w:r>
        <w:rPr>
          <w:rFonts w:ascii="Times New Roman" w:hAnsi="Times New Roman"/>
          <w:i/>
          <w:iCs/>
          <w:sz w:val="24"/>
          <w:szCs w:val="24"/>
        </w:rPr>
        <w:t xml:space="preserve">4.1.4. В течение 2 (двух) календарных дней </w:t>
      </w:r>
      <w:proofErr w:type="gramStart"/>
      <w:r>
        <w:rPr>
          <w:rFonts w:ascii="Times New Roman" w:hAnsi="Times New Roman"/>
          <w:i/>
          <w:iCs/>
          <w:sz w:val="24"/>
          <w:szCs w:val="24"/>
        </w:rPr>
        <w:t>с даты передачи</w:t>
      </w:r>
      <w:proofErr w:type="gramEnd"/>
      <w:r>
        <w:rPr>
          <w:rFonts w:ascii="Times New Roman" w:hAnsi="Times New Roman"/>
          <w:i/>
          <w:iCs/>
          <w:sz w:val="24"/>
          <w:szCs w:val="24"/>
        </w:rPr>
        <w:t xml:space="preserve"> Товара, предоставить Покупателю счет-фактуру на партию Товара в порядке, предусмотренном п. 3.8. Договора (включается в договор при обложении Товара НДС).</w:t>
      </w:r>
    </w:p>
    <w:p w:rsidR="00BF32E1" w:rsidRDefault="00BF32E1">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BF32E1" w:rsidRDefault="00BF32E1">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BF32E1" w:rsidRDefault="00BF32E1">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ассортименту в соответствии с Заявкой.</w:t>
      </w:r>
    </w:p>
    <w:p w:rsidR="00BF32E1" w:rsidRDefault="00BF32E1">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BF32E1" w:rsidRDefault="00BF32E1">
      <w:pPr>
        <w:jc w:val="both"/>
      </w:pPr>
    </w:p>
    <w:p w:rsidR="00BF32E1" w:rsidRDefault="00BF32E1">
      <w:pPr>
        <w:widowControl w:val="0"/>
        <w:jc w:val="center"/>
        <w:rPr>
          <w:rFonts w:eastAsia="Arial"/>
          <w:b/>
          <w:bCs/>
        </w:rPr>
      </w:pPr>
      <w:r>
        <w:rPr>
          <w:rFonts w:eastAsia="Arial"/>
          <w:b/>
          <w:bCs/>
        </w:rPr>
        <w:t>5. Упаковка Товара</w:t>
      </w:r>
    </w:p>
    <w:p w:rsidR="00BF32E1" w:rsidRDefault="00BF32E1">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BF32E1" w:rsidRDefault="00BF32E1">
      <w:pPr>
        <w:widowControl w:val="0"/>
        <w:ind w:firstLine="720"/>
        <w:jc w:val="center"/>
        <w:rPr>
          <w:rFonts w:eastAsia="Arial"/>
          <w:b/>
        </w:rPr>
      </w:pPr>
    </w:p>
    <w:p w:rsidR="00BF32E1" w:rsidRDefault="00BF32E1">
      <w:pPr>
        <w:widowControl w:val="0"/>
        <w:ind w:firstLine="720"/>
        <w:jc w:val="center"/>
        <w:rPr>
          <w:rFonts w:eastAsia="Arial"/>
          <w:b/>
        </w:rPr>
      </w:pPr>
      <w:r>
        <w:rPr>
          <w:rFonts w:eastAsia="Arial"/>
          <w:b/>
        </w:rPr>
        <w:lastRenderedPageBreak/>
        <w:t>6.   Переход права собственности и рисков</w:t>
      </w:r>
    </w:p>
    <w:p w:rsidR="00BF32E1" w:rsidRDefault="00BF32E1">
      <w:pPr>
        <w:widowControl w:val="0"/>
        <w:ind w:firstLine="567"/>
        <w:jc w:val="both"/>
        <w:rPr>
          <w:rFonts w:eastAsia="Arial"/>
        </w:rPr>
      </w:pPr>
      <w:r>
        <w:rPr>
          <w:rFonts w:eastAsia="Arial"/>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rPr>
        <w:t>с даты подписания</w:t>
      </w:r>
      <w:proofErr w:type="gramEnd"/>
      <w:r>
        <w:rPr>
          <w:rFonts w:eastAsia="Arial"/>
        </w:rPr>
        <w:t xml:space="preserve"> Покупателем товарной накладной (ТОРГ-12) либо Универсального передаточного документа (далее - УПД).</w:t>
      </w:r>
    </w:p>
    <w:p w:rsidR="00BF32E1" w:rsidRDefault="00BF32E1">
      <w:pPr>
        <w:widowControl w:val="0"/>
        <w:spacing w:after="40"/>
        <w:jc w:val="both"/>
      </w:pPr>
    </w:p>
    <w:p w:rsidR="00BF32E1" w:rsidRDefault="00BF32E1">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BF32E1" w:rsidRDefault="00BF32E1">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BF32E1" w:rsidRDefault="00BF32E1">
      <w:pPr>
        <w:pStyle w:val="ConsNormal"/>
        <w:ind w:firstLine="567"/>
        <w:jc w:val="both"/>
        <w:rPr>
          <w:rFonts w:ascii="Times New Roman" w:hAnsi="Times New Roman"/>
          <w:sz w:val="24"/>
          <w:szCs w:val="24"/>
        </w:rPr>
      </w:pPr>
      <w:r>
        <w:rPr>
          <w:rFonts w:ascii="Times New Roman" w:hAnsi="Times New Roman"/>
          <w:sz w:val="24"/>
          <w:szCs w:val="24"/>
        </w:rPr>
        <w:t xml:space="preserve">7.2. Срок гарантии нормального функционирования Товара в течение 12 (двенадцати) месяцев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Сторонами товарной накладной (ТОРГ-12) или УПД.</w:t>
      </w:r>
    </w:p>
    <w:p w:rsidR="00BF32E1" w:rsidRDefault="00BF32E1">
      <w:pPr>
        <w:pStyle w:val="ConsNorma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за свой счет гарантийный ремонт Товара, включая замену непригодных для использования частей (узлов) Товара. </w:t>
      </w:r>
    </w:p>
    <w:p w:rsidR="00BF32E1" w:rsidRDefault="00BF32E1">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BF32E1" w:rsidRDefault="00BF32E1">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BF32E1" w:rsidRDefault="00BF32E1">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BF32E1" w:rsidRDefault="00BF32E1">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BF32E1" w:rsidRDefault="00BF32E1">
      <w:pPr>
        <w:pStyle w:val="aff3"/>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BF32E1" w:rsidRDefault="00BF32E1">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BF32E1" w:rsidRDefault="00BF32E1">
      <w:pPr>
        <w:widowControl w:val="0"/>
        <w:spacing w:after="40"/>
        <w:jc w:val="both"/>
      </w:pPr>
    </w:p>
    <w:p w:rsidR="00BF32E1" w:rsidRDefault="00BF32E1">
      <w:pPr>
        <w:jc w:val="center"/>
        <w:rPr>
          <w:b/>
          <w:bCs/>
        </w:rPr>
      </w:pPr>
      <w:r>
        <w:rPr>
          <w:b/>
          <w:bCs/>
        </w:rPr>
        <w:t>8. Ответственность Сторон</w:t>
      </w:r>
    </w:p>
    <w:p w:rsidR="00BF32E1" w:rsidRDefault="00BF32E1">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BF32E1" w:rsidRDefault="00BF32E1">
      <w:pPr>
        <w:pStyle w:val="aff9"/>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BF32E1" w:rsidRDefault="00BF32E1">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w:t>
      </w:r>
      <w:r>
        <w:lastRenderedPageBreak/>
        <w:t>неустойки, Поставщик обязуется уплатить такую сумму по первому письменному требованию Покупателя.</w:t>
      </w:r>
    </w:p>
    <w:p w:rsidR="00BF32E1" w:rsidRDefault="00BF32E1">
      <w:pPr>
        <w:pStyle w:val="aff9"/>
        <w:ind w:firstLine="709"/>
        <w:jc w:val="both"/>
        <w:rPr>
          <w:sz w:val="24"/>
          <w:szCs w:val="24"/>
        </w:rPr>
      </w:pPr>
    </w:p>
    <w:p w:rsidR="00BF32E1" w:rsidRDefault="00BF32E1">
      <w:pPr>
        <w:widowControl w:val="0"/>
        <w:spacing w:after="60"/>
        <w:ind w:left="360"/>
        <w:jc w:val="center"/>
        <w:rPr>
          <w:b/>
        </w:rPr>
      </w:pPr>
      <w:r>
        <w:rPr>
          <w:b/>
        </w:rPr>
        <w:t>9. Обстоятельства непреодолимой силы</w:t>
      </w:r>
    </w:p>
    <w:p w:rsidR="00BF32E1" w:rsidRDefault="00BF32E1">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F32E1" w:rsidRDefault="00BF32E1">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F32E1" w:rsidRDefault="00BF32E1">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F32E1" w:rsidRDefault="00BF32E1">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BF32E1" w:rsidRDefault="00BF32E1">
      <w:pPr>
        <w:pStyle w:val="ConsNormal"/>
        <w:ind w:firstLine="709"/>
        <w:jc w:val="both"/>
        <w:rPr>
          <w:rFonts w:ascii="Times New Roman" w:hAnsi="Times New Roman"/>
          <w:sz w:val="24"/>
          <w:szCs w:val="24"/>
        </w:rPr>
      </w:pPr>
    </w:p>
    <w:p w:rsidR="00363A21" w:rsidRDefault="00BF32E1" w:rsidP="00363A21">
      <w:pPr>
        <w:pStyle w:val="aff6"/>
        <w:widowControl w:val="0"/>
        <w:ind w:left="0"/>
        <w:jc w:val="center"/>
        <w:rPr>
          <w:b/>
        </w:rPr>
      </w:pPr>
      <w:r>
        <w:rPr>
          <w:b/>
        </w:rPr>
        <w:t>10. Разрешение споров</w:t>
      </w:r>
    </w:p>
    <w:p w:rsidR="00363A21" w:rsidRDefault="00BF32E1" w:rsidP="00D762A7">
      <w:pPr>
        <w:pStyle w:val="aff6"/>
        <w:widowControl w:val="0"/>
        <w:ind w:left="0" w:firstLine="709"/>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363A21" w:rsidRDefault="00BF32E1" w:rsidP="00D762A7">
      <w:pPr>
        <w:pStyle w:val="aff6"/>
        <w:widowControl w:val="0"/>
        <w:ind w:left="0" w:firstLine="709"/>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363A21" w:rsidRDefault="00BF32E1" w:rsidP="00D762A7">
      <w:pPr>
        <w:pStyle w:val="aff6"/>
        <w:widowControl w:val="0"/>
        <w:ind w:left="0" w:firstLine="709"/>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363A21" w:rsidRDefault="00BF32E1" w:rsidP="00D762A7">
      <w:pPr>
        <w:pStyle w:val="aff6"/>
        <w:widowControl w:val="0"/>
        <w:ind w:left="0" w:firstLine="709"/>
        <w:jc w:val="both"/>
      </w:pPr>
      <w:r>
        <w:t xml:space="preserve">10.3.1. Претензии направляются заказным письмом с уведомлением, нарочным по адресам, указанным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363A21" w:rsidRDefault="00BF32E1" w:rsidP="00D762A7">
      <w:pPr>
        <w:pStyle w:val="aff6"/>
        <w:widowControl w:val="0"/>
        <w:ind w:left="0" w:firstLine="709"/>
        <w:jc w:val="both"/>
      </w:pPr>
      <w:r>
        <w:t xml:space="preserve">Покупателя </w:t>
      </w:r>
      <w:hyperlink r:id="rId29" w:tooltip="mailto:ural@trcont.ru" w:history="1">
        <w:r>
          <w:rPr>
            <w:rStyle w:val="a7"/>
          </w:rPr>
          <w:t>ural@trcont.ru</w:t>
        </w:r>
      </w:hyperlink>
      <w:r>
        <w:t>;</w:t>
      </w:r>
    </w:p>
    <w:p w:rsidR="00363A21" w:rsidRDefault="00BF32E1" w:rsidP="00D762A7">
      <w:pPr>
        <w:pStyle w:val="aff6"/>
        <w:widowControl w:val="0"/>
        <w:ind w:left="0" w:firstLine="709"/>
        <w:jc w:val="both"/>
      </w:pPr>
      <w:r>
        <w:t>Поставщика _________________.</w:t>
      </w:r>
    </w:p>
    <w:p w:rsidR="00363A21" w:rsidRDefault="00BF32E1" w:rsidP="00D762A7">
      <w:pPr>
        <w:pStyle w:val="aff6"/>
        <w:widowControl w:val="0"/>
        <w:ind w:left="0" w:firstLine="709"/>
        <w:jc w:val="both"/>
      </w:pPr>
      <w:r>
        <w:t>10.3.2. В случае предъявления претензии в электронном виде посредством электронной почты:</w:t>
      </w:r>
    </w:p>
    <w:p w:rsidR="00363A21" w:rsidRDefault="00BF32E1" w:rsidP="00D762A7">
      <w:pPr>
        <w:pStyle w:val="aff6"/>
        <w:widowControl w:val="0"/>
        <w:ind w:left="0"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D762A7" w:rsidRDefault="00BF32E1" w:rsidP="00D762A7">
      <w:pPr>
        <w:pStyle w:val="aff6"/>
        <w:widowControl w:val="0"/>
        <w:ind w:left="0" w:firstLine="709"/>
        <w:jc w:val="both"/>
      </w:pPr>
      <w:r>
        <w:t>Стороны обязаны обеспечить актуальность адресов электронной почты, а также своевременность получения и обработки поступающих сообщений.</w:t>
      </w:r>
    </w:p>
    <w:p w:rsidR="00D762A7" w:rsidRDefault="00BF32E1" w:rsidP="00D762A7">
      <w:pPr>
        <w:pStyle w:val="aff6"/>
        <w:widowControl w:val="0"/>
        <w:ind w:left="0" w:firstLine="709"/>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762A7" w:rsidRDefault="00BF32E1" w:rsidP="00D762A7">
      <w:pPr>
        <w:pStyle w:val="aff6"/>
        <w:widowControl w:val="0"/>
        <w:ind w:left="0" w:firstLine="709"/>
        <w:jc w:val="both"/>
      </w:pPr>
      <w:r>
        <w:lastRenderedPageBreak/>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D762A7" w:rsidRDefault="00BF32E1" w:rsidP="00D762A7">
      <w:pPr>
        <w:pStyle w:val="aff6"/>
        <w:widowControl w:val="0"/>
        <w:ind w:left="0"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762A7" w:rsidRDefault="00BF32E1" w:rsidP="00D762A7">
      <w:pPr>
        <w:pStyle w:val="aff6"/>
        <w:widowControl w:val="0"/>
        <w:ind w:left="0"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762A7" w:rsidRDefault="00BF32E1" w:rsidP="00D762A7">
      <w:pPr>
        <w:pStyle w:val="aff6"/>
        <w:widowControl w:val="0"/>
        <w:ind w:left="0" w:firstLine="709"/>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D762A7" w:rsidRDefault="00BF32E1" w:rsidP="00D762A7">
      <w:pPr>
        <w:pStyle w:val="aff6"/>
        <w:widowControl w:val="0"/>
        <w:ind w:left="0" w:firstLine="709"/>
        <w:jc w:val="both"/>
      </w:pPr>
      <w:r>
        <w:t>е) во всех случаях Стороны сохраняют подлинные документы до разрешения спора.</w:t>
      </w:r>
    </w:p>
    <w:p w:rsidR="00D762A7" w:rsidRDefault="00BF32E1" w:rsidP="00D762A7">
      <w:pPr>
        <w:pStyle w:val="aff6"/>
        <w:widowControl w:val="0"/>
        <w:ind w:left="0" w:firstLine="709"/>
        <w:jc w:val="both"/>
      </w:pPr>
      <w:r>
        <w:t>10.3.3. Ответ на претензию, как правило, направляется в порядке, аналогичном порядку предъявления претензии.</w:t>
      </w:r>
    </w:p>
    <w:p w:rsidR="00BF32E1" w:rsidRDefault="00BF32E1" w:rsidP="00D762A7">
      <w:pPr>
        <w:pStyle w:val="aff6"/>
        <w:widowControl w:val="0"/>
        <w:ind w:left="0" w:firstLine="709"/>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BF32E1" w:rsidRDefault="00BF32E1">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BF32E1" w:rsidRDefault="00BF32E1">
      <w:pPr>
        <w:pStyle w:val="ConsNormal"/>
        <w:ind w:firstLine="0"/>
        <w:jc w:val="both"/>
        <w:rPr>
          <w:rFonts w:ascii="Times New Roman" w:hAnsi="Times New Roman" w:cs="Times New Roman"/>
          <w:i/>
          <w:sz w:val="24"/>
          <w:szCs w:val="24"/>
        </w:rPr>
      </w:pPr>
    </w:p>
    <w:p w:rsidR="00BF32E1" w:rsidRDefault="00BF32E1">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BF32E1" w:rsidRDefault="00BF32E1">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BF32E1" w:rsidRDefault="00BF32E1">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BF32E1" w:rsidRDefault="00BF32E1">
      <w:pPr>
        <w:pStyle w:val="ConsNormal"/>
        <w:keepNext/>
        <w:keepLines/>
        <w:widowControl/>
        <w:jc w:val="both"/>
        <w:rPr>
          <w:rFonts w:ascii="Times New Roman" w:hAnsi="Times New Roman"/>
          <w:sz w:val="24"/>
          <w:szCs w:val="24"/>
        </w:rPr>
      </w:pPr>
      <w:r>
        <w:rPr>
          <w:rFonts w:ascii="Times New Roman" w:hAnsi="Times New Roman"/>
          <w:sz w:val="24"/>
          <w:szCs w:val="24"/>
        </w:rPr>
        <w:t xml:space="preserve">11.2.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w:t>
      </w:r>
    </w:p>
    <w:p w:rsidR="00BF32E1" w:rsidRDefault="00BF32E1">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BF32E1" w:rsidRDefault="00BF32E1">
      <w:pPr>
        <w:ind w:firstLine="567"/>
        <w:jc w:val="both"/>
      </w:pPr>
    </w:p>
    <w:p w:rsidR="00BF32E1" w:rsidRDefault="00BF32E1">
      <w:pPr>
        <w:tabs>
          <w:tab w:val="left" w:pos="0"/>
        </w:tabs>
        <w:jc w:val="center"/>
        <w:rPr>
          <w:b/>
        </w:rPr>
      </w:pPr>
      <w:r>
        <w:rPr>
          <w:b/>
        </w:rPr>
        <w:t>12. Срок действия Договора</w:t>
      </w:r>
    </w:p>
    <w:p w:rsidR="00BF32E1" w:rsidRDefault="00BF32E1">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до  30 апреля 2026 г., а в части взаиморасчетов до полного их исполнения Сторонами.</w:t>
      </w:r>
    </w:p>
    <w:p w:rsidR="00BF32E1" w:rsidRDefault="00BF32E1">
      <w:pPr>
        <w:pStyle w:val="ConsNormal"/>
        <w:ind w:firstLine="0"/>
        <w:rPr>
          <w:rFonts w:ascii="Times New Roman" w:hAnsi="Times New Roman"/>
          <w:b/>
          <w:bCs/>
          <w:sz w:val="24"/>
          <w:szCs w:val="24"/>
        </w:rPr>
      </w:pPr>
    </w:p>
    <w:p w:rsidR="00BF32E1" w:rsidRDefault="00BF32E1">
      <w:pPr>
        <w:spacing w:line="276" w:lineRule="auto"/>
        <w:ind w:firstLine="709"/>
        <w:jc w:val="center"/>
        <w:rPr>
          <w:b/>
        </w:rPr>
      </w:pPr>
      <w:r>
        <w:rPr>
          <w:b/>
        </w:rPr>
        <w:t>13. Антикоррупционная оговорка</w:t>
      </w:r>
    </w:p>
    <w:p w:rsidR="00BF32E1" w:rsidRDefault="00BF32E1">
      <w:pPr>
        <w:ind w:firstLine="709"/>
        <w:jc w:val="both"/>
      </w:pPr>
      <w: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w:t>
      </w:r>
      <w:r>
        <w:lastRenderedPageBreak/>
        <w:t>настоящему Договору нарушение антикоррупционных требований указанными лицами признается нарушением, совершенным соответствующей Стороной.</w:t>
      </w:r>
    </w:p>
    <w:p w:rsidR="00BF32E1" w:rsidRDefault="00BF32E1">
      <w:pPr>
        <w:ind w:firstLine="709"/>
        <w:jc w:val="both"/>
      </w:pPr>
      <w: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F32E1" w:rsidRDefault="00BF32E1">
      <w:pPr>
        <w:ind w:firstLine="709"/>
        <w:jc w:val="both"/>
      </w:pPr>
      <w:r>
        <w:t xml:space="preserve">13.3. </w:t>
      </w:r>
      <w:proofErr w:type="gramStart"/>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F32E1" w:rsidRDefault="00BF32E1">
      <w:pPr>
        <w:ind w:firstLine="709"/>
        <w:jc w:val="both"/>
        <w:rPr>
          <w:i/>
        </w:rPr>
      </w:pPr>
      <w:r>
        <w:t xml:space="preserve">13.4. </w:t>
      </w:r>
      <w:proofErr w:type="gramStart"/>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BF32E1" w:rsidRDefault="00BF32E1">
      <w:pPr>
        <w:pStyle w:val="1fe"/>
        <w:keepNext/>
        <w:widowControl/>
        <w:spacing w:line="240" w:lineRule="auto"/>
        <w:ind w:firstLine="709"/>
        <w:jc w:val="both"/>
        <w:rPr>
          <w:i w:val="0"/>
          <w:sz w:val="24"/>
          <w:szCs w:val="24"/>
        </w:rPr>
      </w:pPr>
      <w:r>
        <w:rPr>
          <w:i w:val="0"/>
          <w:sz w:val="24"/>
          <w:szCs w:val="24"/>
        </w:rPr>
        <w:lastRenderedPageBreak/>
        <w:t xml:space="preserve">13.5.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BF32E1" w:rsidRDefault="00BF32E1">
      <w:pPr>
        <w:pStyle w:val="1fe"/>
        <w:keepNext/>
        <w:widowControl/>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BF32E1" w:rsidRDefault="00BF32E1">
      <w:pPr>
        <w:pStyle w:val="1fe"/>
        <w:keepNext/>
        <w:widowControl/>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F32E1" w:rsidRDefault="00BF32E1">
      <w:pPr>
        <w:pStyle w:val="1fe"/>
        <w:keepNext/>
        <w:widowControl/>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BF32E1" w:rsidRDefault="00BF32E1">
      <w:pPr>
        <w:pStyle w:val="1fe"/>
        <w:keepNext/>
        <w:widowControl/>
        <w:spacing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BF32E1" w:rsidRDefault="00BF32E1">
      <w:pPr>
        <w:pStyle w:val="1fe"/>
        <w:keepNext/>
        <w:widowControl/>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F32E1" w:rsidRDefault="00BF32E1">
      <w:pPr>
        <w:pStyle w:val="1fe"/>
        <w:keepNext/>
        <w:widowControl/>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BF32E1" w:rsidRDefault="00BF32E1">
      <w:pPr>
        <w:pStyle w:val="1fe"/>
        <w:keepNext/>
        <w:widowControl/>
        <w:spacing w:line="240" w:lineRule="auto"/>
        <w:ind w:firstLine="709"/>
        <w:jc w:val="both"/>
        <w:rPr>
          <w:i w:val="0"/>
          <w:sz w:val="24"/>
          <w:szCs w:val="24"/>
        </w:rPr>
      </w:pPr>
      <w:r>
        <w:rPr>
          <w:i w:val="0"/>
          <w:sz w:val="24"/>
          <w:szCs w:val="24"/>
        </w:rPr>
        <w:t xml:space="preserve">13.9. Каналы уведомления Покупателя о нарушениях антикоррупционных требований: </w:t>
      </w:r>
      <w:r>
        <w:rPr>
          <w:i w:val="0"/>
          <w:iCs w:val="0"/>
          <w:color w:val="000000"/>
          <w:sz w:val="24"/>
          <w:szCs w:val="24"/>
        </w:rPr>
        <w:t xml:space="preserve">телефон 8 (800) 100-22-80,  адрес электронной почты: </w:t>
      </w:r>
      <w:hyperlink r:id="rId30" w:tooltip="mailto:line@trcont.ru" w:history="1">
        <w:r>
          <w:rPr>
            <w:rStyle w:val="a7"/>
            <w:i w:val="0"/>
            <w:sz w:val="24"/>
            <w:szCs w:val="24"/>
          </w:rPr>
          <w:t>line@trcont.ru</w:t>
        </w:r>
      </w:hyperlink>
      <w:r>
        <w:rPr>
          <w:i w:val="0"/>
          <w:iCs w:val="0"/>
          <w:color w:val="000000"/>
          <w:sz w:val="24"/>
          <w:szCs w:val="24"/>
        </w:rPr>
        <w:t xml:space="preserve">.   </w:t>
      </w:r>
    </w:p>
    <w:p w:rsidR="00BF32E1" w:rsidRDefault="00BF32E1">
      <w:pPr>
        <w:keepNext/>
        <w:ind w:firstLine="709"/>
        <w:jc w:val="both"/>
      </w:pPr>
      <w:r>
        <w:t xml:space="preserve">Каналы уведомления Поставщика о нарушениях антикоррупционных требований: тел.: ____________, адрес электронной почты: </w:t>
      </w:r>
      <w:hyperlink r:id="rId31" w:tooltip="mailto:tdzip1@bk.ru" w:history="1">
        <w:r>
          <w:rPr>
            <w:rStyle w:val="a7"/>
            <w:iCs/>
            <w:lang w:eastAsia="ru-RU"/>
          </w:rPr>
          <w:t>_______________</w:t>
        </w:r>
      </w:hyperlink>
      <w:r>
        <w:t>.</w:t>
      </w:r>
    </w:p>
    <w:p w:rsidR="00BF32E1" w:rsidRDefault="00BF32E1">
      <w:pPr>
        <w:spacing w:line="276" w:lineRule="auto"/>
        <w:ind w:firstLine="709"/>
        <w:jc w:val="both"/>
        <w:rPr>
          <w:b/>
        </w:rPr>
      </w:pPr>
    </w:p>
    <w:p w:rsidR="00BF32E1" w:rsidRDefault="00BF32E1">
      <w:pPr>
        <w:spacing w:line="276" w:lineRule="auto"/>
        <w:ind w:firstLine="709"/>
        <w:jc w:val="center"/>
        <w:rPr>
          <w:b/>
        </w:rPr>
      </w:pPr>
      <w:r>
        <w:rPr>
          <w:b/>
        </w:rPr>
        <w:t>14. Гарантии и заверения Поставщика</w:t>
      </w:r>
    </w:p>
    <w:p w:rsidR="00BF32E1" w:rsidRDefault="00BF32E1" w:rsidP="000D10BB">
      <w:pPr>
        <w:pStyle w:val="aff6"/>
        <w:keepNext/>
        <w:keepLines/>
        <w:numPr>
          <w:ilvl w:val="1"/>
          <w:numId w:val="30"/>
        </w:numPr>
        <w:suppressAutoHyphens w:val="0"/>
        <w:spacing w:after="200"/>
        <w:ind w:left="0" w:firstLine="709"/>
        <w:contextualSpacing/>
        <w:jc w:val="both"/>
      </w:pPr>
      <w:r>
        <w:lastRenderedPageBreak/>
        <w:t>Поставщик настоящим заверяет Покупателя и гарантирует, что на дату заключения настоящего Договора:</w:t>
      </w:r>
    </w:p>
    <w:p w:rsidR="00BF32E1" w:rsidRDefault="00BF32E1" w:rsidP="000D10BB">
      <w:pPr>
        <w:pStyle w:val="aff6"/>
        <w:keepNext/>
        <w:keepLines/>
        <w:numPr>
          <w:ilvl w:val="2"/>
          <w:numId w:val="30"/>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F32E1" w:rsidRDefault="00BF32E1" w:rsidP="000D10BB">
      <w:pPr>
        <w:pStyle w:val="aff6"/>
        <w:keepNext/>
        <w:keepLines/>
        <w:numPr>
          <w:ilvl w:val="2"/>
          <w:numId w:val="30"/>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F32E1" w:rsidRDefault="00BF32E1" w:rsidP="000D10BB">
      <w:pPr>
        <w:pStyle w:val="aff6"/>
        <w:keepNext/>
        <w:keepLines/>
        <w:numPr>
          <w:ilvl w:val="2"/>
          <w:numId w:val="30"/>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BF32E1" w:rsidRDefault="00BF32E1" w:rsidP="000D10BB">
      <w:pPr>
        <w:pStyle w:val="aff6"/>
        <w:keepNext/>
        <w:keepLines/>
        <w:numPr>
          <w:ilvl w:val="2"/>
          <w:numId w:val="3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F32E1" w:rsidRDefault="00BF32E1" w:rsidP="000D10BB">
      <w:pPr>
        <w:pStyle w:val="aff6"/>
        <w:keepNext/>
        <w:keepLines/>
        <w:numPr>
          <w:ilvl w:val="2"/>
          <w:numId w:val="30"/>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BF32E1" w:rsidRDefault="00BF32E1" w:rsidP="000D10BB">
      <w:pPr>
        <w:pStyle w:val="aff6"/>
        <w:keepNext/>
        <w:keepLines/>
        <w:numPr>
          <w:ilvl w:val="1"/>
          <w:numId w:val="30"/>
        </w:numPr>
        <w:suppressAutoHyphens w:val="0"/>
        <w:spacing w:after="20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BF32E1" w:rsidRDefault="00BF32E1">
      <w:pPr>
        <w:pStyle w:val="ConsNormal"/>
        <w:ind w:firstLine="567"/>
        <w:jc w:val="center"/>
        <w:rPr>
          <w:rFonts w:ascii="Times New Roman" w:hAnsi="Times New Roman"/>
          <w:b/>
          <w:bCs/>
          <w:sz w:val="24"/>
          <w:szCs w:val="24"/>
        </w:rPr>
      </w:pPr>
    </w:p>
    <w:p w:rsidR="00BF32E1" w:rsidRDefault="00BF32E1">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BF32E1" w:rsidRDefault="00BF32E1">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BF32E1" w:rsidRDefault="00BF32E1">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F32E1" w:rsidRDefault="00BF32E1">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BF32E1" w:rsidRDefault="00BF32E1">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rsidR="00BF32E1" w:rsidRDefault="00BF32E1">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rsidR="00BF32E1" w:rsidRDefault="00BF32E1">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BF32E1" w:rsidRDefault="00BF32E1">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rsidR="00BF32E1" w:rsidRDefault="00BF32E1">
      <w:pPr>
        <w:keepNext/>
        <w:keepLines/>
        <w:ind w:firstLine="709"/>
        <w:jc w:val="both"/>
      </w:pPr>
      <w:r>
        <w:t>15.6.2. Порядок электронного документооборота (Приложение № 2);</w:t>
      </w:r>
    </w:p>
    <w:p w:rsidR="00BF32E1" w:rsidRDefault="00BF32E1">
      <w:pPr>
        <w:keepNext/>
        <w:keepLines/>
        <w:ind w:firstLine="709"/>
        <w:jc w:val="both"/>
      </w:pPr>
      <w:r>
        <w:t>15.6.3. Перечень и формат электронных документов (Приложение № 2а);</w:t>
      </w:r>
    </w:p>
    <w:p w:rsidR="00BF32E1" w:rsidRDefault="00BF32E1">
      <w:pPr>
        <w:keepNext/>
        <w:keepLines/>
        <w:ind w:firstLine="709"/>
        <w:jc w:val="both"/>
      </w:pPr>
      <w:r>
        <w:t>15.6.4. Налоговая оговорка (Приложение № 3).</w:t>
      </w:r>
    </w:p>
    <w:p w:rsidR="00BF32E1" w:rsidRDefault="00BF32E1">
      <w:pPr>
        <w:pStyle w:val="ConsNormal"/>
        <w:ind w:firstLine="709"/>
        <w:jc w:val="both"/>
        <w:rPr>
          <w:rFonts w:ascii="Times New Roman" w:hAnsi="Times New Roman"/>
          <w:sz w:val="24"/>
          <w:szCs w:val="24"/>
        </w:rPr>
      </w:pPr>
    </w:p>
    <w:p w:rsidR="00BF32E1" w:rsidRDefault="00BF32E1">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BF32E1" w:rsidRDefault="00BF32E1">
      <w:pPr>
        <w:jc w:val="center"/>
        <w:rPr>
          <w:b/>
          <w:bCs/>
        </w:rPr>
      </w:pPr>
    </w:p>
    <w:p w:rsidR="00BF32E1" w:rsidRDefault="00BF32E1">
      <w:pPr>
        <w:ind w:left="1800"/>
        <w:jc w:val="center"/>
      </w:pPr>
    </w:p>
    <w:tbl>
      <w:tblPr>
        <w:tblW w:w="0" w:type="auto"/>
        <w:tblInd w:w="137" w:type="dxa"/>
        <w:tblLook w:val="0000" w:firstRow="0" w:lastRow="0" w:firstColumn="0" w:lastColumn="0" w:noHBand="0" w:noVBand="0"/>
      </w:tblPr>
      <w:tblGrid>
        <w:gridCol w:w="4933"/>
        <w:gridCol w:w="4591"/>
      </w:tblGrid>
      <w:tr w:rsidR="00BF32E1">
        <w:trPr>
          <w:trHeight w:val="1510"/>
        </w:trPr>
        <w:tc>
          <w:tcPr>
            <w:tcW w:w="4933" w:type="dxa"/>
          </w:tcPr>
          <w:p w:rsidR="00BF32E1" w:rsidRDefault="00BF32E1">
            <w:pPr>
              <w:rPr>
                <w:b/>
                <w:bCs/>
              </w:rPr>
            </w:pPr>
            <w:r>
              <w:rPr>
                <w:b/>
                <w:bCs/>
              </w:rPr>
              <w:t xml:space="preserve">Покупатель: </w:t>
            </w:r>
          </w:p>
          <w:p w:rsidR="00BF32E1" w:rsidRDefault="00BF32E1">
            <w:pPr>
              <w:keepNext/>
              <w:rPr>
                <w:b/>
                <w:bCs/>
                <w:color w:val="000000" w:themeColor="text1"/>
              </w:rPr>
            </w:pPr>
            <w:r>
              <w:rPr>
                <w:b/>
                <w:bCs/>
                <w:color w:val="000000" w:themeColor="text1"/>
              </w:rPr>
              <w:t xml:space="preserve">Публичное акционерное общество «ТрансКонтейнер» </w:t>
            </w:r>
          </w:p>
          <w:p w:rsidR="00BF32E1" w:rsidRDefault="00BF32E1">
            <w:pPr>
              <w:keepNext/>
            </w:pPr>
            <w:r>
              <w:rPr>
                <w:b/>
                <w:bCs/>
                <w:color w:val="000000" w:themeColor="text1"/>
              </w:rPr>
              <w:t>(ПАО «ТрансКонтейнер»)</w:t>
            </w:r>
          </w:p>
          <w:p w:rsidR="00BF32E1" w:rsidRDefault="00BF32E1">
            <w:pPr>
              <w:keepNext/>
            </w:pPr>
            <w:r>
              <w:rPr>
                <w:color w:val="000000" w:themeColor="text1"/>
              </w:rPr>
              <w:t xml:space="preserve">Юридический адрес (место нахождения): 141402, Московская область, ГО Химки, </w:t>
            </w:r>
          </w:p>
          <w:p w:rsidR="00BF32E1" w:rsidRDefault="00BF32E1">
            <w:pPr>
              <w:keepNext/>
            </w:pPr>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BF32E1" w:rsidRDefault="00BF32E1">
            <w:pPr>
              <w:keepNext/>
            </w:pPr>
            <w:r>
              <w:rPr>
                <w:color w:val="000000" w:themeColor="text1"/>
              </w:rPr>
              <w:t>Почтовый адрес: 125047, город Москва, Оружейный переулок, дом 19</w:t>
            </w:r>
          </w:p>
          <w:p w:rsidR="00BF32E1" w:rsidRDefault="00BF32E1">
            <w:pPr>
              <w:keepNext/>
              <w:rPr>
                <w:color w:val="000000" w:themeColor="text1"/>
              </w:rPr>
            </w:pPr>
            <w:r>
              <w:rPr>
                <w:color w:val="000000" w:themeColor="text1"/>
              </w:rPr>
              <w:t>ОГРН 1067746341024</w:t>
            </w:r>
          </w:p>
          <w:p w:rsidR="00BF32E1" w:rsidRDefault="00BF32E1">
            <w:pPr>
              <w:keepNext/>
              <w:rPr>
                <w:color w:val="000000" w:themeColor="text1"/>
              </w:rPr>
            </w:pPr>
            <w:r>
              <w:rPr>
                <w:color w:val="000000" w:themeColor="text1"/>
              </w:rPr>
              <w:lastRenderedPageBreak/>
              <w:t xml:space="preserve"> ИНН 7708591995 </w:t>
            </w:r>
          </w:p>
          <w:p w:rsidR="00BF32E1" w:rsidRDefault="00BF32E1">
            <w:pPr>
              <w:keepNext/>
            </w:pPr>
            <w:r>
              <w:rPr>
                <w:color w:val="000000" w:themeColor="text1"/>
              </w:rPr>
              <w:t>КПП 997650001</w:t>
            </w:r>
          </w:p>
          <w:p w:rsidR="00BF32E1" w:rsidRDefault="00BF32E1">
            <w:pPr>
              <w:keepNext/>
            </w:pPr>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BF32E1" w:rsidRDefault="00BF32E1">
            <w:pPr>
              <w:keepNext/>
            </w:pPr>
            <w:r>
              <w:rPr>
                <w:color w:val="000000" w:themeColor="text1"/>
              </w:rPr>
              <w:t>КПП 667843002</w:t>
            </w:r>
          </w:p>
          <w:p w:rsidR="00BF32E1" w:rsidRDefault="00BF32E1">
            <w:pPr>
              <w:keepNext/>
            </w:pPr>
            <w:r>
              <w:rPr>
                <w:color w:val="000000" w:themeColor="text1"/>
              </w:rPr>
              <w:t xml:space="preserve">тел. (343) 224-80-07 (доб. 5008), </w:t>
            </w:r>
          </w:p>
          <w:p w:rsidR="00BF32E1" w:rsidRDefault="00BF32E1">
            <w:pPr>
              <w:keepNext/>
            </w:pPr>
            <w:r>
              <w:rPr>
                <w:color w:val="000000" w:themeColor="text1"/>
              </w:rPr>
              <w:t>e-</w:t>
            </w:r>
            <w:proofErr w:type="spellStart"/>
            <w:r>
              <w:rPr>
                <w:color w:val="000000" w:themeColor="text1"/>
              </w:rPr>
              <w:t>mail</w:t>
            </w:r>
            <w:proofErr w:type="spellEnd"/>
            <w:r>
              <w:rPr>
                <w:color w:val="000000" w:themeColor="text1"/>
              </w:rPr>
              <w:t xml:space="preserve">: </w:t>
            </w:r>
            <w:hyperlink r:id="rId32" w:tooltip="mailto:ural@trcont.ru" w:history="1">
              <w:r>
                <w:rPr>
                  <w:rStyle w:val="a7"/>
                </w:rPr>
                <w:t>ural@trcont.ru</w:t>
              </w:r>
            </w:hyperlink>
          </w:p>
          <w:p w:rsidR="00BF32E1" w:rsidRDefault="00BF32E1">
            <w:pPr>
              <w:keepNext/>
            </w:pPr>
            <w:r>
              <w:rPr>
                <w:color w:val="000000" w:themeColor="text1"/>
              </w:rPr>
              <w:t>Банковские реквизиты:</w:t>
            </w:r>
          </w:p>
          <w:p w:rsidR="00BF32E1" w:rsidRDefault="00BF32E1">
            <w:pPr>
              <w:keepNext/>
            </w:pPr>
            <w:proofErr w:type="gramStart"/>
            <w:r>
              <w:rPr>
                <w:color w:val="000000" w:themeColor="text1"/>
              </w:rPr>
              <w:t>р</w:t>
            </w:r>
            <w:proofErr w:type="gramEnd"/>
            <w:r>
              <w:rPr>
                <w:color w:val="000000" w:themeColor="text1"/>
              </w:rPr>
              <w:t>/</w:t>
            </w:r>
            <w:proofErr w:type="spellStart"/>
            <w:r>
              <w:rPr>
                <w:color w:val="000000" w:themeColor="text1"/>
              </w:rPr>
              <w:t>сч</w:t>
            </w:r>
            <w:proofErr w:type="spellEnd"/>
            <w:r>
              <w:rPr>
                <w:color w:val="000000" w:themeColor="text1"/>
              </w:rPr>
              <w:t>. 40702810916540080066</w:t>
            </w:r>
          </w:p>
          <w:p w:rsidR="00BF32E1" w:rsidRDefault="00BF32E1">
            <w:pPr>
              <w:keepNext/>
            </w:pPr>
            <w:r>
              <w:rPr>
                <w:color w:val="000000" w:themeColor="text1"/>
              </w:rPr>
              <w:t>в Уральский Банк ПАО СБЕРБАНК</w:t>
            </w:r>
          </w:p>
          <w:p w:rsidR="00BF32E1" w:rsidRDefault="00BF32E1">
            <w:pPr>
              <w:keepNext/>
            </w:pPr>
            <w:r>
              <w:rPr>
                <w:color w:val="000000" w:themeColor="text1"/>
              </w:rPr>
              <w:t xml:space="preserve">БИК 046577674 </w:t>
            </w:r>
          </w:p>
          <w:p w:rsidR="00BF32E1" w:rsidRDefault="00BF32E1">
            <w:pPr>
              <w:keepNext/>
              <w:rPr>
                <w:color w:val="000000" w:themeColor="text1"/>
              </w:rPr>
            </w:pPr>
            <w:r>
              <w:rPr>
                <w:color w:val="000000" w:themeColor="text1"/>
              </w:rPr>
              <w:t>к/</w:t>
            </w:r>
            <w:proofErr w:type="spellStart"/>
            <w:r>
              <w:rPr>
                <w:color w:val="000000" w:themeColor="text1"/>
              </w:rPr>
              <w:t>сч</w:t>
            </w:r>
            <w:proofErr w:type="spellEnd"/>
            <w:r>
              <w:rPr>
                <w:color w:val="000000" w:themeColor="text1"/>
              </w:rPr>
              <w:t>. 30101810500000000674</w:t>
            </w:r>
          </w:p>
          <w:p w:rsidR="00BF32E1" w:rsidRDefault="00BF32E1">
            <w:pPr>
              <w:jc w:val="both"/>
              <w:rPr>
                <w:rFonts w:eastAsia="Calibri"/>
                <w:color w:val="000000"/>
              </w:rPr>
            </w:pPr>
            <w:r>
              <w:rPr>
                <w:rFonts w:eastAsia="Calibri"/>
                <w:color w:val="000000"/>
              </w:rPr>
              <w:t>ИНН/КПП Получателя:</w:t>
            </w:r>
          </w:p>
          <w:p w:rsidR="00BF32E1" w:rsidRDefault="00BF32E1">
            <w:pPr>
              <w:pStyle w:val="ConsNormal"/>
              <w:ind w:left="5" w:firstLine="0"/>
              <w:jc w:val="both"/>
              <w:rPr>
                <w:rFonts w:ascii="Times New Roman" w:hAnsi="Times New Roman" w:cs="Times New Roman"/>
                <w:sz w:val="24"/>
                <w:szCs w:val="24"/>
              </w:rPr>
            </w:pPr>
            <w:r>
              <w:rPr>
                <w:rFonts w:ascii="Times New Roman" w:eastAsia="Calibri" w:hAnsi="Times New Roman" w:cs="Times New Roman"/>
                <w:color w:val="000000"/>
                <w:sz w:val="24"/>
                <w:szCs w:val="24"/>
              </w:rPr>
              <w:t>7708591995 /667843002</w:t>
            </w:r>
          </w:p>
          <w:p w:rsidR="00BF32E1" w:rsidRDefault="00BF32E1">
            <w:pPr>
              <w:pStyle w:val="ConsNormal"/>
              <w:ind w:left="5" w:firstLine="0"/>
              <w:jc w:val="both"/>
              <w:rPr>
                <w:rFonts w:ascii="Times New Roman" w:hAnsi="Times New Roman" w:cs="Times New Roman"/>
                <w:sz w:val="24"/>
                <w:szCs w:val="24"/>
              </w:rPr>
            </w:pPr>
          </w:p>
          <w:p w:rsidR="00BF32E1" w:rsidRDefault="00BF32E1">
            <w:pPr>
              <w:pStyle w:val="ConsNormal"/>
              <w:ind w:left="5" w:firstLine="0"/>
              <w:jc w:val="both"/>
              <w:rPr>
                <w:rFonts w:ascii="Times New Roman" w:hAnsi="Times New Roman" w:cs="Times New Roman"/>
                <w:sz w:val="24"/>
                <w:szCs w:val="24"/>
              </w:rPr>
            </w:pPr>
          </w:p>
          <w:p w:rsidR="00BF32E1" w:rsidRDefault="00BF32E1">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_________________</w:t>
            </w:r>
          </w:p>
          <w:p w:rsidR="00BF32E1" w:rsidRDefault="00BF32E1">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(подпись)                      (Ф.И.О.)</w:t>
            </w:r>
          </w:p>
        </w:tc>
        <w:tc>
          <w:tcPr>
            <w:tcW w:w="4553" w:type="dxa"/>
          </w:tcPr>
          <w:p w:rsidR="00BF32E1" w:rsidRDefault="00BF32E1">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r>
              <w:rPr>
                <w:rFonts w:ascii="Times New Roman" w:hAnsi="Times New Roman" w:cs="Times New Roman"/>
                <w:sz w:val="24"/>
                <w:szCs w:val="24"/>
              </w:rPr>
              <w:t>(полное наименование)</w:t>
            </w:r>
          </w:p>
          <w:p w:rsidR="00BF32E1" w:rsidRDefault="00BF32E1"/>
          <w:p w:rsidR="00BF32E1" w:rsidRDefault="00BF32E1"/>
          <w:p w:rsidR="00BF32E1" w:rsidRDefault="00BF32E1">
            <w:pPr>
              <w:pStyle w:val="afb"/>
              <w:rPr>
                <w:sz w:val="24"/>
                <w:szCs w:val="24"/>
              </w:rPr>
            </w:pPr>
            <w:r>
              <w:rPr>
                <w:color w:val="000000"/>
                <w:spacing w:val="5"/>
                <w:sz w:val="24"/>
                <w:szCs w:val="24"/>
              </w:rPr>
              <w:t>Место нахождения</w:t>
            </w:r>
            <w:r>
              <w:rPr>
                <w:sz w:val="24"/>
                <w:szCs w:val="24"/>
              </w:rPr>
              <w:t>: ____________________</w:t>
            </w:r>
          </w:p>
          <w:p w:rsidR="00BF32E1" w:rsidRDefault="00BF32E1">
            <w:pPr>
              <w:pStyle w:val="afb"/>
              <w:rPr>
                <w:sz w:val="24"/>
                <w:szCs w:val="24"/>
              </w:rPr>
            </w:pPr>
            <w:r>
              <w:rPr>
                <w:sz w:val="24"/>
                <w:szCs w:val="24"/>
              </w:rPr>
              <w:t>Почтовый адрес: _______________________</w:t>
            </w:r>
          </w:p>
          <w:p w:rsidR="00BF32E1" w:rsidRDefault="00BF32E1">
            <w:pPr>
              <w:pStyle w:val="afb"/>
              <w:ind w:right="-5"/>
              <w:rPr>
                <w:sz w:val="24"/>
                <w:szCs w:val="24"/>
              </w:rPr>
            </w:pPr>
            <w:r>
              <w:rPr>
                <w:sz w:val="24"/>
                <w:szCs w:val="24"/>
              </w:rPr>
              <w:t>ОГРН_______________ИНН ______________, ОКПО_____________ ______________, КПП ___________________</w:t>
            </w:r>
          </w:p>
          <w:p w:rsidR="00BF32E1" w:rsidRDefault="00BF32E1">
            <w:pPr>
              <w:pStyle w:val="afb"/>
              <w:ind w:right="-5"/>
              <w:rPr>
                <w:sz w:val="24"/>
                <w:szCs w:val="24"/>
              </w:rPr>
            </w:pPr>
            <w:proofErr w:type="gramStart"/>
            <w:r>
              <w:rPr>
                <w:sz w:val="24"/>
                <w:szCs w:val="24"/>
              </w:rPr>
              <w:lastRenderedPageBreak/>
              <w:t>р</w:t>
            </w:r>
            <w:proofErr w:type="gramEnd"/>
            <w:r>
              <w:rPr>
                <w:sz w:val="24"/>
                <w:szCs w:val="24"/>
              </w:rPr>
              <w:t xml:space="preserve">/счет  ________________________________ </w:t>
            </w:r>
          </w:p>
          <w:p w:rsidR="00BF32E1" w:rsidRDefault="00BF32E1">
            <w:pPr>
              <w:pStyle w:val="afb"/>
              <w:ind w:right="-5"/>
              <w:rPr>
                <w:sz w:val="24"/>
                <w:szCs w:val="24"/>
              </w:rPr>
            </w:pPr>
            <w:r>
              <w:rPr>
                <w:sz w:val="24"/>
                <w:szCs w:val="24"/>
              </w:rPr>
              <w:t xml:space="preserve">в  ____________________________________, </w:t>
            </w:r>
          </w:p>
          <w:p w:rsidR="00BF32E1" w:rsidRDefault="00BF32E1">
            <w:pPr>
              <w:pStyle w:val="af8"/>
              <w:ind w:right="-5"/>
              <w:rPr>
                <w:sz w:val="24"/>
              </w:rPr>
            </w:pPr>
            <w:proofErr w:type="gramStart"/>
            <w:r>
              <w:rPr>
                <w:sz w:val="24"/>
              </w:rPr>
              <w:t>к</w:t>
            </w:r>
            <w:proofErr w:type="gramEnd"/>
            <w:r>
              <w:rPr>
                <w:sz w:val="24"/>
              </w:rPr>
              <w:t>/счет _________________________________</w:t>
            </w:r>
          </w:p>
          <w:p w:rsidR="00BF32E1" w:rsidRDefault="00BF32E1">
            <w:pPr>
              <w:pStyle w:val="af8"/>
              <w:ind w:right="-5"/>
              <w:rPr>
                <w:sz w:val="24"/>
              </w:rPr>
            </w:pPr>
            <w:r>
              <w:rPr>
                <w:sz w:val="24"/>
              </w:rPr>
              <w:t xml:space="preserve">в  ____________________________________, </w:t>
            </w:r>
          </w:p>
          <w:p w:rsidR="00BF32E1" w:rsidRDefault="00BF32E1">
            <w:pPr>
              <w:pStyle w:val="af8"/>
              <w:ind w:right="-5"/>
              <w:rPr>
                <w:sz w:val="24"/>
              </w:rPr>
            </w:pPr>
            <w:r>
              <w:rPr>
                <w:sz w:val="24"/>
              </w:rPr>
              <w:t xml:space="preserve">БИК _______________,  </w:t>
            </w:r>
          </w:p>
          <w:p w:rsidR="00BF32E1" w:rsidRDefault="00BF32E1">
            <w:pPr>
              <w:pStyle w:val="af8"/>
              <w:ind w:right="-5"/>
              <w:rPr>
                <w:sz w:val="24"/>
              </w:rPr>
            </w:pPr>
            <w:r>
              <w:rPr>
                <w:sz w:val="24"/>
              </w:rPr>
              <w:t>тел. ________, факс__________</w:t>
            </w:r>
          </w:p>
          <w:p w:rsidR="00BF32E1" w:rsidRDefault="00BF32E1"/>
          <w:p w:rsidR="00BF32E1" w:rsidRDefault="00BF32E1"/>
          <w:p w:rsidR="00BF32E1" w:rsidRDefault="00BF32E1"/>
          <w:p w:rsidR="00BF32E1" w:rsidRDefault="00BF32E1"/>
          <w:p w:rsidR="00BF32E1" w:rsidRDefault="00BF32E1"/>
          <w:p w:rsidR="00BF32E1" w:rsidRDefault="00BF32E1"/>
          <w:p w:rsidR="00BF32E1" w:rsidRDefault="00BF32E1"/>
          <w:p w:rsidR="00BF32E1" w:rsidRDefault="00BF32E1"/>
          <w:p w:rsidR="00BF32E1" w:rsidRDefault="00BF32E1">
            <w:r>
              <w:t>________       ______________</w:t>
            </w:r>
          </w:p>
          <w:p w:rsidR="00BF32E1" w:rsidRDefault="00BF32E1">
            <w:r>
              <w:rPr>
                <w:vertAlign w:val="superscript"/>
              </w:rPr>
              <w:t xml:space="preserve">(подпись)                            (Ф.И.О.)                                     </w:t>
            </w:r>
          </w:p>
        </w:tc>
      </w:tr>
    </w:tbl>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p>
    <w:p w:rsidR="00BF32E1" w:rsidRDefault="00BF32E1">
      <w:pPr>
        <w:ind w:firstLine="567"/>
        <w:jc w:val="right"/>
      </w:pPr>
      <w:r>
        <w:t xml:space="preserve">Приложение № 1 </w:t>
      </w:r>
    </w:p>
    <w:p w:rsidR="00BF32E1" w:rsidRDefault="00BF32E1">
      <w:pPr>
        <w:ind w:firstLine="567"/>
        <w:jc w:val="right"/>
      </w:pPr>
      <w:r>
        <w:t xml:space="preserve">к договору поставки № </w:t>
      </w:r>
      <w:proofErr w:type="spellStart"/>
      <w:r>
        <w:t>УРАЛд</w:t>
      </w:r>
      <w:proofErr w:type="spellEnd"/>
      <w:r>
        <w:t>/___/___/____</w:t>
      </w:r>
    </w:p>
    <w:p w:rsidR="00BF32E1" w:rsidRDefault="00BF32E1">
      <w:pPr>
        <w:ind w:firstLine="567"/>
        <w:jc w:val="right"/>
      </w:pPr>
      <w:r>
        <w:t>от «___»_______202__ г.</w:t>
      </w:r>
    </w:p>
    <w:p w:rsidR="00BF32E1" w:rsidRDefault="00BF32E1">
      <w:pPr>
        <w:ind w:firstLine="567"/>
        <w:jc w:val="right"/>
      </w:pPr>
    </w:p>
    <w:p w:rsidR="00BF32E1" w:rsidRDefault="00BF32E1">
      <w:pPr>
        <w:ind w:firstLine="567"/>
        <w:jc w:val="right"/>
      </w:pPr>
      <w:r>
        <w:t>ФОРМА</w:t>
      </w:r>
    </w:p>
    <w:p w:rsidR="00BF32E1" w:rsidRDefault="00BF32E1">
      <w:pPr>
        <w:ind w:firstLine="567"/>
        <w:rPr>
          <w:b/>
        </w:rPr>
      </w:pPr>
    </w:p>
    <w:p w:rsidR="00BF32E1" w:rsidRDefault="00BF32E1">
      <w:pPr>
        <w:ind w:firstLine="567"/>
        <w:jc w:val="center"/>
        <w:rPr>
          <w:b/>
        </w:rPr>
      </w:pPr>
      <w:r>
        <w:rPr>
          <w:b/>
        </w:rPr>
        <w:t>Заявка №___ от «__ _»________20____ г.</w:t>
      </w:r>
    </w:p>
    <w:p w:rsidR="00BF32E1" w:rsidRDefault="00BF32E1">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BF32E1">
        <w:trPr>
          <w:trHeight w:val="563"/>
        </w:trPr>
        <w:tc>
          <w:tcPr>
            <w:tcW w:w="910" w:type="dxa"/>
            <w:vAlign w:val="center"/>
          </w:tcPr>
          <w:p w:rsidR="00BF32E1" w:rsidRDefault="00BF32E1">
            <w:pPr>
              <w:tabs>
                <w:tab w:val="left" w:pos="0"/>
              </w:tabs>
              <w:ind w:firstLine="6"/>
              <w:jc w:val="center"/>
            </w:pPr>
            <w:r>
              <w:t xml:space="preserve">№№ </w:t>
            </w:r>
            <w:proofErr w:type="gramStart"/>
            <w:r>
              <w:t>п</w:t>
            </w:r>
            <w:proofErr w:type="gramEnd"/>
            <w:r>
              <w:t>/п</w:t>
            </w:r>
          </w:p>
          <w:p w:rsidR="00BF32E1" w:rsidRDefault="00BF32E1">
            <w:pPr>
              <w:tabs>
                <w:tab w:val="left" w:pos="798"/>
              </w:tabs>
              <w:ind w:left="-21"/>
              <w:jc w:val="center"/>
            </w:pPr>
          </w:p>
        </w:tc>
        <w:tc>
          <w:tcPr>
            <w:tcW w:w="3026" w:type="dxa"/>
            <w:vAlign w:val="center"/>
          </w:tcPr>
          <w:p w:rsidR="00BF32E1" w:rsidRDefault="00BF32E1">
            <w:pPr>
              <w:tabs>
                <w:tab w:val="left" w:pos="798"/>
              </w:tabs>
              <w:jc w:val="center"/>
            </w:pPr>
            <w:r>
              <w:t>Наименование Товара</w:t>
            </w:r>
          </w:p>
        </w:tc>
        <w:tc>
          <w:tcPr>
            <w:tcW w:w="1042" w:type="dxa"/>
            <w:vAlign w:val="center"/>
          </w:tcPr>
          <w:p w:rsidR="00BF32E1" w:rsidRDefault="00BF32E1">
            <w:pPr>
              <w:tabs>
                <w:tab w:val="left" w:pos="798"/>
              </w:tabs>
              <w:jc w:val="center"/>
            </w:pPr>
            <w:r>
              <w:t>Кол-во</w:t>
            </w:r>
          </w:p>
        </w:tc>
        <w:tc>
          <w:tcPr>
            <w:tcW w:w="1236" w:type="dxa"/>
            <w:vAlign w:val="center"/>
          </w:tcPr>
          <w:p w:rsidR="00BF32E1" w:rsidRDefault="00BF32E1">
            <w:pPr>
              <w:tabs>
                <w:tab w:val="left" w:pos="798"/>
              </w:tabs>
              <w:jc w:val="center"/>
            </w:pPr>
            <w:r>
              <w:t xml:space="preserve">Ед. </w:t>
            </w:r>
            <w:proofErr w:type="spellStart"/>
            <w:r>
              <w:t>измер</w:t>
            </w:r>
            <w:proofErr w:type="spellEnd"/>
            <w:r>
              <w:t>.</w:t>
            </w:r>
          </w:p>
        </w:tc>
        <w:tc>
          <w:tcPr>
            <w:tcW w:w="1619" w:type="dxa"/>
            <w:vAlign w:val="center"/>
          </w:tcPr>
          <w:p w:rsidR="00BF32E1" w:rsidRDefault="00BF32E1">
            <w:pPr>
              <w:tabs>
                <w:tab w:val="left" w:pos="798"/>
              </w:tabs>
              <w:jc w:val="center"/>
            </w:pPr>
            <w:r>
              <w:t xml:space="preserve">Цена за ед., </w:t>
            </w:r>
            <w:proofErr w:type="spellStart"/>
            <w:r>
              <w:t>руб</w:t>
            </w:r>
            <w:proofErr w:type="spellEnd"/>
            <w:r>
              <w:t>, с НДС 20%</w:t>
            </w:r>
          </w:p>
        </w:tc>
        <w:tc>
          <w:tcPr>
            <w:tcW w:w="1789" w:type="dxa"/>
            <w:vAlign w:val="center"/>
          </w:tcPr>
          <w:p w:rsidR="00BF32E1" w:rsidRDefault="00BF32E1">
            <w:pPr>
              <w:tabs>
                <w:tab w:val="left" w:pos="798"/>
              </w:tabs>
              <w:jc w:val="center"/>
            </w:pPr>
            <w:r>
              <w:t xml:space="preserve">Стоимость, </w:t>
            </w:r>
            <w:proofErr w:type="spellStart"/>
            <w:r>
              <w:t>руб</w:t>
            </w:r>
            <w:proofErr w:type="spellEnd"/>
            <w:r>
              <w:t>, с НДС 20%</w:t>
            </w:r>
          </w:p>
        </w:tc>
      </w:tr>
      <w:tr w:rsidR="00BF32E1">
        <w:trPr>
          <w:trHeight w:val="563"/>
        </w:trPr>
        <w:tc>
          <w:tcPr>
            <w:tcW w:w="910" w:type="dxa"/>
          </w:tcPr>
          <w:p w:rsidR="00BF32E1" w:rsidRDefault="00BF32E1">
            <w:pPr>
              <w:tabs>
                <w:tab w:val="left" w:pos="0"/>
              </w:tabs>
              <w:ind w:firstLine="6"/>
              <w:jc w:val="center"/>
            </w:pPr>
            <w:r>
              <w:t>1</w:t>
            </w:r>
          </w:p>
        </w:tc>
        <w:tc>
          <w:tcPr>
            <w:tcW w:w="3026" w:type="dxa"/>
          </w:tcPr>
          <w:p w:rsidR="00BF32E1" w:rsidRDefault="00BF32E1">
            <w:pPr>
              <w:tabs>
                <w:tab w:val="left" w:pos="798"/>
              </w:tabs>
              <w:rPr>
                <w:sz w:val="28"/>
                <w:szCs w:val="28"/>
              </w:rPr>
            </w:pPr>
          </w:p>
        </w:tc>
        <w:tc>
          <w:tcPr>
            <w:tcW w:w="1042" w:type="dxa"/>
          </w:tcPr>
          <w:p w:rsidR="00BF32E1" w:rsidRDefault="00BF32E1">
            <w:pPr>
              <w:tabs>
                <w:tab w:val="left" w:pos="798"/>
              </w:tabs>
              <w:jc w:val="center"/>
              <w:rPr>
                <w:sz w:val="28"/>
                <w:szCs w:val="28"/>
              </w:rPr>
            </w:pPr>
          </w:p>
        </w:tc>
        <w:tc>
          <w:tcPr>
            <w:tcW w:w="1236" w:type="dxa"/>
          </w:tcPr>
          <w:p w:rsidR="00BF32E1" w:rsidRDefault="00BF32E1">
            <w:pPr>
              <w:tabs>
                <w:tab w:val="left" w:pos="798"/>
              </w:tabs>
              <w:jc w:val="center"/>
              <w:rPr>
                <w:sz w:val="28"/>
                <w:szCs w:val="28"/>
              </w:rPr>
            </w:pPr>
          </w:p>
        </w:tc>
        <w:tc>
          <w:tcPr>
            <w:tcW w:w="1619" w:type="dxa"/>
          </w:tcPr>
          <w:p w:rsidR="00BF32E1" w:rsidRDefault="00BF32E1">
            <w:pPr>
              <w:tabs>
                <w:tab w:val="left" w:pos="798"/>
              </w:tabs>
              <w:jc w:val="center"/>
              <w:rPr>
                <w:sz w:val="28"/>
                <w:szCs w:val="28"/>
              </w:rPr>
            </w:pPr>
          </w:p>
        </w:tc>
        <w:tc>
          <w:tcPr>
            <w:tcW w:w="1789" w:type="dxa"/>
          </w:tcPr>
          <w:p w:rsidR="00BF32E1" w:rsidRDefault="00BF32E1">
            <w:pPr>
              <w:tabs>
                <w:tab w:val="left" w:pos="798"/>
              </w:tabs>
              <w:jc w:val="center"/>
              <w:rPr>
                <w:sz w:val="28"/>
                <w:szCs w:val="28"/>
              </w:rPr>
            </w:pPr>
          </w:p>
        </w:tc>
      </w:tr>
      <w:tr w:rsidR="00BF32E1">
        <w:trPr>
          <w:trHeight w:val="563"/>
        </w:trPr>
        <w:tc>
          <w:tcPr>
            <w:tcW w:w="910" w:type="dxa"/>
          </w:tcPr>
          <w:p w:rsidR="00BF32E1" w:rsidRDefault="00BF32E1">
            <w:pPr>
              <w:tabs>
                <w:tab w:val="left" w:pos="0"/>
              </w:tabs>
              <w:ind w:firstLine="6"/>
              <w:jc w:val="center"/>
            </w:pPr>
            <w:r>
              <w:t>2</w:t>
            </w:r>
          </w:p>
        </w:tc>
        <w:tc>
          <w:tcPr>
            <w:tcW w:w="3026" w:type="dxa"/>
          </w:tcPr>
          <w:p w:rsidR="00BF32E1" w:rsidRDefault="00BF32E1">
            <w:pPr>
              <w:tabs>
                <w:tab w:val="left" w:pos="798"/>
              </w:tabs>
              <w:rPr>
                <w:sz w:val="28"/>
                <w:szCs w:val="28"/>
              </w:rPr>
            </w:pPr>
          </w:p>
        </w:tc>
        <w:tc>
          <w:tcPr>
            <w:tcW w:w="1042" w:type="dxa"/>
          </w:tcPr>
          <w:p w:rsidR="00BF32E1" w:rsidRDefault="00BF32E1">
            <w:pPr>
              <w:tabs>
                <w:tab w:val="left" w:pos="798"/>
              </w:tabs>
              <w:jc w:val="center"/>
              <w:rPr>
                <w:sz w:val="28"/>
                <w:szCs w:val="28"/>
              </w:rPr>
            </w:pPr>
          </w:p>
        </w:tc>
        <w:tc>
          <w:tcPr>
            <w:tcW w:w="1236" w:type="dxa"/>
          </w:tcPr>
          <w:p w:rsidR="00BF32E1" w:rsidRDefault="00BF32E1">
            <w:pPr>
              <w:tabs>
                <w:tab w:val="left" w:pos="798"/>
              </w:tabs>
              <w:jc w:val="center"/>
              <w:rPr>
                <w:sz w:val="28"/>
                <w:szCs w:val="28"/>
              </w:rPr>
            </w:pPr>
          </w:p>
        </w:tc>
        <w:tc>
          <w:tcPr>
            <w:tcW w:w="1619" w:type="dxa"/>
          </w:tcPr>
          <w:p w:rsidR="00BF32E1" w:rsidRDefault="00BF32E1">
            <w:pPr>
              <w:tabs>
                <w:tab w:val="left" w:pos="798"/>
              </w:tabs>
              <w:jc w:val="center"/>
              <w:rPr>
                <w:sz w:val="28"/>
                <w:szCs w:val="28"/>
              </w:rPr>
            </w:pPr>
          </w:p>
        </w:tc>
        <w:tc>
          <w:tcPr>
            <w:tcW w:w="1789" w:type="dxa"/>
          </w:tcPr>
          <w:p w:rsidR="00BF32E1" w:rsidRDefault="00BF32E1">
            <w:pPr>
              <w:tabs>
                <w:tab w:val="left" w:pos="798"/>
              </w:tabs>
              <w:jc w:val="center"/>
              <w:rPr>
                <w:sz w:val="28"/>
                <w:szCs w:val="28"/>
              </w:rPr>
            </w:pPr>
          </w:p>
        </w:tc>
      </w:tr>
    </w:tbl>
    <w:p w:rsidR="00BF32E1" w:rsidRDefault="00BF32E1">
      <w:pPr>
        <w:ind w:firstLine="567"/>
        <w:jc w:val="center"/>
        <w:rPr>
          <w:b/>
        </w:rPr>
      </w:pPr>
    </w:p>
    <w:p w:rsidR="00BF32E1" w:rsidRDefault="00BF32E1">
      <w:pPr>
        <w:ind w:firstLine="567"/>
        <w:jc w:val="both"/>
      </w:pPr>
      <w:r>
        <w:t>Адрес поставки Товара ___________________________________________________</w:t>
      </w:r>
    </w:p>
    <w:p w:rsidR="00BF32E1" w:rsidRDefault="00BF32E1">
      <w:pPr>
        <w:ind w:firstLine="567"/>
        <w:jc w:val="both"/>
      </w:pPr>
      <w:r>
        <w:t xml:space="preserve">Дополнительные требования к поставляемому Товару: </w:t>
      </w:r>
    </w:p>
    <w:p w:rsidR="00BF32E1" w:rsidRDefault="00BF32E1">
      <w:pPr>
        <w:pStyle w:val="aff6"/>
        <w:ind w:left="0" w:firstLine="567"/>
        <w:jc w:val="both"/>
        <w:outlineLvl w:val="1"/>
      </w:pPr>
      <w:r>
        <w:t xml:space="preserve">Товар должен быть новым, не находившимся в эксплуатации. </w:t>
      </w:r>
    </w:p>
    <w:p w:rsidR="00BF32E1" w:rsidRDefault="00BF32E1">
      <w:pPr>
        <w:ind w:firstLine="567"/>
        <w:jc w:val="both"/>
      </w:pPr>
      <w:r>
        <w:t xml:space="preserve">Качество поставляемого Товара должно соответствовать требованиям Технического регламента </w:t>
      </w:r>
      <w:proofErr w:type="gramStart"/>
      <w:r>
        <w:t>ТР</w:t>
      </w:r>
      <w:proofErr w:type="gramEnd"/>
      <w:r>
        <w:t xml:space="preserve"> ТС 010/2011 «О безопасности машин и оборудования».</w:t>
      </w:r>
    </w:p>
    <w:p w:rsidR="00BF32E1" w:rsidRDefault="00BF32E1">
      <w:pPr>
        <w:ind w:firstLine="567"/>
        <w:jc w:val="both"/>
      </w:pPr>
    </w:p>
    <w:p w:rsidR="00BF32E1" w:rsidRDefault="00BF32E1">
      <w:pPr>
        <w:ind w:firstLine="567"/>
        <w:jc w:val="both"/>
      </w:pPr>
      <w:r>
        <w:t>Общая стоимость Товара составляет: ________________________________________</w:t>
      </w:r>
    </w:p>
    <w:p w:rsidR="00BF32E1" w:rsidRDefault="00BF32E1">
      <w:pPr>
        <w:ind w:firstLine="567"/>
        <w:jc w:val="both"/>
      </w:pPr>
      <w:r>
        <w:rPr>
          <w:i/>
          <w:iCs/>
        </w:rPr>
        <w:t>В том числе НДС 20%: ____________________________________________________/</w:t>
      </w:r>
      <w:r>
        <w:rPr>
          <w:i/>
          <w:iCs/>
          <w:color w:val="000000"/>
        </w:rPr>
        <w:t xml:space="preserve"> либо НДС не облагается ввиду применения Поставщиком упрощенной системы налогообложения</w:t>
      </w:r>
      <w:r>
        <w:rPr>
          <w:i/>
          <w:iCs/>
        </w:rPr>
        <w:t>.</w:t>
      </w:r>
    </w:p>
    <w:p w:rsidR="00BF32E1" w:rsidRDefault="00BF32E1">
      <w:pPr>
        <w:ind w:firstLine="567"/>
        <w:jc w:val="both"/>
      </w:pPr>
      <w:r>
        <w:t>Срок поставки:__________________.</w:t>
      </w:r>
    </w:p>
    <w:p w:rsidR="00BF32E1" w:rsidRDefault="00BF32E1">
      <w:pPr>
        <w:ind w:firstLine="567"/>
        <w:jc w:val="both"/>
      </w:pPr>
    </w:p>
    <w:p w:rsidR="00BF32E1" w:rsidRDefault="00BF32E1">
      <w:pPr>
        <w:ind w:left="567"/>
      </w:pPr>
    </w:p>
    <w:p w:rsidR="00BF32E1" w:rsidRDefault="00BF32E1">
      <w:pPr>
        <w:ind w:left="567"/>
      </w:pPr>
    </w:p>
    <w:p w:rsidR="00BF32E1" w:rsidRDefault="00BF32E1">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F32E1">
        <w:trPr>
          <w:trHeight w:val="2074"/>
        </w:trPr>
        <w:tc>
          <w:tcPr>
            <w:tcW w:w="4705" w:type="dxa"/>
            <w:tcBorders>
              <w:top w:val="none" w:sz="4" w:space="0" w:color="000000"/>
              <w:left w:val="none" w:sz="4" w:space="0" w:color="000000"/>
              <w:bottom w:val="none" w:sz="4" w:space="0" w:color="000000"/>
              <w:right w:val="none" w:sz="4" w:space="0" w:color="000000"/>
            </w:tcBorders>
          </w:tcPr>
          <w:p w:rsidR="00BF32E1" w:rsidRDefault="00BF32E1">
            <w:r>
              <w:t>Покупатель:</w:t>
            </w:r>
          </w:p>
          <w:p w:rsidR="00BF32E1" w:rsidRDefault="00BF32E1"/>
          <w:p w:rsidR="00BF32E1" w:rsidRDefault="00BF32E1">
            <w:r>
              <w:t>________    ______________</w:t>
            </w:r>
          </w:p>
          <w:p w:rsidR="00BF32E1" w:rsidRDefault="00BF32E1">
            <w:pPr>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BF32E1" w:rsidRDefault="00BF32E1">
            <w:r>
              <w:t>Поставщик:</w:t>
            </w:r>
          </w:p>
          <w:p w:rsidR="00BF32E1" w:rsidRDefault="00BF32E1"/>
          <w:p w:rsidR="00BF32E1" w:rsidRDefault="00BF32E1">
            <w:r>
              <w:t>________    ______________</w:t>
            </w:r>
          </w:p>
          <w:p w:rsidR="00930426" w:rsidRDefault="00BF32E1" w:rsidP="00BF32E1">
            <w:pPr>
              <w:rPr>
                <w:vertAlign w:val="superscript"/>
              </w:rPr>
            </w:pPr>
            <w:r>
              <w:rPr>
                <w:vertAlign w:val="superscript"/>
              </w:rPr>
              <w:t xml:space="preserve">(подпись)                    (Ф.И.О.)      </w:t>
            </w:r>
          </w:p>
          <w:p w:rsidR="00BF32E1" w:rsidRDefault="00BF32E1" w:rsidP="00BF32E1">
            <w:pPr>
              <w:rPr>
                <w:vertAlign w:val="superscript"/>
              </w:rPr>
            </w:pPr>
          </w:p>
          <w:p w:rsidR="00BF32E1" w:rsidRDefault="00BF32E1" w:rsidP="00BF32E1">
            <w:pPr>
              <w:rPr>
                <w:vertAlign w:val="superscript"/>
              </w:rPr>
            </w:pPr>
          </w:p>
          <w:p w:rsidR="00BF32E1" w:rsidRDefault="00BF32E1" w:rsidP="00BF32E1"/>
        </w:tc>
      </w:tr>
    </w:tbl>
    <w:p w:rsidR="00BF32E1" w:rsidRDefault="00BF32E1"/>
    <w:p w:rsidR="00BF32E1" w:rsidRDefault="00BF32E1"/>
    <w:p w:rsidR="00BF32E1" w:rsidRDefault="00BF32E1"/>
    <w:p w:rsidR="00BF32E1" w:rsidRDefault="00BF32E1"/>
    <w:p w:rsidR="00BF32E1" w:rsidRDefault="00BF32E1"/>
    <w:p w:rsidR="00BF32E1" w:rsidRDefault="00BF32E1"/>
    <w:p w:rsidR="00BF32E1" w:rsidRDefault="00BF32E1"/>
    <w:p w:rsidR="00BF32E1" w:rsidRDefault="00BF32E1"/>
    <w:p w:rsidR="00BF32E1" w:rsidRDefault="00BF32E1"/>
    <w:p w:rsidR="00BF32E1" w:rsidRDefault="00BF32E1"/>
    <w:p w:rsidR="00BF32E1" w:rsidRDefault="00BF32E1"/>
    <w:p w:rsidR="00BF32E1" w:rsidRDefault="00BF32E1"/>
    <w:p w:rsidR="00BF32E1" w:rsidRDefault="00BF32E1">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BF32E1" w:rsidRDefault="00BF32E1">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BF32E1" w:rsidRDefault="00BF32E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4"/>
          <w:szCs w:val="24"/>
        </w:rPr>
        <w:t>от «___»_________202___ г</w:t>
      </w:r>
      <w:r>
        <w:rPr>
          <w:rFonts w:ascii="Times New Roman" w:hAnsi="Times New Roman"/>
          <w:sz w:val="23"/>
          <w:szCs w:val="23"/>
        </w:rPr>
        <w:t>.</w:t>
      </w:r>
    </w:p>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rPr>
          <w:sz w:val="23"/>
          <w:szCs w:val="23"/>
        </w:rPr>
      </w:pPr>
    </w:p>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rPr>
          <w:sz w:val="23"/>
          <w:szCs w:val="23"/>
        </w:rPr>
      </w:pPr>
    </w:p>
    <w:p w:rsidR="00BF32E1" w:rsidRDefault="00BF32E1" w:rsidP="000D10BB">
      <w:pPr>
        <w:pStyle w:val="aff6"/>
        <w:keepNext/>
        <w:keepLines/>
        <w:numPr>
          <w:ilvl w:val="0"/>
          <w:numId w:val="31"/>
        </w:numPr>
        <w:suppressAutoHyphens w:val="0"/>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32E1" w:rsidRDefault="00BF32E1" w:rsidP="000D10BB">
      <w:pPr>
        <w:pStyle w:val="aff6"/>
        <w:keepNext/>
        <w:keepLines/>
        <w:numPr>
          <w:ilvl w:val="0"/>
          <w:numId w:val="31"/>
        </w:numPr>
        <w:suppressAutoHyphens w:val="0"/>
        <w:ind w:left="0" w:firstLine="0"/>
        <w:contextualSpacing/>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2а к настоящему Договору  (далее – </w:t>
      </w:r>
      <w:r>
        <w:t>«</w:t>
      </w:r>
      <w:r>
        <w:rPr>
          <w:color w:val="000000"/>
        </w:rPr>
        <w:t>первичные документы</w:t>
      </w:r>
      <w:r>
        <w:t>»</w:t>
      </w:r>
      <w:r>
        <w:rPr>
          <w:color w:val="000000"/>
        </w:rPr>
        <w:t>).</w:t>
      </w:r>
    </w:p>
    <w:p w:rsidR="00BF32E1" w:rsidRDefault="00BF32E1" w:rsidP="000D10BB">
      <w:pPr>
        <w:pStyle w:val="aff6"/>
        <w:keepNext/>
        <w:keepLines/>
        <w:numPr>
          <w:ilvl w:val="0"/>
          <w:numId w:val="31"/>
        </w:numPr>
        <w:suppressAutoHyphens w:val="0"/>
        <w:ind w:left="0" w:firstLine="0"/>
        <w:contextualSpacing/>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color w:val="000000"/>
        </w:rPr>
        <w:t>реестру операторов на сайте Федеральной налоговой службы (</w:t>
      </w:r>
      <w:hyperlink r:id="rId33" w:tooltip="https://www.nalog.gov.ru/" w:history="1">
        <w:r>
          <w:rPr>
            <w:rStyle w:val="a7"/>
          </w:rPr>
          <w:t>https://www.nalog.gov.ru</w:t>
        </w:r>
      </w:hyperlink>
      <w:r>
        <w:rPr>
          <w:color w:val="000000"/>
        </w:rPr>
        <w:t>).</w:t>
      </w:r>
    </w:p>
    <w:p w:rsidR="00BF32E1" w:rsidRDefault="00BF32E1" w:rsidP="000D10BB">
      <w:pPr>
        <w:pStyle w:val="aff6"/>
        <w:keepNext/>
        <w:keepLines/>
        <w:numPr>
          <w:ilvl w:val="0"/>
          <w:numId w:val="31"/>
        </w:numPr>
        <w:suppressAutoHyphens w:val="0"/>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BF32E1" w:rsidRDefault="00BF32E1" w:rsidP="000D10BB">
      <w:pPr>
        <w:pStyle w:val="aff6"/>
        <w:keepNext/>
        <w:keepLines/>
        <w:numPr>
          <w:ilvl w:val="0"/>
          <w:numId w:val="31"/>
        </w:numPr>
        <w:suppressAutoHyphens w:val="0"/>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32E1" w:rsidRDefault="00BF32E1" w:rsidP="000D10BB">
      <w:pPr>
        <w:pStyle w:val="aff6"/>
        <w:keepNext/>
        <w:keepLines/>
        <w:numPr>
          <w:ilvl w:val="0"/>
          <w:numId w:val="31"/>
        </w:numPr>
        <w:suppressAutoHyphens w:val="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32E1" w:rsidRDefault="00BF32E1" w:rsidP="000D10BB">
      <w:pPr>
        <w:pStyle w:val="aff6"/>
        <w:keepNext/>
        <w:keepLines/>
        <w:numPr>
          <w:ilvl w:val="0"/>
          <w:numId w:val="31"/>
        </w:numPr>
        <w:suppressAutoHyphens w:val="0"/>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BF32E1" w:rsidRDefault="00BF32E1" w:rsidP="000D10BB">
      <w:pPr>
        <w:pStyle w:val="aff6"/>
        <w:keepNext/>
        <w:keepLines/>
        <w:numPr>
          <w:ilvl w:val="0"/>
          <w:numId w:val="31"/>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32E1" w:rsidRDefault="00BF32E1" w:rsidP="000D10BB">
      <w:pPr>
        <w:pStyle w:val="aff6"/>
        <w:keepNext/>
        <w:keepLines/>
        <w:numPr>
          <w:ilvl w:val="0"/>
          <w:numId w:val="31"/>
        </w:numPr>
        <w:suppressAutoHyphens w:val="0"/>
        <w:ind w:left="0" w:firstLine="0"/>
        <w:contextualSpacing/>
        <w:jc w:val="both"/>
      </w:pPr>
      <w: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32E1" w:rsidRDefault="00BF32E1" w:rsidP="000D10BB">
      <w:pPr>
        <w:pStyle w:val="aff6"/>
        <w:keepNext/>
        <w:keepLines/>
        <w:numPr>
          <w:ilvl w:val="0"/>
          <w:numId w:val="31"/>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BF32E1" w:rsidRDefault="00BF32E1">
      <w:pPr>
        <w:pStyle w:val="aff6"/>
        <w:keepNext/>
        <w:ind w:left="3196"/>
      </w:pPr>
    </w:p>
    <w:p w:rsidR="00BF32E1" w:rsidRDefault="00BF32E1">
      <w:pPr>
        <w:pStyle w:val="aff6"/>
        <w:keepNext/>
        <w:ind w:left="3196"/>
      </w:pPr>
      <w:r>
        <w:t>ФОРМА СОГЛАСОВАНА</w:t>
      </w:r>
    </w:p>
    <w:p w:rsidR="00BF32E1" w:rsidRDefault="00BF32E1">
      <w:pPr>
        <w:pStyle w:val="aff6"/>
        <w:keepNext/>
        <w:keepLines/>
        <w:spacing w:line="276" w:lineRule="auto"/>
        <w:ind w:left="426" w:firstLine="708"/>
        <w:jc w:val="both"/>
        <w:rPr>
          <w:sz w:val="23"/>
          <w:szCs w:val="23"/>
        </w:rPr>
      </w:pPr>
    </w:p>
    <w:p w:rsidR="00BF32E1" w:rsidRDefault="00BF32E1">
      <w:pPr>
        <w:pStyle w:val="aff6"/>
        <w:keepNext/>
        <w:keepLines/>
        <w:spacing w:line="276" w:lineRule="auto"/>
        <w:ind w:left="426"/>
        <w:jc w:val="both"/>
        <w:rPr>
          <w:sz w:val="23"/>
          <w:szCs w:val="23"/>
        </w:rPr>
      </w:pPr>
    </w:p>
    <w:p w:rsidR="00BF32E1" w:rsidRDefault="00BF32E1">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790"/>
        <w:gridCol w:w="3604"/>
        <w:gridCol w:w="732"/>
      </w:tblGrid>
      <w:tr w:rsidR="00BF32E1">
        <w:trPr>
          <w:trHeight w:val="2120"/>
        </w:trPr>
        <w:tc>
          <w:tcPr>
            <w:tcW w:w="5495" w:type="dxa"/>
            <w:gridSpan w:val="2"/>
            <w:tcBorders>
              <w:top w:val="none" w:sz="4" w:space="0" w:color="000000"/>
              <w:left w:val="none" w:sz="4" w:space="0" w:color="000000"/>
              <w:bottom w:val="none" w:sz="4" w:space="0" w:color="000000"/>
              <w:right w:val="none" w:sz="4" w:space="0" w:color="000000"/>
            </w:tcBorders>
          </w:tcPr>
          <w:p w:rsidR="00BF32E1" w:rsidRDefault="00BF32E1">
            <w:pPr>
              <w:keepNext/>
              <w:keepLines/>
              <w:rPr>
                <w:sz w:val="23"/>
                <w:szCs w:val="23"/>
              </w:rPr>
            </w:pPr>
            <w:r>
              <w:rPr>
                <w:sz w:val="23"/>
                <w:szCs w:val="23"/>
              </w:rPr>
              <w:t>Покупатель:</w:t>
            </w:r>
          </w:p>
          <w:p w:rsidR="00BF32E1" w:rsidRDefault="00BF32E1">
            <w:pPr>
              <w:keepNext/>
              <w:keepLines/>
              <w:rPr>
                <w:sz w:val="23"/>
                <w:szCs w:val="23"/>
              </w:rPr>
            </w:pPr>
          </w:p>
          <w:p w:rsidR="00BF32E1" w:rsidRDefault="00BF32E1">
            <w:pPr>
              <w:keepNext/>
              <w:keepLines/>
              <w:rPr>
                <w:sz w:val="23"/>
                <w:szCs w:val="23"/>
                <w:vertAlign w:val="superscript"/>
              </w:rPr>
            </w:pPr>
            <w:r>
              <w:rPr>
                <w:sz w:val="23"/>
                <w:szCs w:val="23"/>
              </w:rPr>
              <w:t>________    ______________</w:t>
            </w:r>
          </w:p>
          <w:p w:rsidR="00BF32E1" w:rsidRDefault="00BF32E1">
            <w:pPr>
              <w:keepNext/>
              <w:keepLines/>
              <w:rPr>
                <w:sz w:val="23"/>
                <w:szCs w:val="23"/>
              </w:rPr>
            </w:pPr>
            <w:r>
              <w:rPr>
                <w:sz w:val="23"/>
                <w:szCs w:val="23"/>
                <w:vertAlign w:val="superscript"/>
              </w:rPr>
              <w:t xml:space="preserve">(подпись)                        (Ф.И.О.)                                     </w:t>
            </w:r>
          </w:p>
        </w:tc>
        <w:tc>
          <w:tcPr>
            <w:tcW w:w="4336" w:type="dxa"/>
            <w:gridSpan w:val="2"/>
            <w:tcBorders>
              <w:top w:val="none" w:sz="4" w:space="0" w:color="000000"/>
              <w:left w:val="none" w:sz="4" w:space="0" w:color="000000"/>
              <w:bottom w:val="none" w:sz="4" w:space="0" w:color="000000"/>
              <w:right w:val="none" w:sz="4" w:space="0" w:color="000000"/>
            </w:tcBorders>
          </w:tcPr>
          <w:p w:rsidR="00BF32E1" w:rsidRDefault="00BF32E1">
            <w:pPr>
              <w:keepNext/>
              <w:keepLines/>
              <w:rPr>
                <w:sz w:val="23"/>
                <w:szCs w:val="23"/>
              </w:rPr>
            </w:pPr>
            <w:r>
              <w:rPr>
                <w:sz w:val="23"/>
                <w:szCs w:val="23"/>
              </w:rPr>
              <w:t>Поставщик:</w:t>
            </w:r>
          </w:p>
          <w:p w:rsidR="00BF32E1" w:rsidRDefault="00BF32E1">
            <w:pPr>
              <w:keepNext/>
              <w:keepLines/>
              <w:rPr>
                <w:sz w:val="23"/>
                <w:szCs w:val="23"/>
              </w:rPr>
            </w:pPr>
          </w:p>
          <w:p w:rsidR="00BF32E1" w:rsidRDefault="00BF32E1">
            <w:pPr>
              <w:keepNext/>
              <w:keepLines/>
              <w:rPr>
                <w:sz w:val="23"/>
                <w:szCs w:val="23"/>
                <w:vertAlign w:val="superscript"/>
              </w:rPr>
            </w:pPr>
            <w:r>
              <w:rPr>
                <w:sz w:val="23"/>
                <w:szCs w:val="23"/>
              </w:rPr>
              <w:t>________    ______________</w:t>
            </w:r>
          </w:p>
          <w:p w:rsidR="00BF32E1" w:rsidRDefault="00BF32E1">
            <w:pPr>
              <w:keepNext/>
              <w:keepLines/>
              <w:rPr>
                <w:sz w:val="23"/>
                <w:szCs w:val="23"/>
              </w:rPr>
            </w:pPr>
            <w:r>
              <w:rPr>
                <w:sz w:val="23"/>
                <w:szCs w:val="23"/>
                <w:vertAlign w:val="superscript"/>
              </w:rPr>
              <w:t xml:space="preserve">(подпись)                        (Ф.И.О.)                                     </w:t>
            </w:r>
          </w:p>
        </w:tc>
      </w:tr>
      <w:tr w:rsidR="00BF32E1">
        <w:trPr>
          <w:gridAfter w:val="1"/>
          <w:wAfter w:w="509" w:type="dxa"/>
          <w:trHeight w:val="2074"/>
        </w:trPr>
        <w:tc>
          <w:tcPr>
            <w:tcW w:w="4705" w:type="dxa"/>
            <w:tcBorders>
              <w:top w:val="none" w:sz="4" w:space="0" w:color="000000"/>
              <w:left w:val="none" w:sz="4" w:space="0" w:color="000000"/>
              <w:bottom w:val="none" w:sz="4" w:space="0" w:color="000000"/>
              <w:right w:val="none" w:sz="4" w:space="0" w:color="000000"/>
            </w:tcBorders>
          </w:tcPr>
          <w:p w:rsidR="00BF32E1" w:rsidRDefault="00BF32E1">
            <w:pPr>
              <w:keepNext/>
              <w:keepLines/>
              <w:spacing w:line="276" w:lineRule="auto"/>
              <w:rPr>
                <w:vertAlign w:val="superscript"/>
              </w:rPr>
            </w:pPr>
          </w:p>
        </w:tc>
        <w:tc>
          <w:tcPr>
            <w:tcW w:w="4394" w:type="dxa"/>
            <w:gridSpan w:val="2"/>
            <w:tcBorders>
              <w:top w:val="none" w:sz="4" w:space="0" w:color="000000"/>
              <w:left w:val="none" w:sz="4" w:space="0" w:color="000000"/>
              <w:bottom w:val="none" w:sz="4" w:space="0" w:color="000000"/>
              <w:right w:val="none" w:sz="4" w:space="0" w:color="000000"/>
            </w:tcBorders>
          </w:tcPr>
          <w:p w:rsidR="00BF32E1" w:rsidRDefault="00BF32E1">
            <w:pPr>
              <w:keepNext/>
              <w:keepLines/>
              <w:spacing w:line="276" w:lineRule="auto"/>
            </w:pPr>
          </w:p>
        </w:tc>
      </w:tr>
    </w:tbl>
    <w:p w:rsidR="00BF32E1" w:rsidRDefault="00BF32E1">
      <w:pPr>
        <w:pStyle w:val="aff6"/>
        <w:keepNext/>
        <w:keepLines/>
        <w:spacing w:line="276" w:lineRule="auto"/>
        <w:ind w:left="0"/>
        <w:jc w:val="both"/>
      </w:pPr>
    </w:p>
    <w:p w:rsidR="00BF32E1" w:rsidRDefault="00BF32E1">
      <w:pPr>
        <w:pStyle w:val="aff6"/>
        <w:keepNext/>
        <w:keepLines/>
        <w:spacing w:line="276" w:lineRule="auto"/>
        <w:ind w:left="0"/>
        <w:jc w:val="both"/>
      </w:pPr>
    </w:p>
    <w:p w:rsidR="00BF32E1" w:rsidRDefault="00BF32E1">
      <w:pPr>
        <w:pStyle w:val="aff6"/>
        <w:keepNext/>
        <w:keepLines/>
        <w:spacing w:line="276" w:lineRule="auto"/>
        <w:ind w:left="0"/>
        <w:jc w:val="both"/>
      </w:pPr>
    </w:p>
    <w:p w:rsidR="00BF32E1" w:rsidRDefault="00BF32E1">
      <w:pPr>
        <w:pStyle w:val="aff6"/>
        <w:keepNext/>
        <w:keepLines/>
        <w:spacing w:line="276" w:lineRule="auto"/>
        <w:ind w:left="0"/>
        <w:jc w:val="both"/>
      </w:pPr>
    </w:p>
    <w:p w:rsidR="00BF32E1" w:rsidRDefault="00BF32E1">
      <w:pPr>
        <w:pStyle w:val="aff6"/>
        <w:keepNext/>
        <w:keepLines/>
        <w:spacing w:line="276" w:lineRule="auto"/>
        <w:ind w:left="0"/>
        <w:jc w:val="both"/>
      </w:pPr>
    </w:p>
    <w:p w:rsidR="00BF32E1" w:rsidRDefault="00BF32E1">
      <w:pPr>
        <w:keepNext/>
        <w:spacing w:after="200" w:line="276" w:lineRule="auto"/>
        <w:rPr>
          <w:rFonts w:eastAsia="Arial"/>
        </w:rPr>
      </w:pPr>
      <w:r>
        <w:br w:type="page" w:clear="all"/>
      </w:r>
    </w:p>
    <w:p w:rsidR="00BF32E1" w:rsidRDefault="00BF32E1">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2а</w:t>
      </w:r>
    </w:p>
    <w:p w:rsidR="00BF32E1" w:rsidRDefault="00BF32E1">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BF32E1" w:rsidRDefault="00BF32E1">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p>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p>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r>
        <w:rPr>
          <w:color w:val="000000"/>
          <w:sz w:val="23"/>
          <w:szCs w:val="23"/>
        </w:rPr>
        <w:t>Перечень и формат электронных документов</w:t>
      </w:r>
    </w:p>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BF32E1">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spacing w:line="276" w:lineRule="auto"/>
              <w:rPr>
                <w:color w:val="000000"/>
                <w:sz w:val="23"/>
                <w:szCs w:val="23"/>
              </w:rPr>
            </w:pPr>
            <w:r>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sz w:val="23"/>
                <w:szCs w:val="23"/>
              </w:rPr>
            </w:pPr>
            <w:r>
              <w:rPr>
                <w:color w:val="000000"/>
                <w:sz w:val="23"/>
                <w:szCs w:val="23"/>
              </w:rPr>
              <w:t>Наименование</w:t>
            </w:r>
          </w:p>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r>
              <w:rPr>
                <w:color w:val="000000"/>
                <w:sz w:val="23"/>
                <w:szCs w:val="23"/>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sz w:val="23"/>
                <w:szCs w:val="23"/>
              </w:rPr>
            </w:pPr>
            <w:r>
              <w:rPr>
                <w:color w:val="000000"/>
                <w:sz w:val="23"/>
                <w:szCs w:val="23"/>
              </w:rPr>
              <w:t>Формат электронного документа</w:t>
            </w:r>
          </w:p>
        </w:tc>
      </w:tr>
      <w:tr w:rsidR="00BF32E1">
        <w:trPr>
          <w:trHeight w:val="3150"/>
        </w:trPr>
        <w:tc>
          <w:tcPr>
            <w:tcW w:w="750" w:type="dxa"/>
            <w:tcBorders>
              <w:top w:val="single" w:sz="4" w:space="0" w:color="000000" w:themeColor="text1"/>
              <w:left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3"/>
                <w:szCs w:val="23"/>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rsidR="00BF32E1" w:rsidRDefault="00BF32E1">
            <w:pPr>
              <w:keepNext/>
              <w:ind w:left="708" w:hanging="708"/>
              <w:jc w:val="both"/>
              <w:rPr>
                <w:i/>
                <w:color w:val="000000"/>
              </w:rPr>
            </w:pPr>
            <w:r>
              <w:rPr>
                <w:i/>
                <w:color w:val="000000"/>
              </w:rPr>
              <w:t>Товарная накладная ТОРГ-12</w:t>
            </w:r>
          </w:p>
          <w:p w:rsidR="00BF32E1" w:rsidRDefault="00BF32E1">
            <w:pPr>
              <w:keepNext/>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Универсальный передаточный документ (УПД)</w:t>
            </w:r>
          </w:p>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tcPr>
          <w:p w:rsidR="00BF32E1" w:rsidRDefault="00BF32E1">
            <w:pPr>
              <w:keepNext/>
              <w:ind w:left="45" w:hanging="45"/>
              <w:rPr>
                <w:color w:val="000000"/>
              </w:rPr>
            </w:pPr>
            <w:r>
              <w:rPr>
                <w:color w:val="000000"/>
              </w:rPr>
              <w:t xml:space="preserve">XML, утв. приказом ФНС России в актуальной редакции. </w:t>
            </w:r>
          </w:p>
          <w:p w:rsidR="00BF32E1" w:rsidRDefault="00BF32E1">
            <w:pPr>
              <w:keepNext/>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F32E1" w:rsidRDefault="00BF32E1">
            <w:pPr>
              <w:keepNext/>
              <w:ind w:left="566" w:hanging="566"/>
              <w:rPr>
                <w:color w:val="000000"/>
              </w:rPr>
            </w:pPr>
            <w:r>
              <w:rPr>
                <w:color w:val="000000"/>
              </w:rPr>
              <w:t>элемента «</w:t>
            </w:r>
            <w:proofErr w:type="spellStart"/>
            <w:r>
              <w:rPr>
                <w:color w:val="000000"/>
              </w:rPr>
              <w:t>ОснПер</w:t>
            </w:r>
            <w:proofErr w:type="spellEnd"/>
            <w:r>
              <w:rPr>
                <w:color w:val="000000"/>
              </w:rPr>
              <w:t>»:</w:t>
            </w:r>
          </w:p>
          <w:p w:rsidR="00BF32E1" w:rsidRDefault="00BF32E1">
            <w:pPr>
              <w:keepNext/>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F32E1" w:rsidRDefault="00BF32E1">
            <w:pPr>
              <w:keepNext/>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3"/>
            </w:r>
            <w:r>
              <w:t>»</w:t>
            </w:r>
            <w:r>
              <w:rPr>
                <w:color w:val="000000"/>
              </w:rPr>
              <w:t>,</w:t>
            </w:r>
          </w:p>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4"/>
            </w:r>
            <w:r>
              <w:t>»</w:t>
            </w:r>
            <w:r>
              <w:rPr>
                <w:color w:val="000000"/>
              </w:rPr>
              <w:t>.</w:t>
            </w:r>
          </w:p>
        </w:tc>
      </w:tr>
      <w:tr w:rsidR="00BF32E1">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sz w:val="23"/>
                <w:szCs w:val="23"/>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F32E1" w:rsidRDefault="00BF32E1">
            <w:pPr>
              <w:keepNext/>
              <w:ind w:left="45" w:hanging="45"/>
              <w:rPr>
                <w:color w:val="000000"/>
              </w:rPr>
            </w:pPr>
            <w:r>
              <w:rPr>
                <w:color w:val="000000"/>
              </w:rPr>
              <w:t xml:space="preserve">XML, утв. приказом ФНС России в актуальной редакции. </w:t>
            </w:r>
          </w:p>
          <w:p w:rsidR="00BF32E1" w:rsidRDefault="00BF32E1">
            <w:pPr>
              <w:keepNext/>
              <w:keepLines/>
              <w:rPr>
                <w:rFonts w:eastAsia="Calibri"/>
              </w:rPr>
            </w:pPr>
            <w:r>
              <w:rPr>
                <w:color w:val="000000"/>
              </w:rPr>
              <w:t xml:space="preserve"> </w:t>
            </w:r>
          </w:p>
        </w:tc>
      </w:tr>
      <w:tr w:rsidR="00BF32E1">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sz w:val="23"/>
                <w:szCs w:val="23"/>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BF32E1">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sz w:val="23"/>
                <w:szCs w:val="23"/>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themeColor="text1"/>
              </w:rPr>
              <w:t xml:space="preserve"> Неформализованный документ в пакете с ТОРГ-12 или УПД</w:t>
            </w:r>
          </w:p>
        </w:tc>
      </w:tr>
      <w:tr w:rsidR="00BF32E1">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2E1" w:rsidRDefault="00BF32E1">
            <w:pPr>
              <w:keepNext/>
              <w:keepLines/>
              <w:pBdr>
                <w:top w:val="none" w:sz="4" w:space="0" w:color="000000"/>
                <w:left w:val="none" w:sz="4" w:space="0" w:color="000000"/>
                <w:bottom w:val="none" w:sz="4" w:space="0" w:color="000000"/>
                <w:right w:val="none" w:sz="4" w:space="0" w:color="000000"/>
                <w:between w:val="none" w:sz="4" w:space="0" w:color="000000"/>
              </w:pBdr>
              <w:rPr>
                <w:color w:val="000000" w:themeColor="text1"/>
              </w:rPr>
            </w:pPr>
            <w:r>
              <w:rPr>
                <w:color w:val="000000" w:themeColor="text1"/>
              </w:rPr>
              <w:t>Неформализованный документ</w:t>
            </w:r>
          </w:p>
        </w:tc>
      </w:tr>
    </w:tbl>
    <w:p w:rsidR="00BF32E1" w:rsidRDefault="00BF32E1">
      <w:pPr>
        <w:pStyle w:val="ConsNormal"/>
        <w:keepNext/>
        <w:keepLines/>
        <w:widowControl/>
        <w:spacing w:line="276" w:lineRule="auto"/>
        <w:ind w:firstLine="0"/>
        <w:jc w:val="right"/>
        <w:rPr>
          <w:rFonts w:ascii="Times New Roman" w:hAnsi="Times New Roman"/>
          <w:sz w:val="23"/>
          <w:szCs w:val="23"/>
        </w:rPr>
      </w:pPr>
    </w:p>
    <w:p w:rsidR="00BF32E1" w:rsidRDefault="00BF32E1">
      <w:pPr>
        <w:pStyle w:val="ConsNormal"/>
        <w:keepNext/>
        <w:keepLines/>
        <w:widowControl/>
        <w:spacing w:line="276" w:lineRule="auto"/>
        <w:ind w:firstLine="0"/>
        <w:jc w:val="right"/>
        <w:rPr>
          <w:rFonts w:ascii="Times New Roman" w:hAnsi="Times New Roman"/>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BF32E1">
        <w:trPr>
          <w:trHeight w:val="2120"/>
        </w:trPr>
        <w:tc>
          <w:tcPr>
            <w:tcW w:w="5495" w:type="dxa"/>
            <w:tcBorders>
              <w:top w:val="none" w:sz="4" w:space="0" w:color="000000"/>
              <w:left w:val="none" w:sz="4" w:space="0" w:color="000000"/>
              <w:bottom w:val="none" w:sz="4" w:space="0" w:color="000000"/>
              <w:right w:val="none" w:sz="4" w:space="0" w:color="000000"/>
            </w:tcBorders>
            <w:noWrap/>
          </w:tcPr>
          <w:p w:rsidR="00BF32E1" w:rsidRDefault="00BF32E1">
            <w:pPr>
              <w:keepNext/>
              <w:keepLines/>
            </w:pPr>
          </w:p>
          <w:p w:rsidR="00BF32E1" w:rsidRDefault="00BF32E1">
            <w:pPr>
              <w:keepNext/>
              <w:keepLines/>
            </w:pPr>
            <w:r>
              <w:t>Покупатель:</w:t>
            </w:r>
          </w:p>
          <w:p w:rsidR="00BF32E1" w:rsidRDefault="00BF32E1">
            <w:pPr>
              <w:keepNext/>
              <w:keepLines/>
            </w:pPr>
          </w:p>
          <w:p w:rsidR="00BF32E1" w:rsidRDefault="00BF32E1">
            <w:pPr>
              <w:keepNext/>
              <w:keepLines/>
              <w:rPr>
                <w:vertAlign w:val="superscript"/>
              </w:rPr>
            </w:pPr>
            <w:r>
              <w:t>________    ______________</w:t>
            </w:r>
          </w:p>
          <w:p w:rsidR="00BF32E1" w:rsidRDefault="00BF32E1">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BF32E1" w:rsidRDefault="00BF32E1">
            <w:pPr>
              <w:keepNext/>
              <w:keepLines/>
            </w:pPr>
          </w:p>
          <w:p w:rsidR="00BF32E1" w:rsidRDefault="00BF32E1">
            <w:pPr>
              <w:keepNext/>
              <w:keepLines/>
            </w:pPr>
            <w:r>
              <w:t>Поставщик:</w:t>
            </w:r>
          </w:p>
          <w:p w:rsidR="00BF32E1" w:rsidRDefault="00BF32E1">
            <w:pPr>
              <w:keepNext/>
              <w:keepLines/>
            </w:pPr>
          </w:p>
          <w:p w:rsidR="00BF32E1" w:rsidRDefault="00BF32E1">
            <w:pPr>
              <w:keepNext/>
              <w:keepLines/>
              <w:rPr>
                <w:vertAlign w:val="superscript"/>
              </w:rPr>
            </w:pPr>
            <w:r>
              <w:t>________    ______________</w:t>
            </w:r>
          </w:p>
          <w:p w:rsidR="00BF32E1" w:rsidRDefault="00BF32E1">
            <w:pPr>
              <w:keepNext/>
              <w:keepLines/>
            </w:pPr>
            <w:r>
              <w:rPr>
                <w:vertAlign w:val="superscript"/>
              </w:rPr>
              <w:t xml:space="preserve">(подпись)                        (Ф.И.О.)                                     </w:t>
            </w:r>
          </w:p>
        </w:tc>
      </w:tr>
    </w:tbl>
    <w:p w:rsidR="00BF32E1" w:rsidRDefault="00BF32E1">
      <w:pPr>
        <w:pStyle w:val="ConsNormal"/>
        <w:keepNext/>
        <w:keepLines/>
        <w:widowControl/>
        <w:spacing w:line="276" w:lineRule="auto"/>
        <w:ind w:firstLine="0"/>
        <w:jc w:val="right"/>
        <w:rPr>
          <w:rFonts w:ascii="Times New Roman" w:hAnsi="Times New Roman"/>
          <w:sz w:val="23"/>
          <w:szCs w:val="23"/>
        </w:rPr>
      </w:pPr>
    </w:p>
    <w:p w:rsidR="00BF32E1" w:rsidRDefault="00BF32E1">
      <w:pPr>
        <w:pStyle w:val="ConsNormal"/>
        <w:keepNext/>
        <w:keepLines/>
        <w:widowControl/>
        <w:spacing w:line="276" w:lineRule="auto"/>
        <w:ind w:firstLine="0"/>
        <w:jc w:val="right"/>
        <w:rPr>
          <w:rFonts w:ascii="Times New Roman" w:hAnsi="Times New Roman"/>
          <w:sz w:val="24"/>
          <w:szCs w:val="24"/>
        </w:rPr>
      </w:pPr>
    </w:p>
    <w:p w:rsidR="00BF32E1" w:rsidRDefault="00BF32E1">
      <w:pPr>
        <w:pBdr>
          <w:top w:val="none" w:sz="4" w:space="0" w:color="000000"/>
          <w:left w:val="none" w:sz="4" w:space="0" w:color="000000"/>
          <w:bottom w:val="none" w:sz="4" w:space="0" w:color="000000"/>
          <w:right w:val="none" w:sz="4" w:space="0" w:color="000000"/>
          <w:between w:val="none" w:sz="4" w:space="0" w:color="000000"/>
        </w:pBdr>
        <w:rPr>
          <w:color w:val="000000"/>
          <w:sz w:val="12"/>
          <w:szCs w:val="12"/>
        </w:rPr>
      </w:pPr>
      <w:r>
        <w:rPr>
          <w:color w:val="FFFFFF" w:themeColor="background1"/>
        </w:rPr>
        <w:lastRenderedPageBreak/>
        <w:t>1</w:t>
      </w:r>
    </w:p>
    <w:p w:rsidR="00BF32E1" w:rsidRDefault="00BF32E1">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BF32E1" w:rsidRDefault="00BF32E1">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BF32E1" w:rsidRDefault="00BF32E1">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«___»_________202___ г.</w:t>
      </w:r>
    </w:p>
    <w:p w:rsidR="00BF32E1" w:rsidRDefault="00BF32E1">
      <w:pPr>
        <w:pStyle w:val="ConsNormal"/>
        <w:keepNext/>
        <w:keepLines/>
        <w:widowControl/>
        <w:spacing w:line="276" w:lineRule="auto"/>
        <w:ind w:firstLine="0"/>
        <w:jc w:val="right"/>
        <w:rPr>
          <w:rFonts w:ascii="Times New Roman" w:hAnsi="Times New Roman"/>
          <w:sz w:val="23"/>
          <w:szCs w:val="23"/>
        </w:rPr>
      </w:pPr>
    </w:p>
    <w:p w:rsidR="00BF32E1" w:rsidRDefault="00BF32E1">
      <w:pPr>
        <w:pStyle w:val="Style3"/>
        <w:keepNext/>
        <w:keepLines/>
        <w:widowControl/>
        <w:ind w:right="10"/>
        <w:jc w:val="center"/>
        <w:rPr>
          <w:rStyle w:val="FontStyle12"/>
        </w:rPr>
      </w:pPr>
      <w:r>
        <w:rPr>
          <w:rStyle w:val="FontStyle12"/>
        </w:rPr>
        <w:t>НАЛОГОВАЯ ОГОВОРКА</w:t>
      </w:r>
    </w:p>
    <w:p w:rsidR="00BF32E1" w:rsidRDefault="00BF32E1">
      <w:pPr>
        <w:pStyle w:val="Style2"/>
        <w:keepNext/>
        <w:keepLines/>
        <w:widowControl/>
        <w:spacing w:line="240" w:lineRule="auto"/>
        <w:ind w:right="43"/>
        <w:jc w:val="both"/>
      </w:pPr>
    </w:p>
    <w:p w:rsidR="00BF32E1" w:rsidRDefault="00BF32E1">
      <w:pPr>
        <w:pStyle w:val="Style1"/>
        <w:keepNext/>
        <w:keepLines/>
        <w:widowControl/>
        <w:spacing w:line="240" w:lineRule="auto"/>
        <w:ind w:left="5" w:right="10" w:firstLine="854"/>
        <w:rPr>
          <w:rStyle w:val="FontStyle12"/>
        </w:rPr>
      </w:pPr>
      <w:r>
        <w:rPr>
          <w:rStyle w:val="FontStyle12"/>
        </w:rPr>
        <w:t xml:space="preserve">1. Поставщик на момент заключения и при исполнении договора от«__» ____________ 20__ г. № </w:t>
      </w:r>
      <w:proofErr w:type="spellStart"/>
      <w:r>
        <w:rPr>
          <w:rStyle w:val="FontStyle12"/>
        </w:rPr>
        <w:t>УРАЛд</w:t>
      </w:r>
      <w:proofErr w:type="spellEnd"/>
      <w:r>
        <w:rPr>
          <w:rStyle w:val="FontStyle12"/>
        </w:rPr>
        <w:t xml:space="preserve">/2__/___/___, (далее </w:t>
      </w:r>
      <w:proofErr w:type="gramStart"/>
      <w:r>
        <w:rPr>
          <w:rStyle w:val="FontStyle12"/>
        </w:rPr>
        <w:t>также–Договор</w:t>
      </w:r>
      <w:proofErr w:type="gramEnd"/>
      <w:r>
        <w:rPr>
          <w:rStyle w:val="FontStyle12"/>
        </w:rPr>
        <w:t>, настоящий Договор) заключенного с ПАО «ТрансКонтейнер» (далее–Покупатель), гарантирует (заверяет), что:</w:t>
      </w:r>
    </w:p>
    <w:p w:rsidR="00BF32E1" w:rsidRDefault="00BF32E1">
      <w:pPr>
        <w:pStyle w:val="Style1"/>
        <w:keepNext/>
        <w:keepLines/>
        <w:widowControl/>
        <w:spacing w:line="240" w:lineRule="auto"/>
        <w:ind w:firstLine="851"/>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F32E1" w:rsidRDefault="00BF32E1">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F32E1" w:rsidRDefault="00BF32E1">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F32E1" w:rsidRDefault="00BF32E1">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F32E1" w:rsidRDefault="00BF32E1">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F32E1" w:rsidRDefault="00BF32E1">
      <w:pPr>
        <w:pStyle w:val="Style1"/>
        <w:keepNext/>
        <w:keepLines/>
        <w:widowControl/>
        <w:spacing w:line="240" w:lineRule="auto"/>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BF32E1" w:rsidRDefault="00BF32E1">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F32E1" w:rsidRDefault="00BF32E1">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F32E1" w:rsidRDefault="00BF32E1">
      <w:pPr>
        <w:pStyle w:val="Style1"/>
        <w:keepNext/>
        <w:keepLines/>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F32E1" w:rsidRDefault="00BF32E1">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BF32E1" w:rsidRDefault="00BF32E1">
      <w:pPr>
        <w:pStyle w:val="Style1"/>
        <w:keepNext/>
        <w:keepLines/>
        <w:widowControl/>
        <w:spacing w:line="240" w:lineRule="auto"/>
        <w:ind w:left="24"/>
        <w:rPr>
          <w:rStyle w:val="FontStyle13"/>
          <w:rFonts w:eastAsia="MS Mincho"/>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rPr>
        <w:t>;</w:t>
      </w:r>
    </w:p>
    <w:p w:rsidR="00BF32E1" w:rsidRDefault="00BF32E1">
      <w:pPr>
        <w:pStyle w:val="Style1"/>
        <w:keepNext/>
        <w:keepLines/>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BF32E1" w:rsidRDefault="00BF32E1">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BF32E1" w:rsidRDefault="00BF32E1">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rsidR="00BF32E1" w:rsidRDefault="00BF32E1">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BF32E1" w:rsidRDefault="00BF32E1">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rsidR="00BF32E1" w:rsidRDefault="00BF32E1">
      <w:pPr>
        <w:pStyle w:val="Style5"/>
        <w:keepNext/>
        <w:keepLines/>
        <w:widowControl/>
        <w:tabs>
          <w:tab w:val="left" w:pos="1272"/>
        </w:tabs>
        <w:spacing w:line="240" w:lineRule="auto"/>
        <w:ind w:right="14" w:firstLine="851"/>
        <w:rPr>
          <w:rStyle w:val="FontStyle13"/>
          <w:rFonts w:eastAsia="MS Mincho"/>
          <w:i w:val="0"/>
        </w:rPr>
      </w:pPr>
      <w:r>
        <w:rPr>
          <w:rStyle w:val="FontStyle12"/>
        </w:rPr>
        <w:t>в связи с тем, что Поставщик</w:t>
      </w:r>
      <w:r>
        <w:rPr>
          <w:rStyle w:val="FontStyle13"/>
          <w:rFonts w:eastAsia="MS Mincho"/>
        </w:rPr>
        <w:t>:</w:t>
      </w:r>
    </w:p>
    <w:p w:rsidR="00BF32E1" w:rsidRDefault="00BF32E1">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Fonts w:eastAsia="MS Mincho"/>
        </w:rPr>
        <w:t>по Договору, а равно по исчислению и перечислению в бюджет НДС и/или</w:t>
      </w:r>
    </w:p>
    <w:p w:rsidR="00BF32E1" w:rsidRDefault="00BF32E1">
      <w:pPr>
        <w:pStyle w:val="Style5"/>
        <w:keepNext/>
        <w:keepLines/>
        <w:widowControl/>
        <w:tabs>
          <w:tab w:val="left" w:pos="1272"/>
        </w:tabs>
        <w:spacing w:line="240" w:lineRule="auto"/>
        <w:ind w:right="14"/>
        <w:rPr>
          <w:rStyle w:val="FontStyle12"/>
        </w:rPr>
      </w:pPr>
      <w:r>
        <w:rPr>
          <w:rStyle w:val="FontStyle13"/>
          <w:rFonts w:eastAsia="MS Mincho"/>
        </w:rPr>
        <w:t>2.5.</w:t>
      </w:r>
      <w:r>
        <w:rPr>
          <w:rStyle w:val="FontStyle13"/>
          <w:rFonts w:eastAsia="MS Mincho"/>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F32E1" w:rsidRDefault="00BF32E1">
      <w:pPr>
        <w:pStyle w:val="Style5"/>
        <w:keepNext/>
        <w:keepLines/>
        <w:widowControl/>
        <w:tabs>
          <w:tab w:val="left" w:pos="1272"/>
        </w:tabs>
        <w:spacing w:line="240" w:lineRule="auto"/>
        <w:ind w:right="14"/>
        <w:rPr>
          <w:rStyle w:val="FontStyle12"/>
        </w:rPr>
      </w:pPr>
      <w:proofErr w:type="gramStart"/>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Fonts w:eastAsia="MS Mincho"/>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F32E1" w:rsidRDefault="00BF32E1">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Поставщиком (далее – </w:t>
      </w:r>
      <w:proofErr w:type="spellStart"/>
      <w:r>
        <w:rPr>
          <w:rStyle w:val="FontStyle12"/>
        </w:rPr>
        <w:t>Доначисленные</w:t>
      </w:r>
      <w:proofErr w:type="spellEnd"/>
      <w:r>
        <w:rPr>
          <w:rStyle w:val="FontStyle12"/>
        </w:rPr>
        <w:t xml:space="preserve"> налоги); плюс</w:t>
      </w:r>
    </w:p>
    <w:p w:rsidR="00BF32E1" w:rsidRDefault="00BF32E1">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w:t>
      </w:r>
      <w:proofErr w:type="spellStart"/>
      <w:r>
        <w:rPr>
          <w:rStyle w:val="FontStyle12"/>
        </w:rPr>
        <w:t>Доначисленных</w:t>
      </w:r>
      <w:proofErr w:type="spellEnd"/>
      <w:r>
        <w:rPr>
          <w:rStyle w:val="FontStyle12"/>
        </w:rPr>
        <w:t xml:space="preserve"> налогов (далее – Пени); плюс</w:t>
      </w:r>
    </w:p>
    <w:p w:rsidR="00BF32E1" w:rsidRDefault="00BF32E1">
      <w:pPr>
        <w:pStyle w:val="Style1"/>
        <w:keepNext/>
        <w:keepLines/>
        <w:widowControl/>
        <w:spacing w:line="240" w:lineRule="auto"/>
        <w:ind w:left="10" w:right="10" w:firstLine="840"/>
        <w:rPr>
          <w:rStyle w:val="FontStyle12"/>
        </w:rPr>
      </w:pPr>
      <w:r>
        <w:rPr>
          <w:rStyle w:val="FontStyle12"/>
        </w:rPr>
        <w:t>2.8.</w:t>
      </w:r>
      <w:r>
        <w:rPr>
          <w:rStyle w:val="FontStyle12"/>
        </w:rPr>
        <w:tab/>
        <w:t xml:space="preserve">штрафы начисленные Покупателю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BF32E1" w:rsidRDefault="00BF32E1">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BF32E1" w:rsidRDefault="00BF32E1">
      <w:pPr>
        <w:pStyle w:val="Style5"/>
        <w:keepNext/>
        <w:keepLines/>
        <w:widowControl/>
        <w:tabs>
          <w:tab w:val="left" w:pos="1272"/>
        </w:tabs>
        <w:spacing w:line="240" w:lineRule="auto"/>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BF32E1" w:rsidRDefault="00BF32E1">
      <w:pPr>
        <w:pStyle w:val="Style5"/>
        <w:keepNext/>
        <w:keepLines/>
        <w:widowControl/>
        <w:tabs>
          <w:tab w:val="left" w:pos="1272"/>
        </w:tabs>
        <w:spacing w:line="240" w:lineRule="auto"/>
        <w:ind w:right="14"/>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Fonts w:eastAsia="MS Mincho"/>
        </w:rPr>
        <w:t xml:space="preserve">обязан в течение 10 (десяти)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rsidR="00BF32E1" w:rsidRDefault="00BF32E1">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w:t>
      </w:r>
      <w:proofErr w:type="gramEnd"/>
      <w:r>
        <w:rPr>
          <w:rStyle w:val="FontStyle12"/>
        </w:rPr>
        <w:t xml:space="preserve"> с даты письменного требования Покупателя об этом (с приложением копии Решения налогового органа и копии вступившего в силу судебного акт</w:t>
      </w:r>
      <w:proofErr w:type="gramStart"/>
      <w:r>
        <w:rPr>
          <w:rStyle w:val="FontStyle12"/>
        </w:rPr>
        <w:t>а(</w:t>
      </w:r>
      <w:proofErr w:type="gramEnd"/>
      <w:r>
        <w:rPr>
          <w:rStyle w:val="FontStyle12"/>
        </w:rPr>
        <w:t>-</w:t>
      </w:r>
      <w:proofErr w:type="spellStart"/>
      <w:r>
        <w:rPr>
          <w:rStyle w:val="FontStyle12"/>
        </w:rPr>
        <w:t>ов</w:t>
      </w:r>
      <w:proofErr w:type="spellEnd"/>
      <w:r>
        <w:rPr>
          <w:rStyle w:val="FontStyle12"/>
        </w:rPr>
        <w:t>),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BF32E1" w:rsidRDefault="00BF32E1">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w:t>
      </w:r>
      <w:proofErr w:type="gramStart"/>
      <w:r>
        <w:rPr>
          <w:rStyle w:val="FontStyle12"/>
        </w:rPr>
        <w:t>о(</w:t>
      </w:r>
      <w:proofErr w:type="gramEnd"/>
      <w:r>
        <w:rPr>
          <w:rStyle w:val="FontStyle12"/>
        </w:rPr>
        <w:t>-ых) Покупатель предпринял добросовестные усилия по оспариванию Решения налогового органа, а также</w:t>
      </w:r>
    </w:p>
    <w:p w:rsidR="00BF32E1" w:rsidRDefault="00BF32E1">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rsidR="00BF32E1" w:rsidRDefault="00BF32E1">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 xml:space="preserve">Поставщик признает и соглашается, что Покупатель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BF32E1" w:rsidRDefault="00BF32E1">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r>
      <w:proofErr w:type="gramStart"/>
      <w:r>
        <w:rPr>
          <w:rStyle w:val="FontStyle12"/>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Поставщика об этом.</w:t>
      </w:r>
    </w:p>
    <w:p w:rsidR="00BF32E1" w:rsidRDefault="00BF32E1">
      <w:pPr>
        <w:pStyle w:val="Style5"/>
        <w:keepNext/>
        <w:widowControl/>
        <w:tabs>
          <w:tab w:val="left" w:pos="1133"/>
        </w:tabs>
        <w:spacing w:line="240" w:lineRule="auto"/>
        <w:ind w:left="6" w:firstLine="856"/>
        <w:rPr>
          <w:rStyle w:val="FontStyle12"/>
        </w:rPr>
      </w:pPr>
      <w:r>
        <w:rPr>
          <w:rStyle w:val="FontStyle12"/>
        </w:rPr>
        <w:t>7.</w:t>
      </w:r>
      <w:r>
        <w:rPr>
          <w:rStyle w:val="FontStyle12"/>
        </w:rPr>
        <w:tab/>
      </w:r>
      <w:proofErr w:type="gramStart"/>
      <w:r>
        <w:rPr>
          <w:rStyle w:val="FontStyle12"/>
        </w:rP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w:t>
      </w:r>
      <w:r>
        <w:rPr>
          <w:rStyle w:val="FontStyle12"/>
        </w:rPr>
        <w:lastRenderedPageBreak/>
        <w:t>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BF32E1" w:rsidRDefault="00BF32E1">
      <w:pPr>
        <w:pStyle w:val="Style5"/>
        <w:keepNext/>
        <w:keepLines/>
        <w:widowControl/>
        <w:tabs>
          <w:tab w:val="left" w:pos="1133"/>
        </w:tabs>
        <w:spacing w:line="240" w:lineRule="auto"/>
        <w:ind w:left="5" w:firstLine="854"/>
        <w:rPr>
          <w:rStyle w:val="FontStyle12"/>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Fonts w:eastAsia="MS Mincho"/>
        </w:rPr>
        <w:t xml:space="preserve">обязан возместить </w:t>
      </w:r>
      <w:r>
        <w:rPr>
          <w:rStyle w:val="FontStyle12"/>
        </w:rPr>
        <w:t xml:space="preserve">Покупателю </w:t>
      </w:r>
      <w:r>
        <w:rPr>
          <w:rStyle w:val="FontStyle13"/>
          <w:rFonts w:eastAsia="MS Mincho"/>
        </w:rPr>
        <w:t>по его требованию убытки, причиненные недостоверностью таких заверений</w:t>
      </w:r>
      <w:r>
        <w:rPr>
          <w:rStyle w:val="FontStyle12"/>
        </w:rPr>
        <w:t>.</w:t>
      </w:r>
    </w:p>
    <w:p w:rsidR="00BF32E1" w:rsidRDefault="00BF32E1">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BF32E1">
        <w:trPr>
          <w:trHeight w:val="1940"/>
        </w:trPr>
        <w:tc>
          <w:tcPr>
            <w:tcW w:w="5520" w:type="dxa"/>
            <w:tcBorders>
              <w:top w:val="none" w:sz="4" w:space="0" w:color="000000"/>
              <w:left w:val="none" w:sz="4" w:space="0" w:color="000000"/>
              <w:bottom w:val="none" w:sz="4" w:space="0" w:color="000000"/>
              <w:right w:val="none" w:sz="4" w:space="0" w:color="000000"/>
            </w:tcBorders>
          </w:tcPr>
          <w:p w:rsidR="00BF32E1" w:rsidRDefault="00BF32E1">
            <w:pPr>
              <w:keepNext/>
              <w:keepLines/>
            </w:pPr>
          </w:p>
          <w:p w:rsidR="00BF32E1" w:rsidRDefault="00BF32E1">
            <w:pPr>
              <w:keepNext/>
              <w:keepLines/>
            </w:pPr>
            <w:r>
              <w:t>Покупатель:</w:t>
            </w:r>
          </w:p>
          <w:p w:rsidR="00BF32E1" w:rsidRDefault="00BF32E1">
            <w:pPr>
              <w:keepNext/>
              <w:keepLines/>
            </w:pPr>
          </w:p>
          <w:p w:rsidR="00BF32E1" w:rsidRDefault="00BF32E1">
            <w:pPr>
              <w:keepNext/>
              <w:keepLines/>
              <w:rPr>
                <w:vertAlign w:val="superscript"/>
              </w:rPr>
            </w:pPr>
            <w:r>
              <w:t>________    ______________</w:t>
            </w:r>
          </w:p>
          <w:p w:rsidR="00BF32E1" w:rsidRDefault="00BF32E1">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BF32E1" w:rsidRDefault="00BF32E1">
            <w:pPr>
              <w:keepNext/>
              <w:keepLines/>
            </w:pPr>
          </w:p>
          <w:p w:rsidR="00BF32E1" w:rsidRDefault="00BF32E1">
            <w:pPr>
              <w:keepNext/>
              <w:keepLines/>
            </w:pPr>
            <w:r>
              <w:t>Поставщик:</w:t>
            </w:r>
          </w:p>
          <w:p w:rsidR="00BF32E1" w:rsidRDefault="00BF32E1">
            <w:pPr>
              <w:keepNext/>
              <w:keepLines/>
            </w:pPr>
          </w:p>
          <w:p w:rsidR="00BF32E1" w:rsidRDefault="00BF32E1">
            <w:pPr>
              <w:keepNext/>
              <w:keepLines/>
              <w:rPr>
                <w:vertAlign w:val="superscript"/>
              </w:rPr>
            </w:pPr>
            <w:r>
              <w:t>________    ______________</w:t>
            </w:r>
          </w:p>
          <w:p w:rsidR="00BF32E1" w:rsidRDefault="00BF32E1" w:rsidP="00930426">
            <w:pPr>
              <w:keepNext/>
              <w:keepLines/>
            </w:pPr>
            <w:r>
              <w:rPr>
                <w:vertAlign w:val="superscript"/>
              </w:rPr>
              <w:t xml:space="preserve">(подпись)                        (Ф.И.О.)          </w:t>
            </w:r>
          </w:p>
        </w:tc>
      </w:tr>
    </w:tbl>
    <w:p w:rsidR="00BF32E1" w:rsidRDefault="00BF32E1" w:rsidP="00930426">
      <w:bookmarkStart w:id="17" w:name="_GoBack"/>
      <w:bookmarkEnd w:id="17"/>
    </w:p>
    <w:sectPr w:rsidR="00BF32E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A21" w:rsidRDefault="00363A21">
      <w:r>
        <w:separator/>
      </w:r>
    </w:p>
  </w:endnote>
  <w:endnote w:type="continuationSeparator" w:id="0">
    <w:p w:rsidR="00363A21" w:rsidRDefault="00363A21">
      <w:r>
        <w:continuationSeparator/>
      </w:r>
    </w:p>
  </w:endnote>
  <w:endnote w:type="continuationNotice" w:id="1">
    <w:p w:rsidR="00363A21" w:rsidRDefault="00363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A21" w:rsidRDefault="00363A2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63A21" w:rsidRDefault="00363A21"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A21" w:rsidRDefault="00363A2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63A21" w:rsidRDefault="00363A21"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A21" w:rsidRDefault="00363A21">
    <w:pPr>
      <w:pStyle w:val="afc"/>
      <w:jc w:val="center"/>
    </w:pPr>
  </w:p>
  <w:p w:rsidR="00363A21" w:rsidRDefault="00363A21"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A21" w:rsidRDefault="00363A2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A21" w:rsidRDefault="00363A21">
      <w:r>
        <w:separator/>
      </w:r>
    </w:p>
  </w:footnote>
  <w:footnote w:type="continuationSeparator" w:id="0">
    <w:p w:rsidR="00363A21" w:rsidRDefault="00363A21">
      <w:r>
        <w:continuationSeparator/>
      </w:r>
    </w:p>
  </w:footnote>
  <w:footnote w:type="continuationNotice" w:id="1">
    <w:p w:rsidR="00363A21" w:rsidRDefault="00363A21"/>
  </w:footnote>
  <w:footnote w:id="2">
    <w:p w:rsidR="00363A21" w:rsidRDefault="00363A21" w:rsidP="00BF32E1">
      <w:pPr>
        <w:pStyle w:val="afd"/>
      </w:pPr>
      <w:r>
        <w:rPr>
          <w:rStyle w:val="af6"/>
        </w:rPr>
        <w:footnoteRef/>
      </w:r>
      <w:r>
        <w:t xml:space="preserve"> Указываются тип, модель козловых кранов  из числа перечисленных в пункте 4.6 Технического задания.</w:t>
      </w:r>
    </w:p>
  </w:footnote>
  <w:footnote w:id="3">
    <w:p w:rsidR="00363A21" w:rsidRDefault="00363A21">
      <w:pPr>
        <w:rPr>
          <w:color w:val="000000"/>
          <w:sz w:val="20"/>
          <w:szCs w:val="20"/>
        </w:rPr>
      </w:pPr>
      <w:r>
        <w:rPr>
          <w:vertAlign w:val="superscript"/>
        </w:rPr>
        <w:footnoteRef/>
      </w:r>
      <w:r>
        <w:rPr>
          <w:color w:val="000000"/>
          <w:sz w:val="18"/>
          <w:szCs w:val="18"/>
        </w:rPr>
        <w:t>Указывается номер Договора</w:t>
      </w:r>
    </w:p>
  </w:footnote>
  <w:footnote w:id="4">
    <w:p w:rsidR="00363A21" w:rsidRDefault="00363A21">
      <w:pPr>
        <w:rPr>
          <w:color w:val="000000"/>
          <w:sz w:val="18"/>
          <w:szCs w:val="18"/>
        </w:rPr>
      </w:pPr>
      <w:r>
        <w:rPr>
          <w:vertAlign w:val="superscript"/>
        </w:rPr>
        <w:footnoteRef/>
      </w:r>
      <w:r>
        <w:rPr>
          <w:color w:val="000000"/>
          <w:sz w:val="18"/>
          <w:szCs w:val="18"/>
        </w:rPr>
        <w:t>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A21" w:rsidRDefault="00363A21">
    <w:pPr>
      <w:pStyle w:val="afa"/>
      <w:jc w:val="center"/>
    </w:pPr>
    <w:r>
      <w:fldChar w:fldCharType="begin"/>
    </w:r>
    <w:r>
      <w:instrText xml:space="preserve"> PAGE   \* MERGEFORMAT </w:instrText>
    </w:r>
    <w:r>
      <w:fldChar w:fldCharType="separate"/>
    </w:r>
    <w:r>
      <w:rPr>
        <w:noProof/>
      </w:rPr>
      <w:t>15</w:t>
    </w:r>
    <w:r>
      <w:rPr>
        <w:noProof/>
      </w:rPr>
      <w:fldChar w:fldCharType="end"/>
    </w:r>
  </w:p>
  <w:p w:rsidR="00363A21" w:rsidRDefault="00363A2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A21" w:rsidRDefault="00363A2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A21" w:rsidRDefault="00363A21" w:rsidP="00510148">
    <w:pPr>
      <w:pStyle w:val="afa"/>
      <w:jc w:val="center"/>
    </w:pPr>
    <w:r>
      <w:fldChar w:fldCharType="begin"/>
    </w:r>
    <w:r>
      <w:instrText xml:space="preserve"> PAGE   \* MERGEFORMAT </w:instrText>
    </w:r>
    <w:r>
      <w:fldChar w:fldCharType="separate"/>
    </w:r>
    <w:r w:rsidR="00930426">
      <w:rPr>
        <w:noProof/>
      </w:rPr>
      <w:t>64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A21" w:rsidRDefault="00363A2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E6D213D"/>
    <w:multiLevelType w:val="multilevel"/>
    <w:tmpl w:val="5F9691C4"/>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2A5075D8"/>
    <w:multiLevelType w:val="multilevel"/>
    <w:tmpl w:val="84089F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2C6A28BD"/>
    <w:multiLevelType w:val="hybridMultilevel"/>
    <w:tmpl w:val="4C2CC934"/>
    <w:lvl w:ilvl="0" w:tplc="65AA8E52">
      <w:start w:val="1"/>
      <w:numFmt w:val="decimal"/>
      <w:lvlText w:val="%1."/>
      <w:lvlJc w:val="left"/>
      <w:pPr>
        <w:ind w:left="3196" w:hanging="360"/>
      </w:pPr>
      <w:rPr>
        <w:rFonts w:ascii="Times New Roman" w:eastAsia="Times New Roman" w:hAnsi="Times New Roman" w:cs="Times New Roman"/>
      </w:rPr>
    </w:lvl>
    <w:lvl w:ilvl="1" w:tplc="79BC8B2E">
      <w:start w:val="1"/>
      <w:numFmt w:val="lowerLetter"/>
      <w:lvlText w:val="%2."/>
      <w:lvlJc w:val="left"/>
      <w:pPr>
        <w:ind w:left="3916" w:hanging="360"/>
      </w:pPr>
    </w:lvl>
    <w:lvl w:ilvl="2" w:tplc="F800ABD8">
      <w:start w:val="1"/>
      <w:numFmt w:val="lowerRoman"/>
      <w:lvlText w:val="%3."/>
      <w:lvlJc w:val="right"/>
      <w:pPr>
        <w:ind w:left="4636" w:hanging="180"/>
      </w:pPr>
    </w:lvl>
    <w:lvl w:ilvl="3" w:tplc="327E880E">
      <w:start w:val="1"/>
      <w:numFmt w:val="decimal"/>
      <w:lvlText w:val="%4."/>
      <w:lvlJc w:val="left"/>
      <w:pPr>
        <w:ind w:left="5356" w:hanging="360"/>
      </w:pPr>
    </w:lvl>
    <w:lvl w:ilvl="4" w:tplc="04FED6E2">
      <w:start w:val="1"/>
      <w:numFmt w:val="lowerLetter"/>
      <w:lvlText w:val="%5."/>
      <w:lvlJc w:val="left"/>
      <w:pPr>
        <w:ind w:left="6076" w:hanging="360"/>
      </w:pPr>
    </w:lvl>
    <w:lvl w:ilvl="5" w:tplc="218A0B24">
      <w:start w:val="1"/>
      <w:numFmt w:val="lowerRoman"/>
      <w:lvlText w:val="%6."/>
      <w:lvlJc w:val="right"/>
      <w:pPr>
        <w:ind w:left="6796" w:hanging="180"/>
      </w:pPr>
    </w:lvl>
    <w:lvl w:ilvl="6" w:tplc="AF781C8A">
      <w:start w:val="1"/>
      <w:numFmt w:val="decimal"/>
      <w:lvlText w:val="%7."/>
      <w:lvlJc w:val="left"/>
      <w:pPr>
        <w:ind w:left="7516" w:hanging="360"/>
      </w:pPr>
    </w:lvl>
    <w:lvl w:ilvl="7" w:tplc="1DA0CA1E">
      <w:start w:val="1"/>
      <w:numFmt w:val="lowerLetter"/>
      <w:lvlText w:val="%8."/>
      <w:lvlJc w:val="left"/>
      <w:pPr>
        <w:ind w:left="8236" w:hanging="360"/>
      </w:pPr>
    </w:lvl>
    <w:lvl w:ilvl="8" w:tplc="8A36C968">
      <w:start w:val="1"/>
      <w:numFmt w:val="lowerRoman"/>
      <w:lvlText w:val="%9."/>
      <w:lvlJc w:val="right"/>
      <w:pPr>
        <w:ind w:left="8956"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93A2D7B"/>
    <w:multiLevelType w:val="hybridMultilevel"/>
    <w:tmpl w:val="15D8413A"/>
    <w:lvl w:ilvl="0" w:tplc="B8C83FDC">
      <w:start w:val="1"/>
      <w:numFmt w:val="none"/>
      <w:pStyle w:val="1"/>
      <w:suff w:val="nothing"/>
      <w:lvlText w:val=""/>
      <w:lvlJc w:val="left"/>
      <w:pPr>
        <w:tabs>
          <w:tab w:val="num" w:pos="432"/>
        </w:tabs>
        <w:ind w:left="432" w:hanging="432"/>
      </w:pPr>
    </w:lvl>
    <w:lvl w:ilvl="1" w:tplc="3F1EC05C">
      <w:start w:val="1"/>
      <w:numFmt w:val="none"/>
      <w:pStyle w:val="2"/>
      <w:suff w:val="nothing"/>
      <w:lvlText w:val=""/>
      <w:lvlJc w:val="left"/>
      <w:pPr>
        <w:tabs>
          <w:tab w:val="num" w:pos="576"/>
        </w:tabs>
        <w:ind w:left="576" w:hanging="576"/>
      </w:pPr>
    </w:lvl>
    <w:lvl w:ilvl="2" w:tplc="1C28B032">
      <w:start w:val="1"/>
      <w:numFmt w:val="none"/>
      <w:pStyle w:val="3"/>
      <w:suff w:val="nothing"/>
      <w:lvlText w:val=""/>
      <w:lvlJc w:val="left"/>
      <w:pPr>
        <w:tabs>
          <w:tab w:val="num" w:pos="720"/>
        </w:tabs>
        <w:ind w:left="720" w:hanging="720"/>
      </w:pPr>
    </w:lvl>
    <w:lvl w:ilvl="3" w:tplc="09A68548">
      <w:start w:val="1"/>
      <w:numFmt w:val="none"/>
      <w:pStyle w:val="4"/>
      <w:suff w:val="nothing"/>
      <w:lvlText w:val=""/>
      <w:lvlJc w:val="left"/>
      <w:pPr>
        <w:tabs>
          <w:tab w:val="num" w:pos="864"/>
        </w:tabs>
        <w:ind w:left="864" w:hanging="864"/>
      </w:pPr>
    </w:lvl>
    <w:lvl w:ilvl="4" w:tplc="8EFAAD84">
      <w:start w:val="1"/>
      <w:numFmt w:val="none"/>
      <w:suff w:val="nothing"/>
      <w:lvlText w:val=""/>
      <w:lvlJc w:val="left"/>
      <w:pPr>
        <w:tabs>
          <w:tab w:val="num" w:pos="1008"/>
        </w:tabs>
        <w:ind w:left="1008" w:hanging="1008"/>
      </w:pPr>
    </w:lvl>
    <w:lvl w:ilvl="5" w:tplc="2200C58E">
      <w:start w:val="1"/>
      <w:numFmt w:val="none"/>
      <w:suff w:val="nothing"/>
      <w:lvlText w:val=""/>
      <w:lvlJc w:val="left"/>
      <w:pPr>
        <w:tabs>
          <w:tab w:val="num" w:pos="1152"/>
        </w:tabs>
        <w:ind w:left="1152" w:hanging="1152"/>
      </w:pPr>
    </w:lvl>
    <w:lvl w:ilvl="6" w:tplc="4D007810">
      <w:start w:val="1"/>
      <w:numFmt w:val="none"/>
      <w:suff w:val="nothing"/>
      <w:lvlText w:val=""/>
      <w:lvlJc w:val="left"/>
      <w:pPr>
        <w:tabs>
          <w:tab w:val="num" w:pos="1296"/>
        </w:tabs>
        <w:ind w:left="1296" w:hanging="1296"/>
      </w:pPr>
    </w:lvl>
    <w:lvl w:ilvl="7" w:tplc="85105D76">
      <w:start w:val="1"/>
      <w:numFmt w:val="none"/>
      <w:suff w:val="nothing"/>
      <w:lvlText w:val=""/>
      <w:lvlJc w:val="left"/>
      <w:pPr>
        <w:tabs>
          <w:tab w:val="num" w:pos="1440"/>
        </w:tabs>
        <w:ind w:left="1440" w:hanging="1440"/>
      </w:pPr>
    </w:lvl>
    <w:lvl w:ilvl="8" w:tplc="D7988A76">
      <w:start w:val="1"/>
      <w:numFmt w:val="none"/>
      <w:suff w:val="nothing"/>
      <w:lvlText w:val=""/>
      <w:lvlJc w:val="left"/>
      <w:pPr>
        <w:tabs>
          <w:tab w:val="num" w:pos="1584"/>
        </w:tabs>
        <w:ind w:left="1584" w:hanging="1584"/>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D617C54"/>
    <w:multiLevelType w:val="hybridMultilevel"/>
    <w:tmpl w:val="D700B97A"/>
    <w:lvl w:ilvl="0" w:tplc="0C7C3F18">
      <w:start w:val="1"/>
      <w:numFmt w:val="decimal"/>
      <w:lvlText w:val="4.%1."/>
      <w:lvlJc w:val="left"/>
      <w:pPr>
        <w:ind w:left="1070" w:hanging="360"/>
      </w:pPr>
      <w:rPr>
        <w:rFonts w:hint="default"/>
      </w:rPr>
    </w:lvl>
    <w:lvl w:ilvl="1" w:tplc="0FFEDB6A">
      <w:start w:val="1"/>
      <w:numFmt w:val="lowerLetter"/>
      <w:lvlText w:val="%2."/>
      <w:lvlJc w:val="left"/>
      <w:pPr>
        <w:ind w:left="726" w:hanging="360"/>
      </w:pPr>
    </w:lvl>
    <w:lvl w:ilvl="2" w:tplc="F072FCFC">
      <w:start w:val="1"/>
      <w:numFmt w:val="lowerRoman"/>
      <w:lvlText w:val="%3."/>
      <w:lvlJc w:val="right"/>
      <w:pPr>
        <w:ind w:left="1446" w:hanging="180"/>
      </w:pPr>
    </w:lvl>
    <w:lvl w:ilvl="3" w:tplc="E54085FE">
      <w:start w:val="1"/>
      <w:numFmt w:val="decimal"/>
      <w:lvlText w:val="%4."/>
      <w:lvlJc w:val="left"/>
      <w:pPr>
        <w:ind w:left="2166" w:hanging="360"/>
      </w:pPr>
    </w:lvl>
    <w:lvl w:ilvl="4" w:tplc="C21C4F4A">
      <w:start w:val="1"/>
      <w:numFmt w:val="lowerLetter"/>
      <w:lvlText w:val="%5."/>
      <w:lvlJc w:val="left"/>
      <w:pPr>
        <w:ind w:left="2886" w:hanging="360"/>
      </w:pPr>
    </w:lvl>
    <w:lvl w:ilvl="5" w:tplc="4A18FFFC">
      <w:start w:val="1"/>
      <w:numFmt w:val="lowerRoman"/>
      <w:lvlText w:val="%6."/>
      <w:lvlJc w:val="right"/>
      <w:pPr>
        <w:ind w:left="3606" w:hanging="180"/>
      </w:pPr>
    </w:lvl>
    <w:lvl w:ilvl="6" w:tplc="260021D4">
      <w:start w:val="1"/>
      <w:numFmt w:val="decimal"/>
      <w:lvlText w:val="%7."/>
      <w:lvlJc w:val="left"/>
      <w:pPr>
        <w:ind w:left="4326" w:hanging="360"/>
      </w:pPr>
    </w:lvl>
    <w:lvl w:ilvl="7" w:tplc="2F68284A">
      <w:start w:val="1"/>
      <w:numFmt w:val="lowerLetter"/>
      <w:lvlText w:val="%8."/>
      <w:lvlJc w:val="left"/>
      <w:pPr>
        <w:ind w:left="5046" w:hanging="360"/>
      </w:pPr>
    </w:lvl>
    <w:lvl w:ilvl="8" w:tplc="0C0A4550">
      <w:start w:val="1"/>
      <w:numFmt w:val="lowerRoman"/>
      <w:lvlText w:val="%9."/>
      <w:lvlJc w:val="right"/>
      <w:pPr>
        <w:ind w:left="5766"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5F445A6"/>
    <w:multiLevelType w:val="multilevel"/>
    <w:tmpl w:val="911692E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7"/>
  </w:num>
  <w:num w:numId="9">
    <w:abstractNumId w:val="49"/>
  </w:num>
  <w:num w:numId="10">
    <w:abstractNumId w:val="35"/>
  </w:num>
  <w:num w:numId="11">
    <w:abstractNumId w:val="36"/>
  </w:num>
  <w:num w:numId="12">
    <w:abstractNumId w:val="31"/>
  </w:num>
  <w:num w:numId="13">
    <w:abstractNumId w:val="33"/>
  </w:num>
  <w:num w:numId="14">
    <w:abstractNumId w:val="48"/>
  </w:num>
  <w:num w:numId="15">
    <w:abstractNumId w:val="25"/>
  </w:num>
  <w:num w:numId="16">
    <w:abstractNumId w:val="45"/>
  </w:num>
  <w:num w:numId="17">
    <w:abstractNumId w:val="42"/>
  </w:num>
  <w:num w:numId="18">
    <w:abstractNumId w:val="43"/>
  </w:num>
  <w:num w:numId="19">
    <w:abstractNumId w:val="24"/>
  </w:num>
  <w:num w:numId="20">
    <w:abstractNumId w:val="30"/>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4"/>
  </w:num>
  <w:num w:numId="26">
    <w:abstractNumId w:val="27"/>
  </w:num>
  <w:num w:numId="27">
    <w:abstractNumId w:val="32"/>
  </w:num>
  <w:num w:numId="28">
    <w:abstractNumId w:val="40"/>
  </w:num>
  <w:num w:numId="29">
    <w:abstractNumId w:val="23"/>
  </w:num>
  <w:num w:numId="30">
    <w:abstractNumId w:val="2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10BB"/>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07C6"/>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3A21"/>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77C"/>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0426"/>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32E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2A7"/>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33"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mailto:ural@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tdzip1@bk.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line@trco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C91EC-F010-432C-B6C8-43F38416E227}">
  <ds:schemaRefs>
    <ds:schemaRef ds:uri="http://schemas.openxmlformats.org/officeDocument/2006/bibliography"/>
  </ds:schemaRefs>
</ds:datastoreItem>
</file>

<file path=customXml/itemProps4.xml><?xml version="1.0" encoding="utf-8"?>
<ds:datastoreItem xmlns:ds="http://schemas.openxmlformats.org/officeDocument/2006/customXml" ds:itemID="{2853CE51-218C-432C-A743-A4AC41A3D41D}">
  <ds:schemaRefs>
    <ds:schemaRef ds:uri="http://schemas.openxmlformats.org/officeDocument/2006/bibliography"/>
  </ds:schemaRefs>
</ds:datastoreItem>
</file>

<file path=customXml/itemProps5.xml><?xml version="1.0" encoding="utf-8"?>
<ds:datastoreItem xmlns:ds="http://schemas.openxmlformats.org/officeDocument/2006/customXml" ds:itemID="{98F00983-864D-435B-93A2-78CE18BB7591}">
  <ds:schemaRefs>
    <ds:schemaRef ds:uri="http://schemas.openxmlformats.org/officeDocument/2006/bibliography"/>
  </ds:schemaRefs>
</ds:datastoreItem>
</file>

<file path=customXml/itemProps6.xml><?xml version="1.0" encoding="utf-8"?>
<ds:datastoreItem xmlns:ds="http://schemas.openxmlformats.org/officeDocument/2006/customXml" ds:itemID="{87A8B629-F73E-4B0B-9D22-F2F97FF3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65</Pages>
  <Words>22100</Words>
  <Characters>125972</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147777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5</cp:revision>
  <cp:lastPrinted>2014-09-23T06:50:00Z</cp:lastPrinted>
  <dcterms:created xsi:type="dcterms:W3CDTF">2024-04-12T06:57:00Z</dcterms:created>
  <dcterms:modified xsi:type="dcterms:W3CDTF">2024-04-12T07:22:00Z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