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0D" w:rsidRDefault="00300DC8">
      <w:pPr>
        <w:pStyle w:val="a3"/>
        <w:kinsoku w:val="0"/>
        <w:overflowPunct w:val="0"/>
        <w:ind w:left="385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343025" cy="6762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0D" w:rsidRDefault="004A2A0D">
      <w:pPr>
        <w:pStyle w:val="a3"/>
        <w:kinsoku w:val="0"/>
        <w:overflowPunct w:val="0"/>
        <w:spacing w:before="132"/>
        <w:rPr>
          <w:sz w:val="24"/>
          <w:szCs w:val="24"/>
        </w:rPr>
      </w:pPr>
    </w:p>
    <w:p w:rsidR="0000666F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pacing w:val="-15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ФИЛИАЛ ПАО «ТРАНСКОНТЕЙНЕР» НА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="00054A08">
        <w:rPr>
          <w:b/>
          <w:bCs/>
          <w:color w:val="053658"/>
          <w:sz w:val="24"/>
          <w:szCs w:val="24"/>
        </w:rPr>
        <w:t>ВОСТОЧНО-</w:t>
      </w:r>
      <w:r w:rsidR="0000666F">
        <w:rPr>
          <w:b/>
          <w:bCs/>
          <w:color w:val="053658"/>
          <w:spacing w:val="-15"/>
          <w:sz w:val="24"/>
          <w:szCs w:val="24"/>
        </w:rPr>
        <w:t>СИБИРСКОЙ</w:t>
      </w:r>
      <w:proofErr w:type="gramEnd"/>
    </w:p>
    <w:p w:rsidR="004A2A0D" w:rsidRDefault="00917278" w:rsidP="0000666F">
      <w:pPr>
        <w:pStyle w:val="a3"/>
        <w:kinsoku w:val="0"/>
        <w:overflowPunct w:val="0"/>
        <w:spacing w:line="278" w:lineRule="auto"/>
        <w:ind w:left="2548" w:right="2399" w:firstLine="178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z w:val="24"/>
          <w:szCs w:val="24"/>
        </w:rPr>
        <w:t>ЖЕЛЕЗНОЙ</w:t>
      </w:r>
      <w:r>
        <w:rPr>
          <w:b/>
          <w:bCs/>
          <w:color w:val="053658"/>
          <w:spacing w:val="-15"/>
          <w:sz w:val="24"/>
          <w:szCs w:val="24"/>
        </w:rPr>
        <w:t xml:space="preserve"> </w:t>
      </w:r>
      <w:r>
        <w:rPr>
          <w:b/>
          <w:bCs/>
          <w:color w:val="053658"/>
          <w:sz w:val="24"/>
          <w:szCs w:val="24"/>
        </w:rPr>
        <w:t>ДОРОГЕ</w:t>
      </w:r>
    </w:p>
    <w:p w:rsidR="004A2A0D" w:rsidRPr="0040608F" w:rsidRDefault="004A2A0D">
      <w:pPr>
        <w:pStyle w:val="a3"/>
        <w:kinsoku w:val="0"/>
        <w:overflowPunct w:val="0"/>
        <w:spacing w:before="24"/>
        <w:rPr>
          <w:b/>
          <w:bCs/>
        </w:rPr>
      </w:pPr>
    </w:p>
    <w:p w:rsidR="00F5372F" w:rsidRPr="0040608F" w:rsidRDefault="00014934" w:rsidP="00F537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Выписка из протокола </w:t>
      </w:r>
      <w:r w:rsidRPr="00014934">
        <w:rPr>
          <w:b/>
          <w:bCs/>
          <w:sz w:val="28"/>
          <w:szCs w:val="28"/>
        </w:rPr>
        <w:t xml:space="preserve">№ </w:t>
      </w:r>
      <w:r w:rsidR="00F12141">
        <w:rPr>
          <w:b/>
          <w:bCs/>
          <w:sz w:val="28"/>
          <w:szCs w:val="28"/>
        </w:rPr>
        <w:t>4</w:t>
      </w:r>
      <w:r w:rsidRPr="00014934">
        <w:rPr>
          <w:b/>
          <w:bCs/>
          <w:sz w:val="28"/>
          <w:szCs w:val="28"/>
        </w:rPr>
        <w:t>/Р/ПРГ</w:t>
      </w:r>
      <w:r w:rsidRPr="0040608F">
        <w:rPr>
          <w:b/>
          <w:bCs/>
          <w:sz w:val="28"/>
          <w:szCs w:val="28"/>
        </w:rPr>
        <w:t xml:space="preserve"> </w:t>
      </w:r>
    </w:p>
    <w:p w:rsidR="00F5372F" w:rsidRPr="0040608F" w:rsidRDefault="00F5372F" w:rsidP="00F5372F">
      <w:pPr>
        <w:jc w:val="center"/>
        <w:rPr>
          <w:b/>
          <w:bCs/>
          <w:sz w:val="28"/>
          <w:szCs w:val="28"/>
        </w:rPr>
      </w:pPr>
      <w:r w:rsidRPr="0040608F">
        <w:rPr>
          <w:b/>
          <w:bCs/>
          <w:sz w:val="28"/>
          <w:szCs w:val="28"/>
        </w:rPr>
        <w:t>заседания постоянной рабочей группы Конкурсной комиссии</w:t>
      </w:r>
    </w:p>
    <w:p w:rsidR="00F5372F" w:rsidRPr="0040608F" w:rsidRDefault="00F5372F" w:rsidP="00F5372F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40608F">
        <w:rPr>
          <w:b/>
          <w:bCs/>
        </w:rPr>
        <w:t>филиала публичного акционерного общества «</w:t>
      </w:r>
      <w:proofErr w:type="spellStart"/>
      <w:r w:rsidRPr="0040608F">
        <w:rPr>
          <w:b/>
          <w:bCs/>
        </w:rPr>
        <w:t>ТрансКонтейнер</w:t>
      </w:r>
      <w:proofErr w:type="spellEnd"/>
      <w:r w:rsidRPr="0040608F">
        <w:rPr>
          <w:b/>
          <w:bCs/>
        </w:rPr>
        <w:t>»</w:t>
      </w:r>
    </w:p>
    <w:p w:rsidR="004A2A0D" w:rsidRPr="00014934" w:rsidRDefault="00F5372F" w:rsidP="00014934">
      <w:pPr>
        <w:pStyle w:val="a3"/>
        <w:kinsoku w:val="0"/>
        <w:overflowPunct w:val="0"/>
        <w:spacing w:before="44"/>
        <w:jc w:val="center"/>
        <w:rPr>
          <w:b/>
          <w:bCs/>
        </w:rPr>
      </w:pPr>
      <w:r w:rsidRPr="0040608F">
        <w:rPr>
          <w:b/>
          <w:bCs/>
        </w:rPr>
        <w:t>на Восточно-Сибирской железной дороге</w:t>
      </w:r>
      <w:r w:rsidR="00014934">
        <w:rPr>
          <w:b/>
          <w:bCs/>
        </w:rPr>
        <w:t xml:space="preserve">, </w:t>
      </w:r>
      <w:proofErr w:type="gramStart"/>
      <w:r w:rsidR="00014934">
        <w:rPr>
          <w:b/>
          <w:bCs/>
        </w:rPr>
        <w:t xml:space="preserve">состоявшегося  </w:t>
      </w:r>
      <w:r w:rsidR="007C5507">
        <w:rPr>
          <w:b/>
          <w:bCs/>
        </w:rPr>
        <w:t>«</w:t>
      </w:r>
      <w:proofErr w:type="gramEnd"/>
      <w:r w:rsidR="004745D7" w:rsidRPr="004745D7">
        <w:rPr>
          <w:b/>
          <w:bCs/>
        </w:rPr>
        <w:t>14</w:t>
      </w:r>
      <w:r w:rsidR="007C5507">
        <w:rPr>
          <w:b/>
          <w:bCs/>
        </w:rPr>
        <w:t>»</w:t>
      </w:r>
      <w:r w:rsidRPr="00014934">
        <w:rPr>
          <w:b/>
          <w:bCs/>
        </w:rPr>
        <w:t xml:space="preserve"> </w:t>
      </w:r>
      <w:r w:rsidR="004745D7">
        <w:rPr>
          <w:b/>
          <w:bCs/>
        </w:rPr>
        <w:t xml:space="preserve">июня </w:t>
      </w:r>
      <w:r w:rsidR="00917278" w:rsidRPr="00014934">
        <w:rPr>
          <w:b/>
          <w:bCs/>
        </w:rPr>
        <w:t>20</w:t>
      </w:r>
      <w:r w:rsidRPr="00014934">
        <w:rPr>
          <w:b/>
          <w:bCs/>
        </w:rPr>
        <w:t xml:space="preserve">24 </w:t>
      </w:r>
      <w:r w:rsidR="00917278" w:rsidRPr="00014934">
        <w:rPr>
          <w:b/>
          <w:bCs/>
        </w:rPr>
        <w:t>г.</w:t>
      </w:r>
      <w:r w:rsidRPr="00014934">
        <w:rPr>
          <w:b/>
          <w:bCs/>
        </w:rPr>
        <w:t xml:space="preserve">                                                                                                    </w:t>
      </w:r>
    </w:p>
    <w:p w:rsidR="004A2A0D" w:rsidRPr="0040608F" w:rsidRDefault="004A2A0D">
      <w:pPr>
        <w:pStyle w:val="a3"/>
        <w:kinsoku w:val="0"/>
        <w:overflowPunct w:val="0"/>
      </w:pPr>
    </w:p>
    <w:p w:rsidR="00F5372F" w:rsidRPr="0040608F" w:rsidRDefault="007C5507" w:rsidP="00053351">
      <w:pPr>
        <w:spacing w:before="120" w:after="120"/>
        <w:ind w:firstLine="709"/>
        <w:jc w:val="both"/>
        <w:rPr>
          <w:b/>
          <w:bCs/>
          <w:sz w:val="28"/>
          <w:szCs w:val="28"/>
        </w:rPr>
      </w:pPr>
      <w:r w:rsidRPr="007C5507">
        <w:rPr>
          <w:sz w:val="28"/>
          <w:szCs w:val="28"/>
        </w:rPr>
        <w:t>Состав</w:t>
      </w:r>
      <w:r w:rsidR="00F5372F" w:rsidRPr="007C5507">
        <w:rPr>
          <w:sz w:val="28"/>
          <w:szCs w:val="28"/>
        </w:rPr>
        <w:t xml:space="preserve"> постоянной рабочей группы Конкурсной комиссии филиала публичного акционерного общества </w:t>
      </w:r>
      <w:r w:rsidR="00F5372F" w:rsidRPr="007C5507">
        <w:rPr>
          <w:bCs/>
          <w:sz w:val="28"/>
          <w:szCs w:val="28"/>
        </w:rPr>
        <w:t>«</w:t>
      </w:r>
      <w:proofErr w:type="spellStart"/>
      <w:r w:rsidR="00F5372F" w:rsidRPr="007C5507">
        <w:rPr>
          <w:bCs/>
          <w:sz w:val="28"/>
          <w:szCs w:val="28"/>
        </w:rPr>
        <w:t>ТрансКонтейнер</w:t>
      </w:r>
      <w:proofErr w:type="spellEnd"/>
      <w:r w:rsidR="00F5372F" w:rsidRPr="007C5507">
        <w:rPr>
          <w:bCs/>
          <w:sz w:val="28"/>
          <w:szCs w:val="28"/>
        </w:rPr>
        <w:t xml:space="preserve">» на </w:t>
      </w:r>
      <w:proofErr w:type="gramStart"/>
      <w:r w:rsidR="00F5372F" w:rsidRPr="007C5507">
        <w:rPr>
          <w:bCs/>
          <w:sz w:val="28"/>
          <w:szCs w:val="28"/>
        </w:rPr>
        <w:t>Восточно-Сибирской</w:t>
      </w:r>
      <w:proofErr w:type="gramEnd"/>
      <w:r w:rsidR="00F5372F" w:rsidRPr="007C5507">
        <w:rPr>
          <w:bCs/>
          <w:sz w:val="28"/>
          <w:szCs w:val="28"/>
        </w:rPr>
        <w:t xml:space="preserve"> железной дороге (далее – ПРГ)</w:t>
      </w:r>
      <w:r w:rsidR="00F5372F" w:rsidRPr="0040608F">
        <w:rPr>
          <w:sz w:val="28"/>
          <w:szCs w:val="28"/>
        </w:rPr>
        <w:t xml:space="preserve"> шесть человек. Приняли участие: </w:t>
      </w:r>
      <w:r w:rsidR="004745D7">
        <w:rPr>
          <w:sz w:val="28"/>
          <w:szCs w:val="28"/>
        </w:rPr>
        <w:t>пя</w:t>
      </w:r>
      <w:r w:rsidR="00F5372F" w:rsidRPr="0040608F">
        <w:rPr>
          <w:sz w:val="28"/>
          <w:szCs w:val="28"/>
        </w:rPr>
        <w:t>ть человек. Кворум имеется</w:t>
      </w:r>
      <w:r w:rsidR="00053351">
        <w:rPr>
          <w:sz w:val="28"/>
          <w:szCs w:val="28"/>
        </w:rPr>
        <w:t>.</w:t>
      </w:r>
    </w:p>
    <w:p w:rsidR="00F5372F" w:rsidRPr="0040608F" w:rsidRDefault="00F5372F" w:rsidP="00F5372F">
      <w:pPr>
        <w:tabs>
          <w:tab w:val="left" w:pos="851"/>
        </w:tabs>
        <w:jc w:val="both"/>
        <w:rPr>
          <w:sz w:val="28"/>
          <w:szCs w:val="28"/>
        </w:rPr>
      </w:pPr>
    </w:p>
    <w:p w:rsidR="00F5372F" w:rsidRPr="0040608F" w:rsidRDefault="00F5372F" w:rsidP="00F5372F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  <w:u w:val="single"/>
        </w:rPr>
      </w:pPr>
      <w:r w:rsidRPr="0040608F">
        <w:rPr>
          <w:b/>
          <w:bCs/>
          <w:sz w:val="28"/>
          <w:szCs w:val="28"/>
          <w:u w:val="single"/>
        </w:rPr>
        <w:t>ПОВЕСТКА ДНЯ ЗАСЕДАНИЯ:</w:t>
      </w:r>
    </w:p>
    <w:p w:rsidR="00F5372F" w:rsidRPr="0040608F" w:rsidRDefault="00F5372F" w:rsidP="00F5372F">
      <w:pPr>
        <w:suppressAutoHyphens/>
        <w:spacing w:before="120"/>
        <w:ind w:firstLine="709"/>
        <w:jc w:val="both"/>
        <w:outlineLvl w:val="3"/>
        <w:rPr>
          <w:rFonts w:eastAsia="Times New Roman"/>
          <w:sz w:val="28"/>
          <w:szCs w:val="28"/>
        </w:rPr>
      </w:pPr>
      <w:r w:rsidRPr="0040608F">
        <w:rPr>
          <w:rFonts w:eastAsia="Times New Roman"/>
          <w:sz w:val="28"/>
          <w:szCs w:val="28"/>
        </w:rPr>
        <w:t xml:space="preserve">I. </w:t>
      </w:r>
      <w:r w:rsidR="004745D7">
        <w:rPr>
          <w:sz w:val="28"/>
          <w:szCs w:val="28"/>
        </w:rPr>
        <w:t>Второ</w:t>
      </w:r>
      <w:r w:rsidRPr="0040608F">
        <w:rPr>
          <w:sz w:val="28"/>
          <w:szCs w:val="28"/>
        </w:rPr>
        <w:t xml:space="preserve">й этап </w:t>
      </w:r>
      <w:proofErr w:type="gramStart"/>
      <w:r w:rsidRPr="0040608F">
        <w:rPr>
          <w:sz w:val="28"/>
          <w:szCs w:val="28"/>
        </w:rPr>
        <w:t>рассмотрения  заявок</w:t>
      </w:r>
      <w:proofErr w:type="gramEnd"/>
      <w:r w:rsidRPr="0040608F">
        <w:rPr>
          <w:sz w:val="28"/>
          <w:szCs w:val="28"/>
        </w:rPr>
        <w:t xml:space="preserve"> на участие в закупке способом размещения оферты </w:t>
      </w:r>
      <w:r w:rsidRPr="0040608F">
        <w:rPr>
          <w:rFonts w:eastAsia="Times New Roman"/>
          <w:sz w:val="28"/>
          <w:szCs w:val="28"/>
        </w:rPr>
        <w:t>№ РО-НКПВСЖД-2</w:t>
      </w:r>
      <w:r w:rsidR="00F262A9" w:rsidRPr="0040608F">
        <w:rPr>
          <w:rFonts w:eastAsia="Times New Roman"/>
          <w:sz w:val="28"/>
          <w:szCs w:val="28"/>
        </w:rPr>
        <w:t>4</w:t>
      </w:r>
      <w:r w:rsidRPr="0040608F">
        <w:rPr>
          <w:rFonts w:eastAsia="Times New Roman"/>
          <w:sz w:val="28"/>
          <w:szCs w:val="28"/>
        </w:rPr>
        <w:t>-000</w:t>
      </w:r>
      <w:r w:rsidR="00F262A9" w:rsidRPr="0040608F">
        <w:rPr>
          <w:rFonts w:eastAsia="Times New Roman"/>
          <w:sz w:val="28"/>
          <w:szCs w:val="28"/>
        </w:rPr>
        <w:t>1</w:t>
      </w:r>
      <w:r w:rsidRPr="0040608F">
        <w:rPr>
          <w:rFonts w:eastAsia="Times New Roman"/>
          <w:sz w:val="28"/>
          <w:szCs w:val="28"/>
        </w:rPr>
        <w:t xml:space="preserve"> по предмету закупки "Выполнение работ по </w:t>
      </w:r>
      <w:r w:rsidR="000331E3" w:rsidRPr="0040608F">
        <w:rPr>
          <w:sz w:val="28"/>
          <w:szCs w:val="28"/>
        </w:rPr>
        <w:t>подготовке и покраске крупнотоннажных универсальных контейнеров на станциях Восточно-Сибирской железной дороги</w:t>
      </w:r>
      <w:r w:rsidRPr="0040608F">
        <w:rPr>
          <w:rFonts w:eastAsia="Times New Roman"/>
          <w:sz w:val="28"/>
          <w:szCs w:val="28"/>
        </w:rPr>
        <w:t>" (далее – Размещение оферты).</w:t>
      </w:r>
    </w:p>
    <w:p w:rsidR="00F5372F" w:rsidRPr="0040608F" w:rsidRDefault="00F5372F" w:rsidP="00F5372F">
      <w:pPr>
        <w:ind w:firstLine="709"/>
        <w:rPr>
          <w:rFonts w:eastAsia="Times New Roman"/>
          <w:b/>
          <w:sz w:val="28"/>
          <w:szCs w:val="28"/>
          <w:u w:val="single"/>
        </w:rPr>
      </w:pPr>
    </w:p>
    <w:p w:rsidR="00F5372F" w:rsidRPr="0040608F" w:rsidRDefault="00F5372F" w:rsidP="00F5372F">
      <w:pPr>
        <w:spacing w:after="120"/>
        <w:ind w:firstLine="709"/>
        <w:rPr>
          <w:rFonts w:eastAsia="Times New Roman"/>
          <w:b/>
          <w:sz w:val="28"/>
          <w:szCs w:val="28"/>
        </w:rPr>
      </w:pPr>
      <w:r w:rsidRPr="0040608F">
        <w:rPr>
          <w:rFonts w:eastAsia="Times New Roman"/>
          <w:b/>
          <w:sz w:val="28"/>
          <w:szCs w:val="28"/>
        </w:rPr>
        <w:t>По пункту I повестки дня:</w:t>
      </w:r>
    </w:p>
    <w:tbl>
      <w:tblPr>
        <w:tblStyle w:val="1"/>
        <w:tblW w:w="9923" w:type="dxa"/>
        <w:jc w:val="center"/>
        <w:tblLook w:val="04A0" w:firstRow="1" w:lastRow="0" w:firstColumn="1" w:lastColumn="0" w:noHBand="0" w:noVBand="1"/>
      </w:tblPr>
      <w:tblGrid>
        <w:gridCol w:w="4827"/>
        <w:gridCol w:w="5096"/>
      </w:tblGrid>
      <w:tr w:rsidR="00F5372F" w:rsidRPr="0040608F" w:rsidTr="0040608F">
        <w:trPr>
          <w:jc w:val="center"/>
        </w:trPr>
        <w:tc>
          <w:tcPr>
            <w:tcW w:w="4827" w:type="dxa"/>
          </w:tcPr>
          <w:p w:rsidR="00F5372F" w:rsidRPr="0040608F" w:rsidRDefault="00F5372F" w:rsidP="005C5796">
            <w:pPr>
              <w:suppressAutoHyphens/>
              <w:rPr>
                <w:rFonts w:eastAsia="Times New Roman"/>
                <w:b/>
                <w:sz w:val="28"/>
                <w:szCs w:val="28"/>
              </w:rPr>
            </w:pPr>
            <w:r w:rsidRPr="0040608F">
              <w:rPr>
                <w:rFonts w:eastAsia="Times New Roman"/>
                <w:b/>
                <w:sz w:val="28"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:rsidR="00F5372F" w:rsidRPr="0040608F" w:rsidRDefault="004745D7" w:rsidP="004745D7">
            <w:pPr>
              <w:suppressAutoHyphens/>
              <w:rPr>
                <w:rFonts w:eastAsia="Times New Roman"/>
                <w:b/>
                <w:sz w:val="28"/>
                <w:szCs w:val="28"/>
                <w:lang w:val="en-US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  <w:r w:rsidR="00F5372F" w:rsidRPr="0040608F">
              <w:rPr>
                <w:rFonts w:eastAsia="Times New Roman"/>
                <w:sz w:val="28"/>
                <w:szCs w:val="28"/>
                <w:lang w:val="en-US"/>
              </w:rPr>
              <w:t>.0</w:t>
            </w:r>
            <w:r>
              <w:rPr>
                <w:rFonts w:eastAsia="Times New Roman"/>
                <w:sz w:val="28"/>
                <w:szCs w:val="28"/>
              </w:rPr>
              <w:t>6</w:t>
            </w:r>
            <w:r w:rsidR="00F5372F" w:rsidRPr="0040608F">
              <w:rPr>
                <w:rFonts w:eastAsia="Times New Roman"/>
                <w:sz w:val="28"/>
                <w:szCs w:val="28"/>
                <w:lang w:val="en-US"/>
              </w:rPr>
              <w:t>.2024 1</w:t>
            </w:r>
            <w:r>
              <w:rPr>
                <w:rFonts w:eastAsia="Times New Roman"/>
                <w:sz w:val="28"/>
                <w:szCs w:val="28"/>
              </w:rPr>
              <w:t>4</w:t>
            </w:r>
            <w:r w:rsidR="00F5372F" w:rsidRPr="0040608F">
              <w:rPr>
                <w:rFonts w:eastAsia="Times New Roman"/>
                <w:sz w:val="28"/>
                <w:szCs w:val="28"/>
                <w:lang w:val="en-US"/>
              </w:rPr>
              <w:t>:</w:t>
            </w:r>
            <w:r w:rsidR="0003636F" w:rsidRPr="0040608F">
              <w:rPr>
                <w:rFonts w:eastAsia="Times New Roman"/>
                <w:sz w:val="28"/>
                <w:szCs w:val="28"/>
              </w:rPr>
              <w:t>0</w:t>
            </w:r>
            <w:r w:rsidR="00F5372F" w:rsidRPr="0040608F">
              <w:rPr>
                <w:rFonts w:eastAsia="Times New Roman"/>
                <w:sz w:val="28"/>
                <w:szCs w:val="28"/>
                <w:lang w:val="en-US"/>
              </w:rPr>
              <w:t>0</w:t>
            </w:r>
          </w:p>
        </w:tc>
      </w:tr>
      <w:tr w:rsidR="00F5372F" w:rsidRPr="0040608F" w:rsidTr="0040608F">
        <w:trPr>
          <w:jc w:val="center"/>
        </w:trPr>
        <w:tc>
          <w:tcPr>
            <w:tcW w:w="4827" w:type="dxa"/>
            <w:vAlign w:val="center"/>
          </w:tcPr>
          <w:p w:rsidR="00F5372F" w:rsidRPr="0040608F" w:rsidRDefault="00F5372F" w:rsidP="005C5796">
            <w:pPr>
              <w:suppressAutoHyphens/>
              <w:rPr>
                <w:rFonts w:eastAsia="Times New Roman"/>
                <w:b/>
                <w:sz w:val="28"/>
                <w:szCs w:val="28"/>
              </w:rPr>
            </w:pPr>
            <w:r w:rsidRPr="0040608F">
              <w:rPr>
                <w:rFonts w:eastAsia="Times New Roman"/>
                <w:b/>
                <w:sz w:val="28"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5096" w:type="dxa"/>
            <w:vAlign w:val="center"/>
          </w:tcPr>
          <w:p w:rsidR="00C9045F" w:rsidRDefault="00F5372F" w:rsidP="005C5796">
            <w:pPr>
              <w:rPr>
                <w:rFonts w:eastAsia="Times New Roman"/>
                <w:sz w:val="28"/>
                <w:szCs w:val="28"/>
              </w:rPr>
            </w:pPr>
            <w:r w:rsidRPr="0040608F">
              <w:rPr>
                <w:rFonts w:eastAsia="Times New Roman"/>
                <w:sz w:val="28"/>
                <w:szCs w:val="28"/>
              </w:rPr>
              <w:t xml:space="preserve">Российская Федерация, 664003, </w:t>
            </w:r>
          </w:p>
          <w:p w:rsidR="00F5372F" w:rsidRPr="008058F9" w:rsidRDefault="00F5372F" w:rsidP="005C5796">
            <w:pPr>
              <w:rPr>
                <w:rFonts w:eastAsia="Times New Roman"/>
                <w:b/>
                <w:sz w:val="28"/>
                <w:szCs w:val="28"/>
              </w:rPr>
            </w:pPr>
            <w:r w:rsidRPr="0040608F">
              <w:rPr>
                <w:rFonts w:eastAsia="Times New Roman"/>
                <w:sz w:val="28"/>
                <w:szCs w:val="28"/>
              </w:rPr>
              <w:t>г. Иркутск, ул.</w:t>
            </w:r>
            <w:r w:rsidRPr="0040608F">
              <w:rPr>
                <w:rFonts w:eastAsia="Times New Roman"/>
                <w:sz w:val="28"/>
                <w:szCs w:val="28"/>
                <w:lang w:val="en-US"/>
              </w:rPr>
              <w:t> </w:t>
            </w:r>
            <w:r w:rsidRPr="008058F9">
              <w:rPr>
                <w:rFonts w:eastAsia="Times New Roman"/>
                <w:sz w:val="28"/>
                <w:szCs w:val="28"/>
              </w:rPr>
              <w:t>Коммунаров, д. 1А</w:t>
            </w:r>
          </w:p>
        </w:tc>
      </w:tr>
    </w:tbl>
    <w:tbl>
      <w:tblPr>
        <w:tblW w:w="50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0"/>
        <w:gridCol w:w="6421"/>
      </w:tblGrid>
      <w:tr w:rsidR="00F5372F" w:rsidRPr="0040608F" w:rsidTr="0040608F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F5372F" w:rsidRPr="0040608F" w:rsidRDefault="00F5372F" w:rsidP="005C5796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40608F">
              <w:rPr>
                <w:rFonts w:eastAsia="Times New Roman"/>
                <w:b/>
                <w:sz w:val="28"/>
                <w:szCs w:val="28"/>
              </w:rPr>
              <w:t xml:space="preserve">Лот № </w:t>
            </w:r>
            <w:r w:rsidRPr="0040608F">
              <w:rPr>
                <w:rFonts w:eastAsia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F5372F" w:rsidRPr="0040608F" w:rsidTr="0040608F">
        <w:trPr>
          <w:jc w:val="center"/>
        </w:trPr>
        <w:tc>
          <w:tcPr>
            <w:tcW w:w="1764" w:type="pct"/>
            <w:vAlign w:val="center"/>
          </w:tcPr>
          <w:p w:rsidR="00F5372F" w:rsidRPr="0040608F" w:rsidRDefault="00F5372F" w:rsidP="005C5796">
            <w:pPr>
              <w:rPr>
                <w:rFonts w:eastAsia="Times New Roman"/>
                <w:sz w:val="28"/>
                <w:szCs w:val="28"/>
              </w:rPr>
            </w:pPr>
            <w:r w:rsidRPr="0040608F">
              <w:rPr>
                <w:rFonts w:eastAsia="Times New Roman"/>
                <w:sz w:val="28"/>
                <w:szCs w:val="28"/>
              </w:rPr>
              <w:t>Предмет договора:</w:t>
            </w:r>
          </w:p>
        </w:tc>
        <w:tc>
          <w:tcPr>
            <w:tcW w:w="3236" w:type="pct"/>
            <w:vAlign w:val="center"/>
          </w:tcPr>
          <w:p w:rsidR="00F5372F" w:rsidRPr="0040608F" w:rsidRDefault="0003636F" w:rsidP="0003636F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 xml:space="preserve">Выполнение работ по подготовке и покраске крупнотоннажных универсальных контейнеров на станциях </w:t>
            </w:r>
            <w:proofErr w:type="gramStart"/>
            <w:r w:rsidRPr="0040608F">
              <w:rPr>
                <w:sz w:val="28"/>
                <w:szCs w:val="28"/>
              </w:rPr>
              <w:t>Восточно-Сибирской</w:t>
            </w:r>
            <w:proofErr w:type="gramEnd"/>
            <w:r w:rsidRPr="0040608F">
              <w:rPr>
                <w:sz w:val="28"/>
                <w:szCs w:val="28"/>
              </w:rPr>
              <w:t xml:space="preserve"> железной дороги</w:t>
            </w:r>
          </w:p>
        </w:tc>
      </w:tr>
      <w:tr w:rsidR="00F5372F" w:rsidRPr="0040608F" w:rsidTr="0040608F">
        <w:trPr>
          <w:jc w:val="center"/>
        </w:trPr>
        <w:tc>
          <w:tcPr>
            <w:tcW w:w="1764" w:type="pct"/>
            <w:vAlign w:val="center"/>
          </w:tcPr>
          <w:p w:rsidR="00F5372F" w:rsidRPr="0040608F" w:rsidRDefault="00F5372F" w:rsidP="005C5796">
            <w:pPr>
              <w:rPr>
                <w:rFonts w:eastAsia="Times New Roman"/>
                <w:sz w:val="28"/>
                <w:szCs w:val="28"/>
              </w:rPr>
            </w:pPr>
            <w:r w:rsidRPr="0040608F">
              <w:rPr>
                <w:rFonts w:eastAsia="Times New Roman"/>
                <w:sz w:val="28"/>
                <w:szCs w:val="28"/>
              </w:rPr>
              <w:t>Начальная (максимальная) цена договора:</w:t>
            </w:r>
          </w:p>
        </w:tc>
        <w:tc>
          <w:tcPr>
            <w:tcW w:w="3236" w:type="pct"/>
            <w:vAlign w:val="center"/>
          </w:tcPr>
          <w:p w:rsidR="00F5372F" w:rsidRPr="0040608F" w:rsidRDefault="0003636F" w:rsidP="0003636F">
            <w:pPr>
              <w:suppressAutoHyphens/>
              <w:jc w:val="both"/>
              <w:rPr>
                <w:rFonts w:eastAsia="Times New Roman"/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 xml:space="preserve">30000000 (тридцать миллионов) рублей 00 копеек </w:t>
            </w:r>
            <w:r w:rsidR="00F5372F" w:rsidRPr="0040608F">
              <w:rPr>
                <w:rFonts w:eastAsia="Times New Roman"/>
                <w:sz w:val="28"/>
                <w:szCs w:val="28"/>
              </w:rPr>
              <w:t>без учета НДС.</w:t>
            </w:r>
          </w:p>
        </w:tc>
      </w:tr>
    </w:tbl>
    <w:p w:rsidR="00F5372F" w:rsidRPr="0040608F" w:rsidRDefault="008058F9" w:rsidP="00F5372F">
      <w:pPr>
        <w:suppressAutoHyphens/>
        <w:spacing w:before="120"/>
        <w:ind w:firstLine="708"/>
        <w:jc w:val="both"/>
        <w:rPr>
          <w:sz w:val="28"/>
          <w:szCs w:val="28"/>
        </w:rPr>
      </w:pPr>
      <w:r w:rsidRPr="008058F9">
        <w:rPr>
          <w:sz w:val="28"/>
          <w:szCs w:val="28"/>
        </w:rPr>
        <w:t>1</w:t>
      </w:r>
      <w:r w:rsidR="00F5372F" w:rsidRPr="0040608F">
        <w:rPr>
          <w:sz w:val="28"/>
          <w:szCs w:val="28"/>
        </w:rPr>
        <w:t xml:space="preserve">. Установленный документацией о закупке срок </w:t>
      </w:r>
      <w:proofErr w:type="gramStart"/>
      <w:r w:rsidR="00F5372F" w:rsidRPr="0040608F">
        <w:rPr>
          <w:sz w:val="28"/>
          <w:szCs w:val="28"/>
        </w:rPr>
        <w:t>подачи  заявок</w:t>
      </w:r>
      <w:proofErr w:type="gramEnd"/>
      <w:r w:rsidR="00F5372F" w:rsidRPr="0040608F">
        <w:rPr>
          <w:sz w:val="28"/>
          <w:szCs w:val="28"/>
        </w:rPr>
        <w:t xml:space="preserve"> на участие в Размещении оферты по </w:t>
      </w:r>
      <w:r w:rsidR="004745D7">
        <w:rPr>
          <w:sz w:val="28"/>
          <w:szCs w:val="28"/>
        </w:rPr>
        <w:t>второ</w:t>
      </w:r>
      <w:r w:rsidR="00F5372F" w:rsidRPr="0040608F">
        <w:rPr>
          <w:sz w:val="28"/>
          <w:szCs w:val="28"/>
        </w:rPr>
        <w:t xml:space="preserve">му этапу Размещения оферты при наличии заявок – </w:t>
      </w:r>
      <w:r w:rsidR="004745D7">
        <w:rPr>
          <w:sz w:val="28"/>
          <w:szCs w:val="28"/>
        </w:rPr>
        <w:t>14</w:t>
      </w:r>
      <w:r w:rsidR="00F5372F" w:rsidRPr="0040608F">
        <w:rPr>
          <w:sz w:val="28"/>
          <w:szCs w:val="28"/>
        </w:rPr>
        <w:t xml:space="preserve"> </w:t>
      </w:r>
      <w:r w:rsidR="004745D7">
        <w:rPr>
          <w:sz w:val="28"/>
          <w:szCs w:val="28"/>
        </w:rPr>
        <w:t xml:space="preserve">июня </w:t>
      </w:r>
      <w:r w:rsidR="00F5372F" w:rsidRPr="0040608F">
        <w:rPr>
          <w:sz w:val="28"/>
          <w:szCs w:val="28"/>
        </w:rPr>
        <w:t>2024 г. 1</w:t>
      </w:r>
      <w:r w:rsidR="004745D7">
        <w:rPr>
          <w:sz w:val="28"/>
          <w:szCs w:val="28"/>
        </w:rPr>
        <w:t>4</w:t>
      </w:r>
      <w:r w:rsidR="00F5372F" w:rsidRPr="0040608F">
        <w:rPr>
          <w:sz w:val="28"/>
          <w:szCs w:val="28"/>
        </w:rPr>
        <w:t xml:space="preserve"> ч. </w:t>
      </w:r>
      <w:r w:rsidR="002E0122" w:rsidRPr="0040608F">
        <w:rPr>
          <w:sz w:val="28"/>
          <w:szCs w:val="28"/>
        </w:rPr>
        <w:t>0</w:t>
      </w:r>
      <w:r w:rsidR="00F5372F" w:rsidRPr="0040608F">
        <w:rPr>
          <w:sz w:val="28"/>
          <w:szCs w:val="28"/>
        </w:rPr>
        <w:t xml:space="preserve">0 мин. </w:t>
      </w:r>
      <w:proofErr w:type="spellStart"/>
      <w:r>
        <w:rPr>
          <w:sz w:val="28"/>
          <w:szCs w:val="28"/>
        </w:rPr>
        <w:t>местн</w:t>
      </w:r>
      <w:proofErr w:type="spellEnd"/>
      <w:r>
        <w:rPr>
          <w:sz w:val="28"/>
          <w:szCs w:val="28"/>
        </w:rPr>
        <w:t xml:space="preserve">. </w:t>
      </w:r>
      <w:r w:rsidR="00F5372F" w:rsidRPr="0040608F">
        <w:rPr>
          <w:sz w:val="28"/>
          <w:szCs w:val="28"/>
        </w:rPr>
        <w:t>времени.</w:t>
      </w:r>
    </w:p>
    <w:p w:rsidR="00F5372F" w:rsidRPr="0040608F" w:rsidRDefault="008058F9" w:rsidP="00F5372F">
      <w:pPr>
        <w:suppressAutoHyphens/>
        <w:spacing w:before="120" w:after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372F" w:rsidRPr="0040608F">
        <w:rPr>
          <w:sz w:val="28"/>
          <w:szCs w:val="28"/>
        </w:rPr>
        <w:t xml:space="preserve">. К установленному документацией о закупке сроку рассмотрения и сопоставления заявок по </w:t>
      </w:r>
      <w:r w:rsidR="004745D7">
        <w:rPr>
          <w:sz w:val="28"/>
          <w:szCs w:val="28"/>
        </w:rPr>
        <w:t>второ</w:t>
      </w:r>
      <w:r w:rsidR="00F5372F" w:rsidRPr="0040608F">
        <w:rPr>
          <w:sz w:val="28"/>
          <w:szCs w:val="28"/>
        </w:rPr>
        <w:t>му этапу на участие в Размещении оферты поступил</w:t>
      </w:r>
      <w:r w:rsidR="004745D7">
        <w:rPr>
          <w:sz w:val="28"/>
          <w:szCs w:val="28"/>
        </w:rPr>
        <w:t>а</w:t>
      </w:r>
      <w:r w:rsidR="00F5372F" w:rsidRPr="0040608F">
        <w:rPr>
          <w:sz w:val="28"/>
          <w:szCs w:val="28"/>
        </w:rPr>
        <w:t xml:space="preserve"> </w:t>
      </w:r>
      <w:r w:rsidR="004745D7">
        <w:rPr>
          <w:sz w:val="28"/>
          <w:szCs w:val="28"/>
        </w:rPr>
        <w:t xml:space="preserve">одна </w:t>
      </w:r>
      <w:r w:rsidR="00F5372F" w:rsidRPr="0040608F">
        <w:rPr>
          <w:sz w:val="28"/>
          <w:szCs w:val="28"/>
        </w:rPr>
        <w:t>заявк</w:t>
      </w:r>
      <w:r w:rsidR="004745D7">
        <w:rPr>
          <w:sz w:val="28"/>
          <w:szCs w:val="28"/>
        </w:rPr>
        <w:t>а</w:t>
      </w:r>
      <w:r w:rsidR="00F5372F" w:rsidRPr="0040608F">
        <w:rPr>
          <w:sz w:val="28"/>
          <w:szCs w:val="28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0"/>
      </w:tblGrid>
      <w:tr w:rsidR="00F5372F" w:rsidRPr="0040608F" w:rsidTr="005C5796">
        <w:trPr>
          <w:jc w:val="center"/>
        </w:trPr>
        <w:tc>
          <w:tcPr>
            <w:tcW w:w="9644" w:type="dxa"/>
            <w:gridSpan w:val="2"/>
          </w:tcPr>
          <w:p w:rsidR="00F5372F" w:rsidRPr="0040608F" w:rsidRDefault="00F5372F" w:rsidP="004745D7">
            <w:pPr>
              <w:tabs>
                <w:tab w:val="left" w:pos="709"/>
              </w:tabs>
              <w:jc w:val="center"/>
              <w:rPr>
                <w:i/>
                <w:sz w:val="28"/>
                <w:szCs w:val="28"/>
              </w:rPr>
            </w:pPr>
            <w:r w:rsidRPr="0040608F">
              <w:rPr>
                <w:b/>
                <w:sz w:val="28"/>
                <w:szCs w:val="28"/>
              </w:rPr>
              <w:t xml:space="preserve">Заявка № </w:t>
            </w:r>
            <w:r w:rsidR="004745D7">
              <w:rPr>
                <w:b/>
                <w:sz w:val="28"/>
                <w:szCs w:val="28"/>
              </w:rPr>
              <w:t>4</w:t>
            </w:r>
          </w:p>
        </w:tc>
      </w:tr>
      <w:tr w:rsidR="00F5372F" w:rsidRPr="0040608F" w:rsidTr="0040608F">
        <w:trPr>
          <w:jc w:val="center"/>
        </w:trPr>
        <w:tc>
          <w:tcPr>
            <w:tcW w:w="3964" w:type="dxa"/>
          </w:tcPr>
          <w:p w:rsidR="00F5372F" w:rsidRPr="0040608F" w:rsidRDefault="00F5372F" w:rsidP="005C5796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Информация о претенденте, подавшем заявку:</w:t>
            </w:r>
          </w:p>
        </w:tc>
        <w:tc>
          <w:tcPr>
            <w:tcW w:w="5680" w:type="dxa"/>
            <w:vAlign w:val="center"/>
          </w:tcPr>
          <w:p w:rsidR="00F5372F" w:rsidRPr="0040608F" w:rsidRDefault="002E0122" w:rsidP="004745D7">
            <w:pPr>
              <w:jc w:val="center"/>
              <w:rPr>
                <w:sz w:val="28"/>
                <w:szCs w:val="28"/>
                <w:lang w:eastAsia="zh-CN"/>
              </w:rPr>
            </w:pPr>
            <w:r w:rsidRPr="0040608F">
              <w:rPr>
                <w:b/>
                <w:sz w:val="28"/>
                <w:szCs w:val="28"/>
              </w:rPr>
              <w:t>П</w:t>
            </w:r>
            <w:r w:rsidR="008058F9">
              <w:rPr>
                <w:b/>
                <w:sz w:val="28"/>
                <w:szCs w:val="28"/>
              </w:rPr>
              <w:t xml:space="preserve">ретендент </w:t>
            </w:r>
            <w:r w:rsidR="004745D7">
              <w:rPr>
                <w:b/>
                <w:sz w:val="28"/>
                <w:szCs w:val="28"/>
              </w:rPr>
              <w:t>4</w:t>
            </w:r>
          </w:p>
        </w:tc>
      </w:tr>
      <w:tr w:rsidR="00F5372F" w:rsidRPr="0040608F" w:rsidTr="0040608F">
        <w:trPr>
          <w:jc w:val="center"/>
        </w:trPr>
        <w:tc>
          <w:tcPr>
            <w:tcW w:w="3964" w:type="dxa"/>
          </w:tcPr>
          <w:p w:rsidR="00F5372F" w:rsidRPr="0040608F" w:rsidRDefault="00F5372F" w:rsidP="005C5796">
            <w:pPr>
              <w:rPr>
                <w:sz w:val="28"/>
                <w:szCs w:val="28"/>
                <w:lang w:eastAsia="en-US"/>
              </w:rPr>
            </w:pPr>
            <w:r w:rsidRPr="0040608F">
              <w:rPr>
                <w:sz w:val="28"/>
                <w:szCs w:val="28"/>
                <w:lang w:eastAsia="en-US"/>
              </w:rPr>
              <w:t xml:space="preserve">Номер заявки при </w:t>
            </w:r>
            <w:r w:rsidRPr="0040608F">
              <w:rPr>
                <w:sz w:val="28"/>
                <w:szCs w:val="28"/>
                <w:lang w:eastAsia="en-US"/>
              </w:rPr>
              <w:lastRenderedPageBreak/>
              <w:t>регистрации:</w:t>
            </w:r>
          </w:p>
        </w:tc>
        <w:tc>
          <w:tcPr>
            <w:tcW w:w="5680" w:type="dxa"/>
            <w:vAlign w:val="center"/>
          </w:tcPr>
          <w:p w:rsidR="00F5372F" w:rsidRPr="0040608F" w:rsidRDefault="004745D7" w:rsidP="004745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</w:t>
            </w:r>
          </w:p>
        </w:tc>
      </w:tr>
      <w:tr w:rsidR="004745D7" w:rsidRPr="0040608F" w:rsidTr="0040608F">
        <w:trPr>
          <w:trHeight w:val="305"/>
          <w:jc w:val="center"/>
        </w:trPr>
        <w:tc>
          <w:tcPr>
            <w:tcW w:w="3964" w:type="dxa"/>
            <w:vAlign w:val="center"/>
          </w:tcPr>
          <w:p w:rsidR="004745D7" w:rsidRPr="0040608F" w:rsidRDefault="004745D7" w:rsidP="004745D7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5680" w:type="dxa"/>
            <w:vAlign w:val="center"/>
          </w:tcPr>
          <w:p w:rsidR="004745D7" w:rsidRPr="0040608F" w:rsidRDefault="004745D7" w:rsidP="004745D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0608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40608F">
              <w:rPr>
                <w:sz w:val="28"/>
                <w:szCs w:val="28"/>
              </w:rPr>
              <w:t>.2024 1</w:t>
            </w:r>
            <w:r>
              <w:rPr>
                <w:sz w:val="28"/>
                <w:szCs w:val="28"/>
              </w:rPr>
              <w:t>3</w:t>
            </w:r>
            <w:r w:rsidRPr="0040608F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21</w:t>
            </w:r>
          </w:p>
        </w:tc>
      </w:tr>
      <w:tr w:rsidR="004745D7" w:rsidRPr="0040608F" w:rsidTr="0040608F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D7" w:rsidRPr="0040608F" w:rsidRDefault="004745D7" w:rsidP="004745D7">
            <w:pPr>
              <w:rPr>
                <w:sz w:val="28"/>
                <w:szCs w:val="28"/>
              </w:rPr>
            </w:pPr>
            <w:r w:rsidRPr="0040608F">
              <w:rPr>
                <w:color w:val="000000"/>
                <w:sz w:val="28"/>
                <w:szCs w:val="28"/>
              </w:rPr>
              <w:t>Место (станция) выполнения Работ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5D7" w:rsidRPr="0040608F" w:rsidRDefault="004745D7" w:rsidP="004745D7">
            <w:pPr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Станция Усть-Илимск ВСЖД</w:t>
            </w:r>
          </w:p>
        </w:tc>
      </w:tr>
      <w:tr w:rsidR="002E0122" w:rsidRPr="0040608F" w:rsidTr="0040608F">
        <w:trPr>
          <w:trHeight w:val="305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122" w:rsidRPr="0040608F" w:rsidRDefault="002E0122" w:rsidP="002E0122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Стоимость договора: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0122" w:rsidRPr="0040608F" w:rsidRDefault="00F262A9" w:rsidP="002E0122">
            <w:pPr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30000000 (тридцать миллионов) рублей 00 копеек</w:t>
            </w:r>
            <w:r w:rsidRPr="0040608F">
              <w:rPr>
                <w:rFonts w:eastAsia="Times New Roman"/>
                <w:sz w:val="28"/>
                <w:szCs w:val="28"/>
              </w:rPr>
              <w:t xml:space="preserve"> </w:t>
            </w:r>
            <w:r w:rsidR="002E0122" w:rsidRPr="0040608F">
              <w:rPr>
                <w:rFonts w:eastAsia="Times New Roman"/>
                <w:sz w:val="28"/>
                <w:szCs w:val="28"/>
              </w:rPr>
              <w:t>без учета НДС.</w:t>
            </w:r>
          </w:p>
        </w:tc>
      </w:tr>
      <w:tr w:rsidR="002E0122" w:rsidRPr="0040608F" w:rsidTr="0040608F">
        <w:trPr>
          <w:jc w:val="center"/>
        </w:trPr>
        <w:tc>
          <w:tcPr>
            <w:tcW w:w="3964" w:type="dxa"/>
          </w:tcPr>
          <w:p w:rsidR="002E0122" w:rsidRPr="0040608F" w:rsidRDefault="002E0122" w:rsidP="002E0122">
            <w:pPr>
              <w:jc w:val="both"/>
              <w:rPr>
                <w:i/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Сведения об объеме закупаемых товаров, работ, услуг:</w:t>
            </w:r>
          </w:p>
        </w:tc>
        <w:tc>
          <w:tcPr>
            <w:tcW w:w="5680" w:type="dxa"/>
            <w:vAlign w:val="center"/>
          </w:tcPr>
          <w:p w:rsidR="002E0122" w:rsidRPr="0040608F" w:rsidRDefault="002E0122" w:rsidP="00F12141">
            <w:pPr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по заявкам Заказчика</w:t>
            </w:r>
          </w:p>
        </w:tc>
      </w:tr>
      <w:tr w:rsidR="002E0122" w:rsidRPr="0040608F" w:rsidTr="0040608F">
        <w:trPr>
          <w:jc w:val="center"/>
        </w:trPr>
        <w:tc>
          <w:tcPr>
            <w:tcW w:w="3964" w:type="dxa"/>
          </w:tcPr>
          <w:p w:rsidR="002E0122" w:rsidRPr="0040608F" w:rsidRDefault="002E0122" w:rsidP="002E0122">
            <w:pPr>
              <w:jc w:val="both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80" w:type="dxa"/>
            <w:vAlign w:val="center"/>
          </w:tcPr>
          <w:p w:rsidR="002E0122" w:rsidRPr="0040608F" w:rsidRDefault="002E0122" w:rsidP="002E0122">
            <w:pPr>
              <w:jc w:val="both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 xml:space="preserve">Состав документов заявки </w:t>
            </w:r>
            <w:proofErr w:type="gramStart"/>
            <w:r w:rsidRPr="0040608F">
              <w:rPr>
                <w:sz w:val="28"/>
                <w:szCs w:val="28"/>
              </w:rPr>
              <w:t xml:space="preserve">участника  </w:t>
            </w:r>
            <w:r w:rsidRPr="0040608F">
              <w:rPr>
                <w:b/>
                <w:sz w:val="28"/>
                <w:szCs w:val="28"/>
              </w:rPr>
              <w:t>соответствует</w:t>
            </w:r>
            <w:proofErr w:type="gramEnd"/>
            <w:r w:rsidRPr="0040608F">
              <w:rPr>
                <w:sz w:val="28"/>
                <w:szCs w:val="28"/>
              </w:rPr>
              <w:t xml:space="preserve"> требованиям документации о закупке</w:t>
            </w:r>
          </w:p>
        </w:tc>
      </w:tr>
    </w:tbl>
    <w:p w:rsidR="00873D00" w:rsidRPr="0040608F" w:rsidRDefault="008058F9" w:rsidP="00873D00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873D00" w:rsidRPr="0040608F">
        <w:rPr>
          <w:sz w:val="28"/>
          <w:szCs w:val="28"/>
        </w:rPr>
        <w:t>.</w:t>
      </w:r>
      <w:r w:rsidR="00873D00" w:rsidRPr="0040608F">
        <w:rPr>
          <w:color w:val="000000"/>
          <w:sz w:val="28"/>
          <w:szCs w:val="28"/>
        </w:rPr>
        <w:t xml:space="preserve"> На основании анализа документов, предоставленных в составе заявки, и заключения заказчика ПРГ выносит на рассмотрение Конкурсной комиссии аппарата управления ПАО «</w:t>
      </w:r>
      <w:proofErr w:type="spellStart"/>
      <w:r w:rsidR="00873D00" w:rsidRPr="0040608F">
        <w:rPr>
          <w:color w:val="000000"/>
          <w:sz w:val="28"/>
          <w:szCs w:val="28"/>
        </w:rPr>
        <w:t>ТрансКонтейнер</w:t>
      </w:r>
      <w:proofErr w:type="spellEnd"/>
      <w:r w:rsidR="00873D00" w:rsidRPr="0040608F">
        <w:rPr>
          <w:color w:val="000000"/>
          <w:sz w:val="28"/>
          <w:szCs w:val="28"/>
        </w:rPr>
        <w:t>» следующие предложения:</w:t>
      </w:r>
    </w:p>
    <w:p w:rsidR="00873D00" w:rsidRPr="0040608F" w:rsidRDefault="008058F9" w:rsidP="00873D00">
      <w:pPr>
        <w:spacing w:after="12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873D00" w:rsidRPr="0040608F">
        <w:rPr>
          <w:sz w:val="28"/>
          <w:szCs w:val="28"/>
        </w:rPr>
        <w:t>.1.</w:t>
      </w:r>
      <w:r w:rsidR="00873D00" w:rsidRPr="0040608F">
        <w:rPr>
          <w:color w:val="000000"/>
          <w:sz w:val="28"/>
          <w:szCs w:val="28"/>
        </w:rPr>
        <w:t xml:space="preserve"> Допустить к участию в</w:t>
      </w:r>
      <w:r w:rsidR="004745D7">
        <w:rPr>
          <w:color w:val="000000"/>
          <w:sz w:val="28"/>
          <w:szCs w:val="28"/>
        </w:rPr>
        <w:t>о втором</w:t>
      </w:r>
      <w:r w:rsidR="00873D00" w:rsidRPr="0040608F">
        <w:rPr>
          <w:color w:val="000000"/>
          <w:sz w:val="28"/>
          <w:szCs w:val="28"/>
        </w:rPr>
        <w:t xml:space="preserve"> этапе Размещения оферты </w:t>
      </w:r>
      <w:r w:rsidR="00873D00" w:rsidRPr="0040608F">
        <w:rPr>
          <w:sz w:val="28"/>
          <w:szCs w:val="28"/>
        </w:rPr>
        <w:t>№ РО-НКПВСЖД-2</w:t>
      </w:r>
      <w:r w:rsidR="0003636F" w:rsidRPr="0040608F">
        <w:rPr>
          <w:sz w:val="28"/>
          <w:szCs w:val="28"/>
        </w:rPr>
        <w:t>4</w:t>
      </w:r>
      <w:r w:rsidR="00873D00" w:rsidRPr="0040608F">
        <w:rPr>
          <w:sz w:val="28"/>
          <w:szCs w:val="28"/>
        </w:rPr>
        <w:t>-000</w:t>
      </w:r>
      <w:r w:rsidR="0003636F" w:rsidRPr="0040608F">
        <w:rPr>
          <w:sz w:val="28"/>
          <w:szCs w:val="28"/>
        </w:rPr>
        <w:t>1</w:t>
      </w:r>
      <w:r w:rsidR="00873D00" w:rsidRPr="0040608F">
        <w:rPr>
          <w:sz w:val="28"/>
          <w:szCs w:val="28"/>
        </w:rPr>
        <w:t xml:space="preserve"> </w:t>
      </w:r>
      <w:r w:rsidR="00873D00" w:rsidRPr="0040608F">
        <w:rPr>
          <w:color w:val="000000"/>
          <w:sz w:val="28"/>
          <w:szCs w:val="28"/>
        </w:rPr>
        <w:t>следу</w:t>
      </w:r>
      <w:r w:rsidR="004745D7">
        <w:rPr>
          <w:color w:val="000000"/>
          <w:sz w:val="28"/>
          <w:szCs w:val="28"/>
        </w:rPr>
        <w:t>ю</w:t>
      </w:r>
      <w:r w:rsidR="00873D00" w:rsidRPr="0040608F">
        <w:rPr>
          <w:color w:val="000000"/>
          <w:sz w:val="28"/>
          <w:szCs w:val="28"/>
        </w:rPr>
        <w:t>щ</w:t>
      </w:r>
      <w:r w:rsidR="004745D7">
        <w:rPr>
          <w:color w:val="000000"/>
          <w:sz w:val="28"/>
          <w:szCs w:val="28"/>
        </w:rPr>
        <w:t>его</w:t>
      </w:r>
      <w:r w:rsidR="00873D00" w:rsidRPr="0040608F">
        <w:rPr>
          <w:color w:val="000000"/>
          <w:sz w:val="28"/>
          <w:szCs w:val="28"/>
        </w:rPr>
        <w:t xml:space="preserve"> претендент</w:t>
      </w:r>
      <w:r w:rsidR="004745D7">
        <w:rPr>
          <w:color w:val="000000"/>
          <w:sz w:val="28"/>
          <w:szCs w:val="28"/>
        </w:rPr>
        <w:t>а</w:t>
      </w:r>
      <w:r w:rsidR="00873D00" w:rsidRPr="0040608F">
        <w:rPr>
          <w:color w:val="000000"/>
          <w:sz w:val="28"/>
          <w:szCs w:val="28"/>
        </w:rPr>
        <w:t xml:space="preserve"> и присвоить </w:t>
      </w:r>
      <w:r w:rsidR="004745D7">
        <w:rPr>
          <w:color w:val="000000"/>
          <w:sz w:val="28"/>
          <w:szCs w:val="28"/>
        </w:rPr>
        <w:t>ему</w:t>
      </w:r>
      <w:r w:rsidR="00873D00" w:rsidRPr="0040608F">
        <w:rPr>
          <w:color w:val="000000"/>
          <w:sz w:val="28"/>
          <w:szCs w:val="28"/>
        </w:rPr>
        <w:t xml:space="preserve"> следующи</w:t>
      </w:r>
      <w:r w:rsidR="004745D7">
        <w:rPr>
          <w:color w:val="000000"/>
          <w:sz w:val="28"/>
          <w:szCs w:val="28"/>
        </w:rPr>
        <w:t>й</w:t>
      </w:r>
      <w:r w:rsidR="00873D00" w:rsidRPr="0040608F">
        <w:rPr>
          <w:color w:val="000000"/>
          <w:sz w:val="28"/>
          <w:szCs w:val="28"/>
        </w:rPr>
        <w:t xml:space="preserve"> порядковы</w:t>
      </w:r>
      <w:r w:rsidR="004745D7">
        <w:rPr>
          <w:color w:val="000000"/>
          <w:sz w:val="28"/>
          <w:szCs w:val="28"/>
        </w:rPr>
        <w:t>й</w:t>
      </w:r>
      <w:r w:rsidR="00873D00" w:rsidRPr="0040608F">
        <w:rPr>
          <w:color w:val="000000"/>
          <w:sz w:val="28"/>
          <w:szCs w:val="28"/>
        </w:rPr>
        <w:t xml:space="preserve"> номер: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394"/>
        <w:gridCol w:w="2268"/>
        <w:gridCol w:w="2098"/>
      </w:tblGrid>
      <w:tr w:rsidR="00873D00" w:rsidRPr="0040608F" w:rsidTr="00CC5A38">
        <w:trPr>
          <w:trHeight w:val="747"/>
        </w:trPr>
        <w:tc>
          <w:tcPr>
            <w:tcW w:w="1276" w:type="dxa"/>
            <w:vAlign w:val="center"/>
          </w:tcPr>
          <w:p w:rsidR="00873D00" w:rsidRPr="0040608F" w:rsidRDefault="00873D00" w:rsidP="005C5796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bCs/>
                <w:sz w:val="28"/>
                <w:szCs w:val="28"/>
              </w:rPr>
              <w:t>Номер заявки</w:t>
            </w:r>
          </w:p>
        </w:tc>
        <w:tc>
          <w:tcPr>
            <w:tcW w:w="4394" w:type="dxa"/>
            <w:vAlign w:val="center"/>
          </w:tcPr>
          <w:p w:rsidR="00873D00" w:rsidRPr="0040608F" w:rsidRDefault="00873D00" w:rsidP="005C5796">
            <w:pPr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bCs/>
                <w:sz w:val="28"/>
                <w:szCs w:val="28"/>
              </w:rPr>
              <w:t xml:space="preserve">Наименование </w:t>
            </w:r>
          </w:p>
          <w:p w:rsidR="00873D00" w:rsidRPr="0040608F" w:rsidRDefault="00873D00" w:rsidP="005C5796">
            <w:pPr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bCs/>
                <w:sz w:val="28"/>
                <w:szCs w:val="28"/>
              </w:rPr>
              <w:t>претендента</w:t>
            </w:r>
          </w:p>
        </w:tc>
        <w:tc>
          <w:tcPr>
            <w:tcW w:w="2268" w:type="dxa"/>
            <w:vAlign w:val="center"/>
          </w:tcPr>
          <w:p w:rsidR="00CC5A38" w:rsidRPr="0040608F" w:rsidRDefault="00CC5A38" w:rsidP="005C57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 xml:space="preserve">Количество </w:t>
            </w:r>
          </w:p>
          <w:p w:rsidR="00873D00" w:rsidRPr="0040608F" w:rsidRDefault="00CC5A38" w:rsidP="005C5796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баллов</w:t>
            </w:r>
          </w:p>
        </w:tc>
        <w:tc>
          <w:tcPr>
            <w:tcW w:w="2098" w:type="dxa"/>
            <w:vAlign w:val="center"/>
          </w:tcPr>
          <w:p w:rsidR="00CC5A38" w:rsidRPr="0040608F" w:rsidRDefault="00873D00" w:rsidP="005C5796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bCs/>
                <w:sz w:val="28"/>
                <w:szCs w:val="28"/>
              </w:rPr>
              <w:t xml:space="preserve">Порядковый </w:t>
            </w:r>
          </w:p>
          <w:p w:rsidR="00873D00" w:rsidRPr="0040608F" w:rsidRDefault="00873D00" w:rsidP="005C5796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40608F">
              <w:rPr>
                <w:bCs/>
                <w:sz w:val="28"/>
                <w:szCs w:val="28"/>
              </w:rPr>
              <w:t>номер</w:t>
            </w:r>
          </w:p>
        </w:tc>
      </w:tr>
      <w:tr w:rsidR="00873D00" w:rsidRPr="0040608F" w:rsidTr="00877732">
        <w:trPr>
          <w:trHeight w:val="618"/>
        </w:trPr>
        <w:tc>
          <w:tcPr>
            <w:tcW w:w="1276" w:type="dxa"/>
            <w:vAlign w:val="center"/>
          </w:tcPr>
          <w:p w:rsidR="00873D00" w:rsidRPr="0040608F" w:rsidRDefault="00873D00" w:rsidP="005C5796">
            <w:pPr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873D00" w:rsidRPr="0040608F" w:rsidRDefault="008058F9" w:rsidP="005C5796">
            <w:pPr>
              <w:rPr>
                <w:sz w:val="28"/>
                <w:szCs w:val="28"/>
              </w:rPr>
            </w:pPr>
            <w:r w:rsidRPr="0040608F">
              <w:rPr>
                <w:b/>
                <w:sz w:val="28"/>
                <w:szCs w:val="28"/>
              </w:rPr>
              <w:t>П</w:t>
            </w:r>
            <w:r w:rsidR="004745D7">
              <w:rPr>
                <w:b/>
                <w:sz w:val="28"/>
                <w:szCs w:val="28"/>
              </w:rPr>
              <w:t>ретендент 4</w:t>
            </w:r>
          </w:p>
        </w:tc>
        <w:tc>
          <w:tcPr>
            <w:tcW w:w="2268" w:type="dxa"/>
            <w:vAlign w:val="center"/>
          </w:tcPr>
          <w:p w:rsidR="00873D00" w:rsidRPr="0040608F" w:rsidRDefault="00CC5A38" w:rsidP="005C579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1,00</w:t>
            </w:r>
          </w:p>
        </w:tc>
        <w:tc>
          <w:tcPr>
            <w:tcW w:w="2098" w:type="dxa"/>
            <w:vAlign w:val="center"/>
          </w:tcPr>
          <w:p w:rsidR="00873D00" w:rsidRPr="0040608F" w:rsidRDefault="004745D7" w:rsidP="005C57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F5372F" w:rsidRPr="0040608F" w:rsidRDefault="00F5372F" w:rsidP="00F5372F">
      <w:pPr>
        <w:suppressAutoHyphens/>
        <w:spacing w:before="120" w:after="120"/>
        <w:ind w:firstLine="709"/>
        <w:jc w:val="both"/>
        <w:rPr>
          <w:rFonts w:eastAsia="Times New Roman"/>
          <w:sz w:val="28"/>
          <w:szCs w:val="28"/>
        </w:rPr>
      </w:pPr>
    </w:p>
    <w:p w:rsidR="00873D00" w:rsidRPr="0040608F" w:rsidRDefault="00ED40DC" w:rsidP="0087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3D00" w:rsidRPr="0040608F">
        <w:rPr>
          <w:sz w:val="28"/>
          <w:szCs w:val="28"/>
        </w:rPr>
        <w:t>.</w:t>
      </w:r>
      <w:r>
        <w:rPr>
          <w:sz w:val="28"/>
          <w:szCs w:val="28"/>
        </w:rPr>
        <w:t>2</w:t>
      </w:r>
      <w:bookmarkStart w:id="0" w:name="_GoBack"/>
      <w:bookmarkEnd w:id="0"/>
      <w:r w:rsidR="00873D00" w:rsidRPr="0040608F">
        <w:rPr>
          <w:sz w:val="28"/>
          <w:szCs w:val="28"/>
        </w:rPr>
        <w:t>. В соответствии с подпунктом 3.7.5 пункта 3.7 документац</w:t>
      </w:r>
      <w:r w:rsidR="00877732" w:rsidRPr="0040608F">
        <w:rPr>
          <w:sz w:val="28"/>
          <w:szCs w:val="28"/>
        </w:rPr>
        <w:t>ии о закупке признать победител</w:t>
      </w:r>
      <w:r w:rsidR="004745D7">
        <w:rPr>
          <w:sz w:val="28"/>
          <w:szCs w:val="28"/>
        </w:rPr>
        <w:t>ем</w:t>
      </w:r>
      <w:r w:rsidR="00873D00" w:rsidRPr="0040608F">
        <w:rPr>
          <w:sz w:val="28"/>
          <w:szCs w:val="28"/>
        </w:rPr>
        <w:t xml:space="preserve"> закупки способом размещения </w:t>
      </w:r>
      <w:proofErr w:type="gramStart"/>
      <w:r w:rsidR="00873D00" w:rsidRPr="0040608F">
        <w:rPr>
          <w:sz w:val="28"/>
          <w:szCs w:val="28"/>
        </w:rPr>
        <w:t>оферты  №</w:t>
      </w:r>
      <w:proofErr w:type="gramEnd"/>
      <w:r w:rsidR="00873D00" w:rsidRPr="0040608F">
        <w:rPr>
          <w:sz w:val="28"/>
          <w:szCs w:val="28"/>
        </w:rPr>
        <w:t xml:space="preserve"> РО-НКПВСЖД-2</w:t>
      </w:r>
      <w:r w:rsidR="00877732" w:rsidRPr="0040608F">
        <w:rPr>
          <w:sz w:val="28"/>
          <w:szCs w:val="28"/>
        </w:rPr>
        <w:t>4</w:t>
      </w:r>
      <w:r w:rsidR="00873D00" w:rsidRPr="0040608F">
        <w:rPr>
          <w:sz w:val="28"/>
          <w:szCs w:val="28"/>
        </w:rPr>
        <w:t>-000</w:t>
      </w:r>
      <w:r w:rsidR="00877732" w:rsidRPr="0040608F">
        <w:rPr>
          <w:sz w:val="28"/>
          <w:szCs w:val="28"/>
        </w:rPr>
        <w:t>1</w:t>
      </w:r>
      <w:r w:rsidR="00873D00" w:rsidRPr="0040608F">
        <w:rPr>
          <w:sz w:val="28"/>
          <w:szCs w:val="28"/>
        </w:rPr>
        <w:t xml:space="preserve"> </w:t>
      </w:r>
      <w:r w:rsidR="008058F9" w:rsidRPr="0040608F">
        <w:rPr>
          <w:b/>
          <w:sz w:val="28"/>
          <w:szCs w:val="28"/>
        </w:rPr>
        <w:t>П</w:t>
      </w:r>
      <w:r w:rsidR="008058F9">
        <w:rPr>
          <w:b/>
          <w:sz w:val="28"/>
          <w:szCs w:val="28"/>
        </w:rPr>
        <w:t xml:space="preserve">ретендента </w:t>
      </w:r>
      <w:r w:rsidR="004745D7">
        <w:rPr>
          <w:b/>
          <w:sz w:val="28"/>
          <w:szCs w:val="28"/>
        </w:rPr>
        <w:t>4</w:t>
      </w:r>
      <w:r w:rsidR="008058F9">
        <w:rPr>
          <w:b/>
          <w:sz w:val="28"/>
          <w:szCs w:val="28"/>
        </w:rPr>
        <w:t xml:space="preserve"> </w:t>
      </w:r>
      <w:r w:rsidR="00873D00" w:rsidRPr="0040608F">
        <w:rPr>
          <w:sz w:val="28"/>
          <w:szCs w:val="28"/>
        </w:rPr>
        <w:t xml:space="preserve">с максимальной </w:t>
      </w:r>
      <w:r w:rsidR="00877732" w:rsidRPr="0040608F">
        <w:rPr>
          <w:sz w:val="28"/>
          <w:szCs w:val="28"/>
        </w:rPr>
        <w:t xml:space="preserve">(совокупной) </w:t>
      </w:r>
      <w:r w:rsidR="00873D00" w:rsidRPr="0040608F">
        <w:rPr>
          <w:sz w:val="28"/>
          <w:szCs w:val="28"/>
        </w:rPr>
        <w:t>ценой договор</w:t>
      </w:r>
      <w:r w:rsidR="004745D7">
        <w:rPr>
          <w:sz w:val="28"/>
          <w:szCs w:val="28"/>
        </w:rPr>
        <w:t>ов</w:t>
      </w:r>
      <w:r w:rsidR="00873D00" w:rsidRPr="0040608F">
        <w:rPr>
          <w:sz w:val="28"/>
          <w:szCs w:val="28"/>
        </w:rPr>
        <w:t xml:space="preserve"> </w:t>
      </w:r>
      <w:r w:rsidR="00877732" w:rsidRPr="0040608F">
        <w:rPr>
          <w:sz w:val="28"/>
          <w:szCs w:val="28"/>
        </w:rPr>
        <w:t>30000000 (тридцать миллионов) рублей 00 копеек с учетом всех налогов, кроме НДС.</w:t>
      </w:r>
    </w:p>
    <w:p w:rsidR="008052FB" w:rsidRDefault="008052FB" w:rsidP="00873D00">
      <w:pPr>
        <w:ind w:firstLine="709"/>
        <w:jc w:val="both"/>
        <w:rPr>
          <w:sz w:val="28"/>
          <w:szCs w:val="28"/>
        </w:rPr>
      </w:pPr>
    </w:p>
    <w:p w:rsidR="00F12141" w:rsidRPr="008058F9" w:rsidRDefault="00F12141" w:rsidP="00F12141">
      <w:pPr>
        <w:ind w:firstLine="709"/>
        <w:jc w:val="both"/>
        <w:rPr>
          <w:sz w:val="28"/>
          <w:szCs w:val="28"/>
        </w:rPr>
      </w:pPr>
      <w:r w:rsidRPr="008058F9">
        <w:rPr>
          <w:sz w:val="28"/>
          <w:szCs w:val="28"/>
        </w:rPr>
        <w:t xml:space="preserve">Протокол заседания постоянной рабочей группы Конкурсной комиссии филиала </w:t>
      </w:r>
      <w:r>
        <w:rPr>
          <w:sz w:val="28"/>
          <w:szCs w:val="28"/>
        </w:rPr>
        <w:t>ПАО</w:t>
      </w:r>
      <w:r w:rsidRPr="008058F9">
        <w:rPr>
          <w:sz w:val="28"/>
          <w:szCs w:val="28"/>
        </w:rPr>
        <w:t xml:space="preserve"> «</w:t>
      </w:r>
      <w:proofErr w:type="spellStart"/>
      <w:r w:rsidRPr="008058F9">
        <w:rPr>
          <w:sz w:val="28"/>
          <w:szCs w:val="28"/>
        </w:rPr>
        <w:t>ТрансКонтейнер</w:t>
      </w:r>
      <w:proofErr w:type="spellEnd"/>
      <w:r w:rsidRPr="008058F9">
        <w:rPr>
          <w:sz w:val="28"/>
          <w:szCs w:val="28"/>
        </w:rPr>
        <w:t>» на Восточно-Сибирской железной дороге от «</w:t>
      </w:r>
      <w:r>
        <w:rPr>
          <w:sz w:val="28"/>
          <w:szCs w:val="28"/>
        </w:rPr>
        <w:t>14</w:t>
      </w:r>
      <w:r w:rsidRPr="008058F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Pr="008058F9">
        <w:rPr>
          <w:sz w:val="28"/>
          <w:szCs w:val="28"/>
        </w:rPr>
        <w:t xml:space="preserve">2024 г. № </w:t>
      </w:r>
      <w:r>
        <w:rPr>
          <w:sz w:val="28"/>
          <w:szCs w:val="28"/>
        </w:rPr>
        <w:t>4</w:t>
      </w:r>
      <w:r w:rsidRPr="008058F9">
        <w:rPr>
          <w:sz w:val="28"/>
          <w:szCs w:val="28"/>
        </w:rPr>
        <w:t>/Р/</w:t>
      </w:r>
      <w:proofErr w:type="gramStart"/>
      <w:r w:rsidRPr="008058F9">
        <w:rPr>
          <w:sz w:val="28"/>
          <w:szCs w:val="28"/>
        </w:rPr>
        <w:t>ПРГ  подписан</w:t>
      </w:r>
      <w:proofErr w:type="gramEnd"/>
      <w:r w:rsidRPr="008058F9">
        <w:rPr>
          <w:sz w:val="28"/>
          <w:szCs w:val="28"/>
        </w:rPr>
        <w:t xml:space="preserve"> «</w:t>
      </w:r>
      <w:r>
        <w:rPr>
          <w:sz w:val="28"/>
          <w:szCs w:val="28"/>
        </w:rPr>
        <w:t>17</w:t>
      </w:r>
      <w:r w:rsidRPr="008058F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Pr="008058F9">
        <w:rPr>
          <w:sz w:val="28"/>
          <w:szCs w:val="28"/>
        </w:rPr>
        <w:t>2024 года</w:t>
      </w:r>
      <w:r>
        <w:rPr>
          <w:sz w:val="28"/>
          <w:szCs w:val="28"/>
        </w:rPr>
        <w:t>.</w:t>
      </w:r>
      <w:r w:rsidRPr="008058F9">
        <w:rPr>
          <w:sz w:val="28"/>
          <w:szCs w:val="28"/>
        </w:rPr>
        <w:t xml:space="preserve">                                                                                                </w:t>
      </w:r>
    </w:p>
    <w:p w:rsidR="00F12141" w:rsidRDefault="00F12141" w:rsidP="00873D00">
      <w:pPr>
        <w:ind w:firstLine="709"/>
        <w:jc w:val="both"/>
        <w:rPr>
          <w:sz w:val="28"/>
          <w:szCs w:val="28"/>
        </w:rPr>
      </w:pPr>
    </w:p>
    <w:p w:rsidR="00873D00" w:rsidRPr="0040608F" w:rsidRDefault="00F12141" w:rsidP="00873D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058F9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="00873D00" w:rsidRPr="0040608F">
        <w:rPr>
          <w:sz w:val="28"/>
          <w:szCs w:val="28"/>
        </w:rPr>
        <w:t xml:space="preserve"> </w:t>
      </w:r>
      <w:r w:rsidR="008058F9">
        <w:rPr>
          <w:sz w:val="28"/>
          <w:szCs w:val="28"/>
        </w:rPr>
        <w:t xml:space="preserve">из </w:t>
      </w:r>
      <w:r w:rsidR="00873D00" w:rsidRPr="0040608F">
        <w:rPr>
          <w:sz w:val="28"/>
          <w:szCs w:val="28"/>
        </w:rPr>
        <w:t>протокол</w:t>
      </w:r>
      <w:r w:rsidR="008058F9">
        <w:rPr>
          <w:sz w:val="28"/>
          <w:szCs w:val="28"/>
        </w:rPr>
        <w:t>а</w:t>
      </w:r>
      <w:r w:rsidR="00873D00" w:rsidRPr="004060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публикуется </w:t>
      </w:r>
      <w:r w:rsidR="00873D00" w:rsidRPr="0040608F">
        <w:rPr>
          <w:sz w:val="28"/>
          <w:szCs w:val="28"/>
        </w:rPr>
        <w:t>в информационно-телекоммуникационной сети «Интернет» на сайте ПАО «</w:t>
      </w:r>
      <w:proofErr w:type="spellStart"/>
      <w:r w:rsidR="00873D00" w:rsidRPr="0040608F">
        <w:rPr>
          <w:sz w:val="28"/>
          <w:szCs w:val="28"/>
        </w:rPr>
        <w:t>ТрансКонтейнер</w:t>
      </w:r>
      <w:proofErr w:type="spellEnd"/>
      <w:r w:rsidR="00873D00" w:rsidRPr="0040608F">
        <w:rPr>
          <w:sz w:val="28"/>
          <w:szCs w:val="28"/>
        </w:rPr>
        <w:t>» (</w:t>
      </w:r>
      <w:hyperlink r:id="rId5" w:history="1">
        <w:r w:rsidR="00873D00" w:rsidRPr="0040608F">
          <w:rPr>
            <w:color w:val="0563C1"/>
            <w:sz w:val="28"/>
            <w:szCs w:val="28"/>
            <w:u w:val="single"/>
          </w:rPr>
          <w:t>www.trcont.com</w:t>
        </w:r>
      </w:hyperlink>
      <w:r w:rsidR="00873D00" w:rsidRPr="0040608F">
        <w:rPr>
          <w:sz w:val="28"/>
          <w:szCs w:val="28"/>
        </w:rPr>
        <w:t xml:space="preserve">) </w:t>
      </w:r>
      <w:r w:rsidR="00877732" w:rsidRPr="0040608F">
        <w:rPr>
          <w:sz w:val="28"/>
          <w:szCs w:val="28"/>
        </w:rPr>
        <w:t>и на электронной торговой площадк</w:t>
      </w:r>
      <w:r w:rsidR="008058F9">
        <w:rPr>
          <w:sz w:val="28"/>
          <w:szCs w:val="28"/>
        </w:rPr>
        <w:t>е</w:t>
      </w:r>
      <w:r w:rsidR="00877732" w:rsidRPr="0040608F">
        <w:rPr>
          <w:sz w:val="28"/>
          <w:szCs w:val="28"/>
        </w:rPr>
        <w:t xml:space="preserve"> ОТС-тендер (www.otc.ru) не позднее 3 дней с даты подписания протокола</w:t>
      </w:r>
      <w:r w:rsidR="00873D00" w:rsidRPr="0040608F">
        <w:rPr>
          <w:sz w:val="28"/>
          <w:szCs w:val="28"/>
        </w:rPr>
        <w:t>.</w:t>
      </w:r>
    </w:p>
    <w:p w:rsidR="008052FB" w:rsidRDefault="008052FB" w:rsidP="008058F9">
      <w:pPr>
        <w:ind w:firstLine="709"/>
        <w:jc w:val="both"/>
        <w:rPr>
          <w:sz w:val="28"/>
          <w:szCs w:val="28"/>
        </w:rPr>
      </w:pPr>
    </w:p>
    <w:p w:rsidR="008058F9" w:rsidRPr="008058F9" w:rsidRDefault="008058F9" w:rsidP="008058F9">
      <w:pPr>
        <w:suppressAutoHyphens/>
        <w:spacing w:before="120" w:after="120"/>
        <w:jc w:val="both"/>
        <w:rPr>
          <w:sz w:val="28"/>
          <w:szCs w:val="28"/>
        </w:rPr>
      </w:pPr>
    </w:p>
    <w:tbl>
      <w:tblPr>
        <w:tblW w:w="94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873D00" w:rsidRPr="0040608F" w:rsidTr="005C5796">
        <w:trPr>
          <w:trHeight w:val="552"/>
        </w:trPr>
        <w:tc>
          <w:tcPr>
            <w:tcW w:w="3548" w:type="dxa"/>
          </w:tcPr>
          <w:p w:rsidR="00873D00" w:rsidRPr="0040608F" w:rsidRDefault="008058F9" w:rsidP="005C5796">
            <w:pPr>
              <w:spacing w:after="12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верна</w:t>
            </w:r>
          </w:p>
        </w:tc>
        <w:tc>
          <w:tcPr>
            <w:tcW w:w="3377" w:type="dxa"/>
          </w:tcPr>
          <w:p w:rsidR="00873D00" w:rsidRPr="0040608F" w:rsidRDefault="00873D00" w:rsidP="0040608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39" w:type="dxa"/>
          </w:tcPr>
          <w:p w:rsidR="00873D00" w:rsidRPr="0040608F" w:rsidRDefault="00873D00" w:rsidP="005C5796">
            <w:pPr>
              <w:tabs>
                <w:tab w:val="left" w:pos="446"/>
              </w:tabs>
              <w:spacing w:after="120"/>
              <w:rPr>
                <w:sz w:val="28"/>
                <w:szCs w:val="28"/>
              </w:rPr>
            </w:pPr>
          </w:p>
        </w:tc>
      </w:tr>
      <w:tr w:rsidR="00873D00" w:rsidRPr="0040608F" w:rsidTr="005C5796">
        <w:trPr>
          <w:trHeight w:val="552"/>
        </w:trPr>
        <w:tc>
          <w:tcPr>
            <w:tcW w:w="3548" w:type="dxa"/>
          </w:tcPr>
          <w:p w:rsidR="00873D00" w:rsidRPr="0040608F" w:rsidRDefault="00873D00" w:rsidP="005C5796">
            <w:pPr>
              <w:spacing w:after="120"/>
              <w:ind w:left="-108"/>
              <w:rPr>
                <w:sz w:val="28"/>
                <w:szCs w:val="28"/>
              </w:rPr>
            </w:pPr>
            <w:r w:rsidRPr="0040608F">
              <w:rPr>
                <w:sz w:val="28"/>
                <w:szCs w:val="28"/>
              </w:rPr>
              <w:t>Секретарь ПРГ</w:t>
            </w:r>
          </w:p>
        </w:tc>
        <w:tc>
          <w:tcPr>
            <w:tcW w:w="3377" w:type="dxa"/>
          </w:tcPr>
          <w:p w:rsidR="00873D00" w:rsidRPr="0040608F" w:rsidRDefault="00873D00" w:rsidP="0040608F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2539" w:type="dxa"/>
          </w:tcPr>
          <w:p w:rsidR="00873D00" w:rsidRPr="0040608F" w:rsidRDefault="00873D00" w:rsidP="005C5796">
            <w:pPr>
              <w:tabs>
                <w:tab w:val="left" w:pos="446"/>
              </w:tabs>
              <w:spacing w:after="120"/>
              <w:rPr>
                <w:sz w:val="28"/>
                <w:szCs w:val="28"/>
                <w:lang w:val="en-US"/>
              </w:rPr>
            </w:pPr>
          </w:p>
        </w:tc>
      </w:tr>
    </w:tbl>
    <w:p w:rsidR="00873D00" w:rsidRDefault="00873D00" w:rsidP="00873D00">
      <w:pPr>
        <w:rPr>
          <w:sz w:val="24"/>
          <w:szCs w:val="24"/>
        </w:rPr>
      </w:pPr>
    </w:p>
    <w:sectPr w:rsidR="00873D00">
      <w:type w:val="continuous"/>
      <w:pgSz w:w="11910" w:h="16840"/>
      <w:pgMar w:top="740" w:right="74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9E"/>
    <w:rsid w:val="0000666F"/>
    <w:rsid w:val="00014934"/>
    <w:rsid w:val="000331E3"/>
    <w:rsid w:val="0003636F"/>
    <w:rsid w:val="00053351"/>
    <w:rsid w:val="00054A08"/>
    <w:rsid w:val="00065ECC"/>
    <w:rsid w:val="002E0122"/>
    <w:rsid w:val="002F0DBD"/>
    <w:rsid w:val="00300DC8"/>
    <w:rsid w:val="0040608F"/>
    <w:rsid w:val="004745D7"/>
    <w:rsid w:val="004A2A0D"/>
    <w:rsid w:val="0055559E"/>
    <w:rsid w:val="007C5507"/>
    <w:rsid w:val="008052FB"/>
    <w:rsid w:val="008058F9"/>
    <w:rsid w:val="00873D00"/>
    <w:rsid w:val="00877732"/>
    <w:rsid w:val="008D1FDD"/>
    <w:rsid w:val="00917278"/>
    <w:rsid w:val="00A11C61"/>
    <w:rsid w:val="00B15D67"/>
    <w:rsid w:val="00C9045F"/>
    <w:rsid w:val="00CC5A38"/>
    <w:rsid w:val="00DD1373"/>
    <w:rsid w:val="00ED40DC"/>
    <w:rsid w:val="00F12141"/>
    <w:rsid w:val="00F262A9"/>
    <w:rsid w:val="00F5372F"/>
    <w:rsid w:val="00FA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right="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F537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5372F"/>
    <w:rPr>
      <w:rFonts w:ascii="Times New Roman" w:hAnsi="Times New Roman" w:cs="Times New Roman"/>
    </w:rPr>
  </w:style>
  <w:style w:type="table" w:customStyle="1" w:styleId="1">
    <w:name w:val="Сетка таблицы1"/>
    <w:basedOn w:val="a1"/>
    <w:next w:val="aa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5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cont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протокола_МЖД</vt:lpstr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протокола_МЖД</dc:title>
  <dc:subject/>
  <dc:creator>Григорьева Наталья Андреевна</dc:creator>
  <cp:keywords/>
  <dc:description/>
  <cp:lastModifiedBy>Мокров Виктор Леонидович</cp:lastModifiedBy>
  <cp:revision>4</cp:revision>
  <dcterms:created xsi:type="dcterms:W3CDTF">2024-06-17T01:51:00Z</dcterms:created>
  <dcterms:modified xsi:type="dcterms:W3CDTF">2024-06-17T02:07:00Z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