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8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F526C8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F3383">
              <w:rPr>
                <w:sz w:val="24"/>
                <w:szCs w:val="24"/>
              </w:rPr>
              <w:t>.05.24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81441F" w:rsidRDefault="0081441F" w:rsidP="009833C8"/>
    <w:p w:rsidR="0081441F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526C8" w:rsidRPr="00F526C8">
        <w:rPr>
          <w:b/>
          <w:sz w:val="28"/>
          <w:szCs w:val="28"/>
        </w:rPr>
        <w:t>открыт</w:t>
      </w:r>
      <w:r w:rsidR="00F526C8">
        <w:rPr>
          <w:b/>
          <w:sz w:val="28"/>
          <w:szCs w:val="28"/>
        </w:rPr>
        <w:t>ому</w:t>
      </w:r>
      <w:r w:rsidR="00F526C8" w:rsidRPr="00F526C8">
        <w:rPr>
          <w:b/>
          <w:sz w:val="28"/>
          <w:szCs w:val="28"/>
        </w:rPr>
        <w:t xml:space="preserve"> конкурс</w:t>
      </w:r>
      <w:r w:rsidR="00F526C8">
        <w:rPr>
          <w:b/>
          <w:sz w:val="28"/>
          <w:szCs w:val="28"/>
        </w:rPr>
        <w:t>у</w:t>
      </w:r>
      <w:r w:rsidR="00F526C8" w:rsidRPr="00F526C8">
        <w:rPr>
          <w:b/>
          <w:sz w:val="28"/>
          <w:szCs w:val="28"/>
        </w:rPr>
        <w:t xml:space="preserve"> в электронной форме № ОКэ-ЦКПКЗ-24-0018 </w:t>
      </w:r>
      <w:r w:rsidR="00F526C8">
        <w:rPr>
          <w:b/>
          <w:sz w:val="28"/>
          <w:szCs w:val="28"/>
        </w:rPr>
        <w:t>с</w:t>
      </w:r>
      <w:r w:rsidR="00F526C8" w:rsidRPr="00F526C8">
        <w:rPr>
          <w:b/>
          <w:sz w:val="28"/>
          <w:szCs w:val="28"/>
        </w:rPr>
        <w:t xml:space="preserve"> предмет</w:t>
      </w:r>
      <w:r w:rsidR="00F526C8">
        <w:rPr>
          <w:b/>
          <w:sz w:val="28"/>
          <w:szCs w:val="28"/>
        </w:rPr>
        <w:t>ом</w:t>
      </w:r>
      <w:r w:rsidR="00F526C8" w:rsidRPr="00F526C8">
        <w:rPr>
          <w:b/>
          <w:sz w:val="28"/>
          <w:szCs w:val="28"/>
        </w:rPr>
        <w:t xml:space="preserve"> закупки «Страхование имущества и оборудования Заказчика, расположенного на железнодорожных станциях: Уссурийск, Кунцево-2, Омск-Восточный, </w:t>
      </w:r>
      <w:proofErr w:type="spellStart"/>
      <w:r w:rsidR="00F526C8" w:rsidRPr="00F526C8">
        <w:rPr>
          <w:b/>
          <w:sz w:val="28"/>
          <w:szCs w:val="28"/>
        </w:rPr>
        <w:t>Ростов</w:t>
      </w:r>
      <w:proofErr w:type="spellEnd"/>
      <w:r w:rsidR="00F526C8" w:rsidRPr="00F526C8">
        <w:rPr>
          <w:b/>
          <w:sz w:val="28"/>
          <w:szCs w:val="28"/>
        </w:rPr>
        <w:t xml:space="preserve">-Товарный, Блочная, Хабаровск-2, Чита, Благовещенск, </w:t>
      </w:r>
      <w:proofErr w:type="spellStart"/>
      <w:r w:rsidR="00F526C8" w:rsidRPr="00F526C8">
        <w:rPr>
          <w:b/>
          <w:sz w:val="28"/>
          <w:szCs w:val="28"/>
        </w:rPr>
        <w:t>Черниковка</w:t>
      </w:r>
      <w:proofErr w:type="spellEnd"/>
      <w:r w:rsidR="00F526C8" w:rsidRPr="00F526C8">
        <w:rPr>
          <w:b/>
          <w:sz w:val="28"/>
          <w:szCs w:val="28"/>
        </w:rPr>
        <w:t>, Придача, Первая речка, Калининград»</w:t>
      </w:r>
      <w:r>
        <w:rPr>
          <w:b/>
          <w:sz w:val="28"/>
          <w:szCs w:val="28"/>
        </w:rPr>
        <w:t xml:space="preserve"> (Открытый конкурс)</w:t>
      </w:r>
    </w:p>
    <w:p w:rsidR="0081441F" w:rsidRDefault="0081441F" w:rsidP="0081441F">
      <w:pPr>
        <w:rPr>
          <w:b/>
          <w:sz w:val="28"/>
          <w:szCs w:val="28"/>
        </w:rPr>
      </w:pPr>
    </w:p>
    <w:p w:rsidR="0081441F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r>
        <w:rPr>
          <w:b/>
          <w:sz w:val="28"/>
          <w:szCs w:val="28"/>
        </w:rPr>
        <w:t>Вопрос № 1:</w:t>
      </w:r>
      <w:bookmarkEnd w:id="1"/>
    </w:p>
    <w:p w:rsidR="0081441F" w:rsidRDefault="00F526C8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F526C8">
        <w:rPr>
          <w:sz w:val="28"/>
          <w:szCs w:val="28"/>
        </w:rPr>
        <w:t xml:space="preserve">Прошу вас уточнить, наличие рейтинга </w:t>
      </w:r>
      <w:proofErr w:type="spellStart"/>
      <w:r w:rsidRPr="00F526C8">
        <w:rPr>
          <w:sz w:val="28"/>
          <w:szCs w:val="28"/>
        </w:rPr>
        <w:t>ruAA</w:t>
      </w:r>
      <w:proofErr w:type="spellEnd"/>
      <w:r w:rsidRPr="00F526C8">
        <w:rPr>
          <w:sz w:val="28"/>
          <w:szCs w:val="28"/>
        </w:rPr>
        <w:t xml:space="preserve"> и выше является требованием или возможно участие с рейтингом ниже, но оценка по данному критерию будет 0 баллов?</w:t>
      </w:r>
    </w:p>
    <w:p w:rsidR="0081441F" w:rsidRDefault="0081441F" w:rsidP="0081441F">
      <w:pPr>
        <w:ind w:firstLine="709"/>
        <w:jc w:val="both"/>
      </w:pPr>
      <w:bookmarkStart w:id="2" w:name="_Hlk127369568"/>
      <w:r>
        <w:rPr>
          <w:b/>
          <w:sz w:val="28"/>
          <w:szCs w:val="28"/>
        </w:rPr>
        <w:t>Ответ № 1:</w:t>
      </w:r>
      <w:bookmarkEnd w:id="2"/>
    </w:p>
    <w:p w:rsidR="0081441F" w:rsidRDefault="00655EF4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в подпункте 1.6 пункта 17 Информационной карты документации о закупке Открытого конкурса требование к страховой организации </w:t>
      </w:r>
      <w:r w:rsidR="00215AF8">
        <w:rPr>
          <w:sz w:val="28"/>
          <w:szCs w:val="28"/>
        </w:rPr>
        <w:t>о</w:t>
      </w:r>
      <w:r w:rsidR="009365AB">
        <w:rPr>
          <w:sz w:val="28"/>
          <w:szCs w:val="28"/>
        </w:rPr>
        <w:t xml:space="preserve"> наличии те</w:t>
      </w:r>
      <w:r w:rsidR="00215AF8" w:rsidRPr="00215AF8">
        <w:rPr>
          <w:sz w:val="28"/>
          <w:szCs w:val="28"/>
        </w:rPr>
        <w:t>кущ</w:t>
      </w:r>
      <w:r w:rsidR="009365AB">
        <w:rPr>
          <w:sz w:val="28"/>
          <w:szCs w:val="28"/>
        </w:rPr>
        <w:t>его</w:t>
      </w:r>
      <w:r w:rsidR="00215AF8" w:rsidRPr="00215AF8">
        <w:rPr>
          <w:sz w:val="28"/>
          <w:szCs w:val="28"/>
        </w:rPr>
        <w:t xml:space="preserve"> рейтинг</w:t>
      </w:r>
      <w:r w:rsidR="009365AB">
        <w:rPr>
          <w:sz w:val="28"/>
          <w:szCs w:val="28"/>
        </w:rPr>
        <w:t>а</w:t>
      </w:r>
      <w:r w:rsidR="00215AF8" w:rsidRPr="00215AF8">
        <w:rPr>
          <w:sz w:val="28"/>
          <w:szCs w:val="28"/>
        </w:rPr>
        <w:t xml:space="preserve"> надежности по классификации рейтингового агентства «Эксперт РА» не ниже пункта </w:t>
      </w:r>
      <w:proofErr w:type="spellStart"/>
      <w:r w:rsidR="00215AF8" w:rsidRPr="00215AF8">
        <w:rPr>
          <w:sz w:val="28"/>
          <w:szCs w:val="28"/>
        </w:rPr>
        <w:t>ruАА</w:t>
      </w:r>
      <w:proofErr w:type="spellEnd"/>
      <w:r w:rsidR="00215AF8" w:rsidRPr="00215AF8">
        <w:rPr>
          <w:sz w:val="28"/>
          <w:szCs w:val="28"/>
        </w:rPr>
        <w:t xml:space="preserve"> (</w:t>
      </w:r>
      <w:hyperlink r:id="rId9" w:history="1">
        <w:r w:rsidR="009365AB" w:rsidRPr="00581E87">
          <w:rPr>
            <w:rStyle w:val="a6"/>
            <w:sz w:val="28"/>
            <w:szCs w:val="28"/>
          </w:rPr>
          <w:t>https://raexpert.ru/ratings/insurance</w:t>
        </w:r>
      </w:hyperlink>
      <w:r w:rsidR="00215AF8" w:rsidRPr="00215AF8">
        <w:rPr>
          <w:sz w:val="28"/>
          <w:szCs w:val="28"/>
        </w:rPr>
        <w:t>)</w:t>
      </w:r>
      <w:r w:rsidR="009365AB">
        <w:rPr>
          <w:sz w:val="28"/>
          <w:szCs w:val="28"/>
        </w:rPr>
        <w:t xml:space="preserve"> является обязательным. Учитывая указанное требование, претендент, не имеющий указанную квалификацию</w:t>
      </w:r>
      <w:r w:rsidR="00BD2BCF">
        <w:rPr>
          <w:sz w:val="28"/>
          <w:szCs w:val="28"/>
        </w:rPr>
        <w:t xml:space="preserve">, рейтинг </w:t>
      </w:r>
      <w:proofErr w:type="spellStart"/>
      <w:r w:rsidR="00BD2BCF" w:rsidRPr="00BD2BCF">
        <w:rPr>
          <w:sz w:val="28"/>
          <w:szCs w:val="28"/>
        </w:rPr>
        <w:t>ruAA</w:t>
      </w:r>
      <w:proofErr w:type="spellEnd"/>
      <w:r w:rsidR="00BD2BCF" w:rsidRPr="00BD2BCF">
        <w:rPr>
          <w:sz w:val="28"/>
          <w:szCs w:val="28"/>
        </w:rPr>
        <w:t xml:space="preserve"> и выше</w:t>
      </w:r>
      <w:r w:rsidR="009365AB">
        <w:rPr>
          <w:sz w:val="28"/>
          <w:szCs w:val="28"/>
        </w:rPr>
        <w:t xml:space="preserve"> будет не допущен </w:t>
      </w:r>
      <w:r w:rsidR="00BD2BCF">
        <w:rPr>
          <w:sz w:val="28"/>
          <w:szCs w:val="28"/>
        </w:rPr>
        <w:t>к</w:t>
      </w:r>
      <w:r w:rsidR="009365AB">
        <w:rPr>
          <w:sz w:val="28"/>
          <w:szCs w:val="28"/>
        </w:rPr>
        <w:t xml:space="preserve"> дальнейше</w:t>
      </w:r>
      <w:r w:rsidR="00BD2BCF">
        <w:rPr>
          <w:sz w:val="28"/>
          <w:szCs w:val="28"/>
        </w:rPr>
        <w:t>му</w:t>
      </w:r>
      <w:r w:rsidR="009365AB">
        <w:rPr>
          <w:sz w:val="28"/>
          <w:szCs w:val="28"/>
        </w:rPr>
        <w:t xml:space="preserve"> участи</w:t>
      </w:r>
      <w:r w:rsidR="00BD2BCF">
        <w:rPr>
          <w:sz w:val="28"/>
          <w:szCs w:val="28"/>
        </w:rPr>
        <w:t>ю</w:t>
      </w:r>
      <w:r w:rsidR="009365AB">
        <w:rPr>
          <w:sz w:val="28"/>
          <w:szCs w:val="28"/>
        </w:rPr>
        <w:t xml:space="preserve"> </w:t>
      </w:r>
      <w:r w:rsidR="00BD2BCF">
        <w:rPr>
          <w:sz w:val="28"/>
          <w:szCs w:val="28"/>
        </w:rPr>
        <w:t xml:space="preserve">в </w:t>
      </w:r>
      <w:r w:rsidR="009365AB">
        <w:rPr>
          <w:sz w:val="28"/>
          <w:szCs w:val="28"/>
        </w:rPr>
        <w:t>Открыт</w:t>
      </w:r>
      <w:r w:rsidR="00BD2BCF">
        <w:rPr>
          <w:sz w:val="28"/>
          <w:szCs w:val="28"/>
        </w:rPr>
        <w:t>ом</w:t>
      </w:r>
      <w:r w:rsidR="009365AB">
        <w:rPr>
          <w:sz w:val="28"/>
          <w:szCs w:val="28"/>
        </w:rPr>
        <w:t xml:space="preserve"> конкурс</w:t>
      </w:r>
      <w:r w:rsidR="00BD2BCF">
        <w:rPr>
          <w:sz w:val="28"/>
          <w:szCs w:val="28"/>
        </w:rPr>
        <w:t>е.</w:t>
      </w:r>
    </w:p>
    <w:p w:rsidR="0081441F" w:rsidRDefault="0081441F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81441F" w:rsidRDefault="0081441F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81441F" w:rsidRDefault="0081441F" w:rsidP="008144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рабочей группы </w:t>
      </w:r>
    </w:p>
    <w:p w:rsidR="0081441F" w:rsidRDefault="0081441F" w:rsidP="008144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ab/>
        <w:t xml:space="preserve">                 </w:t>
      </w:r>
      <w:r w:rsidR="00BD2BC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bookmarkStart w:id="3" w:name="_GoBack"/>
      <w:bookmarkEnd w:id="3"/>
    </w:p>
    <w:p w:rsidR="0081441F" w:rsidRDefault="0081441F" w:rsidP="009833C8"/>
    <w:p w:rsidR="004203C2" w:rsidRDefault="004203C2" w:rsidP="009833C8"/>
    <w:p w:rsidR="004203C2" w:rsidRDefault="004203C2" w:rsidP="009833C8"/>
    <w:p w:rsidR="004203C2" w:rsidRPr="009833C8" w:rsidRDefault="004203C2" w:rsidP="009833C8"/>
    <w:sectPr w:rsidR="004203C2" w:rsidRPr="009833C8" w:rsidSect="00BD2BCF">
      <w:footerReference w:type="first" r:id="rId10"/>
      <w:type w:val="continuous"/>
      <w:pgSz w:w="11910" w:h="16840"/>
      <w:pgMar w:top="284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F4" w:rsidRDefault="00427CF4" w:rsidP="00BD2BCF">
      <w:r>
        <w:separator/>
      </w:r>
    </w:p>
  </w:endnote>
  <w:endnote w:type="continuationSeparator" w:id="0">
    <w:p w:rsidR="00427CF4" w:rsidRDefault="00427CF4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CF" w:rsidRDefault="00BD2BCF" w:rsidP="00BD2BCF">
    <w:pPr>
      <w:pStyle w:val="aa"/>
    </w:pPr>
    <w:r>
      <w:t xml:space="preserve">Исп. ЦКПСРЗ, </w:t>
    </w:r>
  </w:p>
  <w:p w:rsidR="00BD2BCF" w:rsidRDefault="00BD2BCF">
    <w:pPr>
      <w:pStyle w:val="aa"/>
    </w:pPr>
    <w:r>
      <w:t>тел. (495) 788-17-17 (доб. 1641)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F4" w:rsidRDefault="00427CF4" w:rsidP="00BD2BCF">
      <w:r>
        <w:separator/>
      </w:r>
    </w:p>
  </w:footnote>
  <w:footnote w:type="continuationSeparator" w:id="0">
    <w:p w:rsidR="00427CF4" w:rsidRDefault="00427CF4" w:rsidP="00BD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1024EE"/>
    <w:rsid w:val="00215AF8"/>
    <w:rsid w:val="0037427A"/>
    <w:rsid w:val="004203C2"/>
    <w:rsid w:val="00427CF4"/>
    <w:rsid w:val="004F2C75"/>
    <w:rsid w:val="004F3383"/>
    <w:rsid w:val="00571054"/>
    <w:rsid w:val="005C15F4"/>
    <w:rsid w:val="00633795"/>
    <w:rsid w:val="00655EF4"/>
    <w:rsid w:val="00741AA7"/>
    <w:rsid w:val="007B0EF8"/>
    <w:rsid w:val="0081441F"/>
    <w:rsid w:val="00855D37"/>
    <w:rsid w:val="008815FA"/>
    <w:rsid w:val="008F7D1B"/>
    <w:rsid w:val="009365AB"/>
    <w:rsid w:val="009833C8"/>
    <w:rsid w:val="00987CCA"/>
    <w:rsid w:val="00A32F6F"/>
    <w:rsid w:val="00A675FF"/>
    <w:rsid w:val="00AB3C0D"/>
    <w:rsid w:val="00BA4F0D"/>
    <w:rsid w:val="00BD2BCF"/>
    <w:rsid w:val="00CC550D"/>
    <w:rsid w:val="00D86A23"/>
    <w:rsid w:val="00DE2229"/>
    <w:rsid w:val="00DF5F8A"/>
    <w:rsid w:val="00E805AE"/>
    <w:rsid w:val="00EC75B3"/>
    <w:rsid w:val="00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228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aexpert.ru/ratings/insu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17FD1-1CA3-4531-BFA4-F155C589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3</cp:revision>
  <cp:lastPrinted>2024-05-23T07:07:00Z</cp:lastPrinted>
  <dcterms:created xsi:type="dcterms:W3CDTF">2024-05-23T07:28:00Z</dcterms:created>
  <dcterms:modified xsi:type="dcterms:W3CDTF">2024-05-23T07:32:00Z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