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66850" cy="7524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585920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585920">
        <w:rPr>
          <w:b/>
          <w:bCs/>
          <w:color w:val="053658"/>
          <w:sz w:val="24"/>
          <w:szCs w:val="24"/>
        </w:rPr>
        <w:t>ЗАБАЙКАЛЬСКОЙ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5B2B31" w:rsidRPr="00790CC9" w:rsidRDefault="00D84459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 xml:space="preserve">ВЫПИСКА ИЗ ПРОТОКОЛА </w:t>
      </w:r>
      <w:r w:rsidR="005B2B31" w:rsidRPr="00790CC9">
        <w:rPr>
          <w:b/>
          <w:bCs/>
          <w:color w:val="231F20"/>
          <w:spacing w:val="-2"/>
          <w:sz w:val="24"/>
          <w:szCs w:val="24"/>
        </w:rPr>
        <w:t xml:space="preserve">№ </w:t>
      </w:r>
      <w:r w:rsidR="004C122C" w:rsidRPr="00790CC9">
        <w:rPr>
          <w:b/>
          <w:bCs/>
          <w:color w:val="231F20"/>
          <w:spacing w:val="-2"/>
          <w:sz w:val="24"/>
          <w:szCs w:val="24"/>
        </w:rPr>
        <w:t>0</w:t>
      </w:r>
      <w:r w:rsidR="002F1008" w:rsidRPr="00790CC9">
        <w:rPr>
          <w:b/>
          <w:bCs/>
          <w:color w:val="231F20"/>
          <w:spacing w:val="-2"/>
          <w:sz w:val="24"/>
          <w:szCs w:val="24"/>
        </w:rPr>
        <w:t>7</w:t>
      </w:r>
      <w:r w:rsidR="005B2B31" w:rsidRPr="00790CC9">
        <w:rPr>
          <w:b/>
          <w:bCs/>
          <w:color w:val="231F20"/>
          <w:spacing w:val="-2"/>
          <w:sz w:val="24"/>
          <w:szCs w:val="24"/>
        </w:rPr>
        <w:t>/ПРГ</w:t>
      </w:r>
    </w:p>
    <w:p w:rsidR="005B2B31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заседания постоянной рабочей группы Конкурсной комиссии</w:t>
      </w:r>
    </w:p>
    <w:p w:rsidR="005B2B31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филиала публичного акционерного общества</w:t>
      </w:r>
    </w:p>
    <w:p w:rsidR="00CF7483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 xml:space="preserve">«ТрансКонтейнер» на Забайкальской железной дороге, </w:t>
      </w:r>
    </w:p>
    <w:p w:rsidR="004A2A0D" w:rsidRPr="00790CC9" w:rsidRDefault="005B2B31" w:rsidP="00790CC9">
      <w:pPr>
        <w:pStyle w:val="a3"/>
        <w:kinsoku w:val="0"/>
        <w:overflowPunct w:val="0"/>
        <w:spacing w:before="44" w:line="240" w:lineRule="exact"/>
        <w:jc w:val="center"/>
        <w:rPr>
          <w:b/>
          <w:bCs/>
          <w:color w:val="231F20"/>
          <w:spacing w:val="-2"/>
          <w:sz w:val="24"/>
          <w:szCs w:val="24"/>
        </w:rPr>
      </w:pPr>
      <w:r w:rsidRPr="00790CC9">
        <w:rPr>
          <w:b/>
          <w:bCs/>
          <w:color w:val="231F20"/>
          <w:spacing w:val="-2"/>
          <w:sz w:val="24"/>
          <w:szCs w:val="24"/>
        </w:rPr>
        <w:t>состоявшегося «</w:t>
      </w:r>
      <w:r w:rsidR="002F1008" w:rsidRPr="00790CC9">
        <w:rPr>
          <w:b/>
          <w:bCs/>
          <w:color w:val="231F20"/>
          <w:spacing w:val="-2"/>
          <w:sz w:val="24"/>
          <w:szCs w:val="24"/>
        </w:rPr>
        <w:t>15</w:t>
      </w:r>
      <w:r w:rsidRPr="00790CC9">
        <w:rPr>
          <w:b/>
          <w:bCs/>
          <w:color w:val="231F20"/>
          <w:spacing w:val="-2"/>
          <w:sz w:val="24"/>
          <w:szCs w:val="24"/>
        </w:rPr>
        <w:t xml:space="preserve">» </w:t>
      </w:r>
      <w:r w:rsidR="002F1008" w:rsidRPr="00790CC9">
        <w:rPr>
          <w:b/>
          <w:bCs/>
          <w:color w:val="231F20"/>
          <w:spacing w:val="-2"/>
          <w:sz w:val="24"/>
          <w:szCs w:val="24"/>
        </w:rPr>
        <w:t>июл</w:t>
      </w:r>
      <w:r w:rsidR="007343B5" w:rsidRPr="00790CC9">
        <w:rPr>
          <w:b/>
          <w:bCs/>
          <w:color w:val="231F20"/>
          <w:spacing w:val="-2"/>
          <w:sz w:val="24"/>
          <w:szCs w:val="24"/>
        </w:rPr>
        <w:t>я</w:t>
      </w:r>
      <w:r w:rsidR="004C122C" w:rsidRPr="00790CC9">
        <w:rPr>
          <w:b/>
          <w:bCs/>
          <w:color w:val="231F20"/>
          <w:spacing w:val="-2"/>
          <w:sz w:val="24"/>
          <w:szCs w:val="24"/>
        </w:rPr>
        <w:t xml:space="preserve"> 2</w:t>
      </w:r>
      <w:r w:rsidR="007343B5" w:rsidRPr="00790CC9">
        <w:rPr>
          <w:b/>
          <w:bCs/>
          <w:color w:val="231F20"/>
          <w:spacing w:val="-2"/>
          <w:sz w:val="24"/>
          <w:szCs w:val="24"/>
        </w:rPr>
        <w:t>024</w:t>
      </w:r>
      <w:r w:rsidRPr="00790CC9">
        <w:rPr>
          <w:b/>
          <w:bCs/>
          <w:color w:val="231F20"/>
          <w:spacing w:val="-2"/>
          <w:sz w:val="24"/>
          <w:szCs w:val="24"/>
        </w:rPr>
        <w:t xml:space="preserve"> года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both"/>
        <w:rPr>
          <w:b/>
          <w:bCs/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___________________________________________________________________________________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5B2B31" w:rsidRPr="00D84459" w:rsidRDefault="00D84459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  <w:u w:val="single"/>
        </w:rPr>
      </w:pPr>
      <w:r w:rsidRPr="00D84459">
        <w:rPr>
          <w:rFonts w:eastAsia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D84459">
        <w:rPr>
          <w:rFonts w:eastAsia="Times New Roman"/>
          <w:sz w:val="24"/>
          <w:szCs w:val="24"/>
        </w:rPr>
        <w:t>ТрансКонтейнер</w:t>
      </w:r>
      <w:proofErr w:type="spellEnd"/>
      <w:r w:rsidRPr="00D84459">
        <w:rPr>
          <w:rFonts w:eastAsia="Times New Roman"/>
          <w:sz w:val="24"/>
          <w:szCs w:val="24"/>
        </w:rPr>
        <w:t xml:space="preserve">» на Забайкальской железной дороге (далее – Конкурсная комиссия) – 7 (семь) человек. Приняли участие – </w:t>
      </w:r>
      <w:r w:rsidR="002F1008">
        <w:rPr>
          <w:rFonts w:eastAsia="Times New Roman"/>
          <w:sz w:val="24"/>
          <w:szCs w:val="24"/>
        </w:rPr>
        <w:t>4</w:t>
      </w:r>
      <w:r w:rsidRPr="00D84459">
        <w:rPr>
          <w:rFonts w:eastAsia="Times New Roman"/>
          <w:sz w:val="24"/>
          <w:szCs w:val="24"/>
        </w:rPr>
        <w:t xml:space="preserve"> (</w:t>
      </w:r>
      <w:r w:rsidR="002F1008">
        <w:rPr>
          <w:rFonts w:eastAsia="Times New Roman"/>
          <w:sz w:val="24"/>
          <w:szCs w:val="24"/>
        </w:rPr>
        <w:t>четыре</w:t>
      </w:r>
      <w:r w:rsidRPr="00D84459">
        <w:rPr>
          <w:rFonts w:eastAsia="Times New Roman"/>
          <w:sz w:val="24"/>
          <w:szCs w:val="24"/>
        </w:rPr>
        <w:t>) человек</w:t>
      </w:r>
      <w:r w:rsidR="002F1008">
        <w:rPr>
          <w:rFonts w:eastAsia="Times New Roman"/>
          <w:sz w:val="24"/>
          <w:szCs w:val="24"/>
        </w:rPr>
        <w:t>а</w:t>
      </w:r>
      <w:r w:rsidRPr="00D84459">
        <w:rPr>
          <w:rFonts w:eastAsia="Times New Roman"/>
          <w:sz w:val="24"/>
          <w:szCs w:val="24"/>
        </w:rPr>
        <w:t>. Кворум имеется.</w:t>
      </w:r>
    </w:p>
    <w:p w:rsidR="00BE7430" w:rsidRDefault="00BE7430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5B2B31">
        <w:rPr>
          <w:rFonts w:eastAsia="Times New Roman"/>
          <w:b/>
          <w:bCs/>
          <w:sz w:val="24"/>
          <w:szCs w:val="24"/>
          <w:u w:val="single"/>
        </w:rPr>
        <w:t>ПОВЕСТКА ДНЯ ЗАСЕДАНИЯ</w:t>
      </w:r>
      <w:r w:rsidR="002D0061">
        <w:rPr>
          <w:rFonts w:eastAsia="Times New Roman"/>
          <w:b/>
          <w:bCs/>
          <w:sz w:val="24"/>
          <w:szCs w:val="24"/>
          <w:u w:val="single"/>
        </w:rPr>
        <w:t>:</w:t>
      </w: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2F1008" w:rsidRPr="00E369CA" w:rsidRDefault="002F1008" w:rsidP="002A4F18">
      <w:pPr>
        <w:pStyle w:val="10"/>
        <w:suppressAutoHyphens/>
        <w:rPr>
          <w:sz w:val="24"/>
          <w:szCs w:val="24"/>
        </w:rPr>
      </w:pPr>
      <w:r w:rsidRPr="00E369CA">
        <w:rPr>
          <w:sz w:val="24"/>
          <w:szCs w:val="24"/>
        </w:rPr>
        <w:t>Рассмотрение, оценка и сопоставление заявок претендентов, поданных для участия в процедуре Открытый конкурс в электронной форме №ОКэ-НКПЗАБ-24-0006 по предмету закупки «Выполнение работ по техническому обслуживанию (ТО) и текущему ремонту (ТР) контейнерных перегружателей типа «</w:t>
      </w:r>
      <w:proofErr w:type="spellStart"/>
      <w:r w:rsidRPr="00E369CA">
        <w:rPr>
          <w:sz w:val="24"/>
          <w:szCs w:val="24"/>
        </w:rPr>
        <w:t>ричстакер</w:t>
      </w:r>
      <w:proofErr w:type="spellEnd"/>
      <w:r w:rsidRPr="00E369CA">
        <w:rPr>
          <w:sz w:val="24"/>
          <w:szCs w:val="24"/>
        </w:rPr>
        <w:t>» и капитальному ремонту их агрегатов на контейнерном терминале Забайкальск филиала ПАО «</w:t>
      </w:r>
      <w:proofErr w:type="spellStart"/>
      <w:r w:rsidRPr="00E369CA">
        <w:rPr>
          <w:sz w:val="24"/>
          <w:szCs w:val="24"/>
        </w:rPr>
        <w:t>ТрансКонтейнер</w:t>
      </w:r>
      <w:proofErr w:type="spellEnd"/>
      <w:r w:rsidRPr="00E369CA">
        <w:rPr>
          <w:sz w:val="24"/>
          <w:szCs w:val="24"/>
        </w:rPr>
        <w:t>» на Забайкальской железной дороге» (далее – Открытый конкурс).</w:t>
      </w:r>
    </w:p>
    <w:p w:rsidR="005B2B31" w:rsidRPr="005B2B31" w:rsidRDefault="005B2B31" w:rsidP="005B2B31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</w:p>
    <w:p w:rsidR="005B2B31" w:rsidRDefault="005B2B31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  <w:proofErr w:type="gramStart"/>
      <w:r w:rsidRPr="005B2B31">
        <w:rPr>
          <w:rFonts w:eastAsia="Times New Roman"/>
          <w:b/>
          <w:sz w:val="24"/>
          <w:szCs w:val="24"/>
          <w:u w:val="single"/>
        </w:rPr>
        <w:t>По  пункту</w:t>
      </w:r>
      <w:proofErr w:type="gramEnd"/>
      <w:r w:rsidRPr="005B2B31">
        <w:rPr>
          <w:rFonts w:eastAsia="Times New Roman"/>
          <w:b/>
          <w:sz w:val="24"/>
          <w:szCs w:val="24"/>
          <w:u w:val="single"/>
        </w:rPr>
        <w:t xml:space="preserve"> I повестки дня:</w:t>
      </w:r>
    </w:p>
    <w:p w:rsidR="00793F0A" w:rsidRPr="005B2B31" w:rsidRDefault="00793F0A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5B2B31" w:rsidRPr="005B2B31" w:rsidTr="002D0061">
        <w:trPr>
          <w:jc w:val="center"/>
        </w:trPr>
        <w:tc>
          <w:tcPr>
            <w:tcW w:w="4815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5103" w:type="dxa"/>
            <w:vAlign w:val="center"/>
          </w:tcPr>
          <w:p w:rsidR="005B2B31" w:rsidRPr="00E369CA" w:rsidRDefault="00923A6F" w:rsidP="001D59D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E369CA">
              <w:rPr>
                <w:rFonts w:eastAsia="Times New Roman"/>
                <w:sz w:val="24"/>
                <w:szCs w:val="24"/>
              </w:rPr>
              <w:t>15</w:t>
            </w:r>
            <w:r w:rsidR="005B2B31" w:rsidRPr="00E369CA">
              <w:rPr>
                <w:rFonts w:eastAsia="Times New Roman"/>
                <w:sz w:val="24"/>
                <w:szCs w:val="24"/>
              </w:rPr>
              <w:t>.0</w:t>
            </w:r>
            <w:r w:rsidRPr="00E369CA">
              <w:rPr>
                <w:rFonts w:eastAsia="Times New Roman"/>
                <w:sz w:val="24"/>
                <w:szCs w:val="24"/>
              </w:rPr>
              <w:t>7</w:t>
            </w:r>
            <w:r w:rsidR="005B2B31" w:rsidRPr="00E369CA">
              <w:rPr>
                <w:rFonts w:eastAsia="Times New Roman"/>
                <w:sz w:val="24"/>
                <w:szCs w:val="24"/>
                <w:lang w:val="en-US"/>
              </w:rPr>
              <w:t>.20</w:t>
            </w:r>
            <w:r w:rsidR="005B2B31" w:rsidRPr="00E369CA">
              <w:rPr>
                <w:rFonts w:eastAsia="Times New Roman"/>
                <w:sz w:val="24"/>
                <w:szCs w:val="24"/>
              </w:rPr>
              <w:t>2</w:t>
            </w:r>
            <w:r w:rsidR="001D59DC" w:rsidRPr="00E369CA">
              <w:rPr>
                <w:rFonts w:eastAsia="Times New Roman"/>
                <w:sz w:val="24"/>
                <w:szCs w:val="24"/>
              </w:rPr>
              <w:t>4</w:t>
            </w:r>
            <w:r w:rsidR="005B2B31" w:rsidRPr="00E369C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B2B31" w:rsidRPr="00E369CA">
              <w:rPr>
                <w:rFonts w:eastAsia="Times New Roman"/>
                <w:sz w:val="24"/>
                <w:szCs w:val="24"/>
              </w:rPr>
              <w:t xml:space="preserve">10-00 </w:t>
            </w:r>
            <w:proofErr w:type="spellStart"/>
            <w:r w:rsidR="005B2B31" w:rsidRPr="00E369CA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5B2B31" w:rsidRPr="005B2B31" w:rsidTr="002D0061">
        <w:trPr>
          <w:jc w:val="center"/>
        </w:trPr>
        <w:tc>
          <w:tcPr>
            <w:tcW w:w="4815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5B2B31" w:rsidRPr="00E369CA" w:rsidRDefault="005B2B31" w:rsidP="005B2B31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E369CA">
              <w:rPr>
                <w:rFonts w:eastAsia="Times New Roman"/>
                <w:sz w:val="24"/>
                <w:szCs w:val="24"/>
              </w:rPr>
              <w:t xml:space="preserve">Российская Федерация, 672000, г. Чита, ул. </w:t>
            </w:r>
            <w:r w:rsidRPr="00E369CA">
              <w:rPr>
                <w:rFonts w:eastAsia="Times New Roman"/>
                <w:sz w:val="24"/>
                <w:szCs w:val="24"/>
                <w:lang w:val="en-US"/>
              </w:rPr>
              <w:t xml:space="preserve">Анохина, д. 91, </w:t>
            </w:r>
            <w:proofErr w:type="spellStart"/>
            <w:r w:rsidRPr="00E369CA">
              <w:rPr>
                <w:rFonts w:eastAsia="Times New Roman"/>
                <w:sz w:val="24"/>
                <w:szCs w:val="24"/>
                <w:lang w:val="en-US"/>
              </w:rPr>
              <w:t>корпус</w:t>
            </w:r>
            <w:proofErr w:type="spellEnd"/>
            <w:r w:rsidRPr="00E369CA"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5101"/>
      </w:tblGrid>
      <w:tr w:rsidR="005B2B31" w:rsidRPr="005B2B31" w:rsidTr="00B3446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5B2B31"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5B2B31" w:rsidRPr="005B2B31" w:rsidTr="002D0061">
        <w:trPr>
          <w:jc w:val="center"/>
        </w:trPr>
        <w:tc>
          <w:tcPr>
            <w:tcW w:w="2428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572" w:type="pct"/>
            <w:vAlign w:val="center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E369CA">
              <w:rPr>
                <w:rFonts w:eastAsia="Times New Roman"/>
                <w:sz w:val="24"/>
                <w:szCs w:val="24"/>
              </w:rPr>
              <w:t>«</w:t>
            </w:r>
            <w:r w:rsidR="002A4F18" w:rsidRPr="00E369CA">
              <w:rPr>
                <w:sz w:val="24"/>
                <w:szCs w:val="24"/>
              </w:rPr>
              <w:t>Выполнение работ по техническому обслуживанию (ТО) и текущему ремонту (ТР) контейнерных перегружателей типа «</w:t>
            </w:r>
            <w:proofErr w:type="spellStart"/>
            <w:r w:rsidR="002A4F18" w:rsidRPr="00E369CA">
              <w:rPr>
                <w:sz w:val="24"/>
                <w:szCs w:val="24"/>
              </w:rPr>
              <w:t>ричстакер</w:t>
            </w:r>
            <w:proofErr w:type="spellEnd"/>
            <w:r w:rsidR="002A4F18" w:rsidRPr="00E369CA">
              <w:rPr>
                <w:sz w:val="24"/>
                <w:szCs w:val="24"/>
              </w:rPr>
              <w:t>» и капитальному ремонту их агрегатов на контейнерном терминале Забайкальск филиала ПАО «</w:t>
            </w:r>
            <w:proofErr w:type="spellStart"/>
            <w:r w:rsidR="002A4F18" w:rsidRPr="00E369CA">
              <w:rPr>
                <w:sz w:val="24"/>
                <w:szCs w:val="24"/>
              </w:rPr>
              <w:t>ТрансКонтейнер</w:t>
            </w:r>
            <w:proofErr w:type="spellEnd"/>
            <w:r w:rsidR="002A4F18" w:rsidRPr="00E369CA">
              <w:rPr>
                <w:sz w:val="24"/>
                <w:szCs w:val="24"/>
              </w:rPr>
              <w:t>» на Забайкальской железной дороге</w:t>
            </w:r>
            <w:r w:rsidRPr="00E369CA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5B2B31" w:rsidRPr="005B2B31" w:rsidTr="002D0061">
        <w:trPr>
          <w:jc w:val="center"/>
        </w:trPr>
        <w:tc>
          <w:tcPr>
            <w:tcW w:w="2428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72" w:type="pct"/>
            <w:vAlign w:val="center"/>
          </w:tcPr>
          <w:p w:rsidR="005B2B31" w:rsidRPr="005B2B31" w:rsidRDefault="006A3277" w:rsidP="00E369C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0A28DD">
              <w:rPr>
                <w:sz w:val="24"/>
                <w:szCs w:val="24"/>
              </w:rPr>
              <w:t>25 030</w:t>
            </w:r>
            <w:r>
              <w:rPr>
                <w:sz w:val="24"/>
                <w:szCs w:val="24"/>
              </w:rPr>
              <w:t> </w:t>
            </w:r>
            <w:r w:rsidRPr="000A28DD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>,14</w:t>
            </w:r>
            <w:r w:rsidRPr="000A28DD">
              <w:rPr>
                <w:sz w:val="24"/>
                <w:szCs w:val="24"/>
              </w:rPr>
              <w:t xml:space="preserve"> (двадцать пять миллионов тридцать тысяч семьсот пятьдесят) рублей 14 копеек с учетом всех налогов (кроме НДС)</w:t>
            </w:r>
          </w:p>
        </w:tc>
      </w:tr>
    </w:tbl>
    <w:p w:rsidR="00EC0BB1" w:rsidRPr="00010F43" w:rsidRDefault="00EC0BB1" w:rsidP="00B3446E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>.</w:t>
      </w:r>
      <w:r w:rsidRPr="00010F43">
        <w:rPr>
          <w:rFonts w:eastAsia="Times New Roman"/>
          <w:sz w:val="24"/>
          <w:szCs w:val="24"/>
        </w:rPr>
        <w:t>1</w:t>
      </w:r>
      <w:bookmarkEnd w:id="0"/>
      <w:bookmarkEnd w:id="1"/>
      <w:bookmarkEnd w:id="2"/>
      <w:bookmarkEnd w:id="3"/>
      <w:bookmarkEnd w:id="4"/>
      <w:r w:rsidRPr="00010F43">
        <w:rPr>
          <w:sz w:val="24"/>
          <w:szCs w:val="24"/>
        </w:rPr>
        <w:t xml:space="preserve"> </w:t>
      </w:r>
      <w:bookmarkEnd w:id="5"/>
      <w:r w:rsidRPr="00010F43">
        <w:rPr>
          <w:sz w:val="24"/>
          <w:szCs w:val="24"/>
        </w:rPr>
        <w:t>Установленный документацией о закупке срок окончания по</w:t>
      </w:r>
      <w:r w:rsidR="003F5877">
        <w:rPr>
          <w:sz w:val="24"/>
          <w:szCs w:val="24"/>
        </w:rPr>
        <w:t>дачи заявок на участие в открытом конкурсе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–  </w:t>
      </w:r>
      <w:r w:rsidR="003F5877">
        <w:rPr>
          <w:sz w:val="24"/>
          <w:szCs w:val="24"/>
        </w:rPr>
        <w:t>12</w:t>
      </w:r>
      <w:r w:rsidRPr="00010F43">
        <w:rPr>
          <w:sz w:val="24"/>
          <w:szCs w:val="24"/>
        </w:rPr>
        <w:t>.</w:t>
      </w:r>
      <w:r w:rsidR="003F5877">
        <w:rPr>
          <w:sz w:val="24"/>
          <w:szCs w:val="24"/>
        </w:rPr>
        <w:t>07</w:t>
      </w:r>
      <w:r w:rsidRPr="00010F43">
        <w:rPr>
          <w:sz w:val="24"/>
          <w:szCs w:val="24"/>
        </w:rPr>
        <w:t>.20</w:t>
      </w:r>
      <w:r w:rsidR="003F5877">
        <w:rPr>
          <w:sz w:val="24"/>
          <w:szCs w:val="24"/>
        </w:rPr>
        <w:t>24</w:t>
      </w:r>
      <w:proofErr w:type="gramEnd"/>
      <w:r>
        <w:rPr>
          <w:sz w:val="24"/>
          <w:szCs w:val="24"/>
        </w:rPr>
        <w:t xml:space="preserve"> в </w:t>
      </w:r>
      <w:r w:rsidRPr="003F5877">
        <w:rPr>
          <w:sz w:val="24"/>
          <w:szCs w:val="24"/>
        </w:rPr>
        <w:t>1</w:t>
      </w:r>
      <w:r w:rsidR="00E369CA" w:rsidRPr="00E369CA">
        <w:rPr>
          <w:sz w:val="24"/>
          <w:szCs w:val="24"/>
        </w:rPr>
        <w:t>4</w:t>
      </w:r>
      <w:r w:rsidRPr="003F5877">
        <w:rPr>
          <w:sz w:val="24"/>
          <w:szCs w:val="24"/>
        </w:rPr>
        <w:t xml:space="preserve">:00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EC0BB1" w:rsidRDefault="00EC0BB1" w:rsidP="00EC0BB1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</w:t>
      </w:r>
      <w:r w:rsidRPr="00AB702A">
        <w:rPr>
          <w:rFonts w:eastAsia="Times New Roman"/>
          <w:sz w:val="24"/>
          <w:szCs w:val="24"/>
        </w:rPr>
        <w:t>2</w:t>
      </w:r>
      <w:r w:rsidRPr="00AB702A">
        <w:rPr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К установленному документацией о закупке сроку рассмотрения и сопоставления </w:t>
      </w:r>
      <w:r w:rsidRPr="00AB702A">
        <w:rPr>
          <w:bCs/>
          <w:sz w:val="24"/>
          <w:szCs w:val="24"/>
        </w:rPr>
        <w:lastRenderedPageBreak/>
        <w:t xml:space="preserve">заявок на участие в </w:t>
      </w:r>
      <w:r w:rsidR="003F5877">
        <w:rPr>
          <w:bCs/>
          <w:sz w:val="24"/>
          <w:szCs w:val="24"/>
        </w:rPr>
        <w:t>Открытом конкурсе</w:t>
      </w:r>
      <w:r w:rsidRPr="00AB702A">
        <w:rPr>
          <w:bCs/>
          <w:sz w:val="24"/>
          <w:szCs w:val="24"/>
        </w:rPr>
        <w:t xml:space="preserve"> поступил</w:t>
      </w:r>
      <w:r w:rsidR="003F5877"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следующ</w:t>
      </w:r>
      <w:r w:rsidR="003F5877">
        <w:rPr>
          <w:bCs/>
          <w:sz w:val="24"/>
          <w:szCs w:val="24"/>
        </w:rPr>
        <w:t>ие</w:t>
      </w:r>
      <w:r w:rsidRPr="00AB702A">
        <w:rPr>
          <w:bCs/>
          <w:sz w:val="24"/>
          <w:szCs w:val="24"/>
        </w:rPr>
        <w:t xml:space="preserve"> заявк</w:t>
      </w:r>
      <w:r w:rsidR="003F5877"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5577"/>
      </w:tblGrid>
      <w:tr w:rsidR="006B42E7" w:rsidRPr="005B2B31" w:rsidTr="00F03785">
        <w:trPr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7" w:rsidRPr="006A3277" w:rsidRDefault="006A3277" w:rsidP="00B3446E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3277">
              <w:rPr>
                <w:rFonts w:eastAsia="Times New Roman"/>
                <w:b/>
                <w:sz w:val="24"/>
                <w:szCs w:val="24"/>
              </w:rPr>
              <w:t>Заявка №1</w:t>
            </w:r>
          </w:p>
        </w:tc>
      </w:tr>
      <w:tr w:rsidR="006B42E7" w:rsidRPr="005B2B31" w:rsidTr="00F03785">
        <w:trPr>
          <w:jc w:val="center"/>
        </w:trPr>
        <w:tc>
          <w:tcPr>
            <w:tcW w:w="4341" w:type="dxa"/>
          </w:tcPr>
          <w:p w:rsidR="006B42E7" w:rsidRPr="005B2B31" w:rsidRDefault="006A327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577" w:type="dxa"/>
            <w:vAlign w:val="center"/>
          </w:tcPr>
          <w:p w:rsidR="006B42E7" w:rsidRPr="006A3277" w:rsidRDefault="006A3277" w:rsidP="00B3446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6A3277">
              <w:rPr>
                <w:b/>
                <w:sz w:val="24"/>
                <w:szCs w:val="24"/>
              </w:rPr>
              <w:t>Претендент 1</w:t>
            </w:r>
          </w:p>
        </w:tc>
      </w:tr>
      <w:tr w:rsidR="006B42E7" w:rsidRPr="005B2B31" w:rsidTr="00F03785">
        <w:trPr>
          <w:trHeight w:val="305"/>
          <w:jc w:val="center"/>
        </w:trPr>
        <w:tc>
          <w:tcPr>
            <w:tcW w:w="4341" w:type="dxa"/>
          </w:tcPr>
          <w:p w:rsidR="006B42E7" w:rsidRPr="005B2B31" w:rsidRDefault="006A327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577" w:type="dxa"/>
            <w:vAlign w:val="center"/>
          </w:tcPr>
          <w:p w:rsidR="006B42E7" w:rsidRPr="006A3277" w:rsidRDefault="006A3277" w:rsidP="006B42E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A3277">
              <w:rPr>
                <w:rFonts w:eastAsia="Times New Roman"/>
                <w:sz w:val="24"/>
                <w:szCs w:val="24"/>
              </w:rPr>
              <w:t>Является субъектом МСП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6A3277" w:rsidRPr="005B2B31" w:rsidTr="00F03785">
        <w:trPr>
          <w:trHeight w:val="305"/>
          <w:jc w:val="center"/>
        </w:trPr>
        <w:tc>
          <w:tcPr>
            <w:tcW w:w="4341" w:type="dxa"/>
          </w:tcPr>
          <w:p w:rsidR="006A3277" w:rsidRPr="006A3277" w:rsidRDefault="006A3277" w:rsidP="006A327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A3277">
              <w:rPr>
                <w:rFonts w:eastAsia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577" w:type="dxa"/>
            <w:vAlign w:val="center"/>
          </w:tcPr>
          <w:p w:rsidR="006A3277" w:rsidRPr="006A3277" w:rsidRDefault="006A3277" w:rsidP="006A327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A3277">
              <w:rPr>
                <w:rFonts w:eastAsia="Times New Roman"/>
                <w:sz w:val="24"/>
                <w:szCs w:val="24"/>
              </w:rPr>
              <w:t>1686581</w:t>
            </w:r>
          </w:p>
        </w:tc>
      </w:tr>
      <w:tr w:rsidR="006A3277" w:rsidRPr="005B2B31" w:rsidTr="00F03785">
        <w:trPr>
          <w:trHeight w:val="305"/>
          <w:jc w:val="center"/>
        </w:trPr>
        <w:tc>
          <w:tcPr>
            <w:tcW w:w="4341" w:type="dxa"/>
          </w:tcPr>
          <w:p w:rsidR="006A3277" w:rsidRPr="005B2B31" w:rsidRDefault="006A3277" w:rsidP="006A327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77" w:type="dxa"/>
            <w:vAlign w:val="center"/>
          </w:tcPr>
          <w:p w:rsidR="006A3277" w:rsidRPr="005B2B31" w:rsidRDefault="006A3277" w:rsidP="006A3277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917657">
              <w:rPr>
                <w:sz w:val="24"/>
                <w:szCs w:val="24"/>
              </w:rPr>
              <w:t xml:space="preserve">12.07.2024 07:20 </w:t>
            </w:r>
            <w:proofErr w:type="spellStart"/>
            <w:r w:rsidRPr="00917657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6A3277" w:rsidRPr="005B2B31" w:rsidTr="00F03785">
        <w:trPr>
          <w:trHeight w:val="305"/>
          <w:jc w:val="center"/>
        </w:trPr>
        <w:tc>
          <w:tcPr>
            <w:tcW w:w="4341" w:type="dxa"/>
            <w:vAlign w:val="center"/>
          </w:tcPr>
          <w:p w:rsidR="006A3277" w:rsidRPr="000A28DD" w:rsidRDefault="006A3277" w:rsidP="006A3277">
            <w:pPr>
              <w:rPr>
                <w:rFonts w:eastAsia="Times New Roman"/>
                <w:sz w:val="24"/>
                <w:szCs w:val="24"/>
              </w:rPr>
            </w:pPr>
            <w:r w:rsidRPr="000A28DD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577" w:type="dxa"/>
            <w:vAlign w:val="center"/>
          </w:tcPr>
          <w:p w:rsidR="006A3277" w:rsidRPr="000A28DD" w:rsidRDefault="006A3277" w:rsidP="006A3277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0A28DD">
              <w:rPr>
                <w:sz w:val="24"/>
                <w:szCs w:val="24"/>
              </w:rPr>
              <w:t>25 030</w:t>
            </w:r>
            <w:r>
              <w:rPr>
                <w:sz w:val="24"/>
                <w:szCs w:val="24"/>
              </w:rPr>
              <w:t> </w:t>
            </w:r>
            <w:r w:rsidRPr="000A28DD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>,14</w:t>
            </w:r>
            <w:r w:rsidRPr="000A28DD">
              <w:rPr>
                <w:sz w:val="24"/>
                <w:szCs w:val="24"/>
              </w:rPr>
              <w:t xml:space="preserve"> (двадцать пять миллионов тридцать тысяч семьсот пятьдесят) рублей 14 копеек с учетом всех налогов (кроме НДС)</w:t>
            </w:r>
          </w:p>
        </w:tc>
      </w:tr>
      <w:tr w:rsidR="00CF7483" w:rsidRPr="005B2B31" w:rsidTr="00F03785">
        <w:trPr>
          <w:trHeight w:val="305"/>
          <w:jc w:val="center"/>
        </w:trPr>
        <w:tc>
          <w:tcPr>
            <w:tcW w:w="4341" w:type="dxa"/>
            <w:vAlign w:val="center"/>
          </w:tcPr>
          <w:p w:rsidR="00CF7483" w:rsidRPr="000A28DD" w:rsidRDefault="00CF7483" w:rsidP="006A3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документов, представленных заявки, требованиям документации о закупке</w:t>
            </w:r>
          </w:p>
        </w:tc>
        <w:tc>
          <w:tcPr>
            <w:tcW w:w="5577" w:type="dxa"/>
            <w:vAlign w:val="center"/>
          </w:tcPr>
          <w:p w:rsidR="00CF7483" w:rsidRPr="000A28DD" w:rsidRDefault="00CF7483" w:rsidP="006A3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документов заявки участника не соответствует требованиям документации о закупке</w:t>
            </w:r>
          </w:p>
        </w:tc>
      </w:tr>
    </w:tbl>
    <w:p w:rsidR="00CF7483" w:rsidRDefault="00CF7483" w:rsidP="00CF7483">
      <w:pPr>
        <w:widowControl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5577"/>
      </w:tblGrid>
      <w:tr w:rsidR="00CF7483" w:rsidRPr="00027A8F" w:rsidTr="00F03785">
        <w:trPr>
          <w:trHeight w:val="305"/>
          <w:jc w:val="center"/>
        </w:trPr>
        <w:tc>
          <w:tcPr>
            <w:tcW w:w="9918" w:type="dxa"/>
            <w:gridSpan w:val="2"/>
          </w:tcPr>
          <w:p w:rsidR="00CF7483" w:rsidRPr="00027A8F" w:rsidRDefault="00CF7483" w:rsidP="008957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r w:rsidRPr="00027A8F">
              <w:rPr>
                <w:rFonts w:eastAsia="Times New Roman"/>
                <w:b/>
                <w:sz w:val="24"/>
                <w:szCs w:val="24"/>
              </w:rPr>
              <w:t>Заявка №2</w:t>
            </w:r>
          </w:p>
        </w:tc>
      </w:tr>
      <w:tr w:rsidR="00CF7483" w:rsidRPr="006A3277" w:rsidTr="00F03785">
        <w:trPr>
          <w:trHeight w:val="305"/>
          <w:jc w:val="center"/>
        </w:trPr>
        <w:tc>
          <w:tcPr>
            <w:tcW w:w="4341" w:type="dxa"/>
          </w:tcPr>
          <w:p w:rsidR="00CF7483" w:rsidRPr="005B2B31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577" w:type="dxa"/>
            <w:vAlign w:val="center"/>
          </w:tcPr>
          <w:p w:rsidR="00CF7483" w:rsidRPr="006A3277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2</w:t>
            </w:r>
          </w:p>
        </w:tc>
      </w:tr>
      <w:tr w:rsidR="00CF7483" w:rsidRPr="006A3277" w:rsidTr="00F03785">
        <w:trPr>
          <w:trHeight w:val="305"/>
          <w:jc w:val="center"/>
        </w:trPr>
        <w:tc>
          <w:tcPr>
            <w:tcW w:w="4341" w:type="dxa"/>
          </w:tcPr>
          <w:p w:rsidR="00CF7483" w:rsidRPr="005B2B31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577" w:type="dxa"/>
            <w:vAlign w:val="center"/>
          </w:tcPr>
          <w:p w:rsidR="00CF7483" w:rsidRPr="006A3277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A3277">
              <w:rPr>
                <w:rFonts w:eastAsia="Times New Roman"/>
                <w:sz w:val="24"/>
                <w:szCs w:val="24"/>
              </w:rPr>
              <w:t>Является субъектом МСП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F7483" w:rsidRPr="006A3277" w:rsidTr="00F03785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83" w:rsidRPr="006A3277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A3277">
              <w:rPr>
                <w:rFonts w:eastAsia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83" w:rsidRPr="006A3277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1686582</w:t>
            </w:r>
          </w:p>
        </w:tc>
      </w:tr>
      <w:tr w:rsidR="00CF7483" w:rsidRPr="005B2B31" w:rsidTr="00F03785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83" w:rsidRPr="005B2B31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83" w:rsidRPr="005B2B31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 w:rsidRPr="00917657">
              <w:rPr>
                <w:sz w:val="24"/>
                <w:szCs w:val="24"/>
              </w:rPr>
              <w:t>12.07.2024 0</w:t>
            </w:r>
            <w:r>
              <w:rPr>
                <w:sz w:val="24"/>
                <w:szCs w:val="24"/>
              </w:rPr>
              <w:t>9</w:t>
            </w:r>
            <w:r w:rsidRPr="0091765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16</w:t>
            </w:r>
            <w:r w:rsidRPr="00917657">
              <w:rPr>
                <w:sz w:val="24"/>
                <w:szCs w:val="24"/>
              </w:rPr>
              <w:t xml:space="preserve"> </w:t>
            </w:r>
            <w:proofErr w:type="spellStart"/>
            <w:r w:rsidRPr="00917657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CF7483" w:rsidRPr="00027A8F" w:rsidTr="00F03785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83" w:rsidRPr="000A28DD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027A8F">
              <w:rPr>
                <w:rFonts w:eastAsia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83" w:rsidRPr="00027A8F" w:rsidRDefault="00CF7483" w:rsidP="008957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A28DD">
              <w:rPr>
                <w:sz w:val="24"/>
                <w:szCs w:val="24"/>
              </w:rPr>
              <w:t>25 030</w:t>
            </w:r>
            <w:r>
              <w:rPr>
                <w:sz w:val="24"/>
                <w:szCs w:val="24"/>
              </w:rPr>
              <w:t> </w:t>
            </w:r>
            <w:r w:rsidRPr="000A28DD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>,14</w:t>
            </w:r>
            <w:r w:rsidRPr="000A28DD">
              <w:rPr>
                <w:sz w:val="24"/>
                <w:szCs w:val="24"/>
              </w:rPr>
              <w:t xml:space="preserve"> (двадцать пять миллионов тридцать тысяч семьсот пятьдесят) рублей 14 копеек с учетом всех налогов (кроме НДС)</w:t>
            </w:r>
          </w:p>
        </w:tc>
      </w:tr>
      <w:tr w:rsidR="00CF7483" w:rsidRPr="00027A8F" w:rsidTr="00F03785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83" w:rsidRPr="00027A8F" w:rsidRDefault="00CF7483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документов, представленных заявки, требованиям документации о закупке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483" w:rsidRPr="000A28DD" w:rsidRDefault="00CF7483" w:rsidP="0089578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документов заявки участника соответствует требованиям документации о закупке</w:t>
            </w:r>
          </w:p>
        </w:tc>
      </w:tr>
    </w:tbl>
    <w:p w:rsidR="005B2B31" w:rsidRPr="005B2B31" w:rsidRDefault="00790CC9" w:rsidP="00790CC9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</w:t>
      </w:r>
      <w:r w:rsidR="008E7E65" w:rsidRPr="008E7E65">
        <w:rPr>
          <w:rFonts w:eastAsia="Times New Roman"/>
          <w:color w:val="000000"/>
          <w:sz w:val="24"/>
          <w:szCs w:val="24"/>
        </w:rPr>
        <w:t xml:space="preserve">1.3. </w:t>
      </w:r>
      <w:r w:rsidR="00917657">
        <w:rPr>
          <w:rFonts w:eastAsia="Times New Roman"/>
          <w:color w:val="000000"/>
          <w:sz w:val="24"/>
          <w:szCs w:val="24"/>
        </w:rPr>
        <w:t xml:space="preserve">При рассмотрении заявок от претендентов запрошены уточняющая информация и документы. </w:t>
      </w:r>
      <w:r w:rsidR="005B2B31" w:rsidRPr="008E7E65">
        <w:rPr>
          <w:rFonts w:eastAsia="Times New Roman"/>
          <w:color w:val="000000"/>
          <w:sz w:val="24"/>
          <w:szCs w:val="24"/>
        </w:rPr>
        <w:t xml:space="preserve">На основании анализа всех предоставленных документов, в том числе в составе заявки и заключения Заказчика, ПРГ выносит на рассмотрение Конкурсной </w:t>
      </w:r>
      <w:r w:rsidR="00D06D8F" w:rsidRPr="008E7E65">
        <w:rPr>
          <w:rFonts w:eastAsia="Times New Roman"/>
          <w:color w:val="000000"/>
          <w:sz w:val="24"/>
          <w:szCs w:val="24"/>
        </w:rPr>
        <w:t>комиссии аппарата</w:t>
      </w:r>
      <w:r w:rsidR="003554D2" w:rsidRPr="008E7E65">
        <w:rPr>
          <w:rFonts w:eastAsia="Times New Roman"/>
          <w:color w:val="000000"/>
          <w:sz w:val="24"/>
          <w:szCs w:val="24"/>
        </w:rPr>
        <w:t xml:space="preserve"> управления</w:t>
      </w:r>
      <w:r w:rsidR="005B2B31" w:rsidRPr="008E7E65">
        <w:rPr>
          <w:rFonts w:eastAsia="Times New Roman"/>
          <w:color w:val="000000"/>
          <w:sz w:val="24"/>
          <w:szCs w:val="24"/>
        </w:rPr>
        <w:t xml:space="preserve"> ПАО «</w:t>
      </w:r>
      <w:proofErr w:type="spellStart"/>
      <w:r w:rsidR="005B2B31" w:rsidRPr="008E7E65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="005B2B31" w:rsidRPr="008E7E65">
        <w:rPr>
          <w:rFonts w:eastAsia="Times New Roman"/>
          <w:color w:val="000000"/>
          <w:sz w:val="24"/>
          <w:szCs w:val="24"/>
        </w:rPr>
        <w:t>» следующие предложения:</w:t>
      </w:r>
    </w:p>
    <w:p w:rsidR="009317CA" w:rsidRDefault="005B2B31" w:rsidP="009317C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1.3.1.</w:t>
      </w:r>
      <w:r w:rsidR="009317CA">
        <w:rPr>
          <w:rFonts w:eastAsia="Times New Roman"/>
          <w:color w:val="000000"/>
          <w:sz w:val="24"/>
          <w:szCs w:val="24"/>
        </w:rPr>
        <w:t xml:space="preserve"> Не допустить </w:t>
      </w:r>
      <w:r w:rsidR="009317CA" w:rsidRPr="003554D2">
        <w:rPr>
          <w:rFonts w:eastAsia="Times New Roman"/>
          <w:color w:val="000000"/>
          <w:sz w:val="24"/>
          <w:szCs w:val="24"/>
        </w:rPr>
        <w:t xml:space="preserve">к участию в </w:t>
      </w:r>
      <w:r w:rsidR="002D0061">
        <w:rPr>
          <w:rFonts w:eastAsia="Times New Roman"/>
          <w:color w:val="000000"/>
          <w:sz w:val="24"/>
          <w:szCs w:val="24"/>
        </w:rPr>
        <w:t>О</w:t>
      </w:r>
      <w:r w:rsidR="009317CA">
        <w:rPr>
          <w:rFonts w:eastAsia="Times New Roman"/>
          <w:color w:val="000000"/>
          <w:sz w:val="24"/>
          <w:szCs w:val="24"/>
        </w:rPr>
        <w:t>ткрытом конкурсе</w:t>
      </w:r>
      <w:r w:rsidR="009317CA" w:rsidRPr="005B2B31">
        <w:rPr>
          <w:rFonts w:eastAsia="Times New Roman"/>
          <w:color w:val="000000"/>
          <w:sz w:val="24"/>
          <w:szCs w:val="24"/>
        </w:rPr>
        <w:t xml:space="preserve"> </w:t>
      </w:r>
      <w:r w:rsidR="002D0061">
        <w:rPr>
          <w:rFonts w:eastAsia="Times New Roman"/>
          <w:sz w:val="24"/>
          <w:szCs w:val="24"/>
        </w:rPr>
        <w:t>следующего претендента</w:t>
      </w:r>
      <w:r w:rsidR="002D0061">
        <w:rPr>
          <w:rFonts w:eastAsia="Times New Roman"/>
          <w:color w:val="000000"/>
          <w:sz w:val="24"/>
          <w:szCs w:val="24"/>
        </w:rPr>
        <w:t>:</w:t>
      </w:r>
    </w:p>
    <w:p w:rsidR="002D0061" w:rsidRDefault="002D0061" w:rsidP="009317CA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F03785" w:rsidRPr="006A3277" w:rsidTr="00F03785">
        <w:trPr>
          <w:trHeight w:val="305"/>
          <w:jc w:val="center"/>
        </w:trPr>
        <w:tc>
          <w:tcPr>
            <w:tcW w:w="1838" w:type="dxa"/>
          </w:tcPr>
          <w:p w:rsidR="00F03785" w:rsidRPr="005B2B31" w:rsidRDefault="00F03785" w:rsidP="00F03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:rsidR="00F03785" w:rsidRPr="006A3277" w:rsidRDefault="00F03785" w:rsidP="00F037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670" w:type="dxa"/>
          </w:tcPr>
          <w:p w:rsidR="00F03785" w:rsidRDefault="00F03785" w:rsidP="00F03785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F03785" w:rsidRPr="006A3277" w:rsidTr="00F03785">
        <w:trPr>
          <w:trHeight w:val="3900"/>
          <w:jc w:val="center"/>
        </w:trPr>
        <w:tc>
          <w:tcPr>
            <w:tcW w:w="1838" w:type="dxa"/>
          </w:tcPr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B31472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B31472" w:rsidRDefault="00B31472" w:rsidP="0089578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</w:t>
            </w:r>
          </w:p>
          <w:p w:rsidR="00F03785" w:rsidRPr="005B2B31" w:rsidRDefault="00F03785" w:rsidP="00B3147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03785" w:rsidRPr="00F03785" w:rsidRDefault="00F03785" w:rsidP="0089578E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</w:t>
            </w:r>
            <w:r w:rsidRPr="00F03785">
              <w:rPr>
                <w:rFonts w:eastAsia="Times New Roman"/>
                <w:b/>
                <w:sz w:val="24"/>
                <w:szCs w:val="24"/>
              </w:rPr>
              <w:t>Претендент 1</w:t>
            </w:r>
            <w:bookmarkStart w:id="6" w:name="_GoBack"/>
            <w:bookmarkEnd w:id="6"/>
          </w:p>
        </w:tc>
        <w:tc>
          <w:tcPr>
            <w:tcW w:w="5670" w:type="dxa"/>
          </w:tcPr>
          <w:p w:rsidR="00F03785" w:rsidRPr="000A28DD" w:rsidRDefault="00F03785" w:rsidP="00F03785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</w:pPr>
            <w:r w:rsidRPr="000A28DD">
              <w:t xml:space="preserve">В соответствии с частью 1 подпункта 3.6.5 пункта 3.6 документации о закупке в связи с непредставлением в Заявке документов и информации, определенных настоящей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являющихся предметом Открытого конкурса, а именно: подпунктом 1.3 пункта 17 раздела 5 «Информационная карта» документации о закупке (далее – Информационная карта) установлено требование о наличии опыта выполнения работ за период с 2021 по 2023 </w:t>
            </w:r>
            <w:proofErr w:type="spellStart"/>
            <w:r w:rsidRPr="000A28DD">
              <w:t>гг</w:t>
            </w:r>
            <w:proofErr w:type="spellEnd"/>
            <w:r w:rsidRPr="000A28DD">
              <w:t xml:space="preserve"> и период времени в текущем году до момента окончания приема Заявок, с предметом (техническое обслуживание (ТО) и текущий ремонт (ТР) контейнерных перегружателей типа «</w:t>
            </w:r>
            <w:proofErr w:type="spellStart"/>
            <w:r w:rsidRPr="000A28DD">
              <w:t>Ричстакер</w:t>
            </w:r>
            <w:proofErr w:type="spellEnd"/>
            <w:r w:rsidRPr="000A28DD">
              <w:t>»), с суммарной стоимостью договора(-</w:t>
            </w:r>
            <w:proofErr w:type="spellStart"/>
            <w:r w:rsidRPr="000A28DD">
              <w:t>ов</w:t>
            </w:r>
            <w:proofErr w:type="spellEnd"/>
            <w:r w:rsidRPr="000A28DD">
              <w:t xml:space="preserve">) не менее 20 % от начальной (максимальной) цены договора/цены лота. </w:t>
            </w:r>
          </w:p>
          <w:p w:rsidR="00F03785" w:rsidRPr="000A28DD" w:rsidRDefault="00F03785" w:rsidP="00F03785">
            <w:pPr>
              <w:pStyle w:val="a7"/>
              <w:ind w:left="34" w:firstLine="742"/>
              <w:jc w:val="both"/>
            </w:pPr>
            <w:r w:rsidRPr="000A28DD">
              <w:t xml:space="preserve">В подтверждение указанных требований на основании подпунктов 2.7 пункта </w:t>
            </w:r>
            <w:r>
              <w:t>раздела 5 Информационная карта</w:t>
            </w:r>
            <w:r w:rsidRPr="000A28DD">
              <w:t xml:space="preserve"> претендент в составе заявки должен приложить документы:</w:t>
            </w:r>
          </w:p>
          <w:p w:rsidR="00F03785" w:rsidRPr="000A28DD" w:rsidRDefault="00F03785" w:rsidP="00F03785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A28DD">
              <w:rPr>
                <w:sz w:val="24"/>
                <w:szCs w:val="24"/>
              </w:rPr>
              <w:t xml:space="preserve">- копии документов, подтверждающих факт выполнения работ в объеме и стоимости, указанных в документе по форме приложения № 4 к документации о закупке (подписанные сторонами договора акты приемки выполненных работ, акты сверки, универсальные передаточные документы и т.п.). Допускается в качестве подтверждения опыта предоставление официального письма контрагента претендента с указанием предмета договора, периода выполнения работ и их стоимости; </w:t>
            </w:r>
          </w:p>
          <w:p w:rsidR="00F03785" w:rsidRDefault="00F03785" w:rsidP="00F03785">
            <w:pPr>
              <w:pStyle w:val="a7"/>
              <w:ind w:firstLine="742"/>
              <w:jc w:val="both"/>
            </w:pPr>
            <w:r w:rsidRPr="000A28DD">
              <w:t>В составе заявки претендента предоставлены копии актов выполненных работ к договору №11-01-2021 от 11.01.2021, копии актов выполненных работ к договору №15-01-2024 от 15.01.2024</w:t>
            </w:r>
            <w:r>
              <w:t>, подтверждающие опыт выполнения работ по техническому</w:t>
            </w:r>
            <w:r w:rsidRPr="000A28DD">
              <w:t xml:space="preserve"> обслуживани</w:t>
            </w:r>
            <w:r>
              <w:t>ю (ТО) и текущему</w:t>
            </w:r>
            <w:r w:rsidRPr="000A28DD">
              <w:t xml:space="preserve"> ремонт</w:t>
            </w:r>
            <w:r>
              <w:t xml:space="preserve">у (ТР) </w:t>
            </w:r>
            <w:r w:rsidRPr="000A28DD">
              <w:t>контейнерных перегружателей типа «</w:t>
            </w:r>
            <w:proofErr w:type="spellStart"/>
            <w:r w:rsidRPr="000A28DD">
              <w:t>Ричстакер</w:t>
            </w:r>
            <w:proofErr w:type="spellEnd"/>
            <w:r w:rsidRPr="000A28DD">
              <w:t>»</w:t>
            </w:r>
            <w:r>
              <w:t xml:space="preserve"> общая</w:t>
            </w:r>
            <w:r w:rsidRPr="000A28DD">
              <w:t xml:space="preserve"> сумма по которым</w:t>
            </w:r>
            <w:r>
              <w:t>,</w:t>
            </w:r>
            <w:r w:rsidRPr="000A28DD">
              <w:t xml:space="preserve"> </w:t>
            </w:r>
            <w:r>
              <w:t xml:space="preserve">не достигает требуемых документацией о закупке </w:t>
            </w:r>
            <w:r w:rsidRPr="000A28DD">
              <w:t>20%</w:t>
            </w:r>
            <w:r>
              <w:t xml:space="preserve"> (двадцати процентов)</w:t>
            </w:r>
            <w:r w:rsidRPr="000A28DD">
              <w:t xml:space="preserve"> от начальной (максимальной) цены договора/цены лота</w:t>
            </w:r>
            <w:r>
              <w:t>.</w:t>
            </w:r>
          </w:p>
          <w:p w:rsidR="00F03785" w:rsidRPr="00790CC9" w:rsidRDefault="00F03785" w:rsidP="00790CC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      </w:t>
            </w:r>
            <w:r w:rsidRPr="00790CC9">
              <w:rPr>
                <w:sz w:val="24"/>
                <w:szCs w:val="24"/>
                <w:lang w:eastAsia="en-US"/>
              </w:rPr>
              <w:t>Таким образом, заявка не соответствует требованиям документации о закупке и подлежит отклонению.</w:t>
            </w:r>
          </w:p>
        </w:tc>
      </w:tr>
    </w:tbl>
    <w:p w:rsidR="005B2B31" w:rsidRPr="005B2B31" w:rsidRDefault="00011042" w:rsidP="00011042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9317CA">
        <w:rPr>
          <w:rFonts w:eastAsia="Times New Roman"/>
          <w:color w:val="000000"/>
          <w:sz w:val="24"/>
          <w:szCs w:val="24"/>
        </w:rPr>
        <w:t xml:space="preserve">1.3.2. </w:t>
      </w:r>
      <w:r w:rsidR="005B2B31" w:rsidRPr="005B2B31">
        <w:rPr>
          <w:rFonts w:eastAsia="Times New Roman"/>
          <w:color w:val="000000"/>
          <w:sz w:val="24"/>
          <w:szCs w:val="24"/>
        </w:rPr>
        <w:t xml:space="preserve">Допустить к участию </w:t>
      </w:r>
      <w:r w:rsidR="003554D2" w:rsidRPr="003554D2">
        <w:rPr>
          <w:rFonts w:eastAsia="Times New Roman"/>
          <w:color w:val="000000"/>
          <w:sz w:val="24"/>
          <w:szCs w:val="24"/>
        </w:rPr>
        <w:t xml:space="preserve">к участию в </w:t>
      </w:r>
      <w:r w:rsidR="005A11C0">
        <w:rPr>
          <w:rFonts w:eastAsia="Times New Roman"/>
          <w:color w:val="000000"/>
          <w:sz w:val="24"/>
          <w:szCs w:val="24"/>
        </w:rPr>
        <w:t>открытом конкурсе</w:t>
      </w:r>
      <w:r w:rsidR="005B2B31" w:rsidRPr="005B2B31">
        <w:rPr>
          <w:rFonts w:eastAsia="Times New Roman"/>
          <w:color w:val="000000"/>
          <w:sz w:val="24"/>
          <w:szCs w:val="24"/>
        </w:rPr>
        <w:t xml:space="preserve"> </w:t>
      </w:r>
      <w:r w:rsidR="00BE7430" w:rsidRPr="00B31472">
        <w:rPr>
          <w:rFonts w:eastAsia="Times New Roman"/>
          <w:sz w:val="24"/>
          <w:szCs w:val="24"/>
        </w:rPr>
        <w:t xml:space="preserve">Претендента </w:t>
      </w:r>
      <w:r w:rsidR="009317CA" w:rsidRPr="00B31472">
        <w:rPr>
          <w:rFonts w:eastAsia="Times New Roman"/>
          <w:sz w:val="24"/>
          <w:szCs w:val="24"/>
        </w:rPr>
        <w:t>2</w:t>
      </w:r>
      <w:r w:rsidR="007343B5" w:rsidRPr="00011042">
        <w:rPr>
          <w:rFonts w:eastAsia="Times New Roman"/>
          <w:sz w:val="24"/>
          <w:szCs w:val="24"/>
        </w:rPr>
        <w:t xml:space="preserve"> </w:t>
      </w:r>
      <w:r w:rsidR="005B2B31" w:rsidRPr="005B2B31">
        <w:rPr>
          <w:rFonts w:eastAsia="Times New Roman"/>
          <w:color w:val="000000"/>
          <w:sz w:val="24"/>
          <w:szCs w:val="24"/>
        </w:rPr>
        <w:t xml:space="preserve">и признать </w:t>
      </w:r>
      <w:r w:rsidR="007343B5">
        <w:rPr>
          <w:rFonts w:eastAsia="Times New Roman"/>
          <w:color w:val="000000"/>
          <w:sz w:val="24"/>
          <w:szCs w:val="24"/>
        </w:rPr>
        <w:t>его победителям</w:t>
      </w:r>
      <w:r w:rsidR="005A11C0">
        <w:rPr>
          <w:rFonts w:eastAsia="Times New Roman"/>
          <w:color w:val="000000"/>
          <w:sz w:val="24"/>
          <w:szCs w:val="24"/>
        </w:rPr>
        <w:t xml:space="preserve"> закупки</w:t>
      </w:r>
      <w:r w:rsidR="005B2B31" w:rsidRPr="005B2B31">
        <w:rPr>
          <w:rFonts w:eastAsia="Times New Roman"/>
          <w:color w:val="000000"/>
          <w:sz w:val="24"/>
          <w:szCs w:val="24"/>
        </w:rPr>
        <w:t>.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</w:t>
      </w:r>
      <w:r w:rsidR="009317CA">
        <w:rPr>
          <w:rFonts w:eastAsia="Times New Roman"/>
          <w:color w:val="000000"/>
          <w:sz w:val="24"/>
          <w:szCs w:val="24"/>
        </w:rPr>
        <w:t>3</w:t>
      </w:r>
      <w:r w:rsidRPr="005B2B31">
        <w:rPr>
          <w:rFonts w:eastAsia="Times New Roman"/>
          <w:color w:val="000000"/>
          <w:sz w:val="24"/>
          <w:szCs w:val="24"/>
        </w:rPr>
        <w:t xml:space="preserve">. </w:t>
      </w:r>
      <w:r w:rsidR="007343B5" w:rsidRPr="00D013C8">
        <w:rPr>
          <w:sz w:val="24"/>
          <w:szCs w:val="24"/>
        </w:rPr>
        <w:t xml:space="preserve">На основании части </w:t>
      </w:r>
      <w:r w:rsidR="009317CA">
        <w:rPr>
          <w:sz w:val="24"/>
          <w:szCs w:val="24"/>
        </w:rPr>
        <w:t>3</w:t>
      </w:r>
      <w:r w:rsidR="007343B5" w:rsidRPr="00D013C8">
        <w:rPr>
          <w:sz w:val="24"/>
          <w:szCs w:val="24"/>
        </w:rPr>
        <w:t xml:space="preserve"> подпункта </w:t>
      </w:r>
      <w:r w:rsidR="007343B5" w:rsidRPr="009317CA">
        <w:rPr>
          <w:sz w:val="24"/>
          <w:szCs w:val="24"/>
        </w:rPr>
        <w:t>3.7.9</w:t>
      </w:r>
      <w:r w:rsidR="007343B5" w:rsidRPr="00D013C8">
        <w:rPr>
          <w:sz w:val="24"/>
          <w:szCs w:val="24"/>
        </w:rPr>
        <w:t xml:space="preserve"> </w:t>
      </w:r>
      <w:r w:rsidR="005C031A">
        <w:rPr>
          <w:sz w:val="24"/>
          <w:szCs w:val="24"/>
        </w:rPr>
        <w:t>пункта 3.7</w:t>
      </w:r>
      <w:r w:rsidR="007343B5" w:rsidRPr="00D013C8">
        <w:rPr>
          <w:sz w:val="24"/>
          <w:szCs w:val="24"/>
        </w:rPr>
        <w:t xml:space="preserve"> документации о закупке (</w:t>
      </w:r>
      <w:r w:rsidR="005C031A" w:rsidRPr="000A28DD">
        <w:rPr>
          <w:sz w:val="24"/>
          <w:szCs w:val="24"/>
        </w:rPr>
        <w:t>по итогам рассмотрения Заявок к участию в Открытом конкурсе допущен один участник</w:t>
      </w:r>
      <w:r w:rsidR="007343B5" w:rsidRPr="00D013C8">
        <w:rPr>
          <w:sz w:val="24"/>
          <w:szCs w:val="24"/>
        </w:rPr>
        <w:t xml:space="preserve">) </w:t>
      </w:r>
      <w:r w:rsidR="005A11C0">
        <w:rPr>
          <w:rFonts w:eastAsia="Times New Roman"/>
          <w:color w:val="000000"/>
          <w:sz w:val="24"/>
          <w:szCs w:val="24"/>
        </w:rPr>
        <w:t>Открытый конкурс №ОКэ-НКПЗАБ-24-0006</w:t>
      </w:r>
      <w:r w:rsidR="007343B5" w:rsidRPr="00462EFC">
        <w:rPr>
          <w:rFonts w:eastAsia="Times New Roman"/>
          <w:color w:val="000000"/>
          <w:sz w:val="24"/>
          <w:szCs w:val="24"/>
        </w:rPr>
        <w:t xml:space="preserve"> признать </w:t>
      </w:r>
      <w:r w:rsidR="005C031A">
        <w:rPr>
          <w:rFonts w:eastAsia="Times New Roman"/>
          <w:color w:val="000000"/>
          <w:sz w:val="24"/>
          <w:szCs w:val="24"/>
        </w:rPr>
        <w:t xml:space="preserve">не </w:t>
      </w:r>
      <w:r w:rsidR="007343B5" w:rsidRPr="00D013C8">
        <w:rPr>
          <w:sz w:val="24"/>
          <w:szCs w:val="24"/>
        </w:rPr>
        <w:t>состоявшимся</w:t>
      </w:r>
      <w:r w:rsidR="007343B5">
        <w:rPr>
          <w:sz w:val="24"/>
          <w:szCs w:val="24"/>
        </w:rPr>
        <w:t>.</w:t>
      </w:r>
    </w:p>
    <w:p w:rsidR="005C031A" w:rsidRPr="000A28DD" w:rsidRDefault="009317CA" w:rsidP="005C031A">
      <w:pPr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</w:t>
      </w:r>
      <w:r w:rsidR="005C031A" w:rsidRPr="000A28DD">
        <w:rPr>
          <w:sz w:val="24"/>
          <w:szCs w:val="24"/>
        </w:rPr>
        <w:t>1.3.</w:t>
      </w:r>
      <w:r>
        <w:rPr>
          <w:sz w:val="24"/>
          <w:szCs w:val="24"/>
        </w:rPr>
        <w:t>4</w:t>
      </w:r>
      <w:r w:rsidR="005C031A" w:rsidRPr="000A28DD">
        <w:rPr>
          <w:sz w:val="24"/>
          <w:szCs w:val="24"/>
        </w:rPr>
        <w:t xml:space="preserve">. В соответствии с частью 1 подпункта 3.7.10 </w:t>
      </w:r>
      <w:r w:rsidR="00DE3964">
        <w:rPr>
          <w:sz w:val="24"/>
          <w:szCs w:val="24"/>
        </w:rPr>
        <w:t xml:space="preserve">пункта </w:t>
      </w:r>
      <w:r w:rsidR="00DE3964" w:rsidRPr="000A28DD">
        <w:rPr>
          <w:sz w:val="24"/>
          <w:szCs w:val="24"/>
        </w:rPr>
        <w:t>3.7 документации о закупке</w:t>
      </w:r>
      <w:r w:rsidR="005C031A" w:rsidRPr="000A28DD">
        <w:rPr>
          <w:sz w:val="24"/>
          <w:szCs w:val="24"/>
        </w:rPr>
        <w:t xml:space="preserve"> о закупке принять решение заключить договор с </w:t>
      </w:r>
      <w:r>
        <w:rPr>
          <w:rFonts w:eastAsia="Times New Roman"/>
          <w:sz w:val="24"/>
          <w:szCs w:val="24"/>
        </w:rPr>
        <w:t>Претендент</w:t>
      </w:r>
      <w:r w:rsidR="00FA4FD8">
        <w:rPr>
          <w:rFonts w:eastAsia="Times New Roman"/>
          <w:sz w:val="24"/>
          <w:szCs w:val="24"/>
        </w:rPr>
        <w:t>ом</w:t>
      </w:r>
      <w:r>
        <w:rPr>
          <w:rFonts w:eastAsia="Times New Roman"/>
          <w:sz w:val="24"/>
          <w:szCs w:val="24"/>
        </w:rPr>
        <w:t xml:space="preserve"> 2, </w:t>
      </w:r>
      <w:r w:rsidR="005C031A" w:rsidRPr="000A28DD">
        <w:rPr>
          <w:sz w:val="24"/>
          <w:szCs w:val="24"/>
        </w:rPr>
        <w:t xml:space="preserve">единственным допущенным участником </w:t>
      </w:r>
      <w:r w:rsidR="00FA4FD8">
        <w:rPr>
          <w:sz w:val="24"/>
          <w:szCs w:val="24"/>
        </w:rPr>
        <w:t>О</w:t>
      </w:r>
      <w:r w:rsidR="005C031A" w:rsidRPr="000A28DD">
        <w:rPr>
          <w:sz w:val="24"/>
          <w:szCs w:val="24"/>
        </w:rPr>
        <w:t>ткрыт</w:t>
      </w:r>
      <w:r>
        <w:rPr>
          <w:sz w:val="24"/>
          <w:szCs w:val="24"/>
        </w:rPr>
        <w:t>ого конкурса</w:t>
      </w:r>
      <w:r w:rsidR="005C031A" w:rsidRPr="000A28DD">
        <w:rPr>
          <w:sz w:val="24"/>
          <w:szCs w:val="24"/>
        </w:rPr>
        <w:t xml:space="preserve"> №ОКэ-НКПЗАБ-24-0006 с ценой договора </w:t>
      </w:r>
      <w:r w:rsidR="005C031A" w:rsidRPr="000A28DD">
        <w:rPr>
          <w:rFonts w:eastAsia="Times New Roman"/>
          <w:sz w:val="24"/>
          <w:szCs w:val="24"/>
          <w:lang w:eastAsia="ar-SA"/>
        </w:rPr>
        <w:t>25 030</w:t>
      </w:r>
      <w:r w:rsidR="00DE3964">
        <w:rPr>
          <w:rFonts w:eastAsia="Times New Roman"/>
          <w:sz w:val="24"/>
          <w:szCs w:val="24"/>
          <w:lang w:eastAsia="ar-SA"/>
        </w:rPr>
        <w:t> </w:t>
      </w:r>
      <w:r w:rsidR="005C031A" w:rsidRPr="000A28DD">
        <w:rPr>
          <w:rFonts w:eastAsia="Times New Roman"/>
          <w:sz w:val="24"/>
          <w:szCs w:val="24"/>
          <w:lang w:eastAsia="ar-SA"/>
        </w:rPr>
        <w:t>750</w:t>
      </w:r>
      <w:r w:rsidR="00DE3964">
        <w:rPr>
          <w:rFonts w:eastAsia="Times New Roman"/>
          <w:sz w:val="24"/>
          <w:szCs w:val="24"/>
          <w:lang w:eastAsia="ar-SA"/>
        </w:rPr>
        <w:t>,14</w:t>
      </w:r>
      <w:r w:rsidR="005C031A" w:rsidRPr="000A28DD">
        <w:rPr>
          <w:rFonts w:eastAsia="Times New Roman"/>
          <w:sz w:val="24"/>
          <w:szCs w:val="24"/>
          <w:lang w:eastAsia="ar-SA"/>
        </w:rPr>
        <w:t xml:space="preserve"> </w:t>
      </w:r>
      <w:r w:rsidR="00FA4FD8" w:rsidRPr="00E369CA">
        <w:rPr>
          <w:rFonts w:eastAsia="Times New Roman"/>
          <w:sz w:val="24"/>
          <w:szCs w:val="24"/>
        </w:rPr>
        <w:t>(двадцать пять миллионов тридцать тысяч семьсот пятьдесят) рублей 14 копеек</w:t>
      </w:r>
      <w:r w:rsidR="00FA4FD8">
        <w:rPr>
          <w:rFonts w:eastAsia="Times New Roman"/>
          <w:sz w:val="24"/>
          <w:szCs w:val="24"/>
        </w:rPr>
        <w:t>, без учета НДС</w:t>
      </w:r>
    </w:p>
    <w:p w:rsidR="00063526" w:rsidRDefault="005C031A" w:rsidP="005C031A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</w:t>
      </w:r>
      <w:r w:rsidR="00EC23E4" w:rsidRPr="00EC23E4">
        <w:rPr>
          <w:rFonts w:eastAsia="Times New Roman"/>
          <w:bCs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="00EC23E4" w:rsidRPr="00EC23E4">
        <w:rPr>
          <w:rFonts w:eastAsia="Times New Roman"/>
          <w:bCs/>
          <w:sz w:val="24"/>
          <w:szCs w:val="24"/>
        </w:rPr>
        <w:t>ТрансКонтейнер</w:t>
      </w:r>
      <w:proofErr w:type="spellEnd"/>
      <w:r w:rsidR="00EC23E4" w:rsidRPr="00EC23E4">
        <w:rPr>
          <w:rFonts w:eastAsia="Times New Roman"/>
          <w:bCs/>
          <w:sz w:val="24"/>
          <w:szCs w:val="24"/>
        </w:rPr>
        <w:t xml:space="preserve">» на Забайкальской железной дороге от </w:t>
      </w:r>
      <w:r w:rsidR="005A11C0">
        <w:rPr>
          <w:rFonts w:eastAsia="Times New Roman"/>
          <w:bCs/>
          <w:sz w:val="24"/>
          <w:szCs w:val="24"/>
        </w:rPr>
        <w:t>15 июл</w:t>
      </w:r>
      <w:r w:rsidR="000C0ECB">
        <w:rPr>
          <w:rFonts w:eastAsia="Times New Roman"/>
          <w:bCs/>
          <w:sz w:val="24"/>
          <w:szCs w:val="24"/>
        </w:rPr>
        <w:t>я</w:t>
      </w:r>
      <w:r w:rsidR="00EC23E4" w:rsidRPr="00EC23E4">
        <w:rPr>
          <w:rFonts w:eastAsia="Times New Roman"/>
          <w:bCs/>
          <w:sz w:val="24"/>
          <w:szCs w:val="24"/>
        </w:rPr>
        <w:t xml:space="preserve"> 2024 года № </w:t>
      </w:r>
      <w:r w:rsidR="00EC23E4" w:rsidRPr="00833B57">
        <w:rPr>
          <w:rFonts w:eastAsia="Times New Roman"/>
          <w:bCs/>
          <w:sz w:val="24"/>
          <w:szCs w:val="24"/>
        </w:rPr>
        <w:t>0</w:t>
      </w:r>
      <w:r w:rsidR="005A11C0">
        <w:rPr>
          <w:rFonts w:eastAsia="Times New Roman"/>
          <w:bCs/>
          <w:sz w:val="24"/>
          <w:szCs w:val="24"/>
        </w:rPr>
        <w:t>7</w:t>
      </w:r>
      <w:r w:rsidR="00EC23E4" w:rsidRPr="00EC23E4">
        <w:rPr>
          <w:rFonts w:eastAsia="Times New Roman"/>
          <w:bCs/>
          <w:sz w:val="24"/>
          <w:szCs w:val="24"/>
        </w:rPr>
        <w:t xml:space="preserve">/ПРГ, подписан </w:t>
      </w:r>
      <w:r w:rsidR="00EC23E4" w:rsidRPr="005C031A">
        <w:rPr>
          <w:rFonts w:eastAsia="Times New Roman"/>
          <w:bCs/>
          <w:sz w:val="24"/>
          <w:szCs w:val="24"/>
        </w:rPr>
        <w:t>«</w:t>
      </w:r>
      <w:r w:rsidRPr="005C031A">
        <w:rPr>
          <w:rFonts w:eastAsia="Times New Roman"/>
          <w:bCs/>
          <w:sz w:val="24"/>
          <w:szCs w:val="24"/>
        </w:rPr>
        <w:t>23</w:t>
      </w:r>
      <w:r w:rsidR="00EC23E4" w:rsidRPr="005C031A">
        <w:rPr>
          <w:rFonts w:eastAsia="Times New Roman"/>
          <w:bCs/>
          <w:sz w:val="24"/>
          <w:szCs w:val="24"/>
        </w:rPr>
        <w:t xml:space="preserve">» </w:t>
      </w:r>
      <w:r w:rsidR="000C0ECB" w:rsidRPr="005C031A">
        <w:rPr>
          <w:rFonts w:eastAsia="Times New Roman"/>
          <w:bCs/>
          <w:sz w:val="24"/>
          <w:szCs w:val="24"/>
        </w:rPr>
        <w:t>июля</w:t>
      </w:r>
      <w:r w:rsidR="00BF4E5D" w:rsidRPr="005C031A">
        <w:rPr>
          <w:rFonts w:eastAsia="Times New Roman"/>
          <w:bCs/>
          <w:sz w:val="24"/>
          <w:szCs w:val="24"/>
        </w:rPr>
        <w:t xml:space="preserve"> 2024 года.</w:t>
      </w:r>
    </w:p>
    <w:p w:rsidR="00063526" w:rsidRDefault="00063526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63526">
        <w:rPr>
          <w:rFonts w:eastAsia="Times New Roman"/>
          <w:color w:val="000000"/>
          <w:sz w:val="24"/>
          <w:szCs w:val="24"/>
        </w:rPr>
        <w:t xml:space="preserve"> </w:t>
      </w:r>
    </w:p>
    <w:p w:rsidR="00EC23E4" w:rsidRPr="001813FE" w:rsidRDefault="00063526" w:rsidP="001813FE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63526">
        <w:rPr>
          <w:rFonts w:eastAsia="Times New Roman"/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063526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Pr="00063526">
        <w:rPr>
          <w:rFonts w:eastAsia="Times New Roman"/>
          <w:color w:val="000000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5C031A" w:rsidRPr="00EC23E4" w:rsidRDefault="005C031A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525F25" w:rsidRDefault="001813FE" w:rsidP="001813FE">
      <w:pPr>
        <w:widowControl/>
        <w:autoSpaceDE/>
        <w:autoSpaceDN/>
        <w:adjustRightInd/>
        <w:rPr>
          <w:rFonts w:eastAsia="Times New Roman"/>
          <w:bCs/>
          <w:sz w:val="24"/>
          <w:szCs w:val="24"/>
        </w:rPr>
      </w:pPr>
      <w:bookmarkStart w:id="7" w:name="OLE_LINK1"/>
      <w:bookmarkStart w:id="8" w:name="OLE_LINK4"/>
      <w:r w:rsidRPr="005B2B31">
        <w:rPr>
          <w:rFonts w:eastAsia="Times New Roman"/>
          <w:bCs/>
          <w:sz w:val="24"/>
          <w:szCs w:val="24"/>
        </w:rPr>
        <w:t xml:space="preserve"> </w:t>
      </w:r>
      <w:bookmarkEnd w:id="7"/>
      <w:bookmarkEnd w:id="8"/>
    </w:p>
    <w:p w:rsidR="005B2B31" w:rsidRPr="001813FE" w:rsidRDefault="001813FE" w:rsidP="001813FE">
      <w:pPr>
        <w:widowControl/>
        <w:autoSpaceDE/>
        <w:autoSpaceDN/>
        <w:adjustRightInd/>
        <w:rPr>
          <w:rFonts w:eastAsia="Times New Roman"/>
          <w:b/>
          <w:bCs/>
          <w:sz w:val="24"/>
          <w:szCs w:val="24"/>
        </w:rPr>
      </w:pPr>
      <w:r w:rsidRPr="001813FE">
        <w:rPr>
          <w:rFonts w:eastAsia="Times New Roman"/>
          <w:b/>
          <w:bCs/>
          <w:sz w:val="24"/>
          <w:szCs w:val="24"/>
        </w:rPr>
        <w:t>Выписка верна</w:t>
      </w:r>
    </w:p>
    <w:p w:rsidR="001813FE" w:rsidRPr="001813FE" w:rsidRDefault="001813FE" w:rsidP="001813FE">
      <w:pPr>
        <w:widowControl/>
        <w:autoSpaceDE/>
        <w:autoSpaceDN/>
        <w:adjustRightInd/>
        <w:rPr>
          <w:rFonts w:eastAsia="Times New Roman"/>
          <w:b/>
          <w:bCs/>
          <w:sz w:val="24"/>
          <w:szCs w:val="24"/>
        </w:rPr>
      </w:pPr>
      <w:r w:rsidRPr="001813FE">
        <w:rPr>
          <w:rFonts w:eastAsia="Times New Roman"/>
          <w:b/>
          <w:bCs/>
          <w:sz w:val="24"/>
          <w:szCs w:val="24"/>
        </w:rPr>
        <w:t>Секретарь ПРГ</w:t>
      </w:r>
    </w:p>
    <w:sectPr w:rsidR="001813FE" w:rsidRPr="001813FE" w:rsidSect="00793F0A">
      <w:type w:val="continuous"/>
      <w:pgSz w:w="11910" w:h="16840"/>
      <w:pgMar w:top="740" w:right="740" w:bottom="1276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11042"/>
    <w:rsid w:val="00027A8F"/>
    <w:rsid w:val="00063526"/>
    <w:rsid w:val="00066C45"/>
    <w:rsid w:val="000C0ECB"/>
    <w:rsid w:val="000C32A0"/>
    <w:rsid w:val="000F79AB"/>
    <w:rsid w:val="001813FE"/>
    <w:rsid w:val="001D59DC"/>
    <w:rsid w:val="001F147F"/>
    <w:rsid w:val="00214147"/>
    <w:rsid w:val="0025222F"/>
    <w:rsid w:val="00266064"/>
    <w:rsid w:val="002A4F18"/>
    <w:rsid w:val="002D0061"/>
    <w:rsid w:val="002F1008"/>
    <w:rsid w:val="00300DC8"/>
    <w:rsid w:val="003554D2"/>
    <w:rsid w:val="003F5877"/>
    <w:rsid w:val="004A2A0D"/>
    <w:rsid w:val="004C122C"/>
    <w:rsid w:val="004C197E"/>
    <w:rsid w:val="00525F25"/>
    <w:rsid w:val="0055559E"/>
    <w:rsid w:val="00585920"/>
    <w:rsid w:val="005A11C0"/>
    <w:rsid w:val="005B2B31"/>
    <w:rsid w:val="005C031A"/>
    <w:rsid w:val="006A3277"/>
    <w:rsid w:val="006B2831"/>
    <w:rsid w:val="006B42E7"/>
    <w:rsid w:val="007343B5"/>
    <w:rsid w:val="00790CC9"/>
    <w:rsid w:val="00793F0A"/>
    <w:rsid w:val="00833B57"/>
    <w:rsid w:val="00842B59"/>
    <w:rsid w:val="008610A2"/>
    <w:rsid w:val="008E7E65"/>
    <w:rsid w:val="00917278"/>
    <w:rsid w:val="00917657"/>
    <w:rsid w:val="00923A6F"/>
    <w:rsid w:val="009317CA"/>
    <w:rsid w:val="00933A39"/>
    <w:rsid w:val="009F5B07"/>
    <w:rsid w:val="00A67F85"/>
    <w:rsid w:val="00A8413E"/>
    <w:rsid w:val="00B12C38"/>
    <w:rsid w:val="00B27A9F"/>
    <w:rsid w:val="00B31472"/>
    <w:rsid w:val="00BE7430"/>
    <w:rsid w:val="00BF4E5D"/>
    <w:rsid w:val="00C52947"/>
    <w:rsid w:val="00CF7483"/>
    <w:rsid w:val="00D06D8F"/>
    <w:rsid w:val="00D84459"/>
    <w:rsid w:val="00DD6173"/>
    <w:rsid w:val="00DE3964"/>
    <w:rsid w:val="00E13DA0"/>
    <w:rsid w:val="00E369CA"/>
    <w:rsid w:val="00E66E27"/>
    <w:rsid w:val="00EA06AD"/>
    <w:rsid w:val="00EC0BB1"/>
    <w:rsid w:val="00EC23E4"/>
    <w:rsid w:val="00ED2195"/>
    <w:rsid w:val="00F03785"/>
    <w:rsid w:val="00FA3519"/>
    <w:rsid w:val="00FA4FD8"/>
    <w:rsid w:val="00FC310D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Bullet List,Bullet Number,FooterText,List Paragraph1,List Paragraph_0,List Paragraph_1,SL_Абзац списка,f_Абзац 1,lp1,numbered,Абзац списка11,Абзац списка2,Абзац списка3,Абзац списка4,Маркер,Нумерованый список,ПАРАГРАФ,Текстовая,название"/>
    <w:basedOn w:val="a"/>
    <w:link w:val="a8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5B2B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B2B31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b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C122C"/>
    <w:rPr>
      <w:rFonts w:ascii="Times New Roman" w:hAnsi="Times New Roman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E7E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E65"/>
    <w:rPr>
      <w:rFonts w:ascii="Segoe UI" w:hAnsi="Segoe UI" w:cs="Segoe UI"/>
      <w:sz w:val="18"/>
      <w:szCs w:val="18"/>
    </w:rPr>
  </w:style>
  <w:style w:type="paragraph" w:customStyle="1" w:styleId="10">
    <w:name w:val="Обычный1"/>
    <w:link w:val="CharChar"/>
    <w:qFormat/>
    <w:rsid w:val="002F1008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rsid w:val="002F1008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Bullet List Знак,Bullet Number Знак,FooterText Знак,List Paragraph1 Знак,List Paragraph_0 Знак1,List Paragraph_1 Знак1,SL_Абзац списка Знак,f_Абзац 1 Знак1,lp1 Знак,numbered Знак,Абзац списка11 Знак1,Абзац списка2 Знак,Маркер Знак"/>
    <w:link w:val="a7"/>
    <w:qFormat/>
    <w:rsid w:val="00F037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870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Горбатовская Юлия Евгеньевна</cp:lastModifiedBy>
  <cp:revision>34</cp:revision>
  <cp:lastPrinted>2024-07-24T06:18:00Z</cp:lastPrinted>
  <dcterms:created xsi:type="dcterms:W3CDTF">2024-05-21T01:07:00Z</dcterms:created>
  <dcterms:modified xsi:type="dcterms:W3CDTF">2024-07-24T06:24:00Z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