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DC2CA8" w:rsidRDefault="00DC2CA8" w:rsidP="00DC2CA8">
      <w:pPr>
        <w:pBdr>
          <w:bottom w:val="single" w:sz="4" w:space="1" w:color="auto"/>
        </w:pBdr>
        <w:rPr>
          <w:bCs/>
          <w:sz w:val="24"/>
          <w:szCs w:val="24"/>
        </w:rPr>
      </w:pPr>
    </w:p>
    <w:p w:rsidR="00454A6E" w:rsidRPr="00FA42F0" w:rsidRDefault="00454A6E" w:rsidP="00DC2CA8">
      <w:pPr>
        <w:pBdr>
          <w:bottom w:val="single" w:sz="4" w:space="1" w:color="auto"/>
        </w:pBdr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«</w:t>
      </w:r>
      <w:r w:rsidR="00DC2CA8">
        <w:rPr>
          <w:bCs/>
          <w:sz w:val="24"/>
          <w:szCs w:val="24"/>
        </w:rPr>
        <w:t>15</w:t>
      </w:r>
      <w:r w:rsidRPr="00FA42F0">
        <w:rPr>
          <w:bCs/>
          <w:sz w:val="24"/>
          <w:szCs w:val="24"/>
        </w:rPr>
        <w:t xml:space="preserve">» </w:t>
      </w:r>
      <w:r w:rsidR="00DC2CA8">
        <w:rPr>
          <w:bCs/>
          <w:sz w:val="24"/>
          <w:szCs w:val="24"/>
        </w:rPr>
        <w:t>августа</w:t>
      </w:r>
      <w:r w:rsidRPr="00FA42F0">
        <w:rPr>
          <w:bCs/>
          <w:sz w:val="24"/>
          <w:szCs w:val="24"/>
        </w:rPr>
        <w:t xml:space="preserve"> 2024 года                                                                                                            </w:t>
      </w:r>
      <w:r w:rsidR="00DC2CA8">
        <w:rPr>
          <w:bCs/>
          <w:sz w:val="24"/>
          <w:szCs w:val="24"/>
        </w:rPr>
        <w:t xml:space="preserve">   10</w:t>
      </w:r>
      <w:r w:rsidR="00DC2CA8" w:rsidRPr="00FA42F0">
        <w:rPr>
          <w:bCs/>
          <w:sz w:val="24"/>
          <w:szCs w:val="24"/>
        </w:rPr>
        <w:t>/ПРГ</w:t>
      </w:r>
      <w:r w:rsidRPr="00FA42F0">
        <w:rPr>
          <w:bCs/>
          <w:sz w:val="24"/>
          <w:szCs w:val="24"/>
        </w:rPr>
        <w:t xml:space="preserve">     </w:t>
      </w:r>
      <w:r w:rsidR="00FA42F0">
        <w:rPr>
          <w:bCs/>
          <w:sz w:val="24"/>
          <w:szCs w:val="24"/>
        </w:rPr>
        <w:t xml:space="preserve">  </w:t>
      </w:r>
      <w:r w:rsidR="00DC2CA8">
        <w:rPr>
          <w:bCs/>
          <w:sz w:val="24"/>
          <w:szCs w:val="24"/>
        </w:rPr>
        <w:t xml:space="preserve">               </w:t>
      </w:r>
    </w:p>
    <w:p w:rsidR="00FA42F0" w:rsidRPr="00FA42F0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025DEE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1D3DC9">
        <w:rPr>
          <w:bCs/>
          <w:sz w:val="24"/>
          <w:szCs w:val="24"/>
        </w:rPr>
        <w:t>четыре</w:t>
      </w:r>
      <w:r w:rsidRPr="00520DB4">
        <w:rPr>
          <w:bCs/>
          <w:sz w:val="24"/>
          <w:szCs w:val="24"/>
        </w:rPr>
        <w:t xml:space="preserve"> человек</w:t>
      </w:r>
      <w:r w:rsidR="001D3DC9">
        <w:rPr>
          <w:bCs/>
          <w:sz w:val="24"/>
          <w:szCs w:val="24"/>
        </w:rPr>
        <w:t>а</w:t>
      </w:r>
      <w:r w:rsidRPr="00520DB4">
        <w:rPr>
          <w:bCs/>
          <w:sz w:val="24"/>
          <w:szCs w:val="24"/>
        </w:rPr>
        <w:t>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035756" w:rsidRPr="009A0073" w:rsidRDefault="008E5F60" w:rsidP="009A0073">
      <w:pPr>
        <w:pStyle w:val="10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 w:rsidR="00946CC0">
        <w:rPr>
          <w:sz w:val="24"/>
          <w:szCs w:val="24"/>
        </w:rPr>
        <w:t>закупке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>РО-НКПЗАБ-24-000</w:t>
      </w:r>
      <w:r w:rsidR="009A0073">
        <w:rPr>
          <w:sz w:val="24"/>
          <w:szCs w:val="24"/>
        </w:rPr>
        <w:t>8</w:t>
      </w:r>
      <w:r w:rsidR="003507EB">
        <w:rPr>
          <w:sz w:val="24"/>
          <w:szCs w:val="24"/>
        </w:rPr>
        <w:t xml:space="preserve"> по предмету: </w:t>
      </w:r>
      <w:r w:rsidR="009A0073" w:rsidRPr="009A0073">
        <w:rPr>
          <w:b/>
          <w:sz w:val="24"/>
          <w:szCs w:val="24"/>
        </w:rPr>
        <w:t>«</w:t>
      </w:r>
      <w:r w:rsidR="009A0073" w:rsidRPr="009A0073">
        <w:rPr>
          <w:sz w:val="24"/>
          <w:szCs w:val="24"/>
        </w:rPr>
        <w:t>Оказание услуг по покраске крупнотоннажных универсальных контейнеров»</w:t>
      </w:r>
      <w:r w:rsidR="009A0073">
        <w:rPr>
          <w:sz w:val="24"/>
          <w:szCs w:val="24"/>
        </w:rPr>
        <w:t>.</w:t>
      </w:r>
    </w:p>
    <w:p w:rsidR="00546BA6" w:rsidRDefault="00546BA6" w:rsidP="00DA0714">
      <w:pPr>
        <w:spacing w:after="120"/>
        <w:ind w:firstLine="426"/>
        <w:rPr>
          <w:b/>
          <w:sz w:val="24"/>
          <w:szCs w:val="24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241"/>
        <w:gridCol w:w="5677"/>
      </w:tblGrid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D941BE" w:rsidRDefault="009E217A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  <w:r w:rsidR="008E5F60">
              <w:rPr>
                <w:sz w:val="24"/>
                <w:szCs w:val="24"/>
              </w:rPr>
              <w:t>.2024</w:t>
            </w:r>
            <w:r w:rsidR="008E5F60" w:rsidRPr="00D941BE">
              <w:rPr>
                <w:sz w:val="24"/>
                <w:szCs w:val="24"/>
              </w:rPr>
              <w:t xml:space="preserve"> 1</w:t>
            </w:r>
            <w:r w:rsidR="009B3F0C">
              <w:rPr>
                <w:sz w:val="24"/>
                <w:szCs w:val="24"/>
              </w:rPr>
              <w:t>0</w:t>
            </w:r>
            <w:r w:rsidR="008E5F60">
              <w:rPr>
                <w:sz w:val="24"/>
                <w:szCs w:val="24"/>
              </w:rPr>
              <w:t>:00</w:t>
            </w:r>
          </w:p>
        </w:tc>
      </w:tr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8"/>
        <w:gridCol w:w="5799"/>
      </w:tblGrid>
      <w:tr w:rsidR="008E5F60" w:rsidRPr="001A59B1" w:rsidTr="00546BA6">
        <w:trPr>
          <w:trHeight w:val="18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546BA6">
        <w:trPr>
          <w:trHeight w:val="370"/>
          <w:jc w:val="center"/>
        </w:trPr>
        <w:tc>
          <w:tcPr>
            <w:tcW w:w="2085" w:type="pct"/>
            <w:tcBorders>
              <w:bottom w:val="single" w:sz="4" w:space="0" w:color="auto"/>
            </w:tcBorders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915" w:type="pct"/>
            <w:tcBorders>
              <w:bottom w:val="single" w:sz="4" w:space="0" w:color="auto"/>
            </w:tcBorders>
            <w:vAlign w:val="center"/>
          </w:tcPr>
          <w:p w:rsidR="008E5F60" w:rsidRPr="009E217A" w:rsidRDefault="009E217A" w:rsidP="009E217A">
            <w:pPr>
              <w:pStyle w:val="10"/>
              <w:ind w:firstLine="0"/>
              <w:rPr>
                <w:b/>
                <w:sz w:val="24"/>
                <w:szCs w:val="24"/>
                <w:u w:val="single"/>
              </w:rPr>
            </w:pPr>
            <w:r w:rsidRPr="009A0073">
              <w:rPr>
                <w:b/>
                <w:sz w:val="24"/>
                <w:szCs w:val="24"/>
              </w:rPr>
              <w:t>«</w:t>
            </w:r>
            <w:r w:rsidRPr="009A0073">
              <w:rPr>
                <w:sz w:val="24"/>
                <w:szCs w:val="24"/>
              </w:rPr>
              <w:t>Оказание услуг по покраске крупнотоннажных универсальных контейнеров»</w:t>
            </w:r>
          </w:p>
        </w:tc>
      </w:tr>
      <w:tr w:rsidR="008E5F60" w:rsidRPr="001A59B1" w:rsidTr="00546BA6">
        <w:trPr>
          <w:trHeight w:val="360"/>
          <w:jc w:val="center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0" w:rsidRPr="005B2B31" w:rsidRDefault="00BA2850" w:rsidP="00CB48D9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9000000 (девять миллионов) рублей 00 копеек с учетом всех расходов Исполнителя, связанных с использованием своего оборудования (краскопультов, моечного оборудования и т.д.) с привлечением своих работников, транспортных расходов по доставке работников Исполнителя до места выполнения Работ, всех налогов, сборов и других обязательных платежей, без учета НДС. Сумма НДС и условия начисления определяются в соответствии с законодательством Российской Федерации.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E5F60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proofErr w:type="gramStart"/>
      <w:r>
        <w:rPr>
          <w:sz w:val="24"/>
          <w:szCs w:val="24"/>
        </w:rPr>
        <w:t xml:space="preserve">–  </w:t>
      </w:r>
      <w:r w:rsidR="009E217A">
        <w:rPr>
          <w:sz w:val="24"/>
          <w:szCs w:val="24"/>
        </w:rPr>
        <w:t>14</w:t>
      </w:r>
      <w:r w:rsidRPr="00010F43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010F43">
        <w:rPr>
          <w:sz w:val="24"/>
          <w:szCs w:val="24"/>
        </w:rPr>
        <w:t>.20</w:t>
      </w:r>
      <w:r w:rsidR="009E217A">
        <w:rPr>
          <w:sz w:val="24"/>
          <w:szCs w:val="24"/>
        </w:rPr>
        <w:t>24</w:t>
      </w:r>
      <w:proofErr w:type="gramEnd"/>
      <w:r>
        <w:rPr>
          <w:sz w:val="24"/>
          <w:szCs w:val="24"/>
        </w:rPr>
        <w:t xml:space="preserve"> в </w:t>
      </w:r>
      <w:r w:rsidR="009E217A">
        <w:rPr>
          <w:sz w:val="24"/>
          <w:szCs w:val="24"/>
        </w:rPr>
        <w:t>10</w:t>
      </w:r>
      <w:r w:rsidRPr="00C35E32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F40BC9" w:rsidRDefault="008E5F60" w:rsidP="00F40BC9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 xml:space="preserve">в </w:t>
      </w:r>
      <w:r w:rsidR="00756E3E">
        <w:rPr>
          <w:bCs/>
          <w:sz w:val="24"/>
          <w:szCs w:val="24"/>
        </w:rPr>
        <w:t xml:space="preserve">закупке способом </w:t>
      </w:r>
      <w:r w:rsidR="000E5935"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E217A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9E217A">
        <w:rPr>
          <w:bCs/>
          <w:sz w:val="24"/>
          <w:szCs w:val="24"/>
        </w:rPr>
        <w:t>15 августа</w:t>
      </w:r>
      <w:r>
        <w:rPr>
          <w:bCs/>
          <w:sz w:val="24"/>
          <w:szCs w:val="24"/>
        </w:rPr>
        <w:t xml:space="preserve"> 2024 года в 10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p w:rsidR="00BA2850" w:rsidRPr="00B261B2" w:rsidRDefault="00BA2850" w:rsidP="00F40BC9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3"/>
        <w:gridCol w:w="4370"/>
      </w:tblGrid>
      <w:tr w:rsidR="00035756" w:rsidRPr="00A813C6" w:rsidTr="00F22D6D">
        <w:trPr>
          <w:trHeight w:val="145"/>
          <w:jc w:val="center"/>
        </w:trPr>
        <w:tc>
          <w:tcPr>
            <w:tcW w:w="9933" w:type="dxa"/>
            <w:gridSpan w:val="2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F22D6D">
        <w:trPr>
          <w:trHeight w:val="184"/>
          <w:jc w:val="center"/>
        </w:trPr>
        <w:tc>
          <w:tcPr>
            <w:tcW w:w="5563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370" w:type="dxa"/>
            <w:vAlign w:val="center"/>
          </w:tcPr>
          <w:p w:rsidR="00035756" w:rsidRPr="00D4708B" w:rsidRDefault="009E217A" w:rsidP="002E6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 w:rsidR="00035756" w:rsidRPr="00A813C6" w:rsidTr="00F22D6D">
        <w:trPr>
          <w:trHeight w:val="274"/>
          <w:jc w:val="center"/>
        </w:trPr>
        <w:tc>
          <w:tcPr>
            <w:tcW w:w="5563" w:type="dxa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370" w:type="dxa"/>
            <w:vAlign w:val="center"/>
          </w:tcPr>
          <w:p w:rsidR="00035756" w:rsidRDefault="009E217A" w:rsidP="002E693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13.08.2024 02:56</w:t>
            </w:r>
          </w:p>
        </w:tc>
      </w:tr>
      <w:tr w:rsidR="00035756" w:rsidRPr="00A813C6" w:rsidTr="00F22D6D">
        <w:trPr>
          <w:jc w:val="center"/>
        </w:trPr>
        <w:tc>
          <w:tcPr>
            <w:tcW w:w="5563" w:type="dxa"/>
          </w:tcPr>
          <w:p w:rsidR="00035756" w:rsidRPr="007A3F89" w:rsidRDefault="00035756" w:rsidP="008E5F60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vAlign w:val="center"/>
          </w:tcPr>
          <w:p w:rsidR="00035756" w:rsidRDefault="00035756" w:rsidP="00A608CC">
            <w:pPr>
              <w:rPr>
                <w:sz w:val="24"/>
                <w:szCs w:val="24"/>
              </w:rPr>
            </w:pPr>
            <w:r w:rsidRPr="00D669E2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D669E2">
              <w:rPr>
                <w:bCs/>
                <w:sz w:val="24"/>
                <w:szCs w:val="24"/>
              </w:rPr>
              <w:t>соответствует</w:t>
            </w:r>
            <w:r w:rsidRPr="00D669E2">
              <w:rPr>
                <w:b/>
                <w:bCs/>
                <w:sz w:val="24"/>
                <w:szCs w:val="24"/>
              </w:rPr>
              <w:t xml:space="preserve"> </w:t>
            </w:r>
            <w:r w:rsidRPr="00D669E2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D1247E" w:rsidRDefault="00D1247E" w:rsidP="001B6F7D">
      <w:pPr>
        <w:spacing w:before="120" w:after="120"/>
        <w:rPr>
          <w:sz w:val="24"/>
          <w:szCs w:val="24"/>
        </w:rPr>
      </w:pP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3"/>
        <w:gridCol w:w="4370"/>
      </w:tblGrid>
      <w:tr w:rsidR="008E5F60" w:rsidTr="00E77B02">
        <w:trPr>
          <w:trHeight w:val="145"/>
          <w:jc w:val="center"/>
        </w:trPr>
        <w:tc>
          <w:tcPr>
            <w:tcW w:w="9933" w:type="dxa"/>
            <w:gridSpan w:val="2"/>
            <w:vAlign w:val="center"/>
          </w:tcPr>
          <w:p w:rsidR="008E5F60" w:rsidRPr="008E5F60" w:rsidRDefault="008E5F60" w:rsidP="00F40BC9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8E5F60" w:rsidRPr="00D4708B" w:rsidTr="00E77B02">
        <w:trPr>
          <w:trHeight w:val="184"/>
          <w:jc w:val="center"/>
        </w:trPr>
        <w:tc>
          <w:tcPr>
            <w:tcW w:w="5563" w:type="dxa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370" w:type="dxa"/>
            <w:vAlign w:val="center"/>
          </w:tcPr>
          <w:p w:rsidR="008E5F60" w:rsidRPr="00D4708B" w:rsidRDefault="009E217A" w:rsidP="00E77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</w:tr>
      <w:tr w:rsidR="008E5F60" w:rsidTr="00E77B02">
        <w:trPr>
          <w:trHeight w:val="274"/>
          <w:jc w:val="center"/>
        </w:trPr>
        <w:tc>
          <w:tcPr>
            <w:tcW w:w="5563" w:type="dxa"/>
            <w:vAlign w:val="center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370" w:type="dxa"/>
            <w:vAlign w:val="center"/>
          </w:tcPr>
          <w:p w:rsidR="008E5F60" w:rsidRDefault="009E217A" w:rsidP="00E77B0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14.08.2024 13:26</w:t>
            </w:r>
          </w:p>
        </w:tc>
      </w:tr>
      <w:tr w:rsidR="008E5F60" w:rsidTr="00E77B02">
        <w:trPr>
          <w:jc w:val="center"/>
        </w:trPr>
        <w:tc>
          <w:tcPr>
            <w:tcW w:w="5563" w:type="dxa"/>
          </w:tcPr>
          <w:p w:rsidR="008E5F60" w:rsidRPr="007A3F89" w:rsidRDefault="008E5F60" w:rsidP="00E77B0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vAlign w:val="center"/>
          </w:tcPr>
          <w:p w:rsidR="008E5F60" w:rsidRDefault="008E5F60" w:rsidP="00A608CC">
            <w:pPr>
              <w:rPr>
                <w:sz w:val="24"/>
                <w:szCs w:val="24"/>
              </w:rPr>
            </w:pPr>
            <w:r w:rsidRPr="00D669E2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D669E2">
              <w:rPr>
                <w:bCs/>
                <w:sz w:val="24"/>
                <w:szCs w:val="24"/>
              </w:rPr>
              <w:t>соответствует</w:t>
            </w:r>
            <w:r w:rsidRPr="00D669E2">
              <w:rPr>
                <w:b/>
                <w:bCs/>
                <w:sz w:val="24"/>
                <w:szCs w:val="24"/>
              </w:rPr>
              <w:t xml:space="preserve"> </w:t>
            </w:r>
            <w:r w:rsidRPr="00D669E2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1A18AD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035756">
        <w:rPr>
          <w:sz w:val="24"/>
          <w:szCs w:val="24"/>
        </w:rPr>
        <w:t>3.</w:t>
      </w:r>
      <w:r w:rsidR="00035756">
        <w:rPr>
          <w:color w:val="000000"/>
          <w:sz w:val="24"/>
          <w:szCs w:val="24"/>
        </w:rPr>
        <w:t xml:space="preserve"> На основании анализа документов, </w:t>
      </w:r>
      <w:r w:rsidR="00756E3E">
        <w:rPr>
          <w:color w:val="000000"/>
          <w:sz w:val="24"/>
          <w:szCs w:val="24"/>
        </w:rPr>
        <w:t>предоставленных в составе заявок</w:t>
      </w:r>
      <w:r w:rsidR="00035756">
        <w:rPr>
          <w:color w:val="000000"/>
          <w:sz w:val="24"/>
          <w:szCs w:val="24"/>
        </w:rPr>
        <w:t xml:space="preserve"> и заключения заказчика</w:t>
      </w:r>
      <w:r w:rsidR="00D17B2B">
        <w:rPr>
          <w:color w:val="000000"/>
          <w:sz w:val="24"/>
          <w:szCs w:val="24"/>
        </w:rPr>
        <w:t>,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035756"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A55F68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1.3.1 Допустить к участию </w:t>
      </w:r>
      <w:r w:rsidR="009E217A">
        <w:rPr>
          <w:color w:val="000000"/>
          <w:sz w:val="24"/>
          <w:szCs w:val="24"/>
        </w:rPr>
        <w:t xml:space="preserve">в закупке способом </w:t>
      </w:r>
      <w:r>
        <w:rPr>
          <w:color w:val="000000"/>
          <w:sz w:val="24"/>
          <w:szCs w:val="24"/>
        </w:rPr>
        <w:t>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 xml:space="preserve">стниками (победителями) </w:t>
      </w:r>
      <w:r>
        <w:rPr>
          <w:color w:val="000000"/>
          <w:sz w:val="24"/>
          <w:szCs w:val="24"/>
        </w:rPr>
        <w:t>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5670"/>
      </w:tblGrid>
      <w:tr w:rsidR="00A55F68" w:rsidRPr="006A3277" w:rsidTr="00F275CD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2410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5670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A55F68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9E217A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440</w:t>
            </w:r>
          </w:p>
        </w:tc>
        <w:tc>
          <w:tcPr>
            <w:tcW w:w="2410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5670" w:type="dxa"/>
            <w:vAlign w:val="center"/>
          </w:tcPr>
          <w:p w:rsidR="00A55F68" w:rsidRDefault="009E217A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9 000 000,00</w:t>
            </w:r>
            <w:r w:rsidRPr="001D59DC">
              <w:t xml:space="preserve"> </w:t>
            </w:r>
            <w:r w:rsidR="0047735F">
              <w:rPr>
                <w:color w:val="000000" w:themeColor="text1"/>
              </w:rPr>
              <w:t xml:space="preserve">руб., </w:t>
            </w:r>
            <w:r w:rsidR="00A55F68">
              <w:rPr>
                <w:color w:val="000000" w:themeColor="text1"/>
              </w:rPr>
              <w:t xml:space="preserve">без </w:t>
            </w:r>
            <w:r w:rsidR="00792F0C">
              <w:rPr>
                <w:color w:val="000000" w:themeColor="text1"/>
              </w:rPr>
              <w:t xml:space="preserve">учета </w:t>
            </w:r>
            <w:r w:rsidR="00A55F68">
              <w:rPr>
                <w:color w:val="000000" w:themeColor="text1"/>
              </w:rPr>
              <w:t>НДС</w:t>
            </w:r>
          </w:p>
        </w:tc>
      </w:tr>
      <w:tr w:rsidR="00A55F68" w:rsidRPr="006A3277" w:rsidTr="00A55F68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9E217A" w:rsidP="00A55F68">
            <w:pPr>
              <w:pStyle w:val="Default"/>
              <w:jc w:val="center"/>
            </w:pPr>
            <w:r>
              <w:t>441</w:t>
            </w:r>
          </w:p>
        </w:tc>
        <w:tc>
          <w:tcPr>
            <w:tcW w:w="2410" w:type="dxa"/>
            <w:vAlign w:val="center"/>
          </w:tcPr>
          <w:p w:rsidR="00A55F68" w:rsidRDefault="00A55F68" w:rsidP="00A55F68">
            <w:pPr>
              <w:pStyle w:val="Default"/>
            </w:pPr>
            <w:r>
              <w:t>Претендент № 2</w:t>
            </w:r>
          </w:p>
        </w:tc>
        <w:tc>
          <w:tcPr>
            <w:tcW w:w="5670" w:type="dxa"/>
            <w:vAlign w:val="center"/>
          </w:tcPr>
          <w:p w:rsidR="00A55F68" w:rsidRDefault="009E217A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9 000 000,00</w:t>
            </w:r>
            <w:r w:rsidRPr="001D59DC">
              <w:t xml:space="preserve"> </w:t>
            </w:r>
            <w:r w:rsidR="00A55F68">
              <w:rPr>
                <w:color w:val="000000" w:themeColor="text1"/>
              </w:rPr>
              <w:t>руб.</w:t>
            </w:r>
            <w:r w:rsidR="0047735F">
              <w:rPr>
                <w:color w:val="000000" w:themeColor="text1"/>
              </w:rPr>
              <w:t>,</w:t>
            </w:r>
            <w:bookmarkStart w:id="6" w:name="_GoBack"/>
            <w:bookmarkEnd w:id="6"/>
            <w:r w:rsidR="00A55F68">
              <w:rPr>
                <w:color w:val="000000" w:themeColor="text1"/>
              </w:rPr>
              <w:t xml:space="preserve"> без</w:t>
            </w:r>
            <w:r w:rsidR="00792F0C">
              <w:rPr>
                <w:color w:val="000000" w:themeColor="text1"/>
              </w:rPr>
              <w:t xml:space="preserve"> учета</w:t>
            </w:r>
            <w:r w:rsidR="00A55F68">
              <w:rPr>
                <w:color w:val="000000" w:themeColor="text1"/>
              </w:rPr>
              <w:t xml:space="preserve"> НДС</w:t>
            </w:r>
          </w:p>
        </w:tc>
      </w:tr>
    </w:tbl>
    <w:p w:rsidR="006B5268" w:rsidRPr="005B2B31" w:rsidRDefault="00A55F68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983E40">
        <w:rPr>
          <w:color w:val="000000"/>
          <w:sz w:val="24"/>
          <w:szCs w:val="24"/>
        </w:rPr>
        <w:t xml:space="preserve">  </w:t>
      </w:r>
      <w:r w:rsidR="006B5268"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</w:t>
      </w:r>
      <w:r w:rsidR="00682785">
        <w:rPr>
          <w:color w:val="000000"/>
          <w:sz w:val="24"/>
          <w:szCs w:val="24"/>
        </w:rPr>
        <w:t>о закупки (к участию в процедуре Размещ</w:t>
      </w:r>
      <w:r w:rsidR="00CB48D9">
        <w:rPr>
          <w:color w:val="000000"/>
          <w:sz w:val="24"/>
          <w:szCs w:val="24"/>
        </w:rPr>
        <w:t>ения оферты допущено 2 претендента</w:t>
      </w:r>
      <w:r w:rsidR="006B5268" w:rsidRPr="005B2B31">
        <w:rPr>
          <w:color w:val="000000"/>
          <w:sz w:val="24"/>
          <w:szCs w:val="24"/>
        </w:rPr>
        <w:t xml:space="preserve">) </w:t>
      </w:r>
      <w:r w:rsidR="00B261B2">
        <w:rPr>
          <w:color w:val="000000"/>
          <w:sz w:val="24"/>
          <w:szCs w:val="24"/>
        </w:rPr>
        <w:t>Размещение оферты №</w:t>
      </w:r>
      <w:r w:rsidR="006B5268">
        <w:rPr>
          <w:color w:val="000000"/>
          <w:sz w:val="24"/>
          <w:szCs w:val="24"/>
        </w:rPr>
        <w:t>РО-НКПЗАБ-24</w:t>
      </w:r>
      <w:r w:rsidR="006B5268" w:rsidRPr="005B2B31">
        <w:rPr>
          <w:color w:val="000000"/>
          <w:sz w:val="24"/>
          <w:szCs w:val="24"/>
        </w:rPr>
        <w:t>-00</w:t>
      </w:r>
      <w:r w:rsidR="006B5268">
        <w:rPr>
          <w:color w:val="000000"/>
          <w:sz w:val="24"/>
          <w:szCs w:val="24"/>
        </w:rPr>
        <w:t>0</w:t>
      </w:r>
      <w:r w:rsidR="009E217A">
        <w:rPr>
          <w:color w:val="000000"/>
          <w:sz w:val="24"/>
          <w:szCs w:val="24"/>
        </w:rPr>
        <w:t>8</w:t>
      </w:r>
      <w:r w:rsidR="006B5268"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6818D0" w:rsidRDefault="00C25A1C" w:rsidP="006818D0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B5268" w:rsidRPr="005B2B31">
        <w:rPr>
          <w:color w:val="000000"/>
          <w:sz w:val="24"/>
          <w:szCs w:val="24"/>
        </w:rPr>
        <w:t xml:space="preserve">1.3.3. В соответствии с </w:t>
      </w:r>
      <w:r w:rsidR="00A47154">
        <w:rPr>
          <w:color w:val="000000"/>
          <w:sz w:val="24"/>
          <w:szCs w:val="24"/>
        </w:rPr>
        <w:t>абзацем 3 подпункта</w:t>
      </w:r>
      <w:r w:rsidR="006B5268"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="006B5268" w:rsidRPr="00BE7430">
        <w:rPr>
          <w:color w:val="000000"/>
          <w:sz w:val="24"/>
          <w:szCs w:val="24"/>
        </w:rPr>
        <w:t>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1, 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2, </w:t>
      </w:r>
      <w:r w:rsidR="00B261B2">
        <w:rPr>
          <w:color w:val="000000"/>
          <w:sz w:val="24"/>
          <w:szCs w:val="24"/>
        </w:rPr>
        <w:t>с</w:t>
      </w:r>
      <w:r w:rsidR="00B261B2" w:rsidRPr="005B2B31">
        <w:rPr>
          <w:color w:val="000000"/>
          <w:sz w:val="24"/>
          <w:szCs w:val="24"/>
        </w:rPr>
        <w:t xml:space="preserve"> максимальной (совокупной) ценой договоров</w:t>
      </w:r>
      <w:r w:rsidR="00B261B2">
        <w:rPr>
          <w:sz w:val="24"/>
          <w:szCs w:val="24"/>
        </w:rPr>
        <w:t xml:space="preserve"> </w:t>
      </w:r>
      <w:r w:rsidR="006818D0">
        <w:rPr>
          <w:sz w:val="24"/>
          <w:szCs w:val="24"/>
        </w:rPr>
        <w:t>9000000 (девять миллионов) рублей 00 копеек с учетом всех расходов Исполнителя, связанных с использованием своего оборудования (краскопультов, моечного оборудования и т.д.) с привлечением своих работников, транспортных расходов по доставке работников Исполнителя до места выполнения Работ, всех налогов, сборов и других обязательных платежей, без учета НДС. Сумма НДС и условия начисления определяются в соответствии с законодательством Российской Федерации.</w:t>
      </w:r>
      <w:r w:rsidR="00F40BC9">
        <w:rPr>
          <w:sz w:val="24"/>
          <w:szCs w:val="24"/>
        </w:rPr>
        <w:t xml:space="preserve">          </w:t>
      </w:r>
    </w:p>
    <w:p w:rsidR="00F02A9F" w:rsidRPr="00520DB4" w:rsidRDefault="00F40BC9" w:rsidP="006818D0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от </w:t>
      </w:r>
      <w:r w:rsidR="009E217A">
        <w:rPr>
          <w:sz w:val="24"/>
          <w:szCs w:val="24"/>
        </w:rPr>
        <w:t>15 августа</w:t>
      </w:r>
      <w:r w:rsidR="008E5F60">
        <w:rPr>
          <w:sz w:val="24"/>
          <w:szCs w:val="24"/>
        </w:rPr>
        <w:t xml:space="preserve"> 2024 года №</w:t>
      </w:r>
      <w:r w:rsidR="009E217A">
        <w:rPr>
          <w:sz w:val="24"/>
          <w:szCs w:val="24"/>
        </w:rPr>
        <w:t>10</w:t>
      </w:r>
      <w:r w:rsidR="00F02A9F" w:rsidRPr="00520DB4">
        <w:rPr>
          <w:sz w:val="24"/>
          <w:szCs w:val="24"/>
        </w:rPr>
        <w:t>/ПРГ, подписан «</w:t>
      </w:r>
      <w:r w:rsidR="004A14BD" w:rsidRPr="00D669E2">
        <w:rPr>
          <w:sz w:val="24"/>
          <w:szCs w:val="24"/>
        </w:rPr>
        <w:t>2</w:t>
      </w:r>
      <w:r w:rsidR="00D669E2" w:rsidRPr="00D669E2">
        <w:rPr>
          <w:sz w:val="24"/>
          <w:szCs w:val="24"/>
        </w:rPr>
        <w:t>1</w:t>
      </w:r>
      <w:r w:rsidR="008E5F60">
        <w:rPr>
          <w:sz w:val="24"/>
          <w:szCs w:val="24"/>
        </w:rPr>
        <w:t>» августа</w:t>
      </w:r>
      <w:r w:rsidR="00F02A9F" w:rsidRPr="00520DB4">
        <w:rPr>
          <w:sz w:val="24"/>
          <w:szCs w:val="24"/>
        </w:rPr>
        <w:t xml:space="preserve"> 2024 года.</w:t>
      </w:r>
    </w:p>
    <w:p w:rsidR="00F02A9F" w:rsidRPr="00520DB4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F02A9F" w:rsidRPr="00520DB4" w:rsidRDefault="00F02A9F" w:rsidP="00F02A9F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F02A9F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Default="00331A08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Pr="00520DB4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sectPr w:rsidR="00331A08" w:rsidRPr="00520DB4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5DEE"/>
    <w:rsid w:val="000270E6"/>
    <w:rsid w:val="00027DC5"/>
    <w:rsid w:val="00035756"/>
    <w:rsid w:val="0005520F"/>
    <w:rsid w:val="0007599B"/>
    <w:rsid w:val="000C0FF4"/>
    <w:rsid w:val="000E5935"/>
    <w:rsid w:val="000F2C44"/>
    <w:rsid w:val="00133934"/>
    <w:rsid w:val="00133E19"/>
    <w:rsid w:val="00145D6A"/>
    <w:rsid w:val="001526A0"/>
    <w:rsid w:val="001A0BC4"/>
    <w:rsid w:val="001A18AD"/>
    <w:rsid w:val="001B6F7D"/>
    <w:rsid w:val="001D3DC9"/>
    <w:rsid w:val="00201243"/>
    <w:rsid w:val="002771A4"/>
    <w:rsid w:val="0028640A"/>
    <w:rsid w:val="00297F0F"/>
    <w:rsid w:val="00297F60"/>
    <w:rsid w:val="002C186B"/>
    <w:rsid w:val="002E693C"/>
    <w:rsid w:val="00331A08"/>
    <w:rsid w:val="003507EB"/>
    <w:rsid w:val="00381623"/>
    <w:rsid w:val="003B3A5F"/>
    <w:rsid w:val="003C208A"/>
    <w:rsid w:val="003F13DA"/>
    <w:rsid w:val="00413916"/>
    <w:rsid w:val="00415739"/>
    <w:rsid w:val="00454A6E"/>
    <w:rsid w:val="0047735F"/>
    <w:rsid w:val="00480DBB"/>
    <w:rsid w:val="004A14BD"/>
    <w:rsid w:val="004A3E4E"/>
    <w:rsid w:val="004F47F2"/>
    <w:rsid w:val="005109C0"/>
    <w:rsid w:val="005465E4"/>
    <w:rsid w:val="00546BA6"/>
    <w:rsid w:val="0058145D"/>
    <w:rsid w:val="005831D0"/>
    <w:rsid w:val="00587AA4"/>
    <w:rsid w:val="006818D0"/>
    <w:rsid w:val="00682785"/>
    <w:rsid w:val="006A0CB0"/>
    <w:rsid w:val="006A61EF"/>
    <w:rsid w:val="006B181B"/>
    <w:rsid w:val="006B5268"/>
    <w:rsid w:val="006B7444"/>
    <w:rsid w:val="006C75FF"/>
    <w:rsid w:val="00717EEB"/>
    <w:rsid w:val="00756E3E"/>
    <w:rsid w:val="007658F4"/>
    <w:rsid w:val="00792F0C"/>
    <w:rsid w:val="00826623"/>
    <w:rsid w:val="00843B5B"/>
    <w:rsid w:val="008467B9"/>
    <w:rsid w:val="008637D5"/>
    <w:rsid w:val="00893A77"/>
    <w:rsid w:val="008A6B56"/>
    <w:rsid w:val="008B23E1"/>
    <w:rsid w:val="008E330F"/>
    <w:rsid w:val="008E5F60"/>
    <w:rsid w:val="00946CC0"/>
    <w:rsid w:val="00971F5B"/>
    <w:rsid w:val="00983E40"/>
    <w:rsid w:val="009A0073"/>
    <w:rsid w:val="009B3F0C"/>
    <w:rsid w:val="009E217A"/>
    <w:rsid w:val="00A1697D"/>
    <w:rsid w:val="00A1753E"/>
    <w:rsid w:val="00A316D1"/>
    <w:rsid w:val="00A47154"/>
    <w:rsid w:val="00A55F68"/>
    <w:rsid w:val="00A608CC"/>
    <w:rsid w:val="00A70843"/>
    <w:rsid w:val="00A70E52"/>
    <w:rsid w:val="00A9096E"/>
    <w:rsid w:val="00AA0202"/>
    <w:rsid w:val="00AC636E"/>
    <w:rsid w:val="00AE50A1"/>
    <w:rsid w:val="00B261B2"/>
    <w:rsid w:val="00B47A9F"/>
    <w:rsid w:val="00B90AFD"/>
    <w:rsid w:val="00BA0B88"/>
    <w:rsid w:val="00BA2850"/>
    <w:rsid w:val="00BB7681"/>
    <w:rsid w:val="00C25A1C"/>
    <w:rsid w:val="00CA1488"/>
    <w:rsid w:val="00CB48D9"/>
    <w:rsid w:val="00CE2DAD"/>
    <w:rsid w:val="00CE5543"/>
    <w:rsid w:val="00D1247E"/>
    <w:rsid w:val="00D17B2B"/>
    <w:rsid w:val="00D34543"/>
    <w:rsid w:val="00D4708B"/>
    <w:rsid w:val="00D669E2"/>
    <w:rsid w:val="00D76AA6"/>
    <w:rsid w:val="00D941BE"/>
    <w:rsid w:val="00DA0714"/>
    <w:rsid w:val="00DA283C"/>
    <w:rsid w:val="00DA2D1D"/>
    <w:rsid w:val="00DC2CA8"/>
    <w:rsid w:val="00E01FEB"/>
    <w:rsid w:val="00E15CD3"/>
    <w:rsid w:val="00E40CBB"/>
    <w:rsid w:val="00E53A26"/>
    <w:rsid w:val="00E76EE2"/>
    <w:rsid w:val="00E90E33"/>
    <w:rsid w:val="00EB1DDD"/>
    <w:rsid w:val="00F02A9F"/>
    <w:rsid w:val="00F071CB"/>
    <w:rsid w:val="00F22D6D"/>
    <w:rsid w:val="00F2507E"/>
    <w:rsid w:val="00F301E6"/>
    <w:rsid w:val="00F40BC9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66</cp:revision>
  <cp:lastPrinted>2024-08-21T06:50:00Z</cp:lastPrinted>
  <dcterms:created xsi:type="dcterms:W3CDTF">2024-08-06T05:17:00Z</dcterms:created>
  <dcterms:modified xsi:type="dcterms:W3CDTF">2024-08-22T04:20:00Z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