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34B45E52" w:rsidR="00412E23" w:rsidRPr="003D0DC5" w:rsidRDefault="00BA34ED" w:rsidP="009450C0">
      <w:pPr>
        <w:tabs>
          <w:tab w:val="left" w:pos="720"/>
          <w:tab w:val="left" w:pos="3060"/>
        </w:tabs>
        <w:spacing w:line="240" w:lineRule="auto"/>
        <w:contextualSpacing/>
        <w:jc w:val="center"/>
        <w:rPr>
          <w:rFonts w:ascii="Times New Roman" w:eastAsia="Times New Roman" w:hAnsi="Times New Roman" w:cs="Times New Roman"/>
          <w:b/>
          <w:bCs/>
          <w:sz w:val="24"/>
          <w:szCs w:val="24"/>
        </w:rPr>
      </w:pPr>
      <w:r w:rsidRPr="003D0DC5">
        <w:rPr>
          <w:rFonts w:ascii="Times New Roman" w:eastAsia="Times New Roman" w:hAnsi="Times New Roman" w:cs="Times New Roman"/>
          <w:b/>
          <w:bCs/>
          <w:sz w:val="24"/>
          <w:szCs w:val="24"/>
        </w:rPr>
        <w:t>ВЫПИСКА ИЗ ПРОТОКОЛА</w:t>
      </w:r>
    </w:p>
    <w:p w14:paraId="683D44DD" w14:textId="77777777" w:rsidR="00926DE2" w:rsidRPr="00730A1E" w:rsidRDefault="00EB0170" w:rsidP="009450C0">
      <w:pPr>
        <w:spacing w:after="0" w:line="240" w:lineRule="auto"/>
        <w:contextualSpacing/>
        <w:jc w:val="center"/>
        <w:rPr>
          <w:rFonts w:ascii="Times New Roman" w:eastAsia="Times New Roman" w:hAnsi="Times New Roman" w:cs="Times New Roman"/>
          <w:bCs/>
        </w:rPr>
      </w:pPr>
      <w:r w:rsidRPr="00730A1E">
        <w:rPr>
          <w:rFonts w:ascii="Times New Roman" w:eastAsia="Times New Roman" w:hAnsi="Times New Roman" w:cs="Times New Roman"/>
          <w:bCs/>
        </w:rPr>
        <w:t>заседания постоянной рабочей г</w:t>
      </w:r>
      <w:bookmarkStart w:id="0" w:name="_GoBack"/>
      <w:bookmarkEnd w:id="0"/>
      <w:r w:rsidRPr="00730A1E">
        <w:rPr>
          <w:rFonts w:ascii="Times New Roman" w:eastAsia="Times New Roman" w:hAnsi="Times New Roman" w:cs="Times New Roman"/>
          <w:bCs/>
        </w:rPr>
        <w:t>руппы</w:t>
      </w:r>
    </w:p>
    <w:p w14:paraId="15071BC4" w14:textId="77777777" w:rsidR="00926DE2" w:rsidRPr="00730A1E" w:rsidRDefault="00EB0170" w:rsidP="00926DE2">
      <w:pPr>
        <w:spacing w:after="0" w:line="240" w:lineRule="auto"/>
        <w:contextualSpacing/>
        <w:jc w:val="center"/>
        <w:rPr>
          <w:rFonts w:ascii="Times New Roman" w:eastAsia="Times New Roman" w:hAnsi="Times New Roman" w:cs="Times New Roman"/>
          <w:bCs/>
        </w:rPr>
      </w:pPr>
      <w:r w:rsidRPr="00730A1E">
        <w:rPr>
          <w:rFonts w:ascii="Times New Roman" w:eastAsia="Times New Roman" w:hAnsi="Times New Roman" w:cs="Times New Roman"/>
          <w:bCs/>
        </w:rPr>
        <w:t>Конкурсной комиссии</w:t>
      </w:r>
      <w:r w:rsidR="00926DE2" w:rsidRPr="00730A1E">
        <w:rPr>
          <w:rFonts w:ascii="Times New Roman" w:eastAsia="Times New Roman" w:hAnsi="Times New Roman" w:cs="Times New Roman"/>
          <w:bCs/>
        </w:rPr>
        <w:t xml:space="preserve"> </w:t>
      </w:r>
      <w:r w:rsidRPr="00730A1E">
        <w:rPr>
          <w:rFonts w:ascii="Times New Roman" w:eastAsia="Times New Roman" w:hAnsi="Times New Roman" w:cs="Times New Roman"/>
          <w:bCs/>
        </w:rPr>
        <w:t>аппарата управления</w:t>
      </w:r>
    </w:p>
    <w:p w14:paraId="1AAAC016" w14:textId="717C60F8" w:rsidR="00EB0170" w:rsidRPr="00730A1E" w:rsidRDefault="00EB0170" w:rsidP="00926DE2">
      <w:pPr>
        <w:spacing w:after="0" w:line="240" w:lineRule="auto"/>
        <w:contextualSpacing/>
        <w:jc w:val="center"/>
        <w:rPr>
          <w:rFonts w:ascii="Times New Roman" w:eastAsia="Times New Roman" w:hAnsi="Times New Roman" w:cs="Times New Roman"/>
          <w:bCs/>
        </w:rPr>
      </w:pPr>
      <w:r w:rsidRPr="00730A1E">
        <w:rPr>
          <w:rFonts w:ascii="Times New Roman" w:eastAsia="Times New Roman" w:hAnsi="Times New Roman" w:cs="Times New Roman"/>
          <w:bCs/>
        </w:rPr>
        <w:t>публичного акционерного общества</w:t>
      </w:r>
      <w:r w:rsidR="00043BB6" w:rsidRPr="00730A1E">
        <w:rPr>
          <w:rFonts w:ascii="Times New Roman" w:eastAsia="Times New Roman" w:hAnsi="Times New Roman" w:cs="Times New Roman"/>
          <w:bCs/>
        </w:rPr>
        <w:t xml:space="preserve"> </w:t>
      </w:r>
      <w:r w:rsidRPr="00730A1E">
        <w:rPr>
          <w:rFonts w:ascii="Times New Roman" w:eastAsia="Times New Roman" w:hAnsi="Times New Roman" w:cs="Times New Roman"/>
          <w:bCs/>
        </w:rPr>
        <w:t>«ТрансКонтейнер»</w:t>
      </w:r>
    </w:p>
    <w:p w14:paraId="1FD2340C" w14:textId="5E2376CA" w:rsidR="00926DE2" w:rsidRPr="00730A1E" w:rsidRDefault="00926DE2" w:rsidP="009450C0">
      <w:pPr>
        <w:pBdr>
          <w:bottom w:val="single" w:sz="4" w:space="1" w:color="auto"/>
        </w:pBdr>
        <w:spacing w:after="0" w:line="240" w:lineRule="auto"/>
        <w:contextualSpacing/>
        <w:jc w:val="center"/>
        <w:rPr>
          <w:rFonts w:ascii="Times New Roman" w:eastAsia="Times New Roman" w:hAnsi="Times New Roman" w:cs="Times New Roman"/>
          <w:bCs/>
        </w:rPr>
      </w:pPr>
    </w:p>
    <w:p w14:paraId="55FA0E17" w14:textId="2B08769F" w:rsidR="00926DE2" w:rsidRPr="00730A1E" w:rsidRDefault="00926DE2" w:rsidP="00926DE2">
      <w:pPr>
        <w:pBdr>
          <w:bottom w:val="single" w:sz="4" w:space="1" w:color="auto"/>
        </w:pBdr>
        <w:spacing w:after="0" w:line="240" w:lineRule="auto"/>
        <w:contextualSpacing/>
        <w:rPr>
          <w:rFonts w:ascii="Times New Roman" w:eastAsia="Times New Roman" w:hAnsi="Times New Roman" w:cs="Times New Roman"/>
          <w:bCs/>
        </w:rPr>
      </w:pPr>
      <w:r w:rsidRPr="00730A1E">
        <w:rPr>
          <w:rFonts w:ascii="Times New Roman" w:eastAsia="Times New Roman" w:hAnsi="Times New Roman" w:cs="Times New Roman"/>
          <w:bCs/>
        </w:rPr>
        <w:t>«</w:t>
      </w:r>
      <w:r w:rsidR="00B135AA" w:rsidRPr="00730A1E">
        <w:rPr>
          <w:rFonts w:ascii="Times New Roman" w:eastAsia="Times New Roman" w:hAnsi="Times New Roman" w:cs="Times New Roman"/>
          <w:bCs/>
        </w:rPr>
        <w:t>27</w:t>
      </w:r>
      <w:r w:rsidRPr="00730A1E">
        <w:rPr>
          <w:rFonts w:ascii="Times New Roman" w:eastAsia="Times New Roman" w:hAnsi="Times New Roman" w:cs="Times New Roman"/>
          <w:bCs/>
        </w:rPr>
        <w:t xml:space="preserve">» </w:t>
      </w:r>
      <w:r w:rsidR="00C55D14" w:rsidRPr="00730A1E">
        <w:rPr>
          <w:rFonts w:ascii="Times New Roman" w:eastAsia="Times New Roman" w:hAnsi="Times New Roman" w:cs="Times New Roman"/>
          <w:bCs/>
        </w:rPr>
        <w:t>сентября</w:t>
      </w:r>
      <w:r w:rsidRPr="00730A1E">
        <w:rPr>
          <w:rFonts w:ascii="Times New Roman" w:eastAsia="Times New Roman" w:hAnsi="Times New Roman" w:cs="Times New Roman"/>
          <w:bCs/>
        </w:rPr>
        <w:t xml:space="preserve"> 2024 года</w:t>
      </w:r>
      <w:r w:rsidRPr="00730A1E">
        <w:rPr>
          <w:rFonts w:ascii="Times New Roman" w:eastAsia="Times New Roman" w:hAnsi="Times New Roman" w:cs="Times New Roman"/>
          <w:bCs/>
        </w:rPr>
        <w:tab/>
      </w:r>
      <w:r w:rsidRPr="00730A1E">
        <w:rPr>
          <w:rFonts w:ascii="Times New Roman" w:eastAsia="Times New Roman" w:hAnsi="Times New Roman" w:cs="Times New Roman"/>
          <w:bCs/>
        </w:rPr>
        <w:tab/>
      </w:r>
      <w:r w:rsidRPr="00730A1E">
        <w:rPr>
          <w:rFonts w:ascii="Times New Roman" w:eastAsia="Times New Roman" w:hAnsi="Times New Roman" w:cs="Times New Roman"/>
          <w:bCs/>
        </w:rPr>
        <w:tab/>
      </w:r>
      <w:r w:rsidRPr="00730A1E">
        <w:rPr>
          <w:rFonts w:ascii="Times New Roman" w:eastAsia="Times New Roman" w:hAnsi="Times New Roman" w:cs="Times New Roman"/>
          <w:bCs/>
        </w:rPr>
        <w:tab/>
      </w:r>
      <w:r w:rsidRPr="00730A1E">
        <w:rPr>
          <w:rFonts w:ascii="Times New Roman" w:eastAsia="Times New Roman" w:hAnsi="Times New Roman" w:cs="Times New Roman"/>
          <w:bCs/>
        </w:rPr>
        <w:tab/>
      </w:r>
      <w:r w:rsidRPr="00730A1E">
        <w:rPr>
          <w:rFonts w:ascii="Times New Roman" w:eastAsia="Times New Roman" w:hAnsi="Times New Roman" w:cs="Times New Roman"/>
          <w:bCs/>
        </w:rPr>
        <w:tab/>
      </w:r>
      <w:r w:rsidRPr="00730A1E">
        <w:rPr>
          <w:rFonts w:ascii="Times New Roman" w:eastAsia="Times New Roman" w:hAnsi="Times New Roman" w:cs="Times New Roman"/>
          <w:bCs/>
        </w:rPr>
        <w:tab/>
      </w:r>
      <w:r w:rsidRPr="00730A1E">
        <w:rPr>
          <w:rFonts w:ascii="Times New Roman" w:eastAsia="Times New Roman" w:hAnsi="Times New Roman" w:cs="Times New Roman"/>
          <w:bCs/>
        </w:rPr>
        <w:tab/>
      </w:r>
      <w:r w:rsidR="00FE2464" w:rsidRPr="00730A1E">
        <w:rPr>
          <w:rFonts w:ascii="Times New Roman" w:eastAsia="Times New Roman" w:hAnsi="Times New Roman" w:cs="Times New Roman"/>
          <w:bCs/>
        </w:rPr>
        <w:t xml:space="preserve">         </w:t>
      </w:r>
      <w:r w:rsidRPr="00730A1E">
        <w:rPr>
          <w:rFonts w:ascii="Times New Roman" w:eastAsia="Times New Roman" w:hAnsi="Times New Roman" w:cs="Times New Roman"/>
          <w:bCs/>
        </w:rPr>
        <w:t>№</w:t>
      </w:r>
      <w:r w:rsidR="00C55D14" w:rsidRPr="00730A1E">
        <w:rPr>
          <w:rFonts w:ascii="Times New Roman" w:eastAsia="Times New Roman" w:hAnsi="Times New Roman" w:cs="Times New Roman"/>
          <w:bCs/>
        </w:rPr>
        <w:t>3</w:t>
      </w:r>
      <w:r w:rsidR="00B135AA" w:rsidRPr="00730A1E">
        <w:rPr>
          <w:rFonts w:ascii="Times New Roman" w:eastAsia="Times New Roman" w:hAnsi="Times New Roman" w:cs="Times New Roman"/>
          <w:bCs/>
        </w:rPr>
        <w:t>3</w:t>
      </w:r>
      <w:r w:rsidR="00FE2464" w:rsidRPr="00730A1E">
        <w:rPr>
          <w:rFonts w:ascii="Times New Roman" w:eastAsia="Times New Roman" w:hAnsi="Times New Roman" w:cs="Times New Roman"/>
          <w:bCs/>
        </w:rPr>
        <w:t>/ПРГ</w:t>
      </w:r>
    </w:p>
    <w:p w14:paraId="119119B3" w14:textId="7EEA4143" w:rsidR="00926DE2" w:rsidRPr="00730A1E" w:rsidRDefault="00926DE2" w:rsidP="00926DE2">
      <w:pPr>
        <w:pBdr>
          <w:bottom w:val="single" w:sz="4" w:space="1" w:color="auto"/>
        </w:pBdr>
        <w:spacing w:after="0" w:line="240" w:lineRule="auto"/>
        <w:contextualSpacing/>
        <w:jc w:val="center"/>
        <w:rPr>
          <w:rFonts w:ascii="Times New Roman" w:eastAsia="Times New Roman" w:hAnsi="Times New Roman" w:cs="Times New Roman"/>
          <w:bCs/>
        </w:rPr>
      </w:pPr>
      <w:r w:rsidRPr="00730A1E">
        <w:rPr>
          <w:rFonts w:ascii="Times New Roman" w:eastAsia="Times New Roman" w:hAnsi="Times New Roman" w:cs="Times New Roman"/>
          <w:bCs/>
        </w:rPr>
        <w:t>Москва</w:t>
      </w:r>
    </w:p>
    <w:p w14:paraId="5FC4E31B" w14:textId="68CA8420" w:rsidR="00BA34ED" w:rsidRPr="00BA34ED" w:rsidRDefault="00BA34ED" w:rsidP="00BA34ED">
      <w:pPr>
        <w:spacing w:before="120" w:after="120" w:line="240" w:lineRule="auto"/>
        <w:ind w:firstLine="709"/>
        <w:jc w:val="both"/>
        <w:rPr>
          <w:rFonts w:ascii="Times New Roman" w:hAnsi="Times New Roman" w:cs="Times New Roman"/>
          <w:b/>
          <w:bCs/>
        </w:rPr>
      </w:pPr>
      <w:r w:rsidRPr="00BA34ED">
        <w:rPr>
          <w:rFonts w:ascii="Times New Roman" w:hAnsi="Times New Roman" w:cs="Times New Roman"/>
        </w:rPr>
        <w:t xml:space="preserve">Состав постоянной рабочей группы </w:t>
      </w:r>
      <w:r w:rsidRPr="00BA34ED">
        <w:rPr>
          <w:rFonts w:ascii="Times New Roman" w:hAnsi="Times New Roman" w:cs="Times New Roman"/>
          <w:bCs/>
        </w:rPr>
        <w:t xml:space="preserve">(далее – ПРГ) </w:t>
      </w:r>
      <w:r w:rsidRPr="00BA34ED">
        <w:rPr>
          <w:rFonts w:ascii="Times New Roman" w:hAnsi="Times New Roman" w:cs="Times New Roman"/>
        </w:rPr>
        <w:t xml:space="preserve">Конкурсной комиссии аппарата управления публичного акционерного общества </w:t>
      </w:r>
      <w:r w:rsidRPr="00BA34ED">
        <w:rPr>
          <w:rFonts w:ascii="Times New Roman" w:hAnsi="Times New Roman" w:cs="Times New Roman"/>
          <w:bCs/>
        </w:rPr>
        <w:t>«</w:t>
      </w:r>
      <w:proofErr w:type="spellStart"/>
      <w:r w:rsidRPr="00BA34ED">
        <w:rPr>
          <w:rFonts w:ascii="Times New Roman" w:hAnsi="Times New Roman" w:cs="Times New Roman"/>
          <w:bCs/>
        </w:rPr>
        <w:t>ТрансКонтейнер</w:t>
      </w:r>
      <w:proofErr w:type="spellEnd"/>
      <w:r w:rsidRPr="00BA34ED">
        <w:rPr>
          <w:rFonts w:ascii="Times New Roman" w:hAnsi="Times New Roman" w:cs="Times New Roman"/>
          <w:bCs/>
        </w:rPr>
        <w:t xml:space="preserve">» (далее – Конкурсная комиссия) – 9 (девять) человек. Приняли участие – </w:t>
      </w:r>
      <w:r>
        <w:rPr>
          <w:rFonts w:ascii="Times New Roman" w:hAnsi="Times New Roman" w:cs="Times New Roman"/>
          <w:bCs/>
        </w:rPr>
        <w:t>7</w:t>
      </w:r>
      <w:r w:rsidRPr="00BA34ED">
        <w:rPr>
          <w:rFonts w:ascii="Times New Roman" w:hAnsi="Times New Roman" w:cs="Times New Roman"/>
          <w:bCs/>
        </w:rPr>
        <w:t xml:space="preserve"> (семь) человек. Кворум имеется.</w:t>
      </w:r>
    </w:p>
    <w:p w14:paraId="1F496BDC" w14:textId="77777777" w:rsidR="00BA34ED" w:rsidRPr="00757BF8" w:rsidRDefault="00BA34ED" w:rsidP="00BA34ED">
      <w:pPr>
        <w:tabs>
          <w:tab w:val="left" w:pos="851"/>
        </w:tabs>
        <w:spacing w:after="0" w:line="240" w:lineRule="auto"/>
        <w:jc w:val="both"/>
        <w:rPr>
          <w:rFonts w:ascii="Times New Roman" w:hAnsi="Times New Roman" w:cs="Times New Roman"/>
          <w:b/>
          <w:bCs/>
          <w:sz w:val="24"/>
          <w:szCs w:val="24"/>
        </w:rPr>
      </w:pPr>
    </w:p>
    <w:p w14:paraId="1AAAC03A" w14:textId="77777777" w:rsidR="00DD68AE" w:rsidRPr="00730A1E" w:rsidRDefault="00042A22" w:rsidP="00110B8F">
      <w:pPr>
        <w:tabs>
          <w:tab w:val="left" w:pos="851"/>
        </w:tabs>
        <w:spacing w:after="0" w:line="264" w:lineRule="auto"/>
        <w:ind w:firstLine="709"/>
        <w:jc w:val="both"/>
        <w:rPr>
          <w:rFonts w:ascii="Times New Roman" w:hAnsi="Times New Roman" w:cs="Times New Roman"/>
          <w:b/>
          <w:bCs/>
        </w:rPr>
      </w:pPr>
      <w:r w:rsidRPr="00730A1E">
        <w:rPr>
          <w:rFonts w:ascii="Times New Roman" w:hAnsi="Times New Roman" w:cs="Times New Roman"/>
          <w:b/>
          <w:bCs/>
        </w:rPr>
        <w:t>ПОВЕСТКА ДНЯ ЗАСЕДАНИЯ:</w:t>
      </w:r>
    </w:p>
    <w:p w14:paraId="47EEF070" w14:textId="40C76487" w:rsidR="00E0154E" w:rsidRPr="00730A1E" w:rsidRDefault="00E0154E" w:rsidP="00E0154E">
      <w:pPr>
        <w:suppressAutoHyphens/>
        <w:spacing w:before="120" w:after="0" w:line="264" w:lineRule="auto"/>
        <w:ind w:firstLine="709"/>
        <w:jc w:val="both"/>
        <w:outlineLvl w:val="3"/>
        <w:rPr>
          <w:rFonts w:ascii="Times New Roman" w:eastAsia="Times New Roman" w:hAnsi="Times New Roman" w:cs="Times New Roman"/>
        </w:rPr>
      </w:pPr>
      <w:r w:rsidRPr="00730A1E">
        <w:rPr>
          <w:rFonts w:ascii="Times New Roman" w:eastAsia="Times New Roman" w:hAnsi="Times New Roman" w:cs="Times New Roman"/>
        </w:rPr>
        <w:t xml:space="preserve">I. Открытие доступа к заявкам участников переторжки по процедуре открытый конкурс в электронной форме № </w:t>
      </w:r>
      <w:r w:rsidR="00FD1E04" w:rsidRPr="00730A1E">
        <w:rPr>
          <w:rFonts w:ascii="Times New Roman" w:eastAsia="Times New Roman" w:hAnsi="Times New Roman" w:cs="Times New Roman"/>
        </w:rPr>
        <w:t>ОКэ-ЦКПКЗ-24-0030</w:t>
      </w:r>
      <w:r w:rsidRPr="00730A1E">
        <w:rPr>
          <w:rFonts w:ascii="Times New Roman" w:eastAsia="Times New Roman" w:hAnsi="Times New Roman" w:cs="Times New Roman"/>
        </w:rPr>
        <w:t xml:space="preserve"> по предмету закупки «</w:t>
      </w:r>
      <w:r w:rsidR="00FD1E04" w:rsidRPr="00730A1E">
        <w:rPr>
          <w:rFonts w:ascii="Times New Roman" w:eastAsia="Times New Roman" w:hAnsi="Times New Roman" w:cs="Times New Roman"/>
        </w:rPr>
        <w:t xml:space="preserve">Поставка телекоммуникационного оборудования и сертификатов активации сервиса совместной технической поддержки ПАК </w:t>
      </w:r>
      <w:proofErr w:type="spellStart"/>
      <w:r w:rsidR="00FD1E04" w:rsidRPr="00730A1E">
        <w:rPr>
          <w:rFonts w:ascii="Times New Roman" w:eastAsia="Times New Roman" w:hAnsi="Times New Roman" w:cs="Times New Roman"/>
        </w:rPr>
        <w:t>ViPNet</w:t>
      </w:r>
      <w:proofErr w:type="spellEnd"/>
      <w:r w:rsidR="00FD1E04" w:rsidRPr="00730A1E">
        <w:rPr>
          <w:rFonts w:ascii="Times New Roman" w:eastAsia="Times New Roman" w:hAnsi="Times New Roman" w:cs="Times New Roman"/>
        </w:rPr>
        <w:t xml:space="preserve"> </w:t>
      </w:r>
      <w:proofErr w:type="spellStart"/>
      <w:r w:rsidR="00FD1E04" w:rsidRPr="00730A1E">
        <w:rPr>
          <w:rFonts w:ascii="Times New Roman" w:eastAsia="Times New Roman" w:hAnsi="Times New Roman" w:cs="Times New Roman"/>
        </w:rPr>
        <w:t>Coordinator</w:t>
      </w:r>
      <w:proofErr w:type="spellEnd"/>
      <w:r w:rsidRPr="00730A1E">
        <w:rPr>
          <w:rFonts w:ascii="Times New Roman" w:eastAsia="Times New Roman" w:hAnsi="Times New Roman" w:cs="Times New Roman"/>
        </w:rPr>
        <w:t>» (далее – Открытый конкурс).</w:t>
      </w:r>
    </w:p>
    <w:p w14:paraId="348AD6F3" w14:textId="77777777" w:rsidR="00E0154E" w:rsidRPr="00730A1E" w:rsidRDefault="00E0154E" w:rsidP="00E0154E">
      <w:pPr>
        <w:suppressAutoHyphens/>
        <w:spacing w:before="120" w:after="0" w:line="264" w:lineRule="auto"/>
        <w:ind w:firstLine="709"/>
        <w:jc w:val="both"/>
        <w:outlineLvl w:val="3"/>
        <w:rPr>
          <w:rFonts w:ascii="Times New Roman" w:eastAsia="Times New Roman" w:hAnsi="Times New Roman" w:cs="Times New Roman"/>
        </w:rPr>
      </w:pPr>
      <w:r w:rsidRPr="00730A1E">
        <w:rPr>
          <w:rFonts w:ascii="Times New Roman" w:eastAsia="Times New Roman" w:hAnsi="Times New Roman" w:cs="Times New Roman"/>
        </w:rPr>
        <w:t>II.</w:t>
      </w:r>
      <w:r w:rsidRPr="00730A1E">
        <w:rPr>
          <w:rFonts w:ascii="Times New Roman" w:eastAsia="Times New Roman" w:hAnsi="Times New Roman" w:cs="Times New Roman"/>
        </w:rPr>
        <w:tab/>
        <w:t>Рассмотрение, оценка и сопоставление финансово-коммерческих предложений (далее – Заявки) участников переторжки по Открытому конкурсу.</w:t>
      </w:r>
    </w:p>
    <w:p w14:paraId="2813D5FE" w14:textId="77777777" w:rsidR="00E0154E" w:rsidRPr="00730A1E" w:rsidRDefault="00E0154E" w:rsidP="00E0154E">
      <w:pPr>
        <w:spacing w:after="120" w:line="240" w:lineRule="auto"/>
        <w:ind w:firstLine="709"/>
        <w:rPr>
          <w:rFonts w:ascii="Times New Roman" w:hAnsi="Times New Roman" w:cs="Times New Roman"/>
          <w:b/>
          <w:u w:val="single"/>
        </w:rPr>
      </w:pPr>
      <w:r w:rsidRPr="00730A1E">
        <w:rPr>
          <w:rFonts w:ascii="Times New Roman" w:hAnsi="Times New Roman" w:cs="Times New Roman"/>
          <w:b/>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E0154E" w:rsidRPr="00730A1E" w14:paraId="11C32793" w14:textId="77777777" w:rsidTr="00E85142">
        <w:trPr>
          <w:jc w:val="center"/>
        </w:trPr>
        <w:tc>
          <w:tcPr>
            <w:tcW w:w="4106" w:type="dxa"/>
            <w:shd w:val="clear" w:color="auto" w:fill="auto"/>
          </w:tcPr>
          <w:p w14:paraId="1C05353C" w14:textId="77777777" w:rsidR="00E0154E" w:rsidRPr="00730A1E" w:rsidRDefault="00E0154E" w:rsidP="00E85142">
            <w:pPr>
              <w:pStyle w:val="13"/>
              <w:spacing w:line="264" w:lineRule="auto"/>
              <w:ind w:firstLine="0"/>
              <w:contextualSpacing/>
              <w:jc w:val="left"/>
              <w:rPr>
                <w:b/>
                <w:sz w:val="22"/>
                <w:szCs w:val="22"/>
              </w:rPr>
            </w:pPr>
            <w:r w:rsidRPr="00730A1E">
              <w:rPr>
                <w:b/>
                <w:sz w:val="22"/>
                <w:szCs w:val="22"/>
              </w:rPr>
              <w:t>Дата и время проведения процедуры открытия доступа:</w:t>
            </w:r>
          </w:p>
        </w:tc>
        <w:tc>
          <w:tcPr>
            <w:tcW w:w="5462" w:type="dxa"/>
            <w:shd w:val="clear" w:color="auto" w:fill="auto"/>
            <w:vAlign w:val="center"/>
          </w:tcPr>
          <w:p w14:paraId="0ED80EF9" w14:textId="6E9057F1" w:rsidR="00E0154E" w:rsidRPr="00730A1E" w:rsidRDefault="00FD1E04" w:rsidP="00E85142">
            <w:pPr>
              <w:spacing w:after="0" w:line="264" w:lineRule="auto"/>
              <w:contextualSpacing/>
              <w:rPr>
                <w:rFonts w:ascii="Times New Roman" w:hAnsi="Times New Roman"/>
              </w:rPr>
            </w:pPr>
            <w:r w:rsidRPr="00730A1E">
              <w:rPr>
                <w:rFonts w:ascii="Times New Roman" w:hAnsi="Times New Roman" w:cs="Times New Roman"/>
              </w:rPr>
              <w:t>27</w:t>
            </w:r>
            <w:r w:rsidR="00E0154E" w:rsidRPr="00730A1E">
              <w:rPr>
                <w:rFonts w:ascii="Times New Roman" w:hAnsi="Times New Roman" w:cs="Times New Roman"/>
              </w:rPr>
              <w:t>.0</w:t>
            </w:r>
            <w:r w:rsidRPr="00730A1E">
              <w:rPr>
                <w:rFonts w:ascii="Times New Roman" w:hAnsi="Times New Roman" w:cs="Times New Roman"/>
              </w:rPr>
              <w:t>9</w:t>
            </w:r>
            <w:r w:rsidR="00E0154E" w:rsidRPr="00730A1E">
              <w:rPr>
                <w:rFonts w:ascii="Times New Roman" w:hAnsi="Times New Roman" w:cs="Times New Roman"/>
              </w:rPr>
              <w:t>.2024 1</w:t>
            </w:r>
            <w:r w:rsidRPr="00730A1E">
              <w:rPr>
                <w:rFonts w:ascii="Times New Roman" w:hAnsi="Times New Roman" w:cs="Times New Roman"/>
              </w:rPr>
              <w:t>0</w:t>
            </w:r>
            <w:r w:rsidR="00E0154E" w:rsidRPr="00730A1E">
              <w:rPr>
                <w:rFonts w:ascii="Times New Roman" w:hAnsi="Times New Roman" w:cs="Times New Roman"/>
              </w:rPr>
              <w:t>:00</w:t>
            </w:r>
          </w:p>
        </w:tc>
      </w:tr>
      <w:tr w:rsidR="00E0154E" w:rsidRPr="00730A1E" w14:paraId="077D7A2D" w14:textId="77777777" w:rsidTr="00E85142">
        <w:trPr>
          <w:jc w:val="center"/>
        </w:trPr>
        <w:tc>
          <w:tcPr>
            <w:tcW w:w="4106" w:type="dxa"/>
            <w:shd w:val="clear" w:color="auto" w:fill="auto"/>
            <w:vAlign w:val="center"/>
          </w:tcPr>
          <w:p w14:paraId="06D1DFF6" w14:textId="77777777" w:rsidR="00E0154E" w:rsidRPr="00730A1E" w:rsidRDefault="00E0154E" w:rsidP="00E85142">
            <w:pPr>
              <w:spacing w:after="0" w:line="264" w:lineRule="auto"/>
              <w:contextualSpacing/>
              <w:rPr>
                <w:rFonts w:ascii="Times New Roman" w:hAnsi="Times New Roman"/>
                <w:b/>
              </w:rPr>
            </w:pPr>
            <w:r w:rsidRPr="00730A1E">
              <w:rPr>
                <w:rFonts w:ascii="Times New Roman" w:hAnsi="Times New Roman"/>
                <w:b/>
              </w:rPr>
              <w:t>Место проведения процедуры открытия доступа:</w:t>
            </w:r>
          </w:p>
        </w:tc>
        <w:tc>
          <w:tcPr>
            <w:tcW w:w="5462" w:type="dxa"/>
            <w:shd w:val="clear" w:color="auto" w:fill="auto"/>
            <w:vAlign w:val="center"/>
          </w:tcPr>
          <w:p w14:paraId="3C89A4A1" w14:textId="77777777" w:rsidR="00E0154E" w:rsidRPr="00730A1E" w:rsidRDefault="00E0154E" w:rsidP="00E85142">
            <w:pPr>
              <w:pStyle w:val="13"/>
              <w:spacing w:line="264" w:lineRule="auto"/>
              <w:ind w:firstLine="0"/>
              <w:contextualSpacing/>
              <w:jc w:val="left"/>
              <w:rPr>
                <w:sz w:val="22"/>
                <w:szCs w:val="22"/>
              </w:rPr>
            </w:pPr>
            <w:r w:rsidRPr="00730A1E">
              <w:rPr>
                <w:sz w:val="22"/>
                <w:szCs w:val="22"/>
              </w:rPr>
              <w:t>Электронная торговая площадка ОТС-тендер (http://otc.ru/tender)</w:t>
            </w:r>
          </w:p>
        </w:tc>
      </w:tr>
    </w:tbl>
    <w:p w14:paraId="1AAAC03C" w14:textId="2E44ED23" w:rsidR="00B135AA" w:rsidRPr="00730A1E" w:rsidRDefault="006B00F0" w:rsidP="00110B8F">
      <w:pPr>
        <w:spacing w:after="120" w:line="264" w:lineRule="auto"/>
        <w:ind w:firstLine="709"/>
        <w:rPr>
          <w:rFonts w:ascii="Times New Roman" w:hAnsi="Times New Roman" w:cs="Times New Roman"/>
          <w:b/>
          <w:u w:val="single"/>
        </w:rPr>
      </w:pPr>
      <w:r w:rsidRPr="00730A1E">
        <w:rPr>
          <w:rFonts w:ascii="Times New Roman" w:hAnsi="Times New Roman" w:cs="Times New Roman"/>
          <w:b/>
          <w:u w:val="single"/>
        </w:rPr>
        <w:t>По пункту I</w:t>
      </w:r>
      <w:r w:rsidR="00E0154E" w:rsidRPr="00730A1E">
        <w:rPr>
          <w:rFonts w:ascii="Times New Roman" w:hAnsi="Times New Roman" w:cs="Times New Roman"/>
          <w:b/>
          <w:u w:val="single"/>
        </w:rPr>
        <w:t>I</w:t>
      </w:r>
      <w:r w:rsidRPr="00730A1E">
        <w:rPr>
          <w:rFonts w:ascii="Times New Roman" w:hAnsi="Times New Roman" w:cs="Times New Roman"/>
          <w:b/>
          <w:u w:val="single"/>
        </w:rPr>
        <w:t xml:space="preserve">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1"/>
        <w:gridCol w:w="6"/>
      </w:tblGrid>
      <w:tr w:rsidR="00DD68AE" w:rsidRPr="00730A1E" w14:paraId="1AAAC03F" w14:textId="77777777" w:rsidTr="005044A8">
        <w:trPr>
          <w:gridAfter w:val="1"/>
          <w:wAfter w:w="3" w:type="pct"/>
          <w:jc w:val="center"/>
        </w:trPr>
        <w:tc>
          <w:tcPr>
            <w:tcW w:w="2133" w:type="pct"/>
          </w:tcPr>
          <w:p w14:paraId="1AAAC03D" w14:textId="77777777" w:rsidR="00DD68AE" w:rsidRPr="00730A1E" w:rsidRDefault="00DD68AE" w:rsidP="00110B8F">
            <w:pPr>
              <w:suppressAutoHyphens/>
              <w:spacing w:after="0" w:line="264" w:lineRule="auto"/>
              <w:rPr>
                <w:rFonts w:ascii="Times New Roman" w:hAnsi="Times New Roman" w:cs="Times New Roman"/>
                <w:b/>
              </w:rPr>
            </w:pPr>
            <w:r w:rsidRPr="00730A1E">
              <w:rPr>
                <w:rFonts w:ascii="Times New Roman" w:hAnsi="Times New Roman" w:cs="Times New Roman"/>
                <w:b/>
              </w:rPr>
              <w:t>Дата и время проведения процедуры рассмотрения заявок:</w:t>
            </w:r>
          </w:p>
        </w:tc>
        <w:tc>
          <w:tcPr>
            <w:tcW w:w="2864" w:type="pct"/>
            <w:vAlign w:val="center"/>
          </w:tcPr>
          <w:p w14:paraId="1AAAC03E" w14:textId="2566FC39" w:rsidR="00412E23" w:rsidRPr="00730A1E" w:rsidRDefault="00F8344C" w:rsidP="00110B8F">
            <w:pPr>
              <w:suppressAutoHyphens/>
              <w:spacing w:after="0" w:line="264" w:lineRule="auto"/>
              <w:rPr>
                <w:rFonts w:ascii="Times New Roman" w:hAnsi="Times New Roman" w:cs="Times New Roman"/>
                <w:b/>
              </w:rPr>
            </w:pPr>
            <w:r w:rsidRPr="00730A1E">
              <w:rPr>
                <w:rFonts w:ascii="Times New Roman" w:hAnsi="Times New Roman" w:cs="Times New Roman"/>
              </w:rPr>
              <w:t>27</w:t>
            </w:r>
            <w:r w:rsidR="00612600" w:rsidRPr="00730A1E">
              <w:rPr>
                <w:rFonts w:ascii="Times New Roman" w:hAnsi="Times New Roman" w:cs="Times New Roman"/>
              </w:rPr>
              <w:t>.</w:t>
            </w:r>
            <w:r w:rsidR="00FA384F" w:rsidRPr="00730A1E">
              <w:rPr>
                <w:rFonts w:ascii="Times New Roman" w:hAnsi="Times New Roman" w:cs="Times New Roman"/>
              </w:rPr>
              <w:t>0</w:t>
            </w:r>
            <w:r w:rsidR="00991BB6" w:rsidRPr="00730A1E">
              <w:rPr>
                <w:rFonts w:ascii="Times New Roman" w:hAnsi="Times New Roman" w:cs="Times New Roman"/>
              </w:rPr>
              <w:t>9</w:t>
            </w:r>
            <w:r w:rsidR="00612600" w:rsidRPr="00730A1E">
              <w:rPr>
                <w:rFonts w:ascii="Times New Roman" w:hAnsi="Times New Roman" w:cs="Times New Roman"/>
              </w:rPr>
              <w:t>.202</w:t>
            </w:r>
            <w:r w:rsidR="00946E47" w:rsidRPr="00730A1E">
              <w:rPr>
                <w:rFonts w:ascii="Times New Roman" w:hAnsi="Times New Roman" w:cs="Times New Roman"/>
              </w:rPr>
              <w:t>4</w:t>
            </w:r>
            <w:r w:rsidR="00612600" w:rsidRPr="00730A1E">
              <w:rPr>
                <w:rFonts w:ascii="Times New Roman" w:hAnsi="Times New Roman" w:cs="Times New Roman"/>
              </w:rPr>
              <w:t xml:space="preserve"> 14:00</w:t>
            </w:r>
          </w:p>
        </w:tc>
      </w:tr>
      <w:tr w:rsidR="00DD68AE" w:rsidRPr="00730A1E" w14:paraId="1AAAC042" w14:textId="77777777" w:rsidTr="005044A8">
        <w:trPr>
          <w:gridAfter w:val="1"/>
          <w:wAfter w:w="3" w:type="pct"/>
          <w:jc w:val="center"/>
        </w:trPr>
        <w:tc>
          <w:tcPr>
            <w:tcW w:w="2133" w:type="pct"/>
          </w:tcPr>
          <w:p w14:paraId="1AAAC040" w14:textId="77777777" w:rsidR="00DD68AE" w:rsidRPr="00730A1E" w:rsidRDefault="00DD68AE" w:rsidP="00110B8F">
            <w:pPr>
              <w:suppressAutoHyphens/>
              <w:spacing w:after="0" w:line="264" w:lineRule="auto"/>
              <w:rPr>
                <w:rFonts w:ascii="Times New Roman" w:hAnsi="Times New Roman" w:cs="Times New Roman"/>
                <w:b/>
              </w:rPr>
            </w:pPr>
            <w:r w:rsidRPr="00730A1E">
              <w:rPr>
                <w:rFonts w:ascii="Times New Roman" w:hAnsi="Times New Roman" w:cs="Times New Roman"/>
                <w:b/>
              </w:rPr>
              <w:t>Место проведения процедуры рассмотрения заявок:</w:t>
            </w:r>
          </w:p>
        </w:tc>
        <w:tc>
          <w:tcPr>
            <w:tcW w:w="2864" w:type="pct"/>
            <w:vAlign w:val="center"/>
          </w:tcPr>
          <w:p w14:paraId="1AAAC041" w14:textId="77777777" w:rsidR="00412E23" w:rsidRPr="00730A1E" w:rsidRDefault="00612600" w:rsidP="00110B8F">
            <w:pPr>
              <w:spacing w:after="0" w:line="264" w:lineRule="auto"/>
              <w:rPr>
                <w:rFonts w:ascii="Times New Roman" w:hAnsi="Times New Roman" w:cs="Times New Roman"/>
                <w:b/>
              </w:rPr>
            </w:pPr>
            <w:r w:rsidRPr="00730A1E">
              <w:rPr>
                <w:rFonts w:ascii="Times New Roman" w:hAnsi="Times New Roman" w:cs="Times New Roman"/>
              </w:rPr>
              <w:t>Российская Федерация, 125047, г. Москва, Оружейный переулок, д. 19</w:t>
            </w:r>
          </w:p>
        </w:tc>
      </w:tr>
      <w:tr w:rsidR="00D147BF" w:rsidRPr="00730A1E" w14:paraId="1AAAC044"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000" w:type="pct"/>
            <w:gridSpan w:val="3"/>
            <w:tcBorders>
              <w:top w:val="single" w:sz="4" w:space="0" w:color="auto"/>
            </w:tcBorders>
            <w:vAlign w:val="center"/>
          </w:tcPr>
          <w:p w14:paraId="1AAAC043" w14:textId="77777777" w:rsidR="00412E23" w:rsidRPr="00730A1E" w:rsidRDefault="00612600" w:rsidP="00110B8F">
            <w:pPr>
              <w:spacing w:after="0" w:line="264" w:lineRule="auto"/>
              <w:jc w:val="center"/>
              <w:rPr>
                <w:rFonts w:ascii="Times New Roman" w:hAnsi="Times New Roman" w:cs="Times New Roman"/>
                <w:b/>
              </w:rPr>
            </w:pPr>
            <w:r w:rsidRPr="00730A1E">
              <w:rPr>
                <w:rFonts w:ascii="Times New Roman" w:hAnsi="Times New Roman" w:cs="Times New Roman"/>
                <w:b/>
              </w:rPr>
              <w:t>Лот № 1</w:t>
            </w:r>
          </w:p>
        </w:tc>
      </w:tr>
      <w:tr w:rsidR="002E3143" w:rsidRPr="00730A1E" w14:paraId="1AAAC047"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1AAAC045" w14:textId="77777777" w:rsidR="002E3143" w:rsidRPr="00730A1E" w:rsidRDefault="002E3143" w:rsidP="00110B8F">
            <w:pPr>
              <w:spacing w:after="0" w:line="264" w:lineRule="auto"/>
              <w:rPr>
                <w:rFonts w:ascii="Times New Roman" w:hAnsi="Times New Roman" w:cs="Times New Roman"/>
              </w:rPr>
            </w:pPr>
            <w:r w:rsidRPr="00730A1E">
              <w:rPr>
                <w:rFonts w:ascii="Times New Roman" w:hAnsi="Times New Roman" w:cs="Times New Roman"/>
              </w:rPr>
              <w:t>Предмет договора:</w:t>
            </w:r>
          </w:p>
        </w:tc>
        <w:tc>
          <w:tcPr>
            <w:tcW w:w="2867" w:type="pct"/>
            <w:gridSpan w:val="2"/>
            <w:vAlign w:val="center"/>
          </w:tcPr>
          <w:p w14:paraId="1AAAC046" w14:textId="326F4138" w:rsidR="002E3143" w:rsidRPr="00730A1E" w:rsidRDefault="00991BB6" w:rsidP="00110B8F">
            <w:pPr>
              <w:suppressAutoHyphens/>
              <w:spacing w:after="0" w:line="264" w:lineRule="auto"/>
              <w:jc w:val="both"/>
              <w:rPr>
                <w:rFonts w:ascii="Times New Roman" w:hAnsi="Times New Roman" w:cs="Times New Roman"/>
              </w:rPr>
            </w:pPr>
            <w:r w:rsidRPr="00730A1E">
              <w:rPr>
                <w:rFonts w:ascii="Times New Roman" w:eastAsia="Times New Roman" w:hAnsi="Times New Roman" w:cs="Times New Roman"/>
              </w:rPr>
              <w:t xml:space="preserve">поставка телекоммуникационного оборудования и сертификатов активации сервиса совместной технической поддержки ПАК </w:t>
            </w:r>
            <w:proofErr w:type="spellStart"/>
            <w:r w:rsidRPr="00730A1E">
              <w:rPr>
                <w:rFonts w:ascii="Times New Roman" w:eastAsia="Times New Roman" w:hAnsi="Times New Roman" w:cs="Times New Roman"/>
              </w:rPr>
              <w:t>ViPNet</w:t>
            </w:r>
            <w:proofErr w:type="spellEnd"/>
            <w:r w:rsidRPr="00730A1E">
              <w:rPr>
                <w:rFonts w:ascii="Times New Roman" w:eastAsia="Times New Roman" w:hAnsi="Times New Roman" w:cs="Times New Roman"/>
              </w:rPr>
              <w:t xml:space="preserve"> </w:t>
            </w:r>
            <w:proofErr w:type="spellStart"/>
            <w:r w:rsidRPr="00730A1E">
              <w:rPr>
                <w:rFonts w:ascii="Times New Roman" w:eastAsia="Times New Roman" w:hAnsi="Times New Roman" w:cs="Times New Roman"/>
              </w:rPr>
              <w:t>Coordinator</w:t>
            </w:r>
            <w:proofErr w:type="spellEnd"/>
          </w:p>
        </w:tc>
      </w:tr>
      <w:tr w:rsidR="00CF0A69" w:rsidRPr="00730A1E" w14:paraId="1CE94205"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2CFBD6C3" w14:textId="0D238A7D" w:rsidR="00CF0A69" w:rsidRPr="00730A1E" w:rsidRDefault="00CF0A69" w:rsidP="00110B8F">
            <w:pPr>
              <w:spacing w:after="0" w:line="264" w:lineRule="auto"/>
              <w:jc w:val="both"/>
              <w:rPr>
                <w:rFonts w:ascii="Times New Roman" w:hAnsi="Times New Roman" w:cs="Times New Roman"/>
              </w:rPr>
            </w:pPr>
            <w:r w:rsidRPr="00730A1E">
              <w:rPr>
                <w:rFonts w:ascii="Times New Roman" w:hAnsi="Times New Roman" w:cs="Times New Roman"/>
              </w:rPr>
              <w:t>Начальная (максимальная) цена договора:</w:t>
            </w:r>
          </w:p>
        </w:tc>
        <w:tc>
          <w:tcPr>
            <w:tcW w:w="2867" w:type="pct"/>
            <w:gridSpan w:val="2"/>
            <w:vAlign w:val="center"/>
          </w:tcPr>
          <w:p w14:paraId="546AB687" w14:textId="141C274B" w:rsidR="00CF0A69" w:rsidRPr="00730A1E" w:rsidRDefault="00582E7A" w:rsidP="00110B8F">
            <w:pPr>
              <w:suppressAutoHyphens/>
              <w:spacing w:after="0" w:line="264" w:lineRule="auto"/>
              <w:jc w:val="both"/>
              <w:rPr>
                <w:rFonts w:ascii="Times New Roman" w:eastAsia="Times New Roman" w:hAnsi="Times New Roman" w:cs="Times New Roman"/>
              </w:rPr>
            </w:pPr>
            <w:r w:rsidRPr="00730A1E">
              <w:rPr>
                <w:rFonts w:ascii="Times New Roman" w:eastAsia="Times New Roman" w:hAnsi="Times New Roman" w:cs="Times New Roman"/>
              </w:rPr>
              <w:t>24 434 791,70 (двадцать четыре миллиона четыреста тридцать четыре тысячи семьсот девяносто один) рубль 70 копеек</w:t>
            </w:r>
            <w:r w:rsidR="00D80EF4" w:rsidRPr="00730A1E">
              <w:rPr>
                <w:rFonts w:ascii="Times New Roman" w:eastAsia="Times New Roman" w:hAnsi="Times New Roman" w:cs="Times New Roman"/>
              </w:rPr>
              <w:t xml:space="preserve"> </w:t>
            </w:r>
            <w:r w:rsidR="004F6FF0" w:rsidRPr="00730A1E">
              <w:rPr>
                <w:rFonts w:ascii="Times New Roman" w:eastAsia="Times New Roman" w:hAnsi="Times New Roman" w:cs="Times New Roman"/>
              </w:rPr>
              <w:t>без учета НДС</w:t>
            </w:r>
          </w:p>
        </w:tc>
      </w:tr>
    </w:tbl>
    <w:p w14:paraId="7BD14444" w14:textId="10868230" w:rsidR="00254B95" w:rsidRPr="00730A1E" w:rsidRDefault="00F8344C" w:rsidP="00110B8F">
      <w:pPr>
        <w:spacing w:after="120" w:line="264" w:lineRule="auto"/>
        <w:ind w:firstLine="709"/>
        <w:contextualSpacing/>
        <w:jc w:val="both"/>
        <w:rPr>
          <w:rFonts w:ascii="Times New Roman" w:eastAsia="Times New Roman" w:hAnsi="Times New Roman" w:cs="Times New Roman"/>
          <w:bCs/>
        </w:rPr>
      </w:pPr>
      <w:r w:rsidRPr="00730A1E">
        <w:rPr>
          <w:rFonts w:ascii="Times New Roman" w:eastAsia="Times New Roman" w:hAnsi="Times New Roman" w:cs="Times New Roman"/>
          <w:bCs/>
        </w:rPr>
        <w:t>2</w:t>
      </w:r>
      <w:r w:rsidR="00254B95" w:rsidRPr="00730A1E">
        <w:rPr>
          <w:rFonts w:ascii="Times New Roman" w:eastAsia="Times New Roman" w:hAnsi="Times New Roman" w:cs="Times New Roman"/>
          <w:bCs/>
        </w:rPr>
        <w:t xml:space="preserve">.1. </w:t>
      </w:r>
      <w:r w:rsidRPr="00730A1E">
        <w:rPr>
          <w:rFonts w:ascii="Times New Roman" w:eastAsia="Times New Roman" w:hAnsi="Times New Roman" w:cs="Times New Roman"/>
          <w:bCs/>
        </w:rPr>
        <w:t>Установленный приглашением к переторжке срок окончания подачи заявок</w:t>
      </w:r>
      <w:r w:rsidR="00595214" w:rsidRPr="00730A1E">
        <w:rPr>
          <w:rFonts w:ascii="Times New Roman" w:eastAsia="Times New Roman" w:hAnsi="Times New Roman" w:cs="Times New Roman"/>
          <w:bCs/>
        </w:rPr>
        <w:t xml:space="preserve"> по Лоту №</w:t>
      </w:r>
      <w:r w:rsidR="00534B95" w:rsidRPr="00730A1E">
        <w:rPr>
          <w:rFonts w:ascii="Times New Roman" w:eastAsia="Times New Roman" w:hAnsi="Times New Roman" w:cs="Times New Roman"/>
          <w:bCs/>
        </w:rPr>
        <w:t xml:space="preserve"> </w:t>
      </w:r>
      <w:r w:rsidR="00595214" w:rsidRPr="00730A1E">
        <w:rPr>
          <w:rFonts w:ascii="Times New Roman" w:eastAsia="Times New Roman" w:hAnsi="Times New Roman" w:cs="Times New Roman"/>
          <w:bCs/>
        </w:rPr>
        <w:t>1</w:t>
      </w:r>
      <w:r w:rsidR="00860D3B" w:rsidRPr="00730A1E">
        <w:rPr>
          <w:rFonts w:ascii="Times New Roman" w:eastAsia="Times New Roman" w:hAnsi="Times New Roman" w:cs="Times New Roman"/>
          <w:bCs/>
        </w:rPr>
        <w:t xml:space="preserve"> </w:t>
      </w:r>
      <w:r w:rsidR="00254B95" w:rsidRPr="00730A1E">
        <w:rPr>
          <w:rFonts w:ascii="Times New Roman" w:eastAsia="Times New Roman" w:hAnsi="Times New Roman" w:cs="Times New Roman"/>
          <w:bCs/>
        </w:rPr>
        <w:t xml:space="preserve">– </w:t>
      </w:r>
      <w:r w:rsidR="00D836EA" w:rsidRPr="00730A1E">
        <w:rPr>
          <w:rFonts w:ascii="Times New Roman" w:eastAsia="Times New Roman" w:hAnsi="Times New Roman" w:cs="Times New Roman"/>
          <w:bCs/>
        </w:rPr>
        <w:t>27</w:t>
      </w:r>
      <w:r w:rsidR="00DF7CBD" w:rsidRPr="00730A1E">
        <w:rPr>
          <w:rFonts w:ascii="Times New Roman" w:eastAsia="Times New Roman" w:hAnsi="Times New Roman" w:cs="Times New Roman"/>
          <w:bCs/>
        </w:rPr>
        <w:t>.</w:t>
      </w:r>
      <w:r w:rsidR="00FA384F" w:rsidRPr="00730A1E">
        <w:rPr>
          <w:rFonts w:ascii="Times New Roman" w:eastAsia="Times New Roman" w:hAnsi="Times New Roman" w:cs="Times New Roman"/>
          <w:bCs/>
        </w:rPr>
        <w:t>0</w:t>
      </w:r>
      <w:r w:rsidR="00FA035C" w:rsidRPr="00730A1E">
        <w:rPr>
          <w:rFonts w:ascii="Times New Roman" w:eastAsia="Times New Roman" w:hAnsi="Times New Roman" w:cs="Times New Roman"/>
          <w:bCs/>
        </w:rPr>
        <w:t>9</w:t>
      </w:r>
      <w:r w:rsidR="00254B95" w:rsidRPr="00730A1E">
        <w:rPr>
          <w:rFonts w:ascii="Times New Roman" w:eastAsia="Times New Roman" w:hAnsi="Times New Roman" w:cs="Times New Roman"/>
          <w:bCs/>
        </w:rPr>
        <w:t>.202</w:t>
      </w:r>
      <w:r w:rsidR="00055547" w:rsidRPr="00730A1E">
        <w:rPr>
          <w:rFonts w:ascii="Times New Roman" w:eastAsia="Times New Roman" w:hAnsi="Times New Roman" w:cs="Times New Roman"/>
          <w:bCs/>
        </w:rPr>
        <w:t>4</w:t>
      </w:r>
      <w:r w:rsidR="00254B95" w:rsidRPr="00730A1E">
        <w:rPr>
          <w:rFonts w:ascii="Times New Roman" w:eastAsia="Times New Roman" w:hAnsi="Times New Roman" w:cs="Times New Roman"/>
          <w:bCs/>
        </w:rPr>
        <w:t xml:space="preserve"> 1</w:t>
      </w:r>
      <w:r w:rsidR="00FA035C" w:rsidRPr="00730A1E">
        <w:rPr>
          <w:rFonts w:ascii="Times New Roman" w:eastAsia="Times New Roman" w:hAnsi="Times New Roman" w:cs="Times New Roman"/>
          <w:bCs/>
        </w:rPr>
        <w:t>0</w:t>
      </w:r>
      <w:r w:rsidR="00254B95" w:rsidRPr="00730A1E">
        <w:rPr>
          <w:rFonts w:ascii="Times New Roman" w:eastAsia="Times New Roman" w:hAnsi="Times New Roman" w:cs="Times New Roman"/>
          <w:bCs/>
        </w:rPr>
        <w:t>:</w:t>
      </w:r>
      <w:r w:rsidR="00FA035C" w:rsidRPr="00730A1E">
        <w:rPr>
          <w:rFonts w:ascii="Times New Roman" w:eastAsia="Times New Roman" w:hAnsi="Times New Roman" w:cs="Times New Roman"/>
          <w:bCs/>
        </w:rPr>
        <w:t>00</w:t>
      </w:r>
      <w:r w:rsidR="00254B95" w:rsidRPr="00730A1E">
        <w:rPr>
          <w:rFonts w:ascii="Times New Roman" w:eastAsia="Times New Roman" w:hAnsi="Times New Roman" w:cs="Times New Roman"/>
          <w:bCs/>
        </w:rPr>
        <w:t>.</w:t>
      </w:r>
    </w:p>
    <w:p w14:paraId="27849422" w14:textId="5EF71333" w:rsidR="00A827F0" w:rsidRPr="00730A1E" w:rsidRDefault="00F8344C" w:rsidP="00110B8F">
      <w:pPr>
        <w:spacing w:after="120" w:line="264" w:lineRule="auto"/>
        <w:ind w:firstLine="709"/>
        <w:contextualSpacing/>
        <w:jc w:val="both"/>
        <w:rPr>
          <w:rFonts w:ascii="Times New Roman" w:eastAsia="Times New Roman" w:hAnsi="Times New Roman" w:cs="Times New Roman"/>
          <w:bCs/>
        </w:rPr>
      </w:pPr>
      <w:r w:rsidRPr="00730A1E">
        <w:rPr>
          <w:rFonts w:ascii="Times New Roman" w:eastAsia="Times New Roman" w:hAnsi="Times New Roman" w:cs="Times New Roman"/>
          <w:bCs/>
        </w:rPr>
        <w:t>2</w:t>
      </w:r>
      <w:r w:rsidR="00254B95" w:rsidRPr="00730A1E">
        <w:rPr>
          <w:rFonts w:ascii="Times New Roman" w:eastAsia="Times New Roman" w:hAnsi="Times New Roman" w:cs="Times New Roman"/>
          <w:bCs/>
        </w:rPr>
        <w:t xml:space="preserve">.2. </w:t>
      </w:r>
      <w:r w:rsidRPr="00730A1E">
        <w:rPr>
          <w:rFonts w:ascii="Times New Roman" w:eastAsia="Times New Roman" w:hAnsi="Times New Roman" w:cs="Times New Roman"/>
          <w:bCs/>
        </w:rPr>
        <w:t>К установленному приглашением к переторжке сроку поступило</w:t>
      </w:r>
      <w:r w:rsidR="00254B95" w:rsidRPr="00730A1E">
        <w:rPr>
          <w:rFonts w:ascii="Times New Roman" w:eastAsia="Times New Roman" w:hAnsi="Times New Roman" w:cs="Times New Roman"/>
          <w:bCs/>
        </w:rPr>
        <w:t xml:space="preserve"> </w:t>
      </w:r>
      <w:r w:rsidR="00FA035C" w:rsidRPr="00730A1E">
        <w:rPr>
          <w:rFonts w:ascii="Times New Roman" w:eastAsia="Times New Roman" w:hAnsi="Times New Roman" w:cs="Times New Roman"/>
          <w:bCs/>
        </w:rPr>
        <w:t>2</w:t>
      </w:r>
      <w:r w:rsidR="00254B95" w:rsidRPr="00730A1E">
        <w:rPr>
          <w:rFonts w:ascii="Times New Roman" w:eastAsia="Times New Roman" w:hAnsi="Times New Roman" w:cs="Times New Roman"/>
          <w:bCs/>
        </w:rPr>
        <w:t xml:space="preserve"> (</w:t>
      </w:r>
      <w:r w:rsidR="00FA035C" w:rsidRPr="00730A1E">
        <w:rPr>
          <w:rFonts w:ascii="Times New Roman" w:eastAsia="Times New Roman" w:hAnsi="Times New Roman" w:cs="Times New Roman"/>
          <w:bCs/>
        </w:rPr>
        <w:t>две</w:t>
      </w:r>
      <w:r w:rsidR="00254B95" w:rsidRPr="00730A1E">
        <w:rPr>
          <w:rFonts w:ascii="Times New Roman" w:eastAsia="Times New Roman" w:hAnsi="Times New Roman" w:cs="Times New Roman"/>
          <w:bCs/>
        </w:rPr>
        <w:t>) заяв</w:t>
      </w:r>
      <w:r w:rsidR="00F221D5" w:rsidRPr="00730A1E">
        <w:rPr>
          <w:rFonts w:ascii="Times New Roman" w:eastAsia="Times New Roman" w:hAnsi="Times New Roman" w:cs="Times New Roman"/>
          <w:bCs/>
        </w:rPr>
        <w:t>к</w:t>
      </w:r>
      <w:r w:rsidR="00D80EF4" w:rsidRPr="00730A1E">
        <w:rPr>
          <w:rFonts w:ascii="Times New Roman" w:eastAsia="Times New Roman" w:hAnsi="Times New Roman" w:cs="Times New Roman"/>
          <w:bCs/>
        </w:rPr>
        <w:t>и</w:t>
      </w:r>
      <w:r w:rsidR="00254B95" w:rsidRPr="00730A1E">
        <w:rPr>
          <w:rFonts w:ascii="Times New Roman" w:eastAsia="Times New Roman" w:hAnsi="Times New Roman" w:cs="Times New Roman"/>
          <w:bCs/>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F8344C" w:rsidRPr="00730A1E" w14:paraId="63C07907" w14:textId="77777777" w:rsidTr="00E85142">
        <w:trPr>
          <w:trHeight w:val="296"/>
          <w:jc w:val="center"/>
        </w:trPr>
        <w:tc>
          <w:tcPr>
            <w:tcW w:w="9639" w:type="dxa"/>
            <w:gridSpan w:val="3"/>
            <w:shd w:val="clear" w:color="000000" w:fill="FFFFFF"/>
            <w:tcMar>
              <w:top w:w="17" w:type="dxa"/>
              <w:left w:w="40" w:type="dxa"/>
              <w:bottom w:w="17" w:type="dxa"/>
              <w:right w:w="40" w:type="dxa"/>
            </w:tcMar>
            <w:vAlign w:val="center"/>
          </w:tcPr>
          <w:p w14:paraId="19657183" w14:textId="100FB8C1" w:rsidR="00F8344C" w:rsidRPr="00730A1E" w:rsidRDefault="00F8344C" w:rsidP="00E85142">
            <w:pPr>
              <w:spacing w:before="120" w:after="120" w:line="240" w:lineRule="auto"/>
              <w:contextualSpacing/>
              <w:jc w:val="center"/>
              <w:rPr>
                <w:rFonts w:ascii="Times New Roman" w:hAnsi="Times New Roman"/>
                <w:b/>
                <w:color w:val="000000"/>
                <w:lang w:val="en-US"/>
              </w:rPr>
            </w:pPr>
            <w:r w:rsidRPr="00730A1E">
              <w:rPr>
                <w:rFonts w:ascii="Times New Roman" w:hAnsi="Times New Roman"/>
                <w:b/>
                <w:color w:val="000000"/>
              </w:rPr>
              <w:t>Заявка</w:t>
            </w:r>
            <w:r w:rsidR="00BA34ED">
              <w:rPr>
                <w:rFonts w:ascii="Times New Roman" w:hAnsi="Times New Roman"/>
                <w:b/>
                <w:color w:val="000000"/>
              </w:rPr>
              <w:t xml:space="preserve"> претендента</w:t>
            </w:r>
            <w:r w:rsidRPr="00730A1E">
              <w:rPr>
                <w:rFonts w:ascii="Times New Roman" w:hAnsi="Times New Roman"/>
                <w:b/>
                <w:color w:val="000000"/>
              </w:rPr>
              <w:t xml:space="preserve"> № 1</w:t>
            </w:r>
          </w:p>
        </w:tc>
      </w:tr>
      <w:tr w:rsidR="00F8344C" w:rsidRPr="00730A1E" w14:paraId="46DCB623" w14:textId="77777777" w:rsidTr="00E85142">
        <w:trPr>
          <w:trHeight w:val="20"/>
          <w:jc w:val="center"/>
        </w:trPr>
        <w:tc>
          <w:tcPr>
            <w:tcW w:w="3372" w:type="dxa"/>
            <w:shd w:val="clear" w:color="000000" w:fill="FFFFFF"/>
            <w:tcMar>
              <w:top w:w="17" w:type="dxa"/>
              <w:left w:w="40" w:type="dxa"/>
              <w:bottom w:w="17" w:type="dxa"/>
              <w:right w:w="40" w:type="dxa"/>
            </w:tcMar>
          </w:tcPr>
          <w:p w14:paraId="2608BE80" w14:textId="77777777" w:rsidR="00F8344C" w:rsidRPr="00730A1E" w:rsidRDefault="00F8344C" w:rsidP="00E85142">
            <w:pPr>
              <w:spacing w:after="0" w:line="240" w:lineRule="auto"/>
              <w:contextualSpacing/>
              <w:rPr>
                <w:rFonts w:ascii="Times New Roman" w:hAnsi="Times New Roman"/>
              </w:rPr>
            </w:pPr>
            <w:r w:rsidRPr="00730A1E">
              <w:rPr>
                <w:rFonts w:ascii="Times New Roman" w:hAnsi="Times New Roman"/>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3880F8FC" w14:textId="357B1020" w:rsidR="00F8344C" w:rsidRPr="00730A1E" w:rsidRDefault="00A4399F" w:rsidP="00E85142">
            <w:pPr>
              <w:spacing w:after="0" w:line="240" w:lineRule="auto"/>
              <w:contextualSpacing/>
              <w:rPr>
                <w:rFonts w:ascii="Times New Roman" w:hAnsi="Times New Roman"/>
              </w:rPr>
            </w:pPr>
            <w:r w:rsidRPr="00730A1E">
              <w:rPr>
                <w:rFonts w:ascii="Times New Roman" w:hAnsi="Times New Roman"/>
              </w:rPr>
              <w:t>36332</w:t>
            </w:r>
          </w:p>
        </w:tc>
      </w:tr>
      <w:tr w:rsidR="00F8344C" w:rsidRPr="00730A1E" w14:paraId="6BC6408F" w14:textId="77777777" w:rsidTr="00E85142">
        <w:trPr>
          <w:trHeight w:val="20"/>
          <w:jc w:val="center"/>
        </w:trPr>
        <w:tc>
          <w:tcPr>
            <w:tcW w:w="3372" w:type="dxa"/>
            <w:shd w:val="clear" w:color="000000" w:fill="FFFFFF"/>
            <w:tcMar>
              <w:top w:w="17" w:type="dxa"/>
              <w:left w:w="40" w:type="dxa"/>
              <w:bottom w:w="17" w:type="dxa"/>
              <w:right w:w="40" w:type="dxa"/>
            </w:tcMar>
          </w:tcPr>
          <w:p w14:paraId="1C442759" w14:textId="77777777" w:rsidR="00F8344C" w:rsidRPr="00730A1E" w:rsidRDefault="00F8344C" w:rsidP="00E85142">
            <w:pPr>
              <w:spacing w:after="0" w:line="240" w:lineRule="auto"/>
              <w:contextualSpacing/>
              <w:rPr>
                <w:rFonts w:ascii="Times New Roman" w:hAnsi="Times New Roman"/>
              </w:rPr>
            </w:pPr>
            <w:r w:rsidRPr="00730A1E">
              <w:rPr>
                <w:rFonts w:ascii="Times New Roman" w:hAnsi="Times New Roman"/>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7DA63182" w14:textId="5392D31D" w:rsidR="00F8344C" w:rsidRPr="00730A1E" w:rsidRDefault="00A4399F" w:rsidP="00E85142">
            <w:pPr>
              <w:spacing w:after="0" w:line="240" w:lineRule="auto"/>
              <w:contextualSpacing/>
              <w:rPr>
                <w:rFonts w:ascii="Times New Roman" w:hAnsi="Times New Roman"/>
              </w:rPr>
            </w:pPr>
            <w:r w:rsidRPr="00730A1E">
              <w:rPr>
                <w:rFonts w:ascii="Times New Roman" w:hAnsi="Times New Roman"/>
              </w:rPr>
              <w:t>27.09.2024 09:29</w:t>
            </w:r>
          </w:p>
        </w:tc>
      </w:tr>
      <w:tr w:rsidR="00F8344C" w:rsidRPr="00730A1E" w14:paraId="1632FAD6" w14:textId="77777777" w:rsidTr="00E85142">
        <w:trPr>
          <w:trHeight w:hRule="exact" w:val="558"/>
          <w:jc w:val="center"/>
        </w:trPr>
        <w:tc>
          <w:tcPr>
            <w:tcW w:w="3372" w:type="dxa"/>
            <w:shd w:val="clear" w:color="000000" w:fill="FFFFFF"/>
            <w:tcMar>
              <w:top w:w="17" w:type="dxa"/>
              <w:left w:w="40" w:type="dxa"/>
              <w:bottom w:w="17" w:type="dxa"/>
              <w:right w:w="40" w:type="dxa"/>
            </w:tcMar>
            <w:vAlign w:val="center"/>
          </w:tcPr>
          <w:p w14:paraId="2FA7A35D" w14:textId="77777777" w:rsidR="00F8344C" w:rsidRPr="00730A1E" w:rsidRDefault="00F8344C" w:rsidP="00E85142">
            <w:pPr>
              <w:pStyle w:val="Default"/>
              <w:contextualSpacing/>
              <w:rPr>
                <w:b/>
                <w:color w:val="auto"/>
                <w:sz w:val="22"/>
                <w:szCs w:val="22"/>
              </w:rPr>
            </w:pPr>
          </w:p>
        </w:tc>
        <w:tc>
          <w:tcPr>
            <w:tcW w:w="3102" w:type="dxa"/>
            <w:shd w:val="clear" w:color="000000" w:fill="FFFFFF"/>
            <w:tcMar>
              <w:top w:w="17" w:type="dxa"/>
              <w:left w:w="40" w:type="dxa"/>
              <w:bottom w:w="17" w:type="dxa"/>
              <w:right w:w="40" w:type="dxa"/>
            </w:tcMar>
            <w:vAlign w:val="center"/>
          </w:tcPr>
          <w:p w14:paraId="4D32F28A" w14:textId="77777777" w:rsidR="00F8344C" w:rsidRPr="00730A1E" w:rsidRDefault="00F8344C" w:rsidP="00E85142">
            <w:pPr>
              <w:pStyle w:val="Default"/>
              <w:contextualSpacing/>
              <w:jc w:val="center"/>
              <w:rPr>
                <w:b/>
                <w:sz w:val="22"/>
                <w:szCs w:val="22"/>
              </w:rPr>
            </w:pPr>
            <w:r w:rsidRPr="00730A1E">
              <w:rPr>
                <w:b/>
                <w:sz w:val="22"/>
                <w:szCs w:val="22"/>
              </w:rPr>
              <w:t>Первоначальное</w:t>
            </w:r>
          </w:p>
          <w:p w14:paraId="368F641C" w14:textId="77777777" w:rsidR="00F8344C" w:rsidRPr="00730A1E" w:rsidRDefault="00F8344C" w:rsidP="00E85142">
            <w:pPr>
              <w:pStyle w:val="Default"/>
              <w:contextualSpacing/>
              <w:jc w:val="center"/>
              <w:rPr>
                <w:b/>
                <w:sz w:val="22"/>
                <w:szCs w:val="22"/>
              </w:rPr>
            </w:pPr>
            <w:r w:rsidRPr="00730A1E">
              <w:rPr>
                <w:b/>
                <w:sz w:val="22"/>
                <w:szCs w:val="22"/>
              </w:rPr>
              <w:t>предложение</w:t>
            </w:r>
          </w:p>
          <w:p w14:paraId="3600670E" w14:textId="77777777" w:rsidR="00F8344C" w:rsidRPr="00730A1E" w:rsidRDefault="00F8344C" w:rsidP="00E85142">
            <w:pPr>
              <w:pStyle w:val="Default"/>
              <w:contextualSpacing/>
              <w:jc w:val="center"/>
              <w:rPr>
                <w:sz w:val="22"/>
                <w:szCs w:val="22"/>
              </w:rPr>
            </w:pPr>
          </w:p>
        </w:tc>
        <w:tc>
          <w:tcPr>
            <w:tcW w:w="3165" w:type="dxa"/>
            <w:shd w:val="clear" w:color="000000" w:fill="FFFFFF"/>
            <w:vAlign w:val="center"/>
          </w:tcPr>
          <w:p w14:paraId="487E589B" w14:textId="77777777" w:rsidR="00F8344C" w:rsidRPr="00730A1E" w:rsidRDefault="00F8344C" w:rsidP="00E85142">
            <w:pPr>
              <w:pStyle w:val="Default"/>
              <w:contextualSpacing/>
              <w:jc w:val="center"/>
              <w:rPr>
                <w:rFonts w:eastAsia="Times New Roman"/>
                <w:b/>
                <w:color w:val="auto"/>
                <w:sz w:val="22"/>
                <w:szCs w:val="22"/>
              </w:rPr>
            </w:pPr>
            <w:r w:rsidRPr="00730A1E">
              <w:rPr>
                <w:rFonts w:eastAsia="Times New Roman"/>
                <w:b/>
                <w:color w:val="auto"/>
                <w:sz w:val="22"/>
                <w:szCs w:val="22"/>
              </w:rPr>
              <w:t>Окончательное</w:t>
            </w:r>
          </w:p>
          <w:p w14:paraId="321A07F4" w14:textId="77777777" w:rsidR="00F8344C" w:rsidRPr="00730A1E" w:rsidRDefault="00F8344C" w:rsidP="00E85142">
            <w:pPr>
              <w:pStyle w:val="Default"/>
              <w:contextualSpacing/>
              <w:jc w:val="center"/>
              <w:rPr>
                <w:b/>
                <w:sz w:val="22"/>
                <w:szCs w:val="22"/>
              </w:rPr>
            </w:pPr>
            <w:r w:rsidRPr="00730A1E">
              <w:rPr>
                <w:b/>
                <w:sz w:val="22"/>
                <w:szCs w:val="22"/>
              </w:rPr>
              <w:t>предложение</w:t>
            </w:r>
          </w:p>
          <w:p w14:paraId="2BAFE6B8" w14:textId="77777777" w:rsidR="00F8344C" w:rsidRPr="00730A1E" w:rsidRDefault="00F8344C" w:rsidP="00E85142">
            <w:pPr>
              <w:pStyle w:val="Default"/>
              <w:contextualSpacing/>
              <w:jc w:val="center"/>
              <w:rPr>
                <w:sz w:val="22"/>
                <w:szCs w:val="22"/>
              </w:rPr>
            </w:pPr>
          </w:p>
        </w:tc>
      </w:tr>
      <w:tr w:rsidR="00F8344C" w:rsidRPr="00730A1E" w14:paraId="65710F4E" w14:textId="77777777" w:rsidTr="00E85142">
        <w:trPr>
          <w:trHeight w:hRule="exact" w:val="1296"/>
          <w:jc w:val="center"/>
        </w:trPr>
        <w:tc>
          <w:tcPr>
            <w:tcW w:w="3372" w:type="dxa"/>
            <w:shd w:val="clear" w:color="000000" w:fill="FFFFFF"/>
            <w:tcMar>
              <w:top w:w="17" w:type="dxa"/>
              <w:left w:w="40" w:type="dxa"/>
              <w:bottom w:w="17" w:type="dxa"/>
              <w:right w:w="40" w:type="dxa"/>
            </w:tcMar>
            <w:vAlign w:val="center"/>
          </w:tcPr>
          <w:p w14:paraId="3CCD9CFD" w14:textId="77777777" w:rsidR="00F8344C" w:rsidRPr="00730A1E" w:rsidRDefault="00F8344C" w:rsidP="00E85142">
            <w:pPr>
              <w:spacing w:line="240" w:lineRule="auto"/>
              <w:contextualSpacing/>
              <w:rPr>
                <w:rFonts w:ascii="Times New Roman" w:hAnsi="Times New Roman"/>
                <w:highlight w:val="yellow"/>
              </w:rPr>
            </w:pPr>
            <w:r w:rsidRPr="00730A1E">
              <w:rPr>
                <w:rFonts w:ascii="Times New Roman" w:hAnsi="Times New Roman"/>
              </w:rPr>
              <w:lastRenderedPageBreak/>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370C670F" w14:textId="1EB4C867" w:rsidR="00F8344C" w:rsidRPr="00730A1E" w:rsidRDefault="00F8344C" w:rsidP="00E85142">
            <w:pPr>
              <w:spacing w:after="0" w:line="240" w:lineRule="auto"/>
              <w:contextualSpacing/>
              <w:jc w:val="center"/>
              <w:rPr>
                <w:rFonts w:ascii="Times New Roman" w:hAnsi="Times New Roman"/>
                <w:highlight w:val="yellow"/>
              </w:rPr>
            </w:pPr>
            <w:r w:rsidRPr="00730A1E">
              <w:rPr>
                <w:rFonts w:ascii="Times New Roman" w:hAnsi="Times New Roman" w:cs="Times New Roman"/>
              </w:rPr>
              <w:t>23 333 333,28 (двадцать три миллиона триста тридцать три тысячи триста тридцать три) рубля 28 копеек</w:t>
            </w:r>
          </w:p>
        </w:tc>
        <w:tc>
          <w:tcPr>
            <w:tcW w:w="3165" w:type="dxa"/>
            <w:shd w:val="clear" w:color="000000" w:fill="FFFFFF"/>
            <w:vAlign w:val="center"/>
          </w:tcPr>
          <w:p w14:paraId="71DA796C" w14:textId="1400C511" w:rsidR="00F8344C" w:rsidRPr="00730A1E" w:rsidRDefault="00A4399F" w:rsidP="00E85142">
            <w:pPr>
              <w:spacing w:after="0" w:line="240" w:lineRule="auto"/>
              <w:contextualSpacing/>
              <w:jc w:val="center"/>
              <w:rPr>
                <w:rFonts w:ascii="Times New Roman" w:hAnsi="Times New Roman" w:cs="Times New Roman"/>
              </w:rPr>
            </w:pPr>
            <w:r w:rsidRPr="00730A1E">
              <w:rPr>
                <w:rFonts w:ascii="Times New Roman" w:hAnsi="Times New Roman" w:cs="Times New Roman"/>
              </w:rPr>
              <w:t>21 246 339,41 (двадцать один миллион двести сорок шесть тысяч триста тридцать девять) рублей 41 копейка</w:t>
            </w:r>
          </w:p>
        </w:tc>
      </w:tr>
      <w:tr w:rsidR="00F8344C" w:rsidRPr="00730A1E" w14:paraId="5459974C" w14:textId="77777777" w:rsidTr="00E85142">
        <w:trPr>
          <w:trHeight w:hRule="exact" w:val="1296"/>
          <w:jc w:val="center"/>
        </w:trPr>
        <w:tc>
          <w:tcPr>
            <w:tcW w:w="3372" w:type="dxa"/>
            <w:shd w:val="clear" w:color="000000" w:fill="FFFFFF"/>
            <w:tcMar>
              <w:top w:w="17" w:type="dxa"/>
              <w:left w:w="40" w:type="dxa"/>
              <w:bottom w:w="17" w:type="dxa"/>
              <w:right w:w="40" w:type="dxa"/>
            </w:tcMar>
            <w:vAlign w:val="center"/>
          </w:tcPr>
          <w:p w14:paraId="63352E9B" w14:textId="60C064C5" w:rsidR="00F8344C" w:rsidRPr="00730A1E" w:rsidRDefault="00D520BC" w:rsidP="00E85142">
            <w:pPr>
              <w:spacing w:line="240" w:lineRule="auto"/>
              <w:contextualSpacing/>
              <w:rPr>
                <w:rFonts w:ascii="Times New Roman" w:hAnsi="Times New Roman"/>
              </w:rPr>
            </w:pPr>
            <w:r w:rsidRPr="00730A1E">
              <w:rPr>
                <w:rFonts w:ascii="Times New Roman" w:hAnsi="Times New Roman"/>
              </w:rPr>
              <w:t>Общий срок поставки оборудования</w:t>
            </w:r>
            <w:r w:rsidR="00A4399F" w:rsidRPr="00730A1E">
              <w:rPr>
                <w:rFonts w:ascii="Times New Roman" w:hAnsi="Times New Roman"/>
              </w:rPr>
              <w:t>,</w:t>
            </w:r>
            <w:r w:rsidRPr="00730A1E">
              <w:rPr>
                <w:rFonts w:ascii="Times New Roman" w:hAnsi="Times New Roman"/>
              </w:rPr>
              <w:t xml:space="preserve"> </w:t>
            </w:r>
            <w:r w:rsidR="00A4399F" w:rsidRPr="00730A1E">
              <w:rPr>
                <w:rFonts w:ascii="Times New Roman" w:hAnsi="Times New Roman"/>
              </w:rPr>
              <w:t xml:space="preserve">в </w:t>
            </w:r>
            <w:r w:rsidRPr="00730A1E">
              <w:rPr>
                <w:rFonts w:ascii="Times New Roman" w:hAnsi="Times New Roman"/>
              </w:rPr>
              <w:t>календарных дн</w:t>
            </w:r>
            <w:r w:rsidR="00A4399F" w:rsidRPr="00730A1E">
              <w:rPr>
                <w:rFonts w:ascii="Times New Roman" w:hAnsi="Times New Roman"/>
              </w:rPr>
              <w:t>ях</w:t>
            </w:r>
            <w:r w:rsidR="00730A1E" w:rsidRPr="00730A1E">
              <w:rPr>
                <w:rFonts w:ascii="Times New Roman" w:hAnsi="Times New Roman"/>
              </w:rPr>
              <w:t>:</w:t>
            </w:r>
          </w:p>
        </w:tc>
        <w:tc>
          <w:tcPr>
            <w:tcW w:w="3102" w:type="dxa"/>
            <w:shd w:val="clear" w:color="000000" w:fill="FFFFFF"/>
            <w:tcMar>
              <w:top w:w="17" w:type="dxa"/>
              <w:left w:w="40" w:type="dxa"/>
              <w:bottom w:w="17" w:type="dxa"/>
              <w:right w:w="40" w:type="dxa"/>
            </w:tcMar>
            <w:vAlign w:val="center"/>
          </w:tcPr>
          <w:p w14:paraId="0A49DE4F" w14:textId="6D9CD02B" w:rsidR="00F8344C" w:rsidRPr="00730A1E" w:rsidRDefault="00D520BC" w:rsidP="00E85142">
            <w:pPr>
              <w:spacing w:after="0" w:line="240" w:lineRule="auto"/>
              <w:contextualSpacing/>
              <w:jc w:val="center"/>
              <w:rPr>
                <w:rFonts w:ascii="Times New Roman" w:hAnsi="Times New Roman"/>
              </w:rPr>
            </w:pPr>
            <w:r w:rsidRPr="00730A1E">
              <w:rPr>
                <w:rFonts w:ascii="Times New Roman" w:hAnsi="Times New Roman"/>
              </w:rPr>
              <w:t>59</w:t>
            </w:r>
            <w:r w:rsidR="00A4399F" w:rsidRPr="00730A1E">
              <w:rPr>
                <w:rFonts w:ascii="Times New Roman" w:hAnsi="Times New Roman"/>
              </w:rPr>
              <w:t xml:space="preserve"> (пятьдесят девять)</w:t>
            </w:r>
          </w:p>
        </w:tc>
        <w:tc>
          <w:tcPr>
            <w:tcW w:w="3165" w:type="dxa"/>
            <w:shd w:val="clear" w:color="000000" w:fill="FFFFFF"/>
            <w:vAlign w:val="center"/>
          </w:tcPr>
          <w:p w14:paraId="4EE222B0" w14:textId="3C8032DB" w:rsidR="00F8344C" w:rsidRPr="00730A1E" w:rsidRDefault="00A4399F" w:rsidP="00E85142">
            <w:pPr>
              <w:spacing w:after="0" w:line="240" w:lineRule="auto"/>
              <w:contextualSpacing/>
              <w:jc w:val="center"/>
              <w:rPr>
                <w:rFonts w:ascii="Times New Roman" w:hAnsi="Times New Roman" w:cs="Times New Roman"/>
              </w:rPr>
            </w:pPr>
            <w:r w:rsidRPr="00730A1E">
              <w:rPr>
                <w:rFonts w:ascii="Times New Roman" w:hAnsi="Times New Roman" w:cs="Times New Roman"/>
                <w:lang w:val="en-US"/>
              </w:rPr>
              <w:t>59</w:t>
            </w:r>
            <w:r w:rsidRPr="00730A1E">
              <w:rPr>
                <w:rFonts w:ascii="Times New Roman" w:hAnsi="Times New Roman" w:cs="Times New Roman"/>
              </w:rPr>
              <w:t xml:space="preserve"> (пятьдесят девять)</w:t>
            </w:r>
          </w:p>
        </w:tc>
      </w:tr>
    </w:tbl>
    <w:p w14:paraId="4A6FEFA7" w14:textId="77777777" w:rsidR="00F8344C" w:rsidRPr="00730A1E" w:rsidRDefault="00F8344C" w:rsidP="00110B8F">
      <w:pPr>
        <w:spacing w:after="120" w:line="264" w:lineRule="auto"/>
        <w:ind w:firstLine="709"/>
        <w:contextualSpacing/>
        <w:jc w:val="both"/>
        <w:rPr>
          <w:rFonts w:ascii="Times New Roman" w:eastAsia="Times New Roman" w:hAnsi="Times New Roman" w:cs="Times New Roman"/>
          <w:bC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F8344C" w:rsidRPr="00730A1E" w14:paraId="377F252A" w14:textId="77777777" w:rsidTr="00E85142">
        <w:trPr>
          <w:trHeight w:val="296"/>
          <w:jc w:val="center"/>
        </w:trPr>
        <w:tc>
          <w:tcPr>
            <w:tcW w:w="9639" w:type="dxa"/>
            <w:gridSpan w:val="3"/>
            <w:shd w:val="clear" w:color="000000" w:fill="FFFFFF"/>
            <w:tcMar>
              <w:top w:w="17" w:type="dxa"/>
              <w:left w:w="40" w:type="dxa"/>
              <w:bottom w:w="17" w:type="dxa"/>
              <w:right w:w="40" w:type="dxa"/>
            </w:tcMar>
            <w:vAlign w:val="center"/>
          </w:tcPr>
          <w:p w14:paraId="180CA0BD" w14:textId="223D2003" w:rsidR="00F8344C" w:rsidRPr="00730A1E" w:rsidRDefault="00BA34ED" w:rsidP="00E85142">
            <w:pPr>
              <w:spacing w:before="120" w:after="120" w:line="240" w:lineRule="auto"/>
              <w:contextualSpacing/>
              <w:jc w:val="center"/>
              <w:rPr>
                <w:rFonts w:ascii="Times New Roman" w:hAnsi="Times New Roman"/>
                <w:b/>
                <w:color w:val="000000"/>
                <w:lang w:val="en-US"/>
              </w:rPr>
            </w:pPr>
            <w:r w:rsidRPr="00730A1E">
              <w:rPr>
                <w:rFonts w:ascii="Times New Roman" w:hAnsi="Times New Roman"/>
                <w:b/>
                <w:color w:val="000000"/>
              </w:rPr>
              <w:t>Заявка</w:t>
            </w:r>
            <w:r>
              <w:rPr>
                <w:rFonts w:ascii="Times New Roman" w:hAnsi="Times New Roman"/>
                <w:b/>
                <w:color w:val="000000"/>
              </w:rPr>
              <w:t xml:space="preserve"> претендента</w:t>
            </w:r>
            <w:r w:rsidR="00F8344C" w:rsidRPr="00730A1E">
              <w:rPr>
                <w:rFonts w:ascii="Times New Roman" w:hAnsi="Times New Roman"/>
                <w:b/>
                <w:color w:val="000000"/>
              </w:rPr>
              <w:t xml:space="preserve"> № 2</w:t>
            </w:r>
          </w:p>
        </w:tc>
      </w:tr>
      <w:tr w:rsidR="00F8344C" w:rsidRPr="00730A1E" w14:paraId="431B2A93" w14:textId="77777777" w:rsidTr="00E85142">
        <w:trPr>
          <w:trHeight w:val="20"/>
          <w:jc w:val="center"/>
        </w:trPr>
        <w:tc>
          <w:tcPr>
            <w:tcW w:w="3372" w:type="dxa"/>
            <w:shd w:val="clear" w:color="000000" w:fill="FFFFFF"/>
            <w:tcMar>
              <w:top w:w="17" w:type="dxa"/>
              <w:left w:w="40" w:type="dxa"/>
              <w:bottom w:w="17" w:type="dxa"/>
              <w:right w:w="40" w:type="dxa"/>
            </w:tcMar>
          </w:tcPr>
          <w:p w14:paraId="7C705995" w14:textId="77777777" w:rsidR="00F8344C" w:rsidRPr="00730A1E" w:rsidRDefault="00F8344C" w:rsidP="00E85142">
            <w:pPr>
              <w:spacing w:after="0" w:line="240" w:lineRule="auto"/>
              <w:contextualSpacing/>
              <w:rPr>
                <w:rFonts w:ascii="Times New Roman" w:hAnsi="Times New Roman"/>
              </w:rPr>
            </w:pPr>
            <w:r w:rsidRPr="00730A1E">
              <w:rPr>
                <w:rFonts w:ascii="Times New Roman" w:hAnsi="Times New Roman"/>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7D29AE93" w14:textId="5D3B4E9C" w:rsidR="00F8344C" w:rsidRPr="00730A1E" w:rsidRDefault="00730A1E" w:rsidP="00E85142">
            <w:pPr>
              <w:spacing w:after="0" w:line="240" w:lineRule="auto"/>
              <w:contextualSpacing/>
              <w:rPr>
                <w:rFonts w:ascii="Times New Roman" w:hAnsi="Times New Roman"/>
              </w:rPr>
            </w:pPr>
            <w:r w:rsidRPr="00730A1E">
              <w:rPr>
                <w:rFonts w:ascii="Times New Roman" w:hAnsi="Times New Roman"/>
              </w:rPr>
              <w:t>36331</w:t>
            </w:r>
          </w:p>
        </w:tc>
      </w:tr>
      <w:tr w:rsidR="00F8344C" w:rsidRPr="00730A1E" w14:paraId="21265E05" w14:textId="77777777" w:rsidTr="00E85142">
        <w:trPr>
          <w:trHeight w:val="20"/>
          <w:jc w:val="center"/>
        </w:trPr>
        <w:tc>
          <w:tcPr>
            <w:tcW w:w="3372" w:type="dxa"/>
            <w:shd w:val="clear" w:color="000000" w:fill="FFFFFF"/>
            <w:tcMar>
              <w:top w:w="17" w:type="dxa"/>
              <w:left w:w="40" w:type="dxa"/>
              <w:bottom w:w="17" w:type="dxa"/>
              <w:right w:w="40" w:type="dxa"/>
            </w:tcMar>
          </w:tcPr>
          <w:p w14:paraId="043D15E8" w14:textId="77777777" w:rsidR="00F8344C" w:rsidRPr="00730A1E" w:rsidRDefault="00F8344C" w:rsidP="00E85142">
            <w:pPr>
              <w:spacing w:after="0" w:line="240" w:lineRule="auto"/>
              <w:contextualSpacing/>
              <w:rPr>
                <w:rFonts w:ascii="Times New Roman" w:hAnsi="Times New Roman"/>
              </w:rPr>
            </w:pPr>
            <w:r w:rsidRPr="00730A1E">
              <w:rPr>
                <w:rFonts w:ascii="Times New Roman" w:hAnsi="Times New Roman"/>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367E2A37" w14:textId="5B3C6E1F" w:rsidR="00F8344C" w:rsidRPr="00730A1E" w:rsidRDefault="00730A1E" w:rsidP="00E85142">
            <w:pPr>
              <w:spacing w:after="0" w:line="240" w:lineRule="auto"/>
              <w:contextualSpacing/>
              <w:rPr>
                <w:rFonts w:ascii="Times New Roman" w:hAnsi="Times New Roman"/>
              </w:rPr>
            </w:pPr>
            <w:r w:rsidRPr="00730A1E">
              <w:rPr>
                <w:rFonts w:ascii="Times New Roman" w:hAnsi="Times New Roman"/>
              </w:rPr>
              <w:t>27.09.2024 09:00</w:t>
            </w:r>
          </w:p>
        </w:tc>
      </w:tr>
      <w:tr w:rsidR="00F8344C" w:rsidRPr="00730A1E" w14:paraId="1F49960C" w14:textId="77777777" w:rsidTr="00E85142">
        <w:trPr>
          <w:trHeight w:hRule="exact" w:val="558"/>
          <w:jc w:val="center"/>
        </w:trPr>
        <w:tc>
          <w:tcPr>
            <w:tcW w:w="3372" w:type="dxa"/>
            <w:shd w:val="clear" w:color="000000" w:fill="FFFFFF"/>
            <w:tcMar>
              <w:top w:w="17" w:type="dxa"/>
              <w:left w:w="40" w:type="dxa"/>
              <w:bottom w:w="17" w:type="dxa"/>
              <w:right w:w="40" w:type="dxa"/>
            </w:tcMar>
            <w:vAlign w:val="center"/>
          </w:tcPr>
          <w:p w14:paraId="57F197B8" w14:textId="77777777" w:rsidR="00F8344C" w:rsidRPr="00730A1E" w:rsidRDefault="00F8344C" w:rsidP="00E85142">
            <w:pPr>
              <w:pStyle w:val="Default"/>
              <w:contextualSpacing/>
              <w:rPr>
                <w:b/>
                <w:color w:val="auto"/>
                <w:sz w:val="22"/>
                <w:szCs w:val="22"/>
              </w:rPr>
            </w:pPr>
          </w:p>
        </w:tc>
        <w:tc>
          <w:tcPr>
            <w:tcW w:w="3102" w:type="dxa"/>
            <w:shd w:val="clear" w:color="000000" w:fill="FFFFFF"/>
            <w:tcMar>
              <w:top w:w="17" w:type="dxa"/>
              <w:left w:w="40" w:type="dxa"/>
              <w:bottom w:w="17" w:type="dxa"/>
              <w:right w:w="40" w:type="dxa"/>
            </w:tcMar>
            <w:vAlign w:val="center"/>
          </w:tcPr>
          <w:p w14:paraId="6A5646A2" w14:textId="77777777" w:rsidR="00F8344C" w:rsidRPr="00730A1E" w:rsidRDefault="00F8344C" w:rsidP="00E85142">
            <w:pPr>
              <w:pStyle w:val="Default"/>
              <w:contextualSpacing/>
              <w:jc w:val="center"/>
              <w:rPr>
                <w:b/>
                <w:sz w:val="22"/>
                <w:szCs w:val="22"/>
              </w:rPr>
            </w:pPr>
            <w:r w:rsidRPr="00730A1E">
              <w:rPr>
                <w:b/>
                <w:sz w:val="22"/>
                <w:szCs w:val="22"/>
              </w:rPr>
              <w:t>Первоначальное</w:t>
            </w:r>
          </w:p>
          <w:p w14:paraId="0AE0980F" w14:textId="77777777" w:rsidR="00F8344C" w:rsidRPr="00730A1E" w:rsidRDefault="00F8344C" w:rsidP="00E85142">
            <w:pPr>
              <w:pStyle w:val="Default"/>
              <w:contextualSpacing/>
              <w:jc w:val="center"/>
              <w:rPr>
                <w:b/>
                <w:sz w:val="22"/>
                <w:szCs w:val="22"/>
              </w:rPr>
            </w:pPr>
            <w:r w:rsidRPr="00730A1E">
              <w:rPr>
                <w:b/>
                <w:sz w:val="22"/>
                <w:szCs w:val="22"/>
              </w:rPr>
              <w:t>предложение</w:t>
            </w:r>
          </w:p>
          <w:p w14:paraId="65363DCE" w14:textId="77777777" w:rsidR="00F8344C" w:rsidRPr="00730A1E" w:rsidRDefault="00F8344C" w:rsidP="00E85142">
            <w:pPr>
              <w:pStyle w:val="Default"/>
              <w:contextualSpacing/>
              <w:jc w:val="center"/>
              <w:rPr>
                <w:sz w:val="22"/>
                <w:szCs w:val="22"/>
              </w:rPr>
            </w:pPr>
          </w:p>
        </w:tc>
        <w:tc>
          <w:tcPr>
            <w:tcW w:w="3165" w:type="dxa"/>
            <w:shd w:val="clear" w:color="000000" w:fill="FFFFFF"/>
            <w:vAlign w:val="center"/>
          </w:tcPr>
          <w:p w14:paraId="6CEDF72D" w14:textId="77777777" w:rsidR="00F8344C" w:rsidRPr="00730A1E" w:rsidRDefault="00F8344C" w:rsidP="00E85142">
            <w:pPr>
              <w:pStyle w:val="Default"/>
              <w:contextualSpacing/>
              <w:jc w:val="center"/>
              <w:rPr>
                <w:rFonts w:eastAsia="Times New Roman"/>
                <w:b/>
                <w:color w:val="auto"/>
                <w:sz w:val="22"/>
                <w:szCs w:val="22"/>
              </w:rPr>
            </w:pPr>
            <w:r w:rsidRPr="00730A1E">
              <w:rPr>
                <w:rFonts w:eastAsia="Times New Roman"/>
                <w:b/>
                <w:color w:val="auto"/>
                <w:sz w:val="22"/>
                <w:szCs w:val="22"/>
              </w:rPr>
              <w:t>Окончательное</w:t>
            </w:r>
          </w:p>
          <w:p w14:paraId="00307668" w14:textId="77777777" w:rsidR="00F8344C" w:rsidRPr="00730A1E" w:rsidRDefault="00F8344C" w:rsidP="00E85142">
            <w:pPr>
              <w:pStyle w:val="Default"/>
              <w:contextualSpacing/>
              <w:jc w:val="center"/>
              <w:rPr>
                <w:b/>
                <w:sz w:val="22"/>
                <w:szCs w:val="22"/>
              </w:rPr>
            </w:pPr>
            <w:r w:rsidRPr="00730A1E">
              <w:rPr>
                <w:b/>
                <w:sz w:val="22"/>
                <w:szCs w:val="22"/>
              </w:rPr>
              <w:t>предложение</w:t>
            </w:r>
          </w:p>
          <w:p w14:paraId="5E3B2D66" w14:textId="77777777" w:rsidR="00F8344C" w:rsidRPr="00730A1E" w:rsidRDefault="00F8344C" w:rsidP="00E85142">
            <w:pPr>
              <w:pStyle w:val="Default"/>
              <w:contextualSpacing/>
              <w:jc w:val="center"/>
              <w:rPr>
                <w:sz w:val="22"/>
                <w:szCs w:val="22"/>
              </w:rPr>
            </w:pPr>
          </w:p>
        </w:tc>
      </w:tr>
      <w:tr w:rsidR="00F8344C" w:rsidRPr="00730A1E" w14:paraId="25CD5A5E" w14:textId="77777777" w:rsidTr="00E85142">
        <w:trPr>
          <w:trHeight w:hRule="exact" w:val="1296"/>
          <w:jc w:val="center"/>
        </w:trPr>
        <w:tc>
          <w:tcPr>
            <w:tcW w:w="3372" w:type="dxa"/>
            <w:shd w:val="clear" w:color="000000" w:fill="FFFFFF"/>
            <w:tcMar>
              <w:top w:w="17" w:type="dxa"/>
              <w:left w:w="40" w:type="dxa"/>
              <w:bottom w:w="17" w:type="dxa"/>
              <w:right w:w="40" w:type="dxa"/>
            </w:tcMar>
            <w:vAlign w:val="center"/>
          </w:tcPr>
          <w:p w14:paraId="650E131D" w14:textId="77777777" w:rsidR="00F8344C" w:rsidRPr="00730A1E" w:rsidRDefault="00F8344C" w:rsidP="00E85142">
            <w:pPr>
              <w:spacing w:line="240" w:lineRule="auto"/>
              <w:contextualSpacing/>
              <w:rPr>
                <w:rFonts w:ascii="Times New Roman" w:hAnsi="Times New Roman"/>
                <w:highlight w:val="yellow"/>
              </w:rPr>
            </w:pPr>
            <w:r w:rsidRPr="00730A1E">
              <w:rPr>
                <w:rFonts w:ascii="Times New Roman" w:hAnsi="Times New Roman"/>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680027AF" w14:textId="1DB7D4D8" w:rsidR="00F8344C" w:rsidRPr="00730A1E" w:rsidRDefault="00F8344C" w:rsidP="00E85142">
            <w:pPr>
              <w:spacing w:after="0" w:line="240" w:lineRule="auto"/>
              <w:contextualSpacing/>
              <w:jc w:val="center"/>
              <w:rPr>
                <w:rFonts w:ascii="Times New Roman" w:hAnsi="Times New Roman"/>
                <w:highlight w:val="yellow"/>
              </w:rPr>
            </w:pPr>
            <w:r w:rsidRPr="00730A1E">
              <w:rPr>
                <w:rFonts w:ascii="Times New Roman" w:hAnsi="Times New Roman" w:cs="Times New Roman"/>
              </w:rPr>
              <w:t>23 872 287,00 (двадцать три миллиона восемьсот семьдесят две тысячи двести восемьдесят семь) рублей 00 копеек</w:t>
            </w:r>
          </w:p>
        </w:tc>
        <w:tc>
          <w:tcPr>
            <w:tcW w:w="3165" w:type="dxa"/>
            <w:shd w:val="clear" w:color="000000" w:fill="FFFFFF"/>
            <w:vAlign w:val="center"/>
          </w:tcPr>
          <w:p w14:paraId="68FF50D8" w14:textId="4357DF84" w:rsidR="00F8344C" w:rsidRPr="00730A1E" w:rsidRDefault="003873A9" w:rsidP="00E85142">
            <w:pPr>
              <w:spacing w:after="0" w:line="240" w:lineRule="auto"/>
              <w:contextualSpacing/>
              <w:jc w:val="center"/>
              <w:rPr>
                <w:rFonts w:ascii="Times New Roman" w:hAnsi="Times New Roman" w:cs="Times New Roman"/>
              </w:rPr>
            </w:pPr>
            <w:r w:rsidRPr="00730A1E">
              <w:rPr>
                <w:rFonts w:ascii="Times New Roman" w:hAnsi="Times New Roman" w:cs="Times New Roman"/>
              </w:rPr>
              <w:t>18 047 447,80 (восемнадцать миллионов сорок семь тысяч четыреста сорок семь) рублей 80 копеек</w:t>
            </w:r>
          </w:p>
        </w:tc>
      </w:tr>
      <w:tr w:rsidR="00F8344C" w:rsidRPr="00730A1E" w14:paraId="6BCEE01F" w14:textId="77777777" w:rsidTr="00E85142">
        <w:trPr>
          <w:trHeight w:hRule="exact" w:val="1296"/>
          <w:jc w:val="center"/>
        </w:trPr>
        <w:tc>
          <w:tcPr>
            <w:tcW w:w="3372" w:type="dxa"/>
            <w:shd w:val="clear" w:color="000000" w:fill="FFFFFF"/>
            <w:tcMar>
              <w:top w:w="17" w:type="dxa"/>
              <w:left w:w="40" w:type="dxa"/>
              <w:bottom w:w="17" w:type="dxa"/>
              <w:right w:w="40" w:type="dxa"/>
            </w:tcMar>
            <w:vAlign w:val="center"/>
          </w:tcPr>
          <w:p w14:paraId="52109134" w14:textId="229C499A" w:rsidR="00F8344C" w:rsidRPr="00730A1E" w:rsidRDefault="00D520BC" w:rsidP="00E85142">
            <w:pPr>
              <w:spacing w:line="240" w:lineRule="auto"/>
              <w:contextualSpacing/>
              <w:rPr>
                <w:rFonts w:ascii="Times New Roman" w:hAnsi="Times New Roman"/>
              </w:rPr>
            </w:pPr>
            <w:r w:rsidRPr="00730A1E">
              <w:rPr>
                <w:rFonts w:ascii="Times New Roman" w:hAnsi="Times New Roman"/>
              </w:rPr>
              <w:t>Общий срок поставки оборудования</w:t>
            </w:r>
            <w:r w:rsidR="00A4399F" w:rsidRPr="00730A1E">
              <w:rPr>
                <w:rFonts w:ascii="Times New Roman" w:hAnsi="Times New Roman"/>
              </w:rPr>
              <w:t>, в календарных днях</w:t>
            </w:r>
            <w:r w:rsidR="00730A1E" w:rsidRPr="00730A1E">
              <w:rPr>
                <w:rFonts w:ascii="Times New Roman" w:hAnsi="Times New Roman"/>
              </w:rPr>
              <w:t>:</w:t>
            </w:r>
          </w:p>
        </w:tc>
        <w:tc>
          <w:tcPr>
            <w:tcW w:w="3102" w:type="dxa"/>
            <w:shd w:val="clear" w:color="000000" w:fill="FFFFFF"/>
            <w:tcMar>
              <w:top w:w="17" w:type="dxa"/>
              <w:left w:w="40" w:type="dxa"/>
              <w:bottom w:w="17" w:type="dxa"/>
              <w:right w:w="40" w:type="dxa"/>
            </w:tcMar>
            <w:vAlign w:val="center"/>
          </w:tcPr>
          <w:p w14:paraId="609F558D" w14:textId="623DB68C" w:rsidR="00F8344C" w:rsidRPr="00730A1E" w:rsidRDefault="00D520BC" w:rsidP="00E85142">
            <w:pPr>
              <w:spacing w:after="0" w:line="240" w:lineRule="auto"/>
              <w:contextualSpacing/>
              <w:jc w:val="center"/>
              <w:rPr>
                <w:rFonts w:ascii="Times New Roman" w:hAnsi="Times New Roman"/>
              </w:rPr>
            </w:pPr>
            <w:r w:rsidRPr="00730A1E">
              <w:rPr>
                <w:rFonts w:ascii="Times New Roman" w:hAnsi="Times New Roman"/>
              </w:rPr>
              <w:t>59</w:t>
            </w:r>
            <w:r w:rsidR="003873A9" w:rsidRPr="00730A1E">
              <w:rPr>
                <w:rFonts w:ascii="Times New Roman" w:hAnsi="Times New Roman"/>
              </w:rPr>
              <w:t xml:space="preserve"> (пятьдесят девять)</w:t>
            </w:r>
          </w:p>
        </w:tc>
        <w:tc>
          <w:tcPr>
            <w:tcW w:w="3165" w:type="dxa"/>
            <w:shd w:val="clear" w:color="000000" w:fill="FFFFFF"/>
            <w:vAlign w:val="center"/>
          </w:tcPr>
          <w:p w14:paraId="5BA1DE02" w14:textId="609EC82D" w:rsidR="00F8344C" w:rsidRPr="00730A1E" w:rsidRDefault="00FD40EB" w:rsidP="00E85142">
            <w:pPr>
              <w:spacing w:after="0" w:line="240" w:lineRule="auto"/>
              <w:contextualSpacing/>
              <w:jc w:val="center"/>
              <w:rPr>
                <w:rFonts w:ascii="Times New Roman" w:hAnsi="Times New Roman" w:cs="Times New Roman"/>
              </w:rPr>
            </w:pPr>
            <w:r w:rsidRPr="00730A1E">
              <w:rPr>
                <w:rFonts w:ascii="Times New Roman" w:hAnsi="Times New Roman" w:cs="Times New Roman"/>
              </w:rPr>
              <w:t>28</w:t>
            </w:r>
            <w:r w:rsidR="003873A9" w:rsidRPr="00730A1E">
              <w:rPr>
                <w:rFonts w:ascii="Times New Roman" w:hAnsi="Times New Roman" w:cs="Times New Roman"/>
              </w:rPr>
              <w:t xml:space="preserve"> (двадцать восемь)</w:t>
            </w:r>
          </w:p>
        </w:tc>
      </w:tr>
    </w:tbl>
    <w:p w14:paraId="6585351F" w14:textId="226522D4" w:rsidR="0089703B" w:rsidRPr="00730A1E" w:rsidRDefault="00F8344C" w:rsidP="00110B8F">
      <w:pPr>
        <w:spacing w:after="0" w:line="264" w:lineRule="auto"/>
        <w:ind w:firstLine="709"/>
        <w:contextualSpacing/>
        <w:jc w:val="both"/>
        <w:rPr>
          <w:rFonts w:ascii="Times New Roman" w:eastAsia="Times New Roman" w:hAnsi="Times New Roman" w:cs="Times New Roman"/>
          <w:color w:val="000000"/>
        </w:rPr>
      </w:pPr>
      <w:r w:rsidRPr="00730A1E">
        <w:rPr>
          <w:rFonts w:ascii="Times New Roman" w:eastAsia="Times New Roman" w:hAnsi="Times New Roman" w:cs="Times New Roman"/>
        </w:rPr>
        <w:t>2</w:t>
      </w:r>
      <w:r w:rsidR="0089703B" w:rsidRPr="00730A1E">
        <w:rPr>
          <w:rFonts w:ascii="Times New Roman" w:eastAsia="Times New Roman" w:hAnsi="Times New Roman" w:cs="Times New Roman"/>
        </w:rPr>
        <w:t>.</w:t>
      </w:r>
      <w:r w:rsidR="00E22F8D" w:rsidRPr="00730A1E">
        <w:rPr>
          <w:rFonts w:ascii="Times New Roman" w:eastAsia="Times New Roman" w:hAnsi="Times New Roman" w:cs="Times New Roman"/>
        </w:rPr>
        <w:t>3</w:t>
      </w:r>
      <w:r w:rsidR="0089703B" w:rsidRPr="00730A1E">
        <w:rPr>
          <w:rFonts w:ascii="Times New Roman" w:eastAsia="Times New Roman" w:hAnsi="Times New Roman" w:cs="Times New Roman"/>
        </w:rPr>
        <w:t>.</w:t>
      </w:r>
      <w:r w:rsidR="0089703B" w:rsidRPr="00730A1E">
        <w:rPr>
          <w:rFonts w:ascii="Times New Roman" w:eastAsia="Times New Roman" w:hAnsi="Times New Roman" w:cs="Times New Roman"/>
          <w:color w:val="000000"/>
        </w:rPr>
        <w:t xml:space="preserve"> </w:t>
      </w:r>
      <w:r w:rsidRPr="00730A1E">
        <w:rPr>
          <w:rFonts w:ascii="Times New Roman" w:eastAsia="Times New Roman" w:hAnsi="Times New Roman" w:cs="Times New Roman"/>
          <w:color w:val="000000"/>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w:t>
      </w:r>
      <w:proofErr w:type="spellStart"/>
      <w:r w:rsidRPr="00730A1E">
        <w:rPr>
          <w:rFonts w:ascii="Times New Roman" w:eastAsia="Times New Roman" w:hAnsi="Times New Roman" w:cs="Times New Roman"/>
          <w:color w:val="000000"/>
        </w:rPr>
        <w:t>ТрансКонтейнер</w:t>
      </w:r>
      <w:proofErr w:type="spellEnd"/>
      <w:r w:rsidRPr="00730A1E">
        <w:rPr>
          <w:rFonts w:ascii="Times New Roman" w:eastAsia="Times New Roman" w:hAnsi="Times New Roman" w:cs="Times New Roman"/>
          <w:color w:val="000000"/>
        </w:rPr>
        <w:t>» следующие предложения:</w:t>
      </w:r>
    </w:p>
    <w:p w14:paraId="1ECE2CFE" w14:textId="1D70BF42" w:rsidR="00DB77AE" w:rsidRPr="00730A1E" w:rsidRDefault="00F8344C" w:rsidP="00110B8F">
      <w:pPr>
        <w:spacing w:before="120" w:after="120" w:line="264" w:lineRule="auto"/>
        <w:ind w:firstLine="709"/>
        <w:contextualSpacing/>
        <w:jc w:val="both"/>
        <w:rPr>
          <w:rFonts w:ascii="Times New Roman" w:eastAsia="Times New Roman" w:hAnsi="Times New Roman" w:cs="Times New Roman"/>
          <w:color w:val="000000"/>
        </w:rPr>
      </w:pPr>
      <w:r w:rsidRPr="00730A1E">
        <w:rPr>
          <w:rFonts w:ascii="Times New Roman" w:eastAsia="Times New Roman" w:hAnsi="Times New Roman" w:cs="Times New Roman"/>
        </w:rPr>
        <w:t>2</w:t>
      </w:r>
      <w:r w:rsidR="00776D69" w:rsidRPr="00730A1E">
        <w:rPr>
          <w:rFonts w:ascii="Times New Roman" w:eastAsia="Times New Roman" w:hAnsi="Times New Roman" w:cs="Times New Roman"/>
        </w:rPr>
        <w:t>.</w:t>
      </w:r>
      <w:r w:rsidR="00E22F8D" w:rsidRPr="00730A1E">
        <w:rPr>
          <w:rFonts w:ascii="Times New Roman" w:eastAsia="Times New Roman" w:hAnsi="Times New Roman" w:cs="Times New Roman"/>
        </w:rPr>
        <w:t>3</w:t>
      </w:r>
      <w:r w:rsidR="00776D69" w:rsidRPr="00730A1E">
        <w:rPr>
          <w:rFonts w:ascii="Times New Roman" w:eastAsia="Times New Roman" w:hAnsi="Times New Roman" w:cs="Times New Roman"/>
        </w:rPr>
        <w:t>.1.</w:t>
      </w:r>
      <w:r w:rsidR="00776D69" w:rsidRPr="00730A1E">
        <w:rPr>
          <w:rFonts w:ascii="Times New Roman" w:eastAsia="Times New Roman" w:hAnsi="Times New Roman" w:cs="Times New Roman"/>
          <w:color w:val="000000"/>
        </w:rPr>
        <w:t xml:space="preserve"> </w:t>
      </w:r>
      <w:r w:rsidRPr="00730A1E">
        <w:rPr>
          <w:rFonts w:ascii="Times New Roman" w:eastAsia="Times New Roman" w:hAnsi="Times New Roman" w:cs="Times New Roman"/>
          <w:color w:val="000000"/>
        </w:rPr>
        <w:t>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543"/>
        <w:gridCol w:w="2492"/>
        <w:gridCol w:w="1147"/>
        <w:gridCol w:w="1435"/>
      </w:tblGrid>
      <w:tr w:rsidR="00D21416" w:rsidRPr="00730A1E" w14:paraId="5C37E90B" w14:textId="77777777" w:rsidTr="002B7DA2">
        <w:trPr>
          <w:trHeight w:val="851"/>
        </w:trPr>
        <w:tc>
          <w:tcPr>
            <w:tcW w:w="1022" w:type="dxa"/>
            <w:vAlign w:val="center"/>
          </w:tcPr>
          <w:p w14:paraId="53A3EC05" w14:textId="77777777" w:rsidR="00D21416" w:rsidRPr="00730A1E" w:rsidRDefault="00D21416" w:rsidP="00050B65">
            <w:pPr>
              <w:spacing w:after="0" w:line="264" w:lineRule="auto"/>
              <w:contextualSpacing/>
              <w:jc w:val="center"/>
              <w:rPr>
                <w:rFonts w:ascii="Times New Roman" w:hAnsi="Times New Roman" w:cs="Times New Roman"/>
                <w:b/>
                <w:bCs/>
              </w:rPr>
            </w:pPr>
            <w:r w:rsidRPr="00730A1E">
              <w:rPr>
                <w:rFonts w:ascii="Times New Roman" w:hAnsi="Times New Roman" w:cs="Times New Roman"/>
                <w:b/>
                <w:bCs/>
              </w:rPr>
              <w:t>Номер заявки</w:t>
            </w:r>
          </w:p>
        </w:tc>
        <w:tc>
          <w:tcPr>
            <w:tcW w:w="3543" w:type="dxa"/>
            <w:vAlign w:val="center"/>
          </w:tcPr>
          <w:p w14:paraId="52A25342" w14:textId="77777777" w:rsidR="00D21416" w:rsidRPr="00730A1E" w:rsidRDefault="00D21416" w:rsidP="00050B65">
            <w:pPr>
              <w:spacing w:after="0" w:line="264" w:lineRule="auto"/>
              <w:contextualSpacing/>
              <w:jc w:val="center"/>
              <w:rPr>
                <w:rFonts w:ascii="Times New Roman" w:hAnsi="Times New Roman" w:cs="Times New Roman"/>
                <w:b/>
              </w:rPr>
            </w:pPr>
            <w:r w:rsidRPr="00730A1E">
              <w:rPr>
                <w:rFonts w:ascii="Times New Roman" w:hAnsi="Times New Roman" w:cs="Times New Roman"/>
                <w:b/>
              </w:rPr>
              <w:t>Наименование претендента, ИНН</w:t>
            </w:r>
          </w:p>
        </w:tc>
        <w:tc>
          <w:tcPr>
            <w:tcW w:w="2492" w:type="dxa"/>
            <w:vAlign w:val="center"/>
          </w:tcPr>
          <w:p w14:paraId="3860E3D8" w14:textId="77777777" w:rsidR="00D21416" w:rsidRPr="00730A1E" w:rsidRDefault="00D21416" w:rsidP="00050B65">
            <w:pPr>
              <w:spacing w:after="0" w:line="264" w:lineRule="auto"/>
              <w:contextualSpacing/>
              <w:jc w:val="center"/>
              <w:rPr>
                <w:rFonts w:ascii="Times New Roman" w:hAnsi="Times New Roman" w:cs="Times New Roman"/>
                <w:b/>
              </w:rPr>
            </w:pPr>
            <w:r w:rsidRPr="00730A1E">
              <w:rPr>
                <w:rFonts w:ascii="Times New Roman" w:hAnsi="Times New Roman" w:cs="Times New Roman"/>
                <w:b/>
              </w:rPr>
              <w:t>Цена договора, в рублях без учета НДС</w:t>
            </w:r>
          </w:p>
        </w:tc>
        <w:tc>
          <w:tcPr>
            <w:tcW w:w="1147" w:type="dxa"/>
            <w:vAlign w:val="center"/>
          </w:tcPr>
          <w:p w14:paraId="78119947" w14:textId="77777777" w:rsidR="00D21416" w:rsidRPr="00730A1E" w:rsidRDefault="00D21416" w:rsidP="00050B65">
            <w:pPr>
              <w:spacing w:after="0" w:line="264" w:lineRule="auto"/>
              <w:ind w:left="-108" w:right="-108"/>
              <w:contextualSpacing/>
              <w:jc w:val="center"/>
              <w:rPr>
                <w:rFonts w:ascii="Times New Roman" w:hAnsi="Times New Roman" w:cs="Times New Roman"/>
                <w:b/>
                <w:bCs/>
              </w:rPr>
            </w:pPr>
            <w:r w:rsidRPr="00730A1E">
              <w:rPr>
                <w:rFonts w:ascii="Times New Roman" w:hAnsi="Times New Roman" w:cs="Times New Roman"/>
                <w:b/>
                <w:bCs/>
              </w:rPr>
              <w:t>Количество баллов</w:t>
            </w:r>
          </w:p>
        </w:tc>
        <w:tc>
          <w:tcPr>
            <w:tcW w:w="1435" w:type="dxa"/>
            <w:vAlign w:val="center"/>
          </w:tcPr>
          <w:p w14:paraId="56322164" w14:textId="77777777" w:rsidR="00D21416" w:rsidRPr="00730A1E" w:rsidRDefault="00D21416" w:rsidP="00050B65">
            <w:pPr>
              <w:spacing w:after="0" w:line="264" w:lineRule="auto"/>
              <w:ind w:left="-108" w:right="-108"/>
              <w:contextualSpacing/>
              <w:jc w:val="center"/>
              <w:rPr>
                <w:rFonts w:ascii="Times New Roman" w:hAnsi="Times New Roman" w:cs="Times New Roman"/>
                <w:b/>
                <w:bCs/>
              </w:rPr>
            </w:pPr>
            <w:r w:rsidRPr="00730A1E">
              <w:rPr>
                <w:rFonts w:ascii="Times New Roman" w:hAnsi="Times New Roman" w:cs="Times New Roman"/>
                <w:b/>
                <w:bCs/>
              </w:rPr>
              <w:t>Порядковый номер</w:t>
            </w:r>
          </w:p>
        </w:tc>
      </w:tr>
      <w:tr w:rsidR="00D21416" w:rsidRPr="00730A1E" w14:paraId="1D91C69F" w14:textId="77777777" w:rsidTr="002B7DA2">
        <w:trPr>
          <w:trHeight w:val="461"/>
        </w:trPr>
        <w:tc>
          <w:tcPr>
            <w:tcW w:w="1022" w:type="dxa"/>
            <w:vAlign w:val="center"/>
          </w:tcPr>
          <w:p w14:paraId="4E28D3E6" w14:textId="2E390E1F" w:rsidR="00D21416" w:rsidRPr="00730A1E" w:rsidRDefault="00F85D6C" w:rsidP="00050B65">
            <w:pPr>
              <w:spacing w:line="264" w:lineRule="auto"/>
              <w:contextualSpacing/>
              <w:jc w:val="center"/>
              <w:rPr>
                <w:rFonts w:ascii="Times New Roman" w:hAnsi="Times New Roman" w:cs="Times New Roman"/>
                <w:color w:val="000000"/>
              </w:rPr>
            </w:pPr>
            <w:r w:rsidRPr="00730A1E">
              <w:rPr>
                <w:rFonts w:ascii="Times New Roman" w:hAnsi="Times New Roman" w:cs="Times New Roman"/>
                <w:color w:val="000000"/>
              </w:rPr>
              <w:t>1.</w:t>
            </w:r>
          </w:p>
        </w:tc>
        <w:tc>
          <w:tcPr>
            <w:tcW w:w="3543" w:type="dxa"/>
            <w:vAlign w:val="center"/>
          </w:tcPr>
          <w:p w14:paraId="6E722005" w14:textId="7D8953E9" w:rsidR="00D21416" w:rsidRPr="00730A1E" w:rsidRDefault="00BA34ED" w:rsidP="00315E73">
            <w:pPr>
              <w:spacing w:after="0" w:line="264" w:lineRule="auto"/>
              <w:contextualSpacing/>
              <w:rPr>
                <w:rFonts w:ascii="Times New Roman" w:hAnsi="Times New Roman" w:cs="Times New Roman"/>
              </w:rPr>
            </w:pPr>
            <w:r>
              <w:rPr>
                <w:rFonts w:ascii="Times New Roman" w:hAnsi="Times New Roman" w:cs="Times New Roman"/>
                <w:b/>
              </w:rPr>
              <w:t>Претендент №1</w:t>
            </w:r>
          </w:p>
        </w:tc>
        <w:tc>
          <w:tcPr>
            <w:tcW w:w="2492" w:type="dxa"/>
            <w:vAlign w:val="center"/>
          </w:tcPr>
          <w:p w14:paraId="2B4345CC" w14:textId="1B0A672F" w:rsidR="00D21416" w:rsidRPr="00730A1E" w:rsidRDefault="003873A9" w:rsidP="00050B65">
            <w:pPr>
              <w:suppressAutoHyphens/>
              <w:spacing w:after="0" w:line="264" w:lineRule="auto"/>
              <w:contextualSpacing/>
              <w:jc w:val="center"/>
              <w:rPr>
                <w:rFonts w:ascii="Times New Roman" w:hAnsi="Times New Roman" w:cs="Times New Roman"/>
                <w:highlight w:val="yellow"/>
              </w:rPr>
            </w:pPr>
            <w:r w:rsidRPr="00730A1E">
              <w:rPr>
                <w:rFonts w:ascii="Times New Roman" w:hAnsi="Times New Roman" w:cs="Times New Roman"/>
              </w:rPr>
              <w:t>21 246 339,41 (двадцать один миллион двести сорок шесть тысяч триста тридцать девять) рублей 41 копейка</w:t>
            </w:r>
          </w:p>
        </w:tc>
        <w:tc>
          <w:tcPr>
            <w:tcW w:w="1147" w:type="dxa"/>
            <w:vAlign w:val="center"/>
          </w:tcPr>
          <w:p w14:paraId="4ED95ED4" w14:textId="61E526DE" w:rsidR="00D21416" w:rsidRPr="00730A1E" w:rsidRDefault="00730A1E" w:rsidP="00050B65">
            <w:pPr>
              <w:suppressAutoHyphens/>
              <w:spacing w:after="0" w:line="264" w:lineRule="auto"/>
              <w:contextualSpacing/>
              <w:jc w:val="center"/>
              <w:rPr>
                <w:rFonts w:ascii="Times New Roman" w:eastAsia="Times New Roman" w:hAnsi="Times New Roman" w:cs="Times New Roman"/>
              </w:rPr>
            </w:pPr>
            <w:r w:rsidRPr="00730A1E">
              <w:rPr>
                <w:rFonts w:ascii="Times New Roman" w:eastAsia="Times New Roman" w:hAnsi="Times New Roman" w:cs="Times New Roman"/>
              </w:rPr>
              <w:t>1,00</w:t>
            </w:r>
          </w:p>
        </w:tc>
        <w:tc>
          <w:tcPr>
            <w:tcW w:w="1435" w:type="dxa"/>
            <w:vAlign w:val="center"/>
          </w:tcPr>
          <w:p w14:paraId="0417BBF1" w14:textId="2F10F15C" w:rsidR="00D21416" w:rsidRPr="00730A1E" w:rsidRDefault="00730A1E" w:rsidP="00050B65">
            <w:pPr>
              <w:suppressAutoHyphens/>
              <w:spacing w:after="0" w:line="264" w:lineRule="auto"/>
              <w:ind w:left="-108"/>
              <w:contextualSpacing/>
              <w:jc w:val="center"/>
              <w:rPr>
                <w:rFonts w:ascii="Times New Roman" w:eastAsia="Times New Roman" w:hAnsi="Times New Roman" w:cs="Times New Roman"/>
              </w:rPr>
            </w:pPr>
            <w:r w:rsidRPr="00730A1E">
              <w:rPr>
                <w:rFonts w:ascii="Times New Roman" w:eastAsia="Times New Roman" w:hAnsi="Times New Roman" w:cs="Times New Roman"/>
              </w:rPr>
              <w:t>2</w:t>
            </w:r>
          </w:p>
        </w:tc>
      </w:tr>
      <w:tr w:rsidR="00D21416" w:rsidRPr="00730A1E" w14:paraId="4D6D0F39" w14:textId="77777777" w:rsidTr="002B7DA2">
        <w:trPr>
          <w:trHeight w:val="416"/>
        </w:trPr>
        <w:tc>
          <w:tcPr>
            <w:tcW w:w="1022" w:type="dxa"/>
            <w:vAlign w:val="center"/>
          </w:tcPr>
          <w:p w14:paraId="7338C39B" w14:textId="65A71545" w:rsidR="00D21416" w:rsidRPr="00730A1E" w:rsidRDefault="00F85D6C" w:rsidP="00050B65">
            <w:pPr>
              <w:spacing w:line="264" w:lineRule="auto"/>
              <w:contextualSpacing/>
              <w:jc w:val="center"/>
              <w:rPr>
                <w:rFonts w:ascii="Times New Roman" w:hAnsi="Times New Roman" w:cs="Times New Roman"/>
                <w:color w:val="000000"/>
              </w:rPr>
            </w:pPr>
            <w:r w:rsidRPr="00730A1E">
              <w:rPr>
                <w:rFonts w:ascii="Times New Roman" w:hAnsi="Times New Roman" w:cs="Times New Roman"/>
                <w:color w:val="000000"/>
              </w:rPr>
              <w:t>2.</w:t>
            </w:r>
          </w:p>
        </w:tc>
        <w:tc>
          <w:tcPr>
            <w:tcW w:w="3543" w:type="dxa"/>
            <w:vAlign w:val="center"/>
          </w:tcPr>
          <w:p w14:paraId="63B4F7F5" w14:textId="734DA5B3" w:rsidR="00D21416" w:rsidRPr="00730A1E" w:rsidRDefault="00BA34ED" w:rsidP="00315E73">
            <w:pPr>
              <w:spacing w:after="0" w:line="264" w:lineRule="auto"/>
              <w:contextualSpacing/>
              <w:rPr>
                <w:rFonts w:ascii="Times New Roman" w:hAnsi="Times New Roman" w:cs="Times New Roman"/>
              </w:rPr>
            </w:pPr>
            <w:r>
              <w:rPr>
                <w:rFonts w:ascii="Times New Roman" w:hAnsi="Times New Roman" w:cs="Times New Roman"/>
                <w:b/>
              </w:rPr>
              <w:t>Претендент №2</w:t>
            </w:r>
          </w:p>
        </w:tc>
        <w:tc>
          <w:tcPr>
            <w:tcW w:w="2492" w:type="dxa"/>
          </w:tcPr>
          <w:p w14:paraId="30996C83" w14:textId="6D4F9B75" w:rsidR="00D21416" w:rsidRPr="00730A1E" w:rsidRDefault="003873A9" w:rsidP="00050B65">
            <w:pPr>
              <w:suppressAutoHyphens/>
              <w:spacing w:after="0" w:line="264" w:lineRule="auto"/>
              <w:contextualSpacing/>
              <w:jc w:val="center"/>
              <w:rPr>
                <w:rFonts w:ascii="Times New Roman" w:eastAsia="Times New Roman" w:hAnsi="Times New Roman" w:cs="Times New Roman"/>
                <w:highlight w:val="yellow"/>
              </w:rPr>
            </w:pPr>
            <w:r w:rsidRPr="00730A1E">
              <w:rPr>
                <w:rFonts w:ascii="Times New Roman" w:hAnsi="Times New Roman" w:cs="Times New Roman"/>
              </w:rPr>
              <w:t>18 047 447,80 (восемнадцать миллионов сорок семь тысяч четыреста сорок семь) рублей 80 копеек</w:t>
            </w:r>
          </w:p>
        </w:tc>
        <w:tc>
          <w:tcPr>
            <w:tcW w:w="1147" w:type="dxa"/>
            <w:vAlign w:val="center"/>
          </w:tcPr>
          <w:p w14:paraId="08E4B6C2" w14:textId="1E8AA8FF" w:rsidR="00D21416" w:rsidRPr="00730A1E" w:rsidRDefault="005D7E71" w:rsidP="00050B65">
            <w:pPr>
              <w:suppressAutoHyphens/>
              <w:spacing w:after="0" w:line="264" w:lineRule="auto"/>
              <w:contextualSpacing/>
              <w:jc w:val="center"/>
              <w:rPr>
                <w:rFonts w:ascii="Times New Roman" w:eastAsia="Times New Roman" w:hAnsi="Times New Roman" w:cs="Times New Roman"/>
              </w:rPr>
            </w:pPr>
            <w:r w:rsidRPr="00730A1E">
              <w:rPr>
                <w:rFonts w:ascii="Times New Roman" w:eastAsia="Times New Roman" w:hAnsi="Times New Roman" w:cs="Times New Roman"/>
                <w:lang w:val="en-US"/>
              </w:rPr>
              <w:t>2</w:t>
            </w:r>
            <w:r w:rsidRPr="00730A1E">
              <w:rPr>
                <w:rFonts w:ascii="Times New Roman" w:eastAsia="Times New Roman" w:hAnsi="Times New Roman" w:cs="Times New Roman"/>
              </w:rPr>
              <w:t>,00</w:t>
            </w:r>
          </w:p>
        </w:tc>
        <w:tc>
          <w:tcPr>
            <w:tcW w:w="1435" w:type="dxa"/>
            <w:vAlign w:val="center"/>
          </w:tcPr>
          <w:p w14:paraId="4943E9CC" w14:textId="380820AD" w:rsidR="00D21416" w:rsidRPr="00730A1E" w:rsidRDefault="00730A1E" w:rsidP="00050B65">
            <w:pPr>
              <w:suppressAutoHyphens/>
              <w:spacing w:after="0" w:line="264" w:lineRule="auto"/>
              <w:ind w:left="-108"/>
              <w:contextualSpacing/>
              <w:jc w:val="center"/>
              <w:rPr>
                <w:rFonts w:ascii="Times New Roman" w:eastAsia="Times New Roman" w:hAnsi="Times New Roman" w:cs="Times New Roman"/>
              </w:rPr>
            </w:pPr>
            <w:r w:rsidRPr="00730A1E">
              <w:rPr>
                <w:rFonts w:ascii="Times New Roman" w:eastAsia="Times New Roman" w:hAnsi="Times New Roman" w:cs="Times New Roman"/>
              </w:rPr>
              <w:t>1</w:t>
            </w:r>
          </w:p>
        </w:tc>
      </w:tr>
    </w:tbl>
    <w:p w14:paraId="3EACBE22" w14:textId="0958445F" w:rsidR="00DB77AE" w:rsidRPr="00BA34ED" w:rsidRDefault="00F8344C" w:rsidP="00110B8F">
      <w:pPr>
        <w:spacing w:before="120" w:after="120" w:line="264" w:lineRule="auto"/>
        <w:ind w:firstLine="709"/>
        <w:contextualSpacing/>
        <w:jc w:val="both"/>
        <w:rPr>
          <w:rFonts w:ascii="Times New Roman" w:hAnsi="Times New Roman" w:cs="Times New Roman"/>
        </w:rPr>
      </w:pPr>
      <w:r w:rsidRPr="00730A1E">
        <w:rPr>
          <w:rFonts w:ascii="Times New Roman" w:hAnsi="Times New Roman" w:cs="Times New Roman"/>
        </w:rPr>
        <w:t>2</w:t>
      </w:r>
      <w:r w:rsidR="001B3676" w:rsidRPr="00730A1E">
        <w:rPr>
          <w:rFonts w:ascii="Times New Roman" w:hAnsi="Times New Roman" w:cs="Times New Roman"/>
        </w:rPr>
        <w:t>.</w:t>
      </w:r>
      <w:r w:rsidR="00E22F8D" w:rsidRPr="00730A1E">
        <w:rPr>
          <w:rFonts w:ascii="Times New Roman" w:hAnsi="Times New Roman" w:cs="Times New Roman"/>
        </w:rPr>
        <w:t>3</w:t>
      </w:r>
      <w:r w:rsidR="001B3676" w:rsidRPr="00730A1E">
        <w:rPr>
          <w:rFonts w:ascii="Times New Roman" w:hAnsi="Times New Roman" w:cs="Times New Roman"/>
        </w:rPr>
        <w:t>.</w:t>
      </w:r>
      <w:r w:rsidR="002E2569" w:rsidRPr="00730A1E">
        <w:rPr>
          <w:rFonts w:ascii="Times New Roman" w:hAnsi="Times New Roman" w:cs="Times New Roman"/>
        </w:rPr>
        <w:t>2</w:t>
      </w:r>
      <w:r w:rsidR="001B3676" w:rsidRPr="00730A1E">
        <w:rPr>
          <w:rFonts w:ascii="Times New Roman" w:hAnsi="Times New Roman" w:cs="Times New Roman"/>
        </w:rPr>
        <w:t xml:space="preserve">. </w:t>
      </w:r>
      <w:r w:rsidR="003873A9" w:rsidRPr="00730A1E">
        <w:rPr>
          <w:rFonts w:ascii="Times New Roman" w:hAnsi="Times New Roman" w:cs="Times New Roman"/>
        </w:rPr>
        <w:t>В соответствии с подпунктом 3.7.7 пункта 3.7 документации о закупке провести переторжку.</w:t>
      </w:r>
    </w:p>
    <w:p w14:paraId="14E6E568" w14:textId="77777777" w:rsidR="00EA0C37" w:rsidRPr="00730A1E" w:rsidRDefault="00EA0C37" w:rsidP="00110B8F">
      <w:pPr>
        <w:spacing w:before="120" w:after="120" w:line="264" w:lineRule="auto"/>
        <w:ind w:firstLine="709"/>
        <w:contextualSpacing/>
        <w:jc w:val="both"/>
        <w:rPr>
          <w:rFonts w:ascii="Times New Roman" w:eastAsia="Times New Roman" w:hAnsi="Times New Roman" w:cs="Times New Roman"/>
          <w:color w:val="000000"/>
        </w:rPr>
      </w:pPr>
    </w:p>
    <w:p w14:paraId="74331860" w14:textId="303344C5" w:rsidR="00711CEB" w:rsidRPr="00711CEB" w:rsidRDefault="00711CEB" w:rsidP="00711CEB">
      <w:pPr>
        <w:spacing w:before="120" w:after="120" w:line="264" w:lineRule="auto"/>
        <w:ind w:firstLine="709"/>
        <w:contextualSpacing/>
        <w:jc w:val="both"/>
        <w:rPr>
          <w:rFonts w:ascii="Times New Roman" w:hAnsi="Times New Roman" w:cs="Times New Roman"/>
        </w:rPr>
      </w:pPr>
      <w:r w:rsidRPr="00711CEB">
        <w:rPr>
          <w:rFonts w:ascii="Times New Roman" w:hAnsi="Times New Roman" w:cs="Times New Roman"/>
        </w:rPr>
        <w:t>Протокол заседания постоянной рабочей группы Конкурсной комиссии аппарата управления публичного акционерного общества «</w:t>
      </w:r>
      <w:proofErr w:type="spellStart"/>
      <w:r w:rsidRPr="00711CEB">
        <w:rPr>
          <w:rFonts w:ascii="Times New Roman" w:hAnsi="Times New Roman" w:cs="Times New Roman"/>
        </w:rPr>
        <w:t>ТрансКонтейнер</w:t>
      </w:r>
      <w:proofErr w:type="spellEnd"/>
      <w:r w:rsidRPr="00711CEB">
        <w:rPr>
          <w:rFonts w:ascii="Times New Roman" w:hAnsi="Times New Roman" w:cs="Times New Roman"/>
        </w:rPr>
        <w:t>» от 27 сентября 2024 года № 33/ПРГ, подписан «30» сентября 2024 года.</w:t>
      </w:r>
    </w:p>
    <w:p w14:paraId="673B0B91" w14:textId="77777777" w:rsidR="00711CEB" w:rsidRPr="00711CEB" w:rsidRDefault="00711CEB" w:rsidP="00711CEB">
      <w:pPr>
        <w:spacing w:after="0" w:line="264" w:lineRule="auto"/>
        <w:ind w:firstLine="709"/>
        <w:contextualSpacing/>
        <w:jc w:val="both"/>
        <w:rPr>
          <w:rFonts w:ascii="Times New Roman" w:hAnsi="Times New Roman" w:cs="Times New Roman"/>
        </w:rPr>
      </w:pPr>
    </w:p>
    <w:p w14:paraId="5F379AB5" w14:textId="77777777" w:rsidR="00711CEB" w:rsidRPr="00711CEB" w:rsidRDefault="00711CEB" w:rsidP="00711CEB">
      <w:pPr>
        <w:spacing w:before="120" w:after="120" w:line="264" w:lineRule="auto"/>
        <w:ind w:firstLine="709"/>
        <w:contextualSpacing/>
        <w:jc w:val="both"/>
        <w:rPr>
          <w:rFonts w:ascii="Times New Roman" w:hAnsi="Times New Roman" w:cs="Times New Roman"/>
        </w:rPr>
      </w:pPr>
      <w:r w:rsidRPr="00711CEB">
        <w:rPr>
          <w:rFonts w:ascii="Times New Roman" w:hAnsi="Times New Roman" w:cs="Times New Roman"/>
        </w:rPr>
        <w:lastRenderedPageBreak/>
        <w:t>Выписка из протокола публикуется в информационно-телекоммуникационной сети «Интернет» на сайте ПАО «</w:t>
      </w:r>
      <w:proofErr w:type="spellStart"/>
      <w:r w:rsidRPr="00711CEB">
        <w:rPr>
          <w:rFonts w:ascii="Times New Roman" w:hAnsi="Times New Roman" w:cs="Times New Roman"/>
        </w:rPr>
        <w:t>ТрансКонтейнер</w:t>
      </w:r>
      <w:proofErr w:type="spellEnd"/>
      <w:r w:rsidRPr="00711CEB">
        <w:rPr>
          <w:rFonts w:ascii="Times New Roman" w:hAnsi="Times New Roman" w:cs="Times New Roman"/>
        </w:rPr>
        <w:t>» (www.trcont.com) и на сайте электронной торговой площадки ОТС-тендер (www.otc.ru) не позднее 3 дней с даты подписания протокола.</w:t>
      </w:r>
    </w:p>
    <w:p w14:paraId="7336F435" w14:textId="77777777" w:rsidR="00711CEB" w:rsidRPr="00711CEB" w:rsidRDefault="00711CEB" w:rsidP="00711CEB">
      <w:pPr>
        <w:spacing w:before="120" w:after="120" w:line="264" w:lineRule="auto"/>
        <w:ind w:firstLine="709"/>
        <w:contextualSpacing/>
        <w:jc w:val="both"/>
        <w:rPr>
          <w:rFonts w:ascii="Times New Roman" w:hAnsi="Times New Roman" w:cs="Times New Roman"/>
        </w:rPr>
      </w:pPr>
    </w:p>
    <w:p w14:paraId="1E438905" w14:textId="77777777" w:rsidR="00711CEB" w:rsidRPr="00711CEB" w:rsidRDefault="00711CEB" w:rsidP="00711CEB">
      <w:pPr>
        <w:spacing w:before="120" w:after="120" w:line="264" w:lineRule="auto"/>
        <w:ind w:firstLine="709"/>
        <w:contextualSpacing/>
        <w:jc w:val="both"/>
        <w:rPr>
          <w:rFonts w:ascii="Times New Roman" w:hAnsi="Times New Roman" w:cs="Times New Roman"/>
        </w:rPr>
      </w:pPr>
      <w:r w:rsidRPr="00711CEB">
        <w:rPr>
          <w:rFonts w:ascii="Times New Roman" w:hAnsi="Times New Roman" w:cs="Times New Roman"/>
        </w:rPr>
        <w:t>Выписка верна</w:t>
      </w:r>
    </w:p>
    <w:p w14:paraId="1FEC50B9" w14:textId="77777777" w:rsidR="00711CEB" w:rsidRPr="00711CEB" w:rsidRDefault="00711CEB" w:rsidP="00711CEB">
      <w:pPr>
        <w:spacing w:before="120" w:after="120" w:line="264" w:lineRule="auto"/>
        <w:ind w:firstLine="709"/>
        <w:contextualSpacing/>
        <w:jc w:val="both"/>
        <w:rPr>
          <w:rFonts w:ascii="Times New Roman" w:hAnsi="Times New Roman" w:cs="Times New Roman"/>
        </w:rPr>
      </w:pPr>
      <w:r w:rsidRPr="00711CEB">
        <w:rPr>
          <w:rFonts w:ascii="Times New Roman" w:hAnsi="Times New Roman" w:cs="Times New Roman"/>
        </w:rPr>
        <w:t>Секретарь ПРГ</w:t>
      </w:r>
    </w:p>
    <w:sectPr w:rsidR="00711CEB" w:rsidRPr="00711CEB" w:rsidSect="00B135AA">
      <w:footerReference w:type="default" r:id="rId9"/>
      <w:pgSz w:w="11906" w:h="16838"/>
      <w:pgMar w:top="720" w:right="851" w:bottom="720" w:left="1418"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6C792" w14:textId="77777777" w:rsidR="00C67EDC" w:rsidRDefault="00C67EDC" w:rsidP="00571367">
      <w:pPr>
        <w:spacing w:after="0" w:line="240" w:lineRule="auto"/>
      </w:pPr>
      <w:r>
        <w:separator/>
      </w:r>
    </w:p>
  </w:endnote>
  <w:endnote w:type="continuationSeparator" w:id="0">
    <w:p w14:paraId="0847D8DD" w14:textId="77777777" w:rsidR="00C67EDC" w:rsidRDefault="00C67ED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507AF8" w:rsidRDefault="00507AF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507AF8" w:rsidRDefault="00507A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8786D" w14:textId="77777777" w:rsidR="00C67EDC" w:rsidRDefault="00C67EDC" w:rsidP="00571367">
      <w:pPr>
        <w:spacing w:after="0" w:line="240" w:lineRule="auto"/>
      </w:pPr>
      <w:r>
        <w:separator/>
      </w:r>
    </w:p>
  </w:footnote>
  <w:footnote w:type="continuationSeparator" w:id="0">
    <w:p w14:paraId="5F5F1E43" w14:textId="77777777" w:rsidR="00C67EDC" w:rsidRDefault="00C67ED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3AD"/>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52E"/>
    <w:rsid w:val="00096C24"/>
    <w:rsid w:val="00097445"/>
    <w:rsid w:val="000A318F"/>
    <w:rsid w:val="000A3C63"/>
    <w:rsid w:val="000A3D1B"/>
    <w:rsid w:val="000A489E"/>
    <w:rsid w:val="000A49CA"/>
    <w:rsid w:val="000A5F7E"/>
    <w:rsid w:val="000A6BEE"/>
    <w:rsid w:val="000B0AD3"/>
    <w:rsid w:val="000B212B"/>
    <w:rsid w:val="000B38B6"/>
    <w:rsid w:val="000B3C57"/>
    <w:rsid w:val="000B6574"/>
    <w:rsid w:val="000C153B"/>
    <w:rsid w:val="000C21D6"/>
    <w:rsid w:val="000C23B8"/>
    <w:rsid w:val="000C57D8"/>
    <w:rsid w:val="000C5973"/>
    <w:rsid w:val="000C647C"/>
    <w:rsid w:val="000C6D41"/>
    <w:rsid w:val="000C752D"/>
    <w:rsid w:val="000D095A"/>
    <w:rsid w:val="000D0FDB"/>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39FA"/>
    <w:rsid w:val="000F492C"/>
    <w:rsid w:val="000F571B"/>
    <w:rsid w:val="000F577A"/>
    <w:rsid w:val="000F5CF0"/>
    <w:rsid w:val="00103461"/>
    <w:rsid w:val="00103645"/>
    <w:rsid w:val="00105DBD"/>
    <w:rsid w:val="00106939"/>
    <w:rsid w:val="00106FC1"/>
    <w:rsid w:val="00110B8F"/>
    <w:rsid w:val="00111560"/>
    <w:rsid w:val="0011171F"/>
    <w:rsid w:val="00111812"/>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4112"/>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2A98"/>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055B"/>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3F59"/>
    <w:rsid w:val="00245CA8"/>
    <w:rsid w:val="00246289"/>
    <w:rsid w:val="00246BFB"/>
    <w:rsid w:val="00252069"/>
    <w:rsid w:val="00254B95"/>
    <w:rsid w:val="00254FB9"/>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1D9"/>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B7DA2"/>
    <w:rsid w:val="002C04A2"/>
    <w:rsid w:val="002C1502"/>
    <w:rsid w:val="002C1AB1"/>
    <w:rsid w:val="002C222B"/>
    <w:rsid w:val="002C2E4F"/>
    <w:rsid w:val="002C4939"/>
    <w:rsid w:val="002C4FEC"/>
    <w:rsid w:val="002D0942"/>
    <w:rsid w:val="002D0F85"/>
    <w:rsid w:val="002D2CB8"/>
    <w:rsid w:val="002D3C46"/>
    <w:rsid w:val="002D464B"/>
    <w:rsid w:val="002D46DE"/>
    <w:rsid w:val="002D6DC1"/>
    <w:rsid w:val="002E0BBF"/>
    <w:rsid w:val="002E198A"/>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3AF3"/>
    <w:rsid w:val="002F41F9"/>
    <w:rsid w:val="002F5994"/>
    <w:rsid w:val="002F7BC5"/>
    <w:rsid w:val="00300979"/>
    <w:rsid w:val="00300CD5"/>
    <w:rsid w:val="0030120C"/>
    <w:rsid w:val="003013BA"/>
    <w:rsid w:val="003014CD"/>
    <w:rsid w:val="00301B09"/>
    <w:rsid w:val="00302160"/>
    <w:rsid w:val="0030225B"/>
    <w:rsid w:val="0030588F"/>
    <w:rsid w:val="0030665C"/>
    <w:rsid w:val="003125C1"/>
    <w:rsid w:val="00313348"/>
    <w:rsid w:val="00314823"/>
    <w:rsid w:val="00315E7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3A9"/>
    <w:rsid w:val="0038747C"/>
    <w:rsid w:val="003876D0"/>
    <w:rsid w:val="00392BF2"/>
    <w:rsid w:val="003951A4"/>
    <w:rsid w:val="003970E4"/>
    <w:rsid w:val="00397669"/>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6940"/>
    <w:rsid w:val="003B7F27"/>
    <w:rsid w:val="003C1B2C"/>
    <w:rsid w:val="003C1C30"/>
    <w:rsid w:val="003C209D"/>
    <w:rsid w:val="003C3959"/>
    <w:rsid w:val="003C4821"/>
    <w:rsid w:val="003C612E"/>
    <w:rsid w:val="003C6ACA"/>
    <w:rsid w:val="003C6D4E"/>
    <w:rsid w:val="003C774B"/>
    <w:rsid w:val="003D0222"/>
    <w:rsid w:val="003D0DC5"/>
    <w:rsid w:val="003D113A"/>
    <w:rsid w:val="003D1628"/>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26BE1"/>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E32"/>
    <w:rsid w:val="004E3FB9"/>
    <w:rsid w:val="004E40CC"/>
    <w:rsid w:val="004E54D3"/>
    <w:rsid w:val="004E61BC"/>
    <w:rsid w:val="004E663A"/>
    <w:rsid w:val="004F1B8F"/>
    <w:rsid w:val="004F366F"/>
    <w:rsid w:val="004F40E3"/>
    <w:rsid w:val="004F56DE"/>
    <w:rsid w:val="004F6FF0"/>
    <w:rsid w:val="004F70DD"/>
    <w:rsid w:val="004F72A1"/>
    <w:rsid w:val="00501072"/>
    <w:rsid w:val="005010DD"/>
    <w:rsid w:val="00503F81"/>
    <w:rsid w:val="005044A8"/>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CCE"/>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0F66"/>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2E7A"/>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AFA"/>
    <w:rsid w:val="005D20AD"/>
    <w:rsid w:val="005D2433"/>
    <w:rsid w:val="005D28B0"/>
    <w:rsid w:val="005D3649"/>
    <w:rsid w:val="005D6F9A"/>
    <w:rsid w:val="005D7A9E"/>
    <w:rsid w:val="005D7E71"/>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EC4"/>
    <w:rsid w:val="00600251"/>
    <w:rsid w:val="00600417"/>
    <w:rsid w:val="0060489B"/>
    <w:rsid w:val="00604F19"/>
    <w:rsid w:val="006078D8"/>
    <w:rsid w:val="006117AE"/>
    <w:rsid w:val="00611AB4"/>
    <w:rsid w:val="00612600"/>
    <w:rsid w:val="006126E9"/>
    <w:rsid w:val="00614D8B"/>
    <w:rsid w:val="00620077"/>
    <w:rsid w:val="00620741"/>
    <w:rsid w:val="00622A13"/>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442"/>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401"/>
    <w:rsid w:val="006758DF"/>
    <w:rsid w:val="006763FD"/>
    <w:rsid w:val="00683164"/>
    <w:rsid w:val="00683F0A"/>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1CEB"/>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0A1E"/>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57BF8"/>
    <w:rsid w:val="00760946"/>
    <w:rsid w:val="007616C6"/>
    <w:rsid w:val="00761BC1"/>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AEE"/>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3635"/>
    <w:rsid w:val="0091436F"/>
    <w:rsid w:val="00917A19"/>
    <w:rsid w:val="00917F8A"/>
    <w:rsid w:val="00923033"/>
    <w:rsid w:val="009231C5"/>
    <w:rsid w:val="00923395"/>
    <w:rsid w:val="00924E25"/>
    <w:rsid w:val="009252D5"/>
    <w:rsid w:val="00925FF3"/>
    <w:rsid w:val="009269C7"/>
    <w:rsid w:val="00926DE2"/>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1BB6"/>
    <w:rsid w:val="00992E15"/>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CFE"/>
    <w:rsid w:val="00A416C9"/>
    <w:rsid w:val="00A42DD6"/>
    <w:rsid w:val="00A4399F"/>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C36"/>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35AA"/>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34ED"/>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7F5"/>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14"/>
    <w:rsid w:val="00C55D59"/>
    <w:rsid w:val="00C57B84"/>
    <w:rsid w:val="00C6044A"/>
    <w:rsid w:val="00C60627"/>
    <w:rsid w:val="00C62D17"/>
    <w:rsid w:val="00C63568"/>
    <w:rsid w:val="00C64C7A"/>
    <w:rsid w:val="00C65B64"/>
    <w:rsid w:val="00C66194"/>
    <w:rsid w:val="00C66DBB"/>
    <w:rsid w:val="00C676E4"/>
    <w:rsid w:val="00C67EDC"/>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E7FFC"/>
    <w:rsid w:val="00CF04D2"/>
    <w:rsid w:val="00CF09CB"/>
    <w:rsid w:val="00CF0A69"/>
    <w:rsid w:val="00CF1295"/>
    <w:rsid w:val="00CF3D0A"/>
    <w:rsid w:val="00CF50F2"/>
    <w:rsid w:val="00CF699E"/>
    <w:rsid w:val="00D02330"/>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416"/>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20BC"/>
    <w:rsid w:val="00D536D6"/>
    <w:rsid w:val="00D5689C"/>
    <w:rsid w:val="00D57730"/>
    <w:rsid w:val="00D579FE"/>
    <w:rsid w:val="00D6105B"/>
    <w:rsid w:val="00D612AA"/>
    <w:rsid w:val="00D62CAE"/>
    <w:rsid w:val="00D631DC"/>
    <w:rsid w:val="00D661BA"/>
    <w:rsid w:val="00D67475"/>
    <w:rsid w:val="00D70603"/>
    <w:rsid w:val="00D71FC0"/>
    <w:rsid w:val="00D725CE"/>
    <w:rsid w:val="00D735A1"/>
    <w:rsid w:val="00D73749"/>
    <w:rsid w:val="00D777D5"/>
    <w:rsid w:val="00D77853"/>
    <w:rsid w:val="00D77876"/>
    <w:rsid w:val="00D778E6"/>
    <w:rsid w:val="00D807D0"/>
    <w:rsid w:val="00D80EF4"/>
    <w:rsid w:val="00D81847"/>
    <w:rsid w:val="00D81C36"/>
    <w:rsid w:val="00D828E6"/>
    <w:rsid w:val="00D828E9"/>
    <w:rsid w:val="00D82C59"/>
    <w:rsid w:val="00D83085"/>
    <w:rsid w:val="00D83532"/>
    <w:rsid w:val="00D83549"/>
    <w:rsid w:val="00D836EA"/>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1337"/>
    <w:rsid w:val="00DD20E0"/>
    <w:rsid w:val="00DD25E7"/>
    <w:rsid w:val="00DD5308"/>
    <w:rsid w:val="00DD53C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154E"/>
    <w:rsid w:val="00E0582C"/>
    <w:rsid w:val="00E05D3A"/>
    <w:rsid w:val="00E06E70"/>
    <w:rsid w:val="00E06F86"/>
    <w:rsid w:val="00E12B22"/>
    <w:rsid w:val="00E1319C"/>
    <w:rsid w:val="00E1430D"/>
    <w:rsid w:val="00E1580F"/>
    <w:rsid w:val="00E20F59"/>
    <w:rsid w:val="00E22543"/>
    <w:rsid w:val="00E226AA"/>
    <w:rsid w:val="00E22F8D"/>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48"/>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1D5"/>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344C"/>
    <w:rsid w:val="00F85D6C"/>
    <w:rsid w:val="00F85E96"/>
    <w:rsid w:val="00F865E7"/>
    <w:rsid w:val="00F86640"/>
    <w:rsid w:val="00F9169F"/>
    <w:rsid w:val="00F91F14"/>
    <w:rsid w:val="00F937CC"/>
    <w:rsid w:val="00F946E0"/>
    <w:rsid w:val="00F94A6C"/>
    <w:rsid w:val="00F965F2"/>
    <w:rsid w:val="00F96A45"/>
    <w:rsid w:val="00F96A97"/>
    <w:rsid w:val="00F96CA0"/>
    <w:rsid w:val="00F9733E"/>
    <w:rsid w:val="00FA035C"/>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55A0"/>
    <w:rsid w:val="00FD00C5"/>
    <w:rsid w:val="00FD1008"/>
    <w:rsid w:val="00FD1E04"/>
    <w:rsid w:val="00FD38AA"/>
    <w:rsid w:val="00FD3952"/>
    <w:rsid w:val="00FD40EB"/>
    <w:rsid w:val="00FD4A6D"/>
    <w:rsid w:val="00FD5E60"/>
    <w:rsid w:val="00FD6600"/>
    <w:rsid w:val="00FD6E30"/>
    <w:rsid w:val="00FE16D6"/>
    <w:rsid w:val="00FE17DA"/>
    <w:rsid w:val="00FE1B8C"/>
    <w:rsid w:val="00FE2141"/>
    <w:rsid w:val="00FE2464"/>
    <w:rsid w:val="00FE4143"/>
    <w:rsid w:val="00FE5C41"/>
    <w:rsid w:val="00FE73A0"/>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205680665">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57601512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81C1C-5C4A-42FF-9944-1200FA90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645</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14</cp:revision>
  <cp:lastPrinted>2024-08-27T13:47:00Z</cp:lastPrinted>
  <dcterms:created xsi:type="dcterms:W3CDTF">2024-09-20T13:38:00Z</dcterms:created>
  <dcterms:modified xsi:type="dcterms:W3CDTF">2024-09-30T13:48:00Z</dcterms:modified>
</cp:coreProperties>
</file>