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25"/>
        <w:gridCol w:w="260"/>
        <w:gridCol w:w="709"/>
        <w:gridCol w:w="283"/>
        <w:gridCol w:w="1559"/>
        <w:gridCol w:w="4536"/>
        <w:gridCol w:w="567"/>
      </w:tblGrid>
      <w:tr w:rsidR="00C62EE2" w14:paraId="7D8A2719" w14:textId="77777777" w:rsidTr="00BB6DCF">
        <w:trPr>
          <w:gridAfter w:val="1"/>
          <w:wAfter w:w="567" w:type="dxa"/>
          <w:trHeight w:val="1361"/>
        </w:trPr>
        <w:sdt>
          <w:sdtPr>
            <w:rPr>
              <w:rFonts w:ascii="Times New Roman" w:hAnsi="Times New Roman" w:cs="Times New Roman"/>
              <w:noProof/>
              <w:sz w:val="22"/>
              <w:szCs w:val="22"/>
              <w:lang w:eastAsia="ru-RU"/>
            </w:rPr>
            <w:id w:val="1597750866"/>
            <w:picture/>
          </w:sdtPr>
          <w:sdtEndPr/>
          <w:sdtContent>
            <w:tc>
              <w:tcPr>
                <w:tcW w:w="4536" w:type="dxa"/>
                <w:gridSpan w:val="5"/>
                <w:vAlign w:val="bottom"/>
              </w:tcPr>
              <w:p w14:paraId="19669A80" w14:textId="77777777" w:rsidR="00FD7B33" w:rsidRPr="00FD7B33" w:rsidRDefault="009F2359" w:rsidP="00BB6DCF">
                <w:pPr>
                  <w:contextualSpacing/>
                  <w:jc w:val="center"/>
                  <w:rPr>
                    <w:rFonts w:ascii="Times New Roman" w:hAnsi="Times New Roman" w:cs="Times New Roman"/>
                    <w:sz w:val="22"/>
                    <w:szCs w:val="22"/>
                  </w:rPr>
                </w:pPr>
                <w:r w:rsidRPr="00FD7B33">
                  <w:rPr>
                    <w:rFonts w:ascii="Times New Roman" w:hAnsi="Times New Roman" w:cs="Times New Roman"/>
                    <w:noProof/>
                    <w:sz w:val="22"/>
                    <w:szCs w:val="22"/>
                    <w:lang w:eastAsia="ru-RU"/>
                  </w:rPr>
                  <w:drawing>
                    <wp:inline distT="0" distB="0" distL="0" distR="0" wp14:anchorId="507F230B" wp14:editId="3870460C">
                      <wp:extent cx="1228201" cy="61922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4536" w:type="dxa"/>
            <w:vMerge w:val="restart"/>
          </w:tcPr>
          <w:p w14:paraId="1041CFEF"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47D2B67A"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79AF3810"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5206C488"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68AE8605"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0A586E3F" w14:textId="77777777" w:rsidR="00FD7B33" w:rsidRPr="00FD7B33" w:rsidRDefault="00FD7B33" w:rsidP="00BB6DCF">
            <w:pPr>
              <w:contextualSpacing/>
              <w:jc w:val="center"/>
              <w:rPr>
                <w:rFonts w:ascii="Times New Roman" w:hAnsi="Times New Roman" w:cs="Times New Roman"/>
                <w:noProof/>
                <w:sz w:val="22"/>
                <w:szCs w:val="22"/>
                <w:lang w:eastAsia="ru-RU"/>
              </w:rPr>
            </w:pPr>
          </w:p>
        </w:tc>
      </w:tr>
      <w:tr w:rsidR="00C62EE2" w14:paraId="75CCA9E2" w14:textId="77777777" w:rsidTr="00BB6DCF">
        <w:trPr>
          <w:gridAfter w:val="1"/>
          <w:wAfter w:w="567" w:type="dxa"/>
          <w:trHeight w:val="454"/>
        </w:trPr>
        <w:tc>
          <w:tcPr>
            <w:tcW w:w="4536" w:type="dxa"/>
            <w:gridSpan w:val="5"/>
          </w:tcPr>
          <w:p w14:paraId="380ADD79" w14:textId="77777777" w:rsidR="00FD7B33" w:rsidRPr="00FD7B33" w:rsidRDefault="00FD7B33" w:rsidP="00BB6DCF">
            <w:pPr>
              <w:contextualSpacing/>
              <w:rPr>
                <w:rFonts w:ascii="Times New Roman" w:hAnsi="Times New Roman" w:cs="Times New Roman"/>
                <w:sz w:val="22"/>
                <w:szCs w:val="22"/>
              </w:rPr>
            </w:pPr>
          </w:p>
        </w:tc>
        <w:tc>
          <w:tcPr>
            <w:tcW w:w="4536" w:type="dxa"/>
            <w:vMerge/>
          </w:tcPr>
          <w:p w14:paraId="13DF3A4F" w14:textId="77777777" w:rsidR="00FD7B33" w:rsidRPr="00FD7B33" w:rsidRDefault="00FD7B33" w:rsidP="00BB6DCF">
            <w:pPr>
              <w:contextualSpacing/>
              <w:rPr>
                <w:rFonts w:ascii="Times New Roman" w:hAnsi="Times New Roman" w:cs="Times New Roman"/>
                <w:sz w:val="22"/>
                <w:szCs w:val="22"/>
              </w:rPr>
            </w:pPr>
          </w:p>
        </w:tc>
      </w:tr>
      <w:tr w:rsidR="00C62EE2" w14:paraId="1E9648DB" w14:textId="77777777" w:rsidTr="00BB6DCF">
        <w:trPr>
          <w:gridAfter w:val="1"/>
          <w:wAfter w:w="567" w:type="dxa"/>
          <w:trHeight w:val="737"/>
        </w:trPr>
        <w:tc>
          <w:tcPr>
            <w:tcW w:w="4536" w:type="dxa"/>
            <w:gridSpan w:val="5"/>
          </w:tcPr>
          <w:p w14:paraId="479E445A" w14:textId="77777777" w:rsidR="00FD7B33" w:rsidRPr="00FD7B33" w:rsidRDefault="009F2359" w:rsidP="00BB6DCF">
            <w:pPr>
              <w:spacing w:line="263" w:lineRule="exact"/>
              <w:contextualSpacing/>
              <w:jc w:val="center"/>
              <w:rPr>
                <w:rFonts w:ascii="Times New Roman" w:hAnsi="Times New Roman" w:cs="Times New Roman"/>
                <w:b/>
                <w:sz w:val="22"/>
                <w:szCs w:val="22"/>
              </w:rPr>
            </w:pPr>
            <w:r w:rsidRPr="00FD7B33">
              <w:rPr>
                <w:rFonts w:ascii="Times New Roman" w:hAnsi="Times New Roman" w:cs="Times New Roman"/>
                <w:b/>
                <w:color w:val="053658"/>
                <w:sz w:val="22"/>
                <w:szCs w:val="22"/>
              </w:rPr>
              <w:t>ПУБЛИЧНОЕ</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АКЦИОНЕРНОЕ</w:t>
            </w:r>
          </w:p>
          <w:p w14:paraId="1DB11746" w14:textId="77777777" w:rsidR="00FD7B33" w:rsidRPr="00FD7B33" w:rsidRDefault="009F2359"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b/>
                <w:color w:val="053658"/>
                <w:spacing w:val="-2"/>
                <w:sz w:val="22"/>
                <w:szCs w:val="22"/>
              </w:rPr>
              <w:t>ОБЩЕСТВО</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 xml:space="preserve">«ТРАНСКОНТЕЙНЕР» </w:t>
            </w:r>
            <w:r w:rsidRPr="00FD7B33">
              <w:rPr>
                <w:rFonts w:ascii="Times New Roman" w:hAnsi="Times New Roman" w:cs="Times New Roman"/>
                <w:b/>
                <w:color w:val="053658"/>
                <w:sz w:val="22"/>
                <w:szCs w:val="22"/>
              </w:rPr>
              <w:t>(ПАО «ТрансКонтейнер»)</w:t>
            </w:r>
          </w:p>
        </w:tc>
        <w:tc>
          <w:tcPr>
            <w:tcW w:w="4536" w:type="dxa"/>
            <w:vMerge/>
          </w:tcPr>
          <w:p w14:paraId="2DD6A575" w14:textId="77777777" w:rsidR="00FD7B33" w:rsidRPr="00FD7B33" w:rsidRDefault="00FD7B33" w:rsidP="00BB6DCF">
            <w:pPr>
              <w:spacing w:line="263" w:lineRule="exact"/>
              <w:contextualSpacing/>
              <w:jc w:val="center"/>
              <w:rPr>
                <w:rFonts w:ascii="Times New Roman" w:hAnsi="Times New Roman" w:cs="Times New Roman"/>
                <w:b/>
                <w:color w:val="053658"/>
                <w:sz w:val="22"/>
                <w:szCs w:val="22"/>
              </w:rPr>
            </w:pPr>
          </w:p>
        </w:tc>
      </w:tr>
      <w:tr w:rsidR="00C62EE2" w14:paraId="6405BFEE" w14:textId="77777777" w:rsidTr="00BB6DCF">
        <w:trPr>
          <w:gridAfter w:val="1"/>
          <w:wAfter w:w="567" w:type="dxa"/>
          <w:trHeight w:val="397"/>
        </w:trPr>
        <w:tc>
          <w:tcPr>
            <w:tcW w:w="4536" w:type="dxa"/>
            <w:gridSpan w:val="5"/>
          </w:tcPr>
          <w:p w14:paraId="0675BAC0" w14:textId="77777777" w:rsidR="00FD7B33" w:rsidRPr="00FD7B33" w:rsidRDefault="00FD7B33" w:rsidP="00BB6DCF">
            <w:pPr>
              <w:contextualSpacing/>
              <w:rPr>
                <w:rFonts w:ascii="Times New Roman" w:hAnsi="Times New Roman" w:cs="Times New Roman"/>
                <w:sz w:val="22"/>
                <w:szCs w:val="22"/>
              </w:rPr>
            </w:pPr>
          </w:p>
        </w:tc>
        <w:tc>
          <w:tcPr>
            <w:tcW w:w="4536" w:type="dxa"/>
            <w:vMerge/>
          </w:tcPr>
          <w:p w14:paraId="6D8A0C46" w14:textId="77777777" w:rsidR="00FD7B33" w:rsidRPr="00FD7B33" w:rsidRDefault="00FD7B33" w:rsidP="00BB6DCF">
            <w:pPr>
              <w:contextualSpacing/>
              <w:rPr>
                <w:rFonts w:ascii="Times New Roman" w:hAnsi="Times New Roman" w:cs="Times New Roman"/>
                <w:sz w:val="22"/>
                <w:szCs w:val="22"/>
              </w:rPr>
            </w:pPr>
          </w:p>
        </w:tc>
      </w:tr>
      <w:tr w:rsidR="00C62EE2" w14:paraId="608F149E" w14:textId="77777777" w:rsidTr="00BB6DCF">
        <w:trPr>
          <w:gridAfter w:val="1"/>
          <w:wAfter w:w="567" w:type="dxa"/>
          <w:trHeight w:val="2013"/>
        </w:trPr>
        <w:tc>
          <w:tcPr>
            <w:tcW w:w="4536" w:type="dxa"/>
            <w:gridSpan w:val="5"/>
          </w:tcPr>
          <w:p w14:paraId="4BA0F9E2" w14:textId="77777777" w:rsidR="00FD7B33" w:rsidRPr="00FD7B33" w:rsidRDefault="009F2359"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Юридический адрес: ул.</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Ленинградская,</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владение</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39, строение 6, офис 3 (этаж 6),</w:t>
            </w:r>
          </w:p>
          <w:p w14:paraId="799F2692" w14:textId="77777777" w:rsidR="00FD7B33" w:rsidRPr="00FD7B33" w:rsidRDefault="009F2359" w:rsidP="00BB6DCF">
            <w:pPr>
              <w:spacing w:line="220"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г. Химки, Московская область, 141402</w:t>
            </w:r>
          </w:p>
          <w:p w14:paraId="69979637" w14:textId="77777777" w:rsidR="00FD7B33" w:rsidRPr="00FD7B33" w:rsidRDefault="009F2359"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Почтовый адрес:</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Оружейный переулок, д. 19, Москва, 125047</w:t>
            </w:r>
          </w:p>
          <w:p w14:paraId="776A9A76" w14:textId="77777777" w:rsidR="00FD7B33" w:rsidRPr="00FD7B33" w:rsidRDefault="009F2359" w:rsidP="00BB6DCF">
            <w:pPr>
              <w:spacing w:line="224"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Тел.:</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(495)</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788-17-</w:t>
            </w:r>
            <w:r w:rsidRPr="00FD7B33">
              <w:rPr>
                <w:rFonts w:ascii="Times New Roman" w:hAnsi="Times New Roman" w:cs="Times New Roman"/>
                <w:color w:val="053658"/>
                <w:spacing w:val="-5"/>
                <w:sz w:val="22"/>
                <w:szCs w:val="22"/>
              </w:rPr>
              <w:t>17</w:t>
            </w:r>
          </w:p>
          <w:p w14:paraId="4FB4A2F1" w14:textId="77777777" w:rsidR="00FD7B33" w:rsidRPr="00FD7B33" w:rsidRDefault="009F2359" w:rsidP="00BB6DCF">
            <w:pPr>
              <w:spacing w:line="218"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 xml:space="preserve">Эл. почта: </w:t>
            </w:r>
            <w:hyperlink r:id="rId12">
              <w:r w:rsidRPr="00FD7B33">
                <w:rPr>
                  <w:rFonts w:ascii="Times New Roman" w:hAnsi="Times New Roman" w:cs="Times New Roman"/>
                  <w:color w:val="053658"/>
                  <w:sz w:val="22"/>
                  <w:szCs w:val="22"/>
                  <w:u w:val="single" w:color="053658"/>
                </w:rPr>
                <w:t>trcont@trcont.com</w:t>
              </w:r>
            </w:hyperlink>
          </w:p>
          <w:p w14:paraId="5FDBDDFA" w14:textId="77777777" w:rsidR="00FD7B33" w:rsidRPr="00FD7B33" w:rsidRDefault="009F2359"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ОКПО</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94421386,</w:t>
            </w:r>
            <w:r w:rsidRPr="00FD7B33">
              <w:rPr>
                <w:rFonts w:ascii="Times New Roman" w:hAnsi="Times New Roman" w:cs="Times New Roman"/>
                <w:color w:val="053658"/>
                <w:spacing w:val="-12"/>
                <w:sz w:val="22"/>
                <w:szCs w:val="22"/>
              </w:rPr>
              <w:t xml:space="preserve"> </w:t>
            </w:r>
            <w:r w:rsidRPr="00FD7B33">
              <w:rPr>
                <w:rFonts w:ascii="Times New Roman" w:hAnsi="Times New Roman" w:cs="Times New Roman"/>
                <w:color w:val="053658"/>
                <w:sz w:val="22"/>
                <w:szCs w:val="22"/>
              </w:rPr>
              <w:t>ОГРН</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1067746341024</w:t>
            </w:r>
          </w:p>
          <w:p w14:paraId="10DFA547" w14:textId="77777777" w:rsidR="00FD7B33" w:rsidRPr="00FD7B33" w:rsidRDefault="009F2359" w:rsidP="00BB6DCF">
            <w:pPr>
              <w:spacing w:line="238"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ИНН</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7708591995,</w:t>
            </w:r>
            <w:r w:rsidRPr="00FD7B33">
              <w:rPr>
                <w:rFonts w:ascii="Times New Roman" w:hAnsi="Times New Roman" w:cs="Times New Roman"/>
                <w:color w:val="053658"/>
                <w:spacing w:val="-1"/>
                <w:sz w:val="22"/>
                <w:szCs w:val="22"/>
              </w:rPr>
              <w:t xml:space="preserve"> </w:t>
            </w:r>
            <w:r w:rsidRPr="00FD7B33">
              <w:rPr>
                <w:rFonts w:ascii="Times New Roman" w:hAnsi="Times New Roman" w:cs="Times New Roman"/>
                <w:color w:val="053658"/>
                <w:sz w:val="22"/>
                <w:szCs w:val="22"/>
              </w:rPr>
              <w:t>КПП</w:t>
            </w:r>
            <w:r w:rsidRPr="00FD7B33">
              <w:rPr>
                <w:rFonts w:ascii="Times New Roman" w:hAnsi="Times New Roman" w:cs="Times New Roman"/>
                <w:color w:val="053658"/>
                <w:spacing w:val="-2"/>
                <w:sz w:val="22"/>
                <w:szCs w:val="22"/>
              </w:rPr>
              <w:t xml:space="preserve"> 504701001</w:t>
            </w:r>
          </w:p>
        </w:tc>
        <w:tc>
          <w:tcPr>
            <w:tcW w:w="4536" w:type="dxa"/>
            <w:vMerge/>
          </w:tcPr>
          <w:p w14:paraId="6ED44605" w14:textId="77777777" w:rsidR="00FD7B33" w:rsidRPr="00FD7B33" w:rsidRDefault="00FD7B33" w:rsidP="00BB6DCF">
            <w:pPr>
              <w:spacing w:line="220" w:lineRule="auto"/>
              <w:contextualSpacing/>
              <w:jc w:val="center"/>
              <w:rPr>
                <w:rFonts w:ascii="Times New Roman" w:hAnsi="Times New Roman" w:cs="Times New Roman"/>
                <w:color w:val="053658"/>
                <w:sz w:val="22"/>
                <w:szCs w:val="22"/>
              </w:rPr>
            </w:pPr>
          </w:p>
        </w:tc>
      </w:tr>
      <w:tr w:rsidR="00C62EE2" w14:paraId="5DE9C2C7" w14:textId="77777777" w:rsidTr="00BB6DCF">
        <w:trPr>
          <w:trHeight w:val="737"/>
        </w:trPr>
        <w:tc>
          <w:tcPr>
            <w:tcW w:w="1725" w:type="dxa"/>
            <w:tcBorders>
              <w:bottom w:val="single" w:sz="4" w:space="0" w:color="auto"/>
            </w:tcBorders>
            <w:vAlign w:val="bottom"/>
          </w:tcPr>
          <w:p w14:paraId="6C16D354" w14:textId="77777777" w:rsidR="00FD7B33" w:rsidRPr="00FD7B33" w:rsidRDefault="009F2359" w:rsidP="00BB6DCF">
            <w:pPr>
              <w:contextualSpacing/>
              <w:jc w:val="center"/>
              <w:rPr>
                <w:rFonts w:ascii="Times New Roman" w:hAnsi="Times New Roman" w:cs="Times New Roman"/>
              </w:rPr>
            </w:pPr>
            <w:r>
              <w:rPr>
                <w:rFonts w:ascii="Times New Roman" w:hAnsi="Times New Roman" w:cs="Times New Roman"/>
              </w:rPr>
              <w:t>2</w:t>
            </w:r>
            <w:r w:rsidR="00B47E09">
              <w:rPr>
                <w:rFonts w:ascii="Times New Roman" w:hAnsi="Times New Roman" w:cs="Times New Roman"/>
                <w:lang w:val="en-US"/>
              </w:rPr>
              <w:t>4</w:t>
            </w:r>
            <w:r w:rsidRPr="00FD7B33">
              <w:rPr>
                <w:rFonts w:ascii="Times New Roman" w:hAnsi="Times New Roman" w:cs="Times New Roman"/>
              </w:rPr>
              <w:t>.09.2024</w:t>
            </w:r>
          </w:p>
        </w:tc>
        <w:tc>
          <w:tcPr>
            <w:tcW w:w="260" w:type="dxa"/>
            <w:tcBorders>
              <w:bottom w:val="single" w:sz="4" w:space="0" w:color="auto"/>
            </w:tcBorders>
            <w:vAlign w:val="bottom"/>
          </w:tcPr>
          <w:p w14:paraId="42B626DD" w14:textId="77777777" w:rsidR="00FD7B33" w:rsidRPr="00FD7B33" w:rsidRDefault="009F2359" w:rsidP="00BB6DCF">
            <w:pPr>
              <w:contextualSpacing/>
              <w:rPr>
                <w:rFonts w:ascii="Times New Roman" w:hAnsi="Times New Roman" w:cs="Times New Roman"/>
              </w:rPr>
            </w:pPr>
            <w:r w:rsidRPr="00FD7B33">
              <w:rPr>
                <w:rFonts w:ascii="Times New Roman" w:hAnsi="Times New Roman" w:cs="Times New Roman"/>
              </w:rPr>
              <w:t>№</w:t>
            </w:r>
          </w:p>
        </w:tc>
        <w:tc>
          <w:tcPr>
            <w:tcW w:w="2551" w:type="dxa"/>
            <w:gridSpan w:val="3"/>
            <w:tcBorders>
              <w:bottom w:val="single" w:sz="4" w:space="0" w:color="auto"/>
            </w:tcBorders>
            <w:vAlign w:val="bottom"/>
          </w:tcPr>
          <w:p w14:paraId="60FDD51C" w14:textId="77777777" w:rsidR="00FD7B33" w:rsidRPr="00FD7B33" w:rsidRDefault="009F2359" w:rsidP="00BB6DCF">
            <w:pPr>
              <w:contextualSpacing/>
              <w:jc w:val="center"/>
              <w:rPr>
                <w:rFonts w:ascii="Times New Roman" w:hAnsi="Times New Roman" w:cs="Times New Roman"/>
              </w:rPr>
            </w:pPr>
            <w:r w:rsidRPr="00FD7B33">
              <w:rPr>
                <w:rFonts w:ascii="Times New Roman" w:hAnsi="Times New Roman" w:cs="Times New Roman"/>
              </w:rPr>
              <w:t>б/н</w:t>
            </w:r>
          </w:p>
        </w:tc>
        <w:tc>
          <w:tcPr>
            <w:tcW w:w="4536" w:type="dxa"/>
            <w:vMerge/>
          </w:tcPr>
          <w:p w14:paraId="04E57170" w14:textId="77777777" w:rsidR="00FD7B33" w:rsidRPr="00FD7B33" w:rsidRDefault="00FD7B33" w:rsidP="00BB6DCF">
            <w:pPr>
              <w:contextualSpacing/>
              <w:rPr>
                <w:rFonts w:ascii="Times New Roman" w:hAnsi="Times New Roman" w:cs="Times New Roman"/>
                <w:sz w:val="22"/>
                <w:szCs w:val="22"/>
              </w:rPr>
            </w:pPr>
          </w:p>
        </w:tc>
        <w:tc>
          <w:tcPr>
            <w:tcW w:w="567" w:type="dxa"/>
            <w:vAlign w:val="bottom"/>
          </w:tcPr>
          <w:p w14:paraId="713D7621" w14:textId="77777777" w:rsidR="00FD7B33" w:rsidRPr="00FD7B33" w:rsidRDefault="00FD7B33" w:rsidP="00BB6DCF">
            <w:pPr>
              <w:contextualSpacing/>
              <w:rPr>
                <w:rFonts w:ascii="Times New Roman" w:hAnsi="Times New Roman" w:cs="Times New Roman"/>
                <w:sz w:val="22"/>
                <w:szCs w:val="22"/>
              </w:rPr>
            </w:pPr>
          </w:p>
        </w:tc>
      </w:tr>
      <w:tr w:rsidR="00C62EE2" w14:paraId="330FBA0C" w14:textId="77777777" w:rsidTr="00BB6DCF">
        <w:trPr>
          <w:gridAfter w:val="1"/>
          <w:wAfter w:w="567" w:type="dxa"/>
          <w:trHeight w:val="454"/>
        </w:trPr>
        <w:tc>
          <w:tcPr>
            <w:tcW w:w="2694" w:type="dxa"/>
            <w:gridSpan w:val="3"/>
            <w:tcBorders>
              <w:top w:val="single" w:sz="4" w:space="0" w:color="auto"/>
              <w:bottom w:val="single" w:sz="4" w:space="0" w:color="auto"/>
            </w:tcBorders>
            <w:vAlign w:val="bottom"/>
          </w:tcPr>
          <w:p w14:paraId="6BE2309F" w14:textId="77777777" w:rsidR="00FD7B33" w:rsidRPr="00FD7B33" w:rsidRDefault="00FD7B33" w:rsidP="00BB6DCF">
            <w:pPr>
              <w:contextualSpacing/>
              <w:jc w:val="center"/>
              <w:rPr>
                <w:rFonts w:ascii="Times New Roman" w:hAnsi="Times New Roman" w:cs="Times New Roman"/>
              </w:rPr>
            </w:pPr>
          </w:p>
        </w:tc>
        <w:tc>
          <w:tcPr>
            <w:tcW w:w="283" w:type="dxa"/>
            <w:tcBorders>
              <w:top w:val="single" w:sz="4" w:space="0" w:color="auto"/>
              <w:bottom w:val="single" w:sz="4" w:space="0" w:color="auto"/>
            </w:tcBorders>
            <w:vAlign w:val="bottom"/>
          </w:tcPr>
          <w:p w14:paraId="5F7025EB" w14:textId="77777777" w:rsidR="00FD7B33" w:rsidRPr="00FD7B33" w:rsidRDefault="00FD7B33" w:rsidP="00BB6DCF">
            <w:pPr>
              <w:contextualSpacing/>
              <w:rPr>
                <w:rFonts w:ascii="Times New Roman" w:hAnsi="Times New Roman" w:cs="Times New Roman"/>
              </w:rPr>
            </w:pPr>
          </w:p>
        </w:tc>
        <w:tc>
          <w:tcPr>
            <w:tcW w:w="1559" w:type="dxa"/>
            <w:tcBorders>
              <w:top w:val="single" w:sz="4" w:space="0" w:color="auto"/>
              <w:bottom w:val="single" w:sz="4" w:space="0" w:color="auto"/>
            </w:tcBorders>
            <w:vAlign w:val="bottom"/>
          </w:tcPr>
          <w:p w14:paraId="6C6B8069" w14:textId="77777777" w:rsidR="00FD7B33" w:rsidRPr="00FD7B33" w:rsidRDefault="00FD7B33" w:rsidP="00BB6DCF">
            <w:pPr>
              <w:contextualSpacing/>
              <w:rPr>
                <w:rFonts w:ascii="Times New Roman" w:hAnsi="Times New Roman" w:cs="Times New Roman"/>
              </w:rPr>
            </w:pPr>
          </w:p>
        </w:tc>
        <w:tc>
          <w:tcPr>
            <w:tcW w:w="4536" w:type="dxa"/>
            <w:vMerge/>
          </w:tcPr>
          <w:p w14:paraId="732A2664" w14:textId="77777777" w:rsidR="00FD7B33" w:rsidRPr="00FD7B33" w:rsidRDefault="00FD7B33" w:rsidP="00BB6DCF">
            <w:pPr>
              <w:contextualSpacing/>
              <w:jc w:val="center"/>
              <w:rPr>
                <w:rFonts w:ascii="Times New Roman" w:hAnsi="Times New Roman" w:cs="Times New Roman"/>
                <w:sz w:val="22"/>
                <w:szCs w:val="22"/>
              </w:rPr>
            </w:pPr>
          </w:p>
        </w:tc>
      </w:tr>
    </w:tbl>
    <w:p w14:paraId="7D61319A" w14:textId="77777777" w:rsidR="00A62C31" w:rsidRPr="00FD7B33" w:rsidRDefault="00A62C31" w:rsidP="001A790B">
      <w:pPr>
        <w:rPr>
          <w:rFonts w:ascii="Times New Roman" w:hAnsi="Times New Roman" w:cs="Times New Roman"/>
          <w:sz w:val="22"/>
          <w:szCs w:val="22"/>
          <w:lang w:val="en-US"/>
        </w:rPr>
      </w:pPr>
    </w:p>
    <w:p w14:paraId="14B8D995"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27FEDB1" w14:textId="160D59CC" w:rsidR="00383346" w:rsidRPr="001A790B" w:rsidRDefault="009F2359"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4</w:t>
      </w:r>
      <w:r w:rsidRPr="007D1E59">
        <w:rPr>
          <w:rFonts w:ascii="Times New Roman" w:eastAsia="Times New Roman" w:hAnsi="Times New Roman" w:cs="Times New Roman"/>
          <w:b/>
          <w:bCs/>
          <w:snapToGrid w:val="0"/>
          <w:sz w:val="28"/>
          <w:szCs w:val="28"/>
          <w:lang w:eastAsia="ru-RU"/>
        </w:rPr>
        <w:t>-00</w:t>
      </w:r>
      <w:r>
        <w:rPr>
          <w:rFonts w:ascii="Times New Roman" w:eastAsia="Times New Roman" w:hAnsi="Times New Roman" w:cs="Times New Roman"/>
          <w:b/>
          <w:bCs/>
          <w:snapToGrid w:val="0"/>
          <w:sz w:val="28"/>
          <w:szCs w:val="28"/>
          <w:lang w:eastAsia="ru-RU"/>
        </w:rPr>
        <w:t>3</w:t>
      </w:r>
      <w:r w:rsidR="00A95A25">
        <w:rPr>
          <w:rFonts w:ascii="Times New Roman" w:eastAsia="Times New Roman" w:hAnsi="Times New Roman" w:cs="Times New Roman"/>
          <w:b/>
          <w:bCs/>
          <w:snapToGrid w:val="0"/>
          <w:sz w:val="28"/>
          <w:szCs w:val="28"/>
          <w:lang w:eastAsia="ru-RU"/>
        </w:rPr>
        <w:t>4</w:t>
      </w:r>
      <w:r w:rsidRPr="007D1E59">
        <w:rPr>
          <w:rFonts w:ascii="Times New Roman" w:eastAsia="Times New Roman" w:hAnsi="Times New Roman" w:cs="Times New Roman"/>
          <w:b/>
          <w:bCs/>
          <w:snapToGrid w:val="0"/>
          <w:sz w:val="28"/>
          <w:szCs w:val="28"/>
          <w:lang w:eastAsia="ru-RU"/>
        </w:rPr>
        <w:t xml:space="preserve"> </w:t>
      </w:r>
      <w:r w:rsidR="0019286A">
        <w:rPr>
          <w:rFonts w:ascii="Times New Roman" w:eastAsia="Times New Roman" w:hAnsi="Times New Roman" w:cs="Times New Roman"/>
          <w:b/>
          <w:bCs/>
          <w:snapToGrid w:val="0"/>
          <w:sz w:val="28"/>
          <w:szCs w:val="28"/>
          <w:lang w:eastAsia="ru-RU"/>
        </w:rPr>
        <w:t>по предмету закупки</w:t>
      </w:r>
      <w:r w:rsidRPr="007D1E59">
        <w:rPr>
          <w:rFonts w:ascii="Times New Roman" w:eastAsia="Times New Roman" w:hAnsi="Times New Roman" w:cs="Times New Roman"/>
          <w:b/>
          <w:bCs/>
          <w:snapToGrid w:val="0"/>
          <w:sz w:val="28"/>
          <w:szCs w:val="28"/>
          <w:lang w:eastAsia="ru-RU"/>
        </w:rPr>
        <w:t xml:space="preserve"> </w:t>
      </w:r>
      <w:r w:rsidR="0019286A">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w:t>
      </w:r>
      <w:r>
        <w:rPr>
          <w:rFonts w:ascii="Times New Roman" w:eastAsia="Times New Roman" w:hAnsi="Times New Roman" w:cs="Times New Roman"/>
          <w:b/>
          <w:bCs/>
          <w:snapToGrid w:val="0"/>
          <w:sz w:val="28"/>
          <w:szCs w:val="28"/>
          <w:lang w:eastAsia="ru-RU"/>
        </w:rPr>
        <w:t xml:space="preserve">с управлением из подвижной кабины </w:t>
      </w:r>
      <w:r w:rsidRPr="007D1E59">
        <w:rPr>
          <w:rFonts w:ascii="Times New Roman" w:eastAsia="Times New Roman" w:hAnsi="Times New Roman" w:cs="Times New Roman"/>
          <w:b/>
          <w:bCs/>
          <w:snapToGrid w:val="0"/>
          <w:sz w:val="28"/>
          <w:szCs w:val="28"/>
          <w:lang w:eastAsia="ru-RU"/>
        </w:rPr>
        <w:t xml:space="preserve">для контейнерного терминала </w:t>
      </w:r>
      <w:r w:rsidR="00C10E8F">
        <w:rPr>
          <w:rFonts w:ascii="Times New Roman" w:eastAsia="Times New Roman" w:hAnsi="Times New Roman" w:cs="Times New Roman"/>
          <w:b/>
          <w:bCs/>
          <w:snapToGrid w:val="0"/>
          <w:sz w:val="28"/>
          <w:szCs w:val="28"/>
          <w:lang w:eastAsia="ru-RU"/>
        </w:rPr>
        <w:t>Черниковка</w:t>
      </w:r>
      <w:r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sidR="00C10E8F">
        <w:rPr>
          <w:rFonts w:ascii="Times New Roman" w:eastAsia="Times New Roman" w:hAnsi="Times New Roman" w:cs="Times New Roman"/>
          <w:b/>
          <w:bCs/>
          <w:snapToGrid w:val="0"/>
          <w:sz w:val="28"/>
          <w:szCs w:val="28"/>
          <w:lang w:eastAsia="ru-RU"/>
        </w:rPr>
        <w:t>Куйбышевской</w:t>
      </w:r>
      <w:r w:rsidRPr="007D1E59">
        <w:rPr>
          <w:rFonts w:ascii="Times New Roman" w:eastAsia="Times New Roman" w:hAnsi="Times New Roman" w:cs="Times New Roman"/>
          <w:b/>
          <w:bCs/>
          <w:snapToGrid w:val="0"/>
          <w:sz w:val="28"/>
          <w:szCs w:val="28"/>
          <w:lang w:eastAsia="ru-RU"/>
        </w:rPr>
        <w:t xml:space="preserve"> железной дороге</w:t>
      </w:r>
      <w:r w:rsidR="0019286A">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 xml:space="preserve"> (далее - Открытый конкурс)</w:t>
      </w:r>
    </w:p>
    <w:p w14:paraId="50CE5A7E"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177280A6" w14:textId="77777777" w:rsidR="007142A9" w:rsidRPr="007142A9" w:rsidRDefault="009F2359"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EBE10DC" w14:textId="77777777" w:rsidR="00393D98" w:rsidRPr="003835EC" w:rsidRDefault="00393D98" w:rsidP="003835EC">
      <w:pPr>
        <w:jc w:val="both"/>
        <w:rPr>
          <w:rFonts w:ascii="Times New Roman" w:eastAsia="Times New Roman" w:hAnsi="Times New Roman" w:cs="Times New Roman"/>
          <w:b/>
          <w:sz w:val="28"/>
          <w:szCs w:val="28"/>
          <w:lang w:eastAsia="ru-RU"/>
        </w:rPr>
      </w:pPr>
    </w:p>
    <w:p w14:paraId="7C99965E" w14:textId="77777777" w:rsidR="00125D8B" w:rsidRPr="00BC43D1" w:rsidRDefault="009F2359"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1101C8">
        <w:rPr>
          <w:rFonts w:ascii="Times New Roman" w:eastAsia="Times New Roman" w:hAnsi="Times New Roman" w:cs="Times New Roman"/>
          <w:sz w:val="28"/>
          <w:szCs w:val="26"/>
          <w:lang w:eastAsia="ar-SA"/>
        </w:rPr>
        <w:t>П</w:t>
      </w:r>
      <w:r w:rsidR="0014673E">
        <w:rPr>
          <w:rFonts w:ascii="Times New Roman" w:eastAsia="Times New Roman" w:hAnsi="Times New Roman" w:cs="Times New Roman"/>
          <w:sz w:val="28"/>
          <w:szCs w:val="26"/>
          <w:lang w:eastAsia="ar-SA"/>
        </w:rPr>
        <w:t>ункт</w:t>
      </w:r>
      <w:r w:rsidRPr="00125D8B">
        <w:rPr>
          <w:rFonts w:ascii="Times New Roman" w:eastAsia="Times New Roman" w:hAnsi="Times New Roman" w:cs="Times New Roman"/>
          <w:sz w:val="28"/>
          <w:szCs w:val="26"/>
          <w:lang w:eastAsia="ar-SA"/>
        </w:rPr>
        <w:t xml:space="preserve"> 4.</w:t>
      </w:r>
      <w:r w:rsidR="00BF3FE6">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xml:space="preserve">. </w:t>
      </w:r>
      <w:r w:rsidR="006002C4">
        <w:rPr>
          <w:rFonts w:ascii="Times New Roman" w:eastAsia="Times New Roman" w:hAnsi="Times New Roman" w:cs="Times New Roman"/>
          <w:sz w:val="28"/>
          <w:szCs w:val="26"/>
          <w:lang w:eastAsia="ar-SA"/>
        </w:rPr>
        <w:t>р</w:t>
      </w:r>
      <w:r w:rsidR="001101C8">
        <w:rPr>
          <w:rFonts w:ascii="Times New Roman" w:eastAsia="Times New Roman" w:hAnsi="Times New Roman" w:cs="Times New Roman"/>
          <w:sz w:val="28"/>
          <w:szCs w:val="26"/>
          <w:lang w:eastAsia="ar-SA"/>
        </w:rPr>
        <w:t xml:space="preserve">аздела 4 </w:t>
      </w:r>
      <w:r w:rsidRPr="00125D8B">
        <w:rPr>
          <w:rFonts w:ascii="Times New Roman" w:eastAsia="Times New Roman" w:hAnsi="Times New Roman" w:cs="Times New Roman"/>
          <w:sz w:val="28"/>
          <w:szCs w:val="26"/>
          <w:lang w:eastAsia="ar-SA"/>
        </w:rPr>
        <w:t>«Техническо</w:t>
      </w:r>
      <w:r w:rsidR="001101C8">
        <w:rPr>
          <w:rFonts w:ascii="Times New Roman" w:eastAsia="Times New Roman" w:hAnsi="Times New Roman" w:cs="Times New Roman"/>
          <w:sz w:val="28"/>
          <w:szCs w:val="26"/>
          <w:lang w:eastAsia="ar-SA"/>
        </w:rPr>
        <w:t>е</w:t>
      </w:r>
      <w:r w:rsidRPr="00125D8B">
        <w:rPr>
          <w:rFonts w:ascii="Times New Roman" w:eastAsia="Times New Roman" w:hAnsi="Times New Roman" w:cs="Times New Roman"/>
          <w:sz w:val="28"/>
          <w:szCs w:val="26"/>
          <w:lang w:eastAsia="ar-SA"/>
        </w:rPr>
        <w:t xml:space="preserve"> задани</w:t>
      </w:r>
      <w:r w:rsidR="001101C8">
        <w:rPr>
          <w:rFonts w:ascii="Times New Roman" w:eastAsia="Times New Roman" w:hAnsi="Times New Roman" w:cs="Times New Roman"/>
          <w:sz w:val="28"/>
          <w:szCs w:val="26"/>
          <w:lang w:eastAsia="ar-SA"/>
        </w:rPr>
        <w:t>е</w:t>
      </w:r>
      <w:r w:rsidRPr="00125D8B">
        <w:rPr>
          <w:rFonts w:ascii="Times New Roman" w:eastAsia="Times New Roman" w:hAnsi="Times New Roman" w:cs="Times New Roman"/>
          <w:sz w:val="28"/>
          <w:szCs w:val="26"/>
          <w:lang w:eastAsia="ar-SA"/>
        </w:rPr>
        <w:t>»</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BF3FE6">
        <w:rPr>
          <w:rFonts w:ascii="Times New Roman" w:eastAsia="Times New Roman" w:hAnsi="Times New Roman" w:cs="Times New Roman"/>
          <w:sz w:val="28"/>
          <w:szCs w:val="28"/>
          <w:lang w:eastAsia="ar-SA"/>
        </w:rPr>
        <w:t>изложить в следующей редакции</w:t>
      </w:r>
      <w:r w:rsidR="007C058F">
        <w:rPr>
          <w:rFonts w:ascii="Times New Roman" w:eastAsia="Times New Roman" w:hAnsi="Times New Roman" w:cs="Times New Roman"/>
          <w:sz w:val="28"/>
          <w:szCs w:val="28"/>
          <w:lang w:eastAsia="ar-SA"/>
        </w:rPr>
        <w:t>:</w:t>
      </w:r>
    </w:p>
    <w:p w14:paraId="2B2A9B2C" w14:textId="77777777" w:rsidR="001101C8" w:rsidRPr="001101C8" w:rsidRDefault="009F2359" w:rsidP="001101C8">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1101C8">
        <w:rPr>
          <w:rFonts w:ascii="Times New Roman" w:eastAsia="Times New Roman" w:hAnsi="Times New Roman" w:cs="Times New Roman"/>
          <w:sz w:val="28"/>
          <w:szCs w:val="26"/>
          <w:lang w:eastAsia="ar-SA"/>
        </w:rPr>
        <w:t>Срок изготовления, поставки Крана- не более 410 календарных дней с даты подписания договора;</w:t>
      </w:r>
    </w:p>
    <w:p w14:paraId="1C8FA6C0" w14:textId="77777777" w:rsidR="00BF3FE6" w:rsidRPr="001F166F" w:rsidRDefault="009F2359" w:rsidP="001F166F">
      <w:pPr>
        <w:pStyle w:val="ac"/>
        <w:suppressAutoHyphens/>
        <w:ind w:left="0" w:firstLine="568"/>
        <w:jc w:val="both"/>
        <w:rPr>
          <w:rFonts w:ascii="Times New Roman" w:eastAsia="Times New Roman" w:hAnsi="Times New Roman" w:cs="Times New Roman"/>
          <w:sz w:val="28"/>
          <w:szCs w:val="26"/>
          <w:lang w:eastAsia="ar-SA"/>
        </w:rPr>
      </w:pPr>
      <w:r w:rsidRPr="001101C8">
        <w:rPr>
          <w:rFonts w:ascii="Times New Roman" w:eastAsia="Times New Roman" w:hAnsi="Times New Roman" w:cs="Times New Roman"/>
          <w:sz w:val="28"/>
          <w:szCs w:val="26"/>
          <w:lang w:eastAsia="ar-SA"/>
        </w:rPr>
        <w:t>Срок монтажа и пуско-наладки - не более 500 календарных дней с даты подписания договора, но не более 90 календарных дней с даты начала монтажа Крана.</w:t>
      </w:r>
      <w:r w:rsidR="006D7AB0" w:rsidRPr="00BF3FE6">
        <w:rPr>
          <w:rFonts w:ascii="Times New Roman" w:eastAsia="Times New Roman" w:hAnsi="Times New Roman" w:cs="Times New Roman"/>
          <w:sz w:val="28"/>
          <w:szCs w:val="26"/>
          <w:lang w:eastAsia="ar-SA"/>
        </w:rPr>
        <w:t>»</w:t>
      </w:r>
    </w:p>
    <w:p w14:paraId="4DFCDD54" w14:textId="77777777" w:rsidR="006D7AB0" w:rsidRPr="00990B2C" w:rsidRDefault="009F2359" w:rsidP="006D7AB0">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bookmarkStart w:id="0" w:name="_Hlk127197102"/>
      <w:r w:rsidRPr="00990B2C">
        <w:rPr>
          <w:rFonts w:ascii="Times New Roman" w:eastAsia="Times New Roman" w:hAnsi="Times New Roman" w:cs="Times New Roman"/>
          <w:sz w:val="28"/>
          <w:szCs w:val="28"/>
          <w:lang w:eastAsia="ar-SA"/>
        </w:rPr>
        <w:t xml:space="preserve">Пункт </w:t>
      </w:r>
      <w:r w:rsidR="00BF3FE6">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14:paraId="78C3C796" w14:textId="77777777" w:rsidR="006D7AB0" w:rsidRDefault="009F2359" w:rsidP="006D7AB0">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C62EE2" w14:paraId="101CAC3F" w14:textId="77777777" w:rsidTr="0037736F">
        <w:tc>
          <w:tcPr>
            <w:tcW w:w="426" w:type="dxa"/>
          </w:tcPr>
          <w:p w14:paraId="09CCD12A" w14:textId="77777777" w:rsidR="006D7AB0" w:rsidRPr="004A0AF4" w:rsidRDefault="009F2359" w:rsidP="0037736F">
            <w:pPr>
              <w:pStyle w:val="10"/>
              <w:ind w:left="-57" w:right="-108" w:firstLine="0"/>
              <w:rPr>
                <w:b/>
                <w:sz w:val="24"/>
                <w:szCs w:val="24"/>
              </w:rPr>
            </w:pPr>
            <w:r>
              <w:rPr>
                <w:b/>
                <w:sz w:val="24"/>
                <w:szCs w:val="24"/>
              </w:rPr>
              <w:t>14</w:t>
            </w:r>
            <w:r w:rsidRPr="004A0AF4">
              <w:rPr>
                <w:b/>
                <w:sz w:val="24"/>
                <w:szCs w:val="24"/>
              </w:rPr>
              <w:t>.</w:t>
            </w:r>
          </w:p>
        </w:tc>
        <w:tc>
          <w:tcPr>
            <w:tcW w:w="2126" w:type="dxa"/>
          </w:tcPr>
          <w:p w14:paraId="1180DB8D" w14:textId="77777777" w:rsidR="006D7AB0" w:rsidRPr="004A0AF4" w:rsidRDefault="009F2359" w:rsidP="0037736F">
            <w:pPr>
              <w:pStyle w:val="Default"/>
              <w:rPr>
                <w:b/>
                <w:color w:val="auto"/>
              </w:rPr>
            </w:pPr>
            <w:r w:rsidRPr="00BF3FE6">
              <w:rPr>
                <w:b/>
                <w:color w:val="auto"/>
              </w:rPr>
              <w:t xml:space="preserve">Срок (период), условия и место </w:t>
            </w:r>
            <w:r w:rsidRPr="00BF3FE6">
              <w:rPr>
                <w:b/>
                <w:color w:val="auto"/>
              </w:rPr>
              <w:lastRenderedPageBreak/>
              <w:t>поставки товаров, выполнения работ, оказания услуг</w:t>
            </w:r>
          </w:p>
        </w:tc>
        <w:tc>
          <w:tcPr>
            <w:tcW w:w="7371" w:type="dxa"/>
          </w:tcPr>
          <w:p w14:paraId="177378E8" w14:textId="77777777" w:rsidR="00BF3FE6" w:rsidRPr="00BF3FE6" w:rsidRDefault="009F2359" w:rsidP="00BF3FE6">
            <w:pPr>
              <w:pStyle w:val="10"/>
              <w:ind w:firstLine="397"/>
              <w:rPr>
                <w:b/>
                <w:sz w:val="24"/>
                <w:szCs w:val="24"/>
              </w:rPr>
            </w:pPr>
            <w:r w:rsidRPr="00BF3FE6">
              <w:rPr>
                <w:b/>
                <w:sz w:val="24"/>
                <w:szCs w:val="24"/>
              </w:rPr>
              <w:lastRenderedPageBreak/>
              <w:t xml:space="preserve">Срок поставки товаров, выполнения работ, оказания услуг и т.д.: </w:t>
            </w:r>
          </w:p>
          <w:p w14:paraId="43F2171A" w14:textId="77777777" w:rsidR="00BF3FE6" w:rsidRPr="00BF3FE6" w:rsidRDefault="009F2359" w:rsidP="00BF3FE6">
            <w:pPr>
              <w:pStyle w:val="10"/>
              <w:ind w:firstLine="397"/>
              <w:rPr>
                <w:sz w:val="24"/>
                <w:szCs w:val="24"/>
              </w:rPr>
            </w:pPr>
            <w:r w:rsidRPr="00BF3FE6">
              <w:rPr>
                <w:sz w:val="24"/>
                <w:szCs w:val="24"/>
              </w:rPr>
              <w:lastRenderedPageBreak/>
              <w:t xml:space="preserve">Срок изготовления, поставки - не более </w:t>
            </w:r>
            <w:r w:rsidR="001101C8">
              <w:rPr>
                <w:sz w:val="24"/>
                <w:szCs w:val="24"/>
              </w:rPr>
              <w:t>410</w:t>
            </w:r>
            <w:r w:rsidRPr="00BF3FE6">
              <w:rPr>
                <w:sz w:val="24"/>
                <w:szCs w:val="24"/>
              </w:rPr>
              <w:t xml:space="preserve"> дней с даты подписания договора; </w:t>
            </w:r>
            <w:r w:rsidRPr="00BF3FE6">
              <w:rPr>
                <w:sz w:val="24"/>
                <w:szCs w:val="24"/>
              </w:rPr>
              <w:tab/>
            </w:r>
          </w:p>
          <w:p w14:paraId="396D0A7A" w14:textId="77777777" w:rsidR="00BF3FE6" w:rsidRPr="00BF3FE6" w:rsidRDefault="009F2359" w:rsidP="00BF3FE6">
            <w:pPr>
              <w:pStyle w:val="10"/>
              <w:ind w:firstLine="397"/>
              <w:rPr>
                <w:sz w:val="24"/>
                <w:szCs w:val="24"/>
              </w:rPr>
            </w:pPr>
            <w:r w:rsidRPr="00BF3FE6">
              <w:rPr>
                <w:sz w:val="24"/>
                <w:szCs w:val="24"/>
              </w:rPr>
              <w:t xml:space="preserve">Срок монтажа и пуско-наладки - не более </w:t>
            </w:r>
            <w:r w:rsidR="001101C8">
              <w:rPr>
                <w:sz w:val="24"/>
                <w:szCs w:val="24"/>
              </w:rPr>
              <w:t>500</w:t>
            </w:r>
            <w:r w:rsidRPr="00BF3FE6">
              <w:rPr>
                <w:sz w:val="24"/>
                <w:szCs w:val="24"/>
              </w:rPr>
              <w:t xml:space="preserve"> дней с даты подписания договора, но не более 90 календарных дней с даты начала монтажа.</w:t>
            </w:r>
          </w:p>
          <w:p w14:paraId="2737AF7B" w14:textId="77777777" w:rsidR="00BF3FE6" w:rsidRPr="00BF3FE6" w:rsidRDefault="00BF3FE6" w:rsidP="00BF3FE6">
            <w:pPr>
              <w:pStyle w:val="10"/>
              <w:ind w:firstLine="397"/>
              <w:rPr>
                <w:sz w:val="24"/>
                <w:szCs w:val="24"/>
              </w:rPr>
            </w:pPr>
          </w:p>
          <w:p w14:paraId="1E53CE43" w14:textId="77777777" w:rsidR="006D7AB0" w:rsidRPr="001101C8" w:rsidRDefault="009F2359" w:rsidP="00BF3FE6">
            <w:pPr>
              <w:pStyle w:val="10"/>
              <w:ind w:firstLine="397"/>
              <w:rPr>
                <w:b/>
                <w:sz w:val="24"/>
                <w:szCs w:val="24"/>
              </w:rPr>
            </w:pPr>
            <w:r w:rsidRPr="001101C8">
              <w:rPr>
                <w:b/>
                <w:bCs/>
                <w:sz w:val="24"/>
                <w:szCs w:val="24"/>
              </w:rPr>
              <w:t xml:space="preserve">Место </w:t>
            </w:r>
            <w:r w:rsidRPr="001101C8">
              <w:rPr>
                <w:b/>
                <w:sz w:val="24"/>
                <w:szCs w:val="24"/>
              </w:rPr>
              <w:t xml:space="preserve">поставки товаров, выполнения работ, оказания услуг и т.д.: </w:t>
            </w:r>
            <w:r w:rsidR="00C10E8F" w:rsidRPr="00C10E8F">
              <w:rPr>
                <w:sz w:val="24"/>
                <w:szCs w:val="24"/>
              </w:rPr>
              <w:t>450027, Российская Федерация, Республика Башкортостан, г.Уфа, Калининский р-н, ул. Индустриальное шоссе, д. 13</w:t>
            </w:r>
          </w:p>
        </w:tc>
      </w:tr>
    </w:tbl>
    <w:p w14:paraId="3708A070" w14:textId="77777777" w:rsidR="006D7AB0" w:rsidRPr="00B2409F" w:rsidRDefault="009F2359" w:rsidP="006D7AB0">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p w14:paraId="60FFC153" w14:textId="77777777" w:rsidR="001F166F" w:rsidRPr="001F166F" w:rsidRDefault="009F2359" w:rsidP="001F166F">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1F166F">
        <w:rPr>
          <w:rFonts w:ascii="Times New Roman" w:eastAsia="Times New Roman" w:hAnsi="Times New Roman" w:cs="Times New Roman"/>
          <w:sz w:val="28"/>
          <w:szCs w:val="28"/>
          <w:lang w:eastAsia="ar-SA"/>
        </w:rPr>
        <w:t>Подпункт 1.5. пункта 17 раздела 5 «Информационная карта» документации о закупке изложить в следующей редакции:</w:t>
      </w:r>
    </w:p>
    <w:p w14:paraId="4EA888C9" w14:textId="2FA4395D" w:rsidR="006D7AB0" w:rsidRPr="001F166F" w:rsidRDefault="009F2359" w:rsidP="00825D4A">
      <w:pPr>
        <w:suppressAutoHyphens/>
        <w:ind w:firstLine="567"/>
        <w:jc w:val="both"/>
        <w:rPr>
          <w:rFonts w:ascii="Times New Roman" w:hAnsi="Times New Roman" w:cs="Times New Roman"/>
          <w:b/>
          <w:i/>
          <w:sz w:val="28"/>
          <w:szCs w:val="28"/>
        </w:rPr>
      </w:pPr>
      <w:r w:rsidRPr="00516F6A">
        <w:rPr>
          <w:rFonts w:ascii="Times New Roman" w:eastAsia="Times New Roman" w:hAnsi="Times New Roman" w:cs="Times New Roman"/>
          <w:sz w:val="28"/>
          <w:szCs w:val="28"/>
          <w:lang w:eastAsia="ar-SA"/>
        </w:rPr>
        <w:t>«</w:t>
      </w:r>
      <w:r>
        <w:rPr>
          <w:rFonts w:ascii="Times New Roman" w:hAnsi="Times New Roman" w:cs="Times New Roman"/>
          <w:sz w:val="28"/>
          <w:szCs w:val="28"/>
        </w:rPr>
        <w:t>Н</w:t>
      </w:r>
      <w:r w:rsidRPr="00516F6A">
        <w:rPr>
          <w:rFonts w:ascii="Times New Roman" w:hAnsi="Times New Roman" w:cs="Times New Roman"/>
          <w:sz w:val="28"/>
          <w:szCs w:val="28"/>
        </w:rPr>
        <w:t xml:space="preserve">аличие у производителя предлагаемого к поставке Товара за 2019-2024 годы опыта </w:t>
      </w:r>
      <w:r w:rsidRPr="00516F6A">
        <w:rPr>
          <w:rFonts w:ascii="Times New Roman" w:hAnsi="Times New Roman" w:cs="Times New Roman"/>
          <w:b/>
          <w:i/>
          <w:sz w:val="28"/>
          <w:szCs w:val="28"/>
        </w:rPr>
        <w:t>изготовления</w:t>
      </w:r>
      <w:r w:rsidRPr="00516F6A">
        <w:rPr>
          <w:rFonts w:ascii="Times New Roman" w:hAnsi="Times New Roman" w:cs="Times New Roman"/>
          <w:sz w:val="28"/>
          <w:szCs w:val="28"/>
        </w:rPr>
        <w:t xml:space="preserve">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w:t>
      </w:r>
      <w:r w:rsidRPr="00516F6A">
        <w:rPr>
          <w:rFonts w:ascii="Times New Roman" w:hAnsi="Times New Roman" w:cs="Times New Roman"/>
          <w:b/>
          <w:i/>
          <w:sz w:val="28"/>
          <w:szCs w:val="28"/>
        </w:rPr>
        <w:t>поставки, монтаж</w:t>
      </w:r>
      <w:r w:rsidR="00825D4A">
        <w:rPr>
          <w:rFonts w:ascii="Times New Roman" w:hAnsi="Times New Roman" w:cs="Times New Roman"/>
          <w:b/>
          <w:i/>
          <w:sz w:val="28"/>
          <w:szCs w:val="28"/>
        </w:rPr>
        <w:t>а</w:t>
      </w:r>
      <w:r w:rsidR="00825D4A">
        <w:rPr>
          <w:rStyle w:val="af1"/>
          <w:rFonts w:ascii="Times New Roman" w:hAnsi="Times New Roman" w:cs="Times New Roman"/>
          <w:b/>
          <w:i/>
          <w:sz w:val="28"/>
          <w:szCs w:val="28"/>
        </w:rPr>
        <w:footnoteReference w:id="1"/>
      </w:r>
      <w:r w:rsidR="00825D4A">
        <w:rPr>
          <w:rFonts w:ascii="Times New Roman" w:hAnsi="Times New Roman" w:cs="Times New Roman"/>
          <w:b/>
          <w:i/>
          <w:sz w:val="28"/>
          <w:szCs w:val="28"/>
        </w:rPr>
        <w:t xml:space="preserve"> </w:t>
      </w:r>
      <w:r w:rsidRPr="00516F6A">
        <w:rPr>
          <w:rFonts w:ascii="Times New Roman" w:hAnsi="Times New Roman" w:cs="Times New Roman"/>
          <w:b/>
          <w:i/>
          <w:sz w:val="28"/>
          <w:szCs w:val="28"/>
        </w:rPr>
        <w:t>и пуско-наладки</w:t>
      </w:r>
      <w:r w:rsidRPr="00516F6A">
        <w:rPr>
          <w:rFonts w:ascii="Times New Roman" w:hAnsi="Times New Roman" w:cs="Times New Roman"/>
          <w:sz w:val="28"/>
          <w:szCs w:val="28"/>
        </w:rPr>
        <w:t xml:space="preserve"> Товара данного производителя на </w:t>
      </w:r>
      <w:r w:rsidRPr="00516F6A">
        <w:rPr>
          <w:rFonts w:ascii="Times New Roman" w:hAnsi="Times New Roman" w:cs="Times New Roman"/>
          <w:b/>
          <w:sz w:val="28"/>
          <w:szCs w:val="28"/>
        </w:rPr>
        <w:t>территории</w:t>
      </w:r>
      <w:r w:rsidRPr="00516F6A">
        <w:rPr>
          <w:rFonts w:ascii="Times New Roman" w:hAnsi="Times New Roman" w:cs="Times New Roman"/>
          <w:sz w:val="28"/>
          <w:szCs w:val="28"/>
        </w:rPr>
        <w:t xml:space="preserve"> </w:t>
      </w:r>
      <w:r w:rsidRPr="00516F6A">
        <w:rPr>
          <w:rFonts w:ascii="Times New Roman" w:hAnsi="Times New Roman" w:cs="Times New Roman"/>
          <w:b/>
          <w:i/>
          <w:sz w:val="28"/>
          <w:szCs w:val="28"/>
        </w:rPr>
        <w:t>Российской Федерации</w:t>
      </w:r>
      <w:r w:rsidRPr="00516F6A">
        <w:rPr>
          <w:rFonts w:ascii="Times New Roman" w:hAnsi="Times New Roman" w:cs="Times New Roman"/>
          <w:sz w:val="28"/>
          <w:szCs w:val="28"/>
        </w:rPr>
        <w:t>»</w:t>
      </w:r>
      <w:r>
        <w:rPr>
          <w:rFonts w:ascii="Times New Roman" w:hAnsi="Times New Roman" w:cs="Times New Roman"/>
          <w:b/>
          <w:i/>
          <w:sz w:val="28"/>
          <w:szCs w:val="28"/>
        </w:rPr>
        <w:t>.</w:t>
      </w:r>
    </w:p>
    <w:p w14:paraId="3294559F" w14:textId="77777777" w:rsidR="00C312F1" w:rsidRDefault="009F2359" w:rsidP="001F166F">
      <w:pPr>
        <w:pStyle w:val="ac"/>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C312F1">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sidR="006002C4">
        <w:rPr>
          <w:rFonts w:ascii="Times New Roman" w:eastAsia="Times New Roman" w:hAnsi="Times New Roman" w:cs="Times New Roman"/>
          <w:sz w:val="28"/>
          <w:szCs w:val="28"/>
          <w:lang w:eastAsia="ar-SA"/>
        </w:rPr>
        <w:t>6</w:t>
      </w:r>
      <w:r w:rsidR="0045103F">
        <w:rPr>
          <w:rFonts w:ascii="Times New Roman" w:eastAsia="Times New Roman" w:hAnsi="Times New Roman" w:cs="Times New Roman"/>
          <w:sz w:val="28"/>
          <w:szCs w:val="28"/>
          <w:lang w:eastAsia="ar-SA"/>
        </w:rPr>
        <w:t xml:space="preserve"> и </w:t>
      </w:r>
      <w:r w:rsidR="006002C4">
        <w:rPr>
          <w:rFonts w:ascii="Times New Roman" w:eastAsia="Times New Roman" w:hAnsi="Times New Roman" w:cs="Times New Roman"/>
          <w:sz w:val="28"/>
          <w:szCs w:val="28"/>
          <w:lang w:eastAsia="ar-SA"/>
        </w:rPr>
        <w:t>7</w:t>
      </w:r>
      <w:r w:rsidR="0045103F">
        <w:rPr>
          <w:rFonts w:ascii="Times New Roman" w:eastAsia="Times New Roman" w:hAnsi="Times New Roman" w:cs="Times New Roman"/>
          <w:sz w:val="28"/>
          <w:szCs w:val="28"/>
          <w:lang w:eastAsia="ar-SA"/>
        </w:rPr>
        <w:t xml:space="preserve">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14:paraId="7FA57CFD" w14:textId="77777777" w:rsidR="006002C4" w:rsidRDefault="009F2359" w:rsidP="00E47D3E">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a8"/>
        <w:tblW w:w="9639" w:type="dxa"/>
        <w:tblLook w:val="04A0" w:firstRow="1" w:lastRow="0" w:firstColumn="1" w:lastColumn="0" w:noHBand="0" w:noVBand="1"/>
      </w:tblPr>
      <w:tblGrid>
        <w:gridCol w:w="566"/>
        <w:gridCol w:w="3110"/>
        <w:gridCol w:w="3298"/>
        <w:gridCol w:w="2665"/>
      </w:tblGrid>
      <w:tr w:rsidR="00C62EE2" w14:paraId="48218C6C" w14:textId="77777777" w:rsidTr="00BB6DCF">
        <w:trPr>
          <w:trHeight w:val="2016"/>
        </w:trPr>
        <w:tc>
          <w:tcPr>
            <w:tcW w:w="566" w:type="dxa"/>
          </w:tcPr>
          <w:p w14:paraId="0AB8FA03" w14:textId="77777777" w:rsidR="006002C4" w:rsidRPr="006002C4" w:rsidRDefault="009F2359" w:rsidP="00BB6DCF">
            <w:pPr>
              <w:rPr>
                <w:rFonts w:ascii="Times New Roman" w:hAnsi="Times New Roman" w:cs="Times New Roman"/>
              </w:rPr>
            </w:pPr>
            <w:r w:rsidRPr="006002C4">
              <w:rPr>
                <w:rFonts w:ascii="Times New Roman" w:hAnsi="Times New Roman" w:cs="Times New Roman"/>
              </w:rPr>
              <w:t>6</w:t>
            </w:r>
          </w:p>
        </w:tc>
        <w:tc>
          <w:tcPr>
            <w:tcW w:w="3110" w:type="dxa"/>
            <w:vAlign w:val="center"/>
          </w:tcPr>
          <w:p w14:paraId="755C018E" w14:textId="77777777" w:rsidR="006002C4" w:rsidRPr="006002C4" w:rsidRDefault="009F2359" w:rsidP="00BB6DCF">
            <w:pPr>
              <w:pStyle w:val="Standard"/>
            </w:pPr>
            <w:r w:rsidRPr="006002C4">
              <w:rPr>
                <w:color w:val="000000"/>
                <w:lang w:eastAsia="ru-RU"/>
              </w:rPr>
              <w:t>Срок изготовления и поставки Товара с даты подписания договора, календарных дней</w:t>
            </w:r>
          </w:p>
        </w:tc>
        <w:tc>
          <w:tcPr>
            <w:tcW w:w="3298" w:type="dxa"/>
            <w:vAlign w:val="center"/>
          </w:tcPr>
          <w:p w14:paraId="65B494D4" w14:textId="77777777" w:rsidR="006002C4" w:rsidRPr="006002C4" w:rsidRDefault="009F2359" w:rsidP="00BB6DCF">
            <w:pPr>
              <w:shd w:val="clear" w:color="auto" w:fill="FFFFFF"/>
              <w:spacing w:before="100" w:beforeAutospacing="1" w:after="100" w:afterAutospacing="1"/>
              <w:jc w:val="center"/>
              <w:rPr>
                <w:rFonts w:ascii="Times New Roman" w:hAnsi="Times New Roman" w:cs="Times New Roman"/>
                <w:i/>
                <w:sz w:val="20"/>
                <w:szCs w:val="20"/>
              </w:rPr>
            </w:pPr>
            <w:r w:rsidRPr="006002C4">
              <w:rPr>
                <w:rFonts w:ascii="Times New Roman" w:hAnsi="Times New Roman" w:cs="Times New Roman"/>
                <w:color w:val="000000"/>
                <w:sz w:val="20"/>
                <w:szCs w:val="20"/>
                <w:lang w:eastAsia="zh-CN"/>
              </w:rPr>
              <w:t xml:space="preserve"> </w:t>
            </w:r>
            <w:r w:rsidRPr="006002C4">
              <w:rPr>
                <w:rFonts w:ascii="Times New Roman" w:hAnsi="Times New Roman" w:cs="Times New Roman"/>
                <w:i/>
                <w:iCs/>
                <w:color w:val="000000"/>
                <w:sz w:val="20"/>
                <w:szCs w:val="20"/>
                <w:lang w:eastAsia="zh-CN"/>
              </w:rPr>
              <w:t>не более 410 календарных дней с даты подписания договора</w:t>
            </w:r>
          </w:p>
        </w:tc>
        <w:tc>
          <w:tcPr>
            <w:tcW w:w="2665" w:type="dxa"/>
          </w:tcPr>
          <w:p w14:paraId="5BBE66C0" w14:textId="77777777" w:rsidR="006002C4" w:rsidRPr="006002C4" w:rsidRDefault="006002C4" w:rsidP="00BB6DCF">
            <w:pPr>
              <w:shd w:val="clear" w:color="auto" w:fill="FFFFFF"/>
              <w:spacing w:before="100" w:beforeAutospacing="1" w:after="100" w:afterAutospacing="1"/>
              <w:jc w:val="center"/>
              <w:rPr>
                <w:rFonts w:ascii="Times New Roman" w:hAnsi="Times New Roman" w:cs="Times New Roman"/>
                <w:color w:val="000000"/>
                <w:sz w:val="20"/>
                <w:szCs w:val="20"/>
                <w:lang w:eastAsia="zh-CN"/>
              </w:rPr>
            </w:pPr>
          </w:p>
          <w:p w14:paraId="3278B682" w14:textId="77777777" w:rsidR="006002C4" w:rsidRPr="006002C4" w:rsidRDefault="009F2359" w:rsidP="00BB6DCF">
            <w:pPr>
              <w:shd w:val="clear" w:color="auto" w:fill="FFFFFF"/>
              <w:spacing w:before="100" w:beforeAutospacing="1" w:after="100" w:afterAutospacing="1"/>
              <w:jc w:val="center"/>
              <w:rPr>
                <w:rFonts w:ascii="Times New Roman" w:hAnsi="Times New Roman" w:cs="Times New Roman"/>
                <w:color w:val="2C2D2E"/>
                <w:sz w:val="20"/>
                <w:szCs w:val="20"/>
                <w:lang w:eastAsia="zh-CN"/>
              </w:rPr>
            </w:pPr>
            <w:r w:rsidRPr="006002C4">
              <w:rPr>
                <w:rFonts w:ascii="Times New Roman" w:hAnsi="Times New Roman" w:cs="Times New Roman"/>
                <w:color w:val="000000"/>
                <w:sz w:val="20"/>
                <w:szCs w:val="20"/>
                <w:lang w:eastAsia="zh-CN"/>
              </w:rPr>
              <w:t>__________</w:t>
            </w:r>
            <w:r w:rsidRPr="006002C4">
              <w:rPr>
                <w:rFonts w:ascii="Times New Roman" w:hAnsi="Times New Roman" w:cs="Times New Roman"/>
                <w:b/>
                <w:bCs/>
                <w:i/>
                <w:iCs/>
                <w:color w:val="000000"/>
                <w:sz w:val="20"/>
                <w:szCs w:val="20"/>
                <w:vertAlign w:val="superscript"/>
                <w:lang w:eastAsia="zh-CN"/>
              </w:rPr>
              <w:t xml:space="preserve"> [1]</w:t>
            </w:r>
          </w:p>
          <w:p w14:paraId="5BFE5C23" w14:textId="77777777" w:rsidR="006002C4" w:rsidRPr="006002C4" w:rsidRDefault="009F2359" w:rsidP="00BB6DCF">
            <w:pPr>
              <w:pStyle w:val="Standard"/>
              <w:jc w:val="center"/>
              <w:rPr>
                <w:b/>
                <w:bCs/>
                <w:color w:val="000000" w:themeColor="text1"/>
                <w:sz w:val="20"/>
                <w:szCs w:val="20"/>
                <w:lang w:eastAsia="ru-RU"/>
              </w:rPr>
            </w:pPr>
            <w:r w:rsidRPr="006002C4">
              <w:rPr>
                <w:i/>
                <w:iCs/>
                <w:color w:val="000000"/>
                <w:kern w:val="0"/>
                <w:sz w:val="20"/>
                <w:szCs w:val="20"/>
                <w:lang w:eastAsia="zh-CN"/>
              </w:rPr>
              <w:t>календарных дней с даты подписания договора</w:t>
            </w:r>
          </w:p>
        </w:tc>
      </w:tr>
      <w:tr w:rsidR="00C62EE2" w14:paraId="7BDE3E7B" w14:textId="77777777" w:rsidTr="00BB6DCF">
        <w:tc>
          <w:tcPr>
            <w:tcW w:w="566" w:type="dxa"/>
          </w:tcPr>
          <w:p w14:paraId="4A14DFAE" w14:textId="77777777" w:rsidR="006002C4" w:rsidRPr="006002C4" w:rsidRDefault="009F2359" w:rsidP="00BB6DCF">
            <w:pPr>
              <w:rPr>
                <w:rFonts w:ascii="Times New Roman" w:hAnsi="Times New Roman" w:cs="Times New Roman"/>
              </w:rPr>
            </w:pPr>
            <w:r w:rsidRPr="006002C4">
              <w:rPr>
                <w:rFonts w:ascii="Times New Roman" w:hAnsi="Times New Roman" w:cs="Times New Roman"/>
              </w:rPr>
              <w:t>7</w:t>
            </w:r>
          </w:p>
        </w:tc>
        <w:tc>
          <w:tcPr>
            <w:tcW w:w="3110" w:type="dxa"/>
            <w:vAlign w:val="center"/>
          </w:tcPr>
          <w:p w14:paraId="1DD5E4E3" w14:textId="77777777" w:rsidR="006002C4" w:rsidRPr="006002C4" w:rsidRDefault="009F2359" w:rsidP="00BB6DCF">
            <w:pPr>
              <w:pStyle w:val="Standard"/>
            </w:pPr>
            <w:r w:rsidRPr="006002C4">
              <w:rPr>
                <w:color w:val="000000"/>
                <w:lang w:eastAsia="ru-RU"/>
              </w:rPr>
              <w:t>Срок монтажа и пуско-наладки Товара с даты подписания Договора, календарных дней</w:t>
            </w:r>
          </w:p>
        </w:tc>
        <w:tc>
          <w:tcPr>
            <w:tcW w:w="3298" w:type="dxa"/>
            <w:vAlign w:val="center"/>
          </w:tcPr>
          <w:p w14:paraId="31BAA7AA" w14:textId="77777777" w:rsidR="006002C4" w:rsidRPr="006002C4" w:rsidRDefault="009F2359" w:rsidP="00BB6DCF">
            <w:pPr>
              <w:jc w:val="center"/>
              <w:rPr>
                <w:rFonts w:ascii="Times New Roman" w:hAnsi="Times New Roman" w:cs="Times New Roman"/>
                <w:i/>
                <w:iCs/>
                <w:color w:val="000000"/>
                <w:sz w:val="20"/>
                <w:szCs w:val="20"/>
                <w:lang w:eastAsia="zh-CN"/>
              </w:rPr>
            </w:pPr>
            <w:r w:rsidRPr="006002C4">
              <w:rPr>
                <w:rFonts w:ascii="Times New Roman" w:hAnsi="Times New Roman" w:cs="Times New Roman"/>
                <w:i/>
                <w:iCs/>
                <w:color w:val="000000"/>
                <w:sz w:val="20"/>
                <w:szCs w:val="20"/>
                <w:lang w:eastAsia="zh-CN"/>
              </w:rPr>
              <w:t xml:space="preserve"> </w:t>
            </w:r>
            <w:r w:rsidRPr="006002C4">
              <w:rPr>
                <w:rFonts w:ascii="Times New Roman" w:hAnsi="Times New Roman" w:cs="Times New Roman"/>
                <w:i/>
                <w:iCs/>
                <w:sz w:val="20"/>
                <w:szCs w:val="20"/>
                <w:lang w:eastAsia="zh-CN"/>
              </w:rPr>
              <w:t>не более 500 календарных дней с даты подписания договора, но не более 90 календарных дней с даты начала монтажа Крана.</w:t>
            </w:r>
          </w:p>
          <w:p w14:paraId="60BEFE5F" w14:textId="77777777" w:rsidR="006002C4" w:rsidRPr="006002C4" w:rsidRDefault="006002C4" w:rsidP="00BB6DCF">
            <w:pPr>
              <w:rPr>
                <w:rFonts w:ascii="Times New Roman" w:hAnsi="Times New Roman" w:cs="Times New Roman"/>
                <w:i/>
                <w:sz w:val="20"/>
                <w:szCs w:val="20"/>
              </w:rPr>
            </w:pPr>
          </w:p>
          <w:p w14:paraId="1A3165A5" w14:textId="77777777" w:rsidR="006002C4" w:rsidRPr="006002C4" w:rsidRDefault="006002C4" w:rsidP="00BB6DCF">
            <w:pPr>
              <w:pStyle w:val="Default"/>
              <w:jc w:val="both"/>
              <w:rPr>
                <w:i/>
                <w:sz w:val="20"/>
                <w:szCs w:val="20"/>
              </w:rPr>
            </w:pPr>
          </w:p>
        </w:tc>
        <w:tc>
          <w:tcPr>
            <w:tcW w:w="2665" w:type="dxa"/>
          </w:tcPr>
          <w:p w14:paraId="74152A54" w14:textId="77777777" w:rsidR="006002C4" w:rsidRPr="006002C4" w:rsidRDefault="009F2359" w:rsidP="00BB6DCF">
            <w:pPr>
              <w:shd w:val="clear" w:color="auto" w:fill="FFFFFF"/>
              <w:spacing w:before="100" w:beforeAutospacing="1" w:after="100" w:afterAutospacing="1"/>
              <w:jc w:val="center"/>
              <w:rPr>
                <w:rFonts w:ascii="Times New Roman" w:hAnsi="Times New Roman" w:cs="Times New Roman"/>
                <w:color w:val="2C2D2E"/>
                <w:sz w:val="20"/>
                <w:szCs w:val="20"/>
                <w:lang w:eastAsia="zh-CN"/>
              </w:rPr>
            </w:pPr>
            <w:r w:rsidRPr="006002C4">
              <w:rPr>
                <w:rFonts w:ascii="Times New Roman" w:hAnsi="Times New Roman" w:cs="Times New Roman"/>
                <w:i/>
                <w:iCs/>
                <w:color w:val="000000"/>
                <w:sz w:val="20"/>
                <w:szCs w:val="20"/>
                <w:lang w:eastAsia="zh-CN"/>
              </w:rPr>
              <w:t xml:space="preserve">___________ </w:t>
            </w:r>
            <w:r w:rsidRPr="006002C4">
              <w:rPr>
                <w:rFonts w:ascii="Times New Roman" w:hAnsi="Times New Roman" w:cs="Times New Roman"/>
                <w:b/>
                <w:bCs/>
                <w:i/>
                <w:iCs/>
                <w:color w:val="000000"/>
                <w:sz w:val="20"/>
                <w:szCs w:val="20"/>
                <w:vertAlign w:val="superscript"/>
                <w:lang w:eastAsia="zh-CN"/>
              </w:rPr>
              <w:t>[2]</w:t>
            </w:r>
          </w:p>
          <w:p w14:paraId="6B05CBFA" w14:textId="77777777" w:rsidR="006002C4" w:rsidRPr="006002C4" w:rsidRDefault="009F2359" w:rsidP="00BB6DCF">
            <w:pPr>
              <w:pStyle w:val="Standard"/>
              <w:rPr>
                <w:i/>
                <w:iCs/>
                <w:color w:val="000000"/>
                <w:sz w:val="20"/>
                <w:szCs w:val="20"/>
                <w:lang w:eastAsia="zh-CN"/>
              </w:rPr>
            </w:pPr>
            <w:r w:rsidRPr="006002C4">
              <w:rPr>
                <w:i/>
                <w:iCs/>
                <w:color w:val="000000"/>
                <w:sz w:val="20"/>
                <w:szCs w:val="20"/>
                <w:lang w:eastAsia="zh-CN"/>
              </w:rPr>
              <w:t xml:space="preserve">календарных дней с даты подписания договора, но не более _______________ </w:t>
            </w:r>
          </w:p>
          <w:p w14:paraId="586F3293" w14:textId="77777777" w:rsidR="006002C4" w:rsidRPr="006002C4" w:rsidRDefault="009F2359" w:rsidP="00BB6DCF">
            <w:pPr>
              <w:pStyle w:val="Standard"/>
              <w:rPr>
                <w:i/>
                <w:iCs/>
                <w:color w:val="000000"/>
                <w:sz w:val="20"/>
                <w:szCs w:val="20"/>
                <w:lang w:eastAsia="zh-CN"/>
              </w:rPr>
            </w:pPr>
            <w:r w:rsidRPr="006002C4">
              <w:rPr>
                <w:i/>
                <w:iCs/>
                <w:color w:val="000000"/>
                <w:sz w:val="20"/>
                <w:szCs w:val="20"/>
                <w:lang w:eastAsia="zh-CN"/>
              </w:rPr>
              <w:t xml:space="preserve">   </w:t>
            </w:r>
          </w:p>
          <w:p w14:paraId="3CF41BE0" w14:textId="77777777" w:rsidR="006002C4" w:rsidRPr="006002C4" w:rsidRDefault="009F2359" w:rsidP="00BB6DCF">
            <w:pPr>
              <w:pStyle w:val="Standard"/>
              <w:rPr>
                <w:i/>
                <w:iCs/>
                <w:color w:val="000000"/>
                <w:sz w:val="20"/>
                <w:szCs w:val="20"/>
                <w:lang w:eastAsia="zh-CN"/>
              </w:rPr>
            </w:pPr>
            <w:r w:rsidRPr="006002C4">
              <w:rPr>
                <w:i/>
                <w:iCs/>
                <w:color w:val="000000"/>
                <w:sz w:val="20"/>
                <w:szCs w:val="20"/>
                <w:lang w:eastAsia="zh-CN"/>
              </w:rPr>
              <w:t xml:space="preserve"> календарных дней с даты начала монтажа</w:t>
            </w:r>
          </w:p>
        </w:tc>
      </w:tr>
    </w:tbl>
    <w:p w14:paraId="180FFA49" w14:textId="77777777" w:rsidR="006002C4" w:rsidRPr="006002C4" w:rsidRDefault="009F2359" w:rsidP="006002C4">
      <w:pPr>
        <w:shd w:val="clear" w:color="auto" w:fill="FFFFFF"/>
        <w:ind w:firstLine="709"/>
        <w:jc w:val="both"/>
        <w:rPr>
          <w:rFonts w:ascii="Times New Roman" w:hAnsi="Times New Roman" w:cs="Times New Roman"/>
          <w:color w:val="2C2D2E"/>
          <w:sz w:val="23"/>
          <w:szCs w:val="23"/>
          <w:lang w:eastAsia="zh-CN"/>
        </w:rPr>
      </w:pPr>
      <w:r>
        <w:rPr>
          <w:color w:val="0000FF"/>
          <w:sz w:val="20"/>
          <w:szCs w:val="20"/>
          <w:u w:val="single"/>
          <w:vertAlign w:val="superscript"/>
          <w:lang w:eastAsia="zh-CN"/>
        </w:rPr>
        <w:t>[1]</w:t>
      </w:r>
      <w:r>
        <w:rPr>
          <w:color w:val="2C2D2E"/>
          <w:sz w:val="20"/>
          <w:szCs w:val="20"/>
          <w:lang w:eastAsia="zh-CN"/>
        </w:rPr>
        <w:t> </w:t>
      </w:r>
      <w:r w:rsidRPr="006002C4">
        <w:rPr>
          <w:rFonts w:ascii="Times New Roman" w:hAnsi="Times New Roman" w:cs="Times New Roman"/>
          <w:color w:val="2C2D2E"/>
          <w:sz w:val="20"/>
          <w:szCs w:val="20"/>
          <w:lang w:eastAsia="zh-CN"/>
        </w:rPr>
        <w:t>ПРИМЕР заполнения: «410 календарных дней с даты подписания договора».</w:t>
      </w:r>
    </w:p>
    <w:p w14:paraId="380170E7" w14:textId="059283C6" w:rsidR="006002C4" w:rsidRPr="006002C4" w:rsidRDefault="009F2359" w:rsidP="006002C4">
      <w:pPr>
        <w:shd w:val="clear" w:color="auto" w:fill="FFFFFF"/>
        <w:ind w:firstLine="709"/>
        <w:jc w:val="both"/>
        <w:rPr>
          <w:color w:val="2C2D2E"/>
          <w:sz w:val="20"/>
          <w:szCs w:val="20"/>
          <w:lang w:eastAsia="zh-CN"/>
        </w:rPr>
      </w:pPr>
      <w:r>
        <w:rPr>
          <w:color w:val="0000FF"/>
          <w:sz w:val="20"/>
          <w:szCs w:val="20"/>
          <w:u w:val="single"/>
          <w:vertAlign w:val="superscript"/>
          <w:lang w:eastAsia="zh-CN"/>
        </w:rPr>
        <w:t>[2]</w:t>
      </w:r>
      <w:r>
        <w:rPr>
          <w:color w:val="2C2D2E"/>
          <w:sz w:val="20"/>
          <w:szCs w:val="20"/>
          <w:lang w:eastAsia="zh-CN"/>
        </w:rPr>
        <w:t> </w:t>
      </w:r>
      <w:r w:rsidRPr="006002C4">
        <w:rPr>
          <w:rFonts w:ascii="Times New Roman" w:hAnsi="Times New Roman" w:cs="Times New Roman"/>
          <w:color w:val="2C2D2E"/>
          <w:sz w:val="20"/>
          <w:szCs w:val="20"/>
          <w:lang w:eastAsia="zh-CN"/>
        </w:rPr>
        <w:t xml:space="preserve">ПРИМЕР </w:t>
      </w:r>
      <w:proofErr w:type="gramStart"/>
      <w:r w:rsidRPr="006002C4">
        <w:rPr>
          <w:rFonts w:ascii="Times New Roman" w:hAnsi="Times New Roman" w:cs="Times New Roman"/>
          <w:color w:val="2C2D2E"/>
          <w:sz w:val="20"/>
          <w:szCs w:val="20"/>
          <w:lang w:eastAsia="zh-CN"/>
        </w:rPr>
        <w:t>заполнения:«</w:t>
      </w:r>
      <w:proofErr w:type="gramEnd"/>
      <w:r w:rsidRPr="006002C4">
        <w:rPr>
          <w:rFonts w:ascii="Times New Roman" w:hAnsi="Times New Roman" w:cs="Times New Roman"/>
          <w:sz w:val="20"/>
          <w:szCs w:val="20"/>
          <w:lang w:eastAsia="zh-CN"/>
        </w:rPr>
        <w:t xml:space="preserve">500 календарных </w:t>
      </w:r>
      <w:r w:rsidRPr="006002C4">
        <w:rPr>
          <w:rFonts w:ascii="Times New Roman" w:hAnsi="Times New Roman" w:cs="Times New Roman"/>
          <w:color w:val="2C2D2E"/>
          <w:sz w:val="20"/>
          <w:szCs w:val="20"/>
          <w:lang w:eastAsia="zh-CN"/>
        </w:rPr>
        <w:t>дней с даты подписания договора, но не более 90 календарных дней с даты начала монтажа Крана».</w:t>
      </w:r>
      <w:r>
        <w:rPr>
          <w:color w:val="2C2D2E"/>
          <w:sz w:val="20"/>
          <w:szCs w:val="20"/>
          <w:lang w:eastAsia="zh-CN"/>
        </w:rPr>
        <w:t xml:space="preserve"> </w:t>
      </w:r>
    </w:p>
    <w:p w14:paraId="2A55121B" w14:textId="77777777" w:rsidR="00E47D3E" w:rsidRDefault="009F2359" w:rsidP="00847A08">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bookmarkEnd w:id="0"/>
    <w:p w14:paraId="1CA45487" w14:textId="77777777" w:rsidR="001F166F" w:rsidRPr="001F166F" w:rsidRDefault="009F2359" w:rsidP="001F166F">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674B73CA" w14:textId="77777777" w:rsidR="001F166F" w:rsidRDefault="001F166F" w:rsidP="00DD4293">
      <w:pPr>
        <w:suppressAutoHyphens/>
        <w:jc w:val="both"/>
        <w:rPr>
          <w:rFonts w:ascii="Times New Roman" w:eastAsia="Times New Roman" w:hAnsi="Times New Roman" w:cs="Times New Roman"/>
          <w:sz w:val="28"/>
          <w:szCs w:val="28"/>
          <w:lang w:val="en-US" w:eastAsia="ar-SA"/>
        </w:rPr>
      </w:pPr>
    </w:p>
    <w:tbl>
      <w:tblPr>
        <w:tblStyle w:val="41"/>
        <w:tblW w:w="0" w:type="auto"/>
        <w:tblLook w:val="04A0" w:firstRow="1" w:lastRow="0" w:firstColumn="1" w:lastColumn="0" w:noHBand="0" w:noVBand="1"/>
      </w:tblPr>
      <w:tblGrid>
        <w:gridCol w:w="6250"/>
        <w:gridCol w:w="3381"/>
      </w:tblGrid>
      <w:tr w:rsidR="00C62EE2" w14:paraId="23CEB3A6" w14:textId="77777777" w:rsidTr="00915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0" w:type="dxa"/>
            <w:hideMark/>
          </w:tcPr>
          <w:p w14:paraId="54A607CA" w14:textId="77777777" w:rsidR="00A2371D" w:rsidRPr="001A790B" w:rsidRDefault="00934313" w:rsidP="00934313">
            <w:pPr>
              <w:rPr>
                <w:rFonts w:ascii="Times New Roman" w:eastAsia="Times New Roman" w:hAnsi="Times New Roman"/>
                <w:sz w:val="28"/>
                <w:szCs w:val="28"/>
              </w:rPr>
            </w:pPr>
            <w:r>
              <w:rPr>
                <w:rFonts w:ascii="Times New Roman" w:eastAsia="Times New Roman" w:hAnsi="Times New Roman"/>
                <w:sz w:val="28"/>
                <w:szCs w:val="28"/>
              </w:rPr>
              <w:t>Заместитель п</w:t>
            </w:r>
            <w:r w:rsidR="009F2359" w:rsidRPr="001A790B">
              <w:rPr>
                <w:rFonts w:ascii="Times New Roman" w:eastAsia="Times New Roman" w:hAnsi="Times New Roman"/>
                <w:sz w:val="28"/>
                <w:szCs w:val="28"/>
              </w:rPr>
              <w:t>редседател</w:t>
            </w:r>
            <w:r>
              <w:rPr>
                <w:rFonts w:ascii="Times New Roman" w:eastAsia="Times New Roman" w:hAnsi="Times New Roman"/>
                <w:sz w:val="28"/>
                <w:szCs w:val="28"/>
              </w:rPr>
              <w:t>я</w:t>
            </w:r>
            <w:r w:rsidR="009F2359" w:rsidRPr="001A790B">
              <w:rPr>
                <w:rFonts w:ascii="Times New Roman" w:eastAsia="Times New Roman" w:hAnsi="Times New Roman"/>
                <w:sz w:val="28"/>
                <w:szCs w:val="28"/>
              </w:rPr>
              <w:t xml:space="preserve"> Конкурсной комиссии</w:t>
            </w:r>
            <w:r>
              <w:rPr>
                <w:rFonts w:ascii="Times New Roman" w:eastAsia="Times New Roman" w:hAnsi="Times New Roman"/>
                <w:sz w:val="28"/>
                <w:szCs w:val="28"/>
              </w:rPr>
              <w:t xml:space="preserve"> </w:t>
            </w:r>
            <w:r w:rsidR="009F2359" w:rsidRPr="001A790B">
              <w:rPr>
                <w:rFonts w:ascii="Times New Roman" w:eastAsia="Times New Roman" w:hAnsi="Times New Roman"/>
                <w:sz w:val="28"/>
                <w:szCs w:val="28"/>
              </w:rPr>
              <w:t xml:space="preserve">аппарата управления </w:t>
            </w:r>
            <w:r>
              <w:rPr>
                <w:rFonts w:ascii="Times New Roman" w:eastAsia="Times New Roman" w:hAnsi="Times New Roman"/>
                <w:sz w:val="28"/>
                <w:szCs w:val="28"/>
              </w:rPr>
              <w:br/>
            </w:r>
            <w:r w:rsidR="009F2359" w:rsidRPr="001A790B">
              <w:rPr>
                <w:rFonts w:ascii="Times New Roman" w:eastAsia="Times New Roman" w:hAnsi="Times New Roman"/>
                <w:sz w:val="28"/>
                <w:szCs w:val="28"/>
              </w:rPr>
              <w:t xml:space="preserve">ПАО </w:t>
            </w:r>
            <w:r w:rsidR="00A874B4" w:rsidRPr="001A790B">
              <w:rPr>
                <w:rFonts w:ascii="Times New Roman" w:eastAsia="Times New Roman" w:hAnsi="Times New Roman"/>
                <w:sz w:val="28"/>
                <w:szCs w:val="28"/>
              </w:rPr>
              <w:t>«</w:t>
            </w:r>
            <w:r w:rsidR="009F2359" w:rsidRPr="001A790B">
              <w:rPr>
                <w:rFonts w:ascii="Times New Roman" w:eastAsia="Times New Roman" w:hAnsi="Times New Roman"/>
                <w:sz w:val="28"/>
                <w:szCs w:val="28"/>
              </w:rPr>
              <w:t>ТрансКонтейнер»</w:t>
            </w:r>
          </w:p>
        </w:tc>
        <w:tc>
          <w:tcPr>
            <w:tcW w:w="3381" w:type="dxa"/>
            <w:hideMark/>
          </w:tcPr>
          <w:p w14:paraId="0085B072" w14:textId="60D5ED1D"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tc>
      </w:tr>
    </w:tbl>
    <w:p w14:paraId="4BCE9D8E" w14:textId="77777777" w:rsidR="00A2371D" w:rsidRPr="00A2371D" w:rsidRDefault="00A2371D" w:rsidP="00915E34"/>
    <w:sectPr w:rsidR="00A2371D" w:rsidRPr="00A2371D" w:rsidSect="00825D4A">
      <w:headerReference w:type="default" r:id="rId13"/>
      <w:headerReference w:type="first" r:id="rId14"/>
      <w:footnotePr>
        <w:numStart w:val="2"/>
      </w:footnotePr>
      <w:type w:val="continuous"/>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EF48" w14:textId="77777777" w:rsidR="002E47B0" w:rsidRDefault="002E47B0">
      <w:r>
        <w:separator/>
      </w:r>
    </w:p>
  </w:endnote>
  <w:endnote w:type="continuationSeparator" w:id="0">
    <w:p w14:paraId="2F0E8A01" w14:textId="77777777" w:rsidR="002E47B0" w:rsidRDefault="002E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0729" w14:textId="77777777" w:rsidR="002E47B0" w:rsidRDefault="002E47B0">
      <w:r>
        <w:separator/>
      </w:r>
    </w:p>
  </w:footnote>
  <w:footnote w:type="continuationSeparator" w:id="0">
    <w:p w14:paraId="731B16F0" w14:textId="77777777" w:rsidR="002E47B0" w:rsidRDefault="002E47B0">
      <w:r>
        <w:continuationSeparator/>
      </w:r>
    </w:p>
  </w:footnote>
  <w:footnote w:id="1">
    <w:p w14:paraId="0CD05291" w14:textId="41CEEF08" w:rsidR="00825D4A" w:rsidRDefault="00825D4A">
      <w:pPr>
        <w:pStyle w:val="af2"/>
      </w:pPr>
      <w:r>
        <w:rPr>
          <w:rStyle w:val="af1"/>
        </w:rPr>
        <w:footnoteRef/>
      </w:r>
      <w:r>
        <w:t xml:space="preserve"> Опыт выполнения </w:t>
      </w:r>
      <w:proofErr w:type="gramStart"/>
      <w:r>
        <w:t>шеф-монтажа</w:t>
      </w:r>
      <w:proofErr w:type="gramEnd"/>
      <w:r>
        <w:t xml:space="preserve"> не учитывается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0E5B" w14:textId="77777777" w:rsidR="00B352EF" w:rsidRDefault="00B352EF" w:rsidP="0032466E">
    <w:pPr>
      <w:pStyle w:val="a3"/>
      <w:rPr>
        <w:noProof/>
        <w:lang w:eastAsia="ru-RU"/>
      </w:rPr>
    </w:pPr>
  </w:p>
  <w:p w14:paraId="1978AFD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3B21" w14:textId="77777777" w:rsidR="00614463" w:rsidRDefault="00614463">
    <w:pPr>
      <w:pStyle w:val="a3"/>
      <w:rPr>
        <w:noProof/>
        <w:lang w:eastAsia="ru-RU"/>
      </w:rPr>
    </w:pPr>
  </w:p>
  <w:p w14:paraId="4B352240" w14:textId="77777777" w:rsidR="00DD727F" w:rsidRDefault="00DD727F">
    <w:pPr>
      <w:pStyle w:val="a3"/>
      <w:rPr>
        <w:noProof/>
        <w:lang w:eastAsia="ru-RU"/>
      </w:rPr>
    </w:pPr>
  </w:p>
  <w:p w14:paraId="506FD31B"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C792B2D4">
      <w:start w:val="1"/>
      <w:numFmt w:val="decimal"/>
      <w:lvlText w:val="%1."/>
      <w:lvlJc w:val="left"/>
      <w:pPr>
        <w:ind w:left="720" w:hanging="360"/>
      </w:pPr>
    </w:lvl>
    <w:lvl w:ilvl="1" w:tplc="FC28264C" w:tentative="1">
      <w:start w:val="1"/>
      <w:numFmt w:val="lowerLetter"/>
      <w:lvlText w:val="%2."/>
      <w:lvlJc w:val="left"/>
      <w:pPr>
        <w:ind w:left="1440" w:hanging="360"/>
      </w:pPr>
    </w:lvl>
    <w:lvl w:ilvl="2" w:tplc="8566221A" w:tentative="1">
      <w:start w:val="1"/>
      <w:numFmt w:val="lowerRoman"/>
      <w:lvlText w:val="%3."/>
      <w:lvlJc w:val="right"/>
      <w:pPr>
        <w:ind w:left="2160" w:hanging="180"/>
      </w:pPr>
    </w:lvl>
    <w:lvl w:ilvl="3" w:tplc="C14648EE" w:tentative="1">
      <w:start w:val="1"/>
      <w:numFmt w:val="decimal"/>
      <w:lvlText w:val="%4."/>
      <w:lvlJc w:val="left"/>
      <w:pPr>
        <w:ind w:left="2880" w:hanging="360"/>
      </w:pPr>
    </w:lvl>
    <w:lvl w:ilvl="4" w:tplc="353228AA" w:tentative="1">
      <w:start w:val="1"/>
      <w:numFmt w:val="lowerLetter"/>
      <w:lvlText w:val="%5."/>
      <w:lvlJc w:val="left"/>
      <w:pPr>
        <w:ind w:left="3600" w:hanging="360"/>
      </w:pPr>
    </w:lvl>
    <w:lvl w:ilvl="5" w:tplc="525ABB98" w:tentative="1">
      <w:start w:val="1"/>
      <w:numFmt w:val="lowerRoman"/>
      <w:lvlText w:val="%6."/>
      <w:lvlJc w:val="right"/>
      <w:pPr>
        <w:ind w:left="4320" w:hanging="180"/>
      </w:pPr>
    </w:lvl>
    <w:lvl w:ilvl="6" w:tplc="67106128" w:tentative="1">
      <w:start w:val="1"/>
      <w:numFmt w:val="decimal"/>
      <w:lvlText w:val="%7."/>
      <w:lvlJc w:val="left"/>
      <w:pPr>
        <w:ind w:left="5040" w:hanging="360"/>
      </w:pPr>
    </w:lvl>
    <w:lvl w:ilvl="7" w:tplc="95B60CCA" w:tentative="1">
      <w:start w:val="1"/>
      <w:numFmt w:val="lowerLetter"/>
      <w:lvlText w:val="%8."/>
      <w:lvlJc w:val="left"/>
      <w:pPr>
        <w:ind w:left="5760" w:hanging="360"/>
      </w:pPr>
    </w:lvl>
    <w:lvl w:ilvl="8" w:tplc="E7543970"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F0360910">
      <w:start w:val="1"/>
      <w:numFmt w:val="decimal"/>
      <w:lvlText w:val="%1."/>
      <w:lvlJc w:val="left"/>
      <w:pPr>
        <w:ind w:left="720" w:hanging="360"/>
      </w:pPr>
      <w:rPr>
        <w:rFonts w:hint="default"/>
      </w:rPr>
    </w:lvl>
    <w:lvl w:ilvl="1" w:tplc="08A870DE" w:tentative="1">
      <w:start w:val="1"/>
      <w:numFmt w:val="lowerLetter"/>
      <w:lvlText w:val="%2."/>
      <w:lvlJc w:val="left"/>
      <w:pPr>
        <w:ind w:left="1440" w:hanging="360"/>
      </w:pPr>
    </w:lvl>
    <w:lvl w:ilvl="2" w:tplc="811CA438" w:tentative="1">
      <w:start w:val="1"/>
      <w:numFmt w:val="lowerRoman"/>
      <w:lvlText w:val="%3."/>
      <w:lvlJc w:val="right"/>
      <w:pPr>
        <w:ind w:left="2160" w:hanging="180"/>
      </w:pPr>
    </w:lvl>
    <w:lvl w:ilvl="3" w:tplc="A740B1D2" w:tentative="1">
      <w:start w:val="1"/>
      <w:numFmt w:val="decimal"/>
      <w:lvlText w:val="%4."/>
      <w:lvlJc w:val="left"/>
      <w:pPr>
        <w:ind w:left="2880" w:hanging="360"/>
      </w:pPr>
    </w:lvl>
    <w:lvl w:ilvl="4" w:tplc="5BA07132" w:tentative="1">
      <w:start w:val="1"/>
      <w:numFmt w:val="lowerLetter"/>
      <w:lvlText w:val="%5."/>
      <w:lvlJc w:val="left"/>
      <w:pPr>
        <w:ind w:left="3600" w:hanging="360"/>
      </w:pPr>
    </w:lvl>
    <w:lvl w:ilvl="5" w:tplc="2ED89BA2" w:tentative="1">
      <w:start w:val="1"/>
      <w:numFmt w:val="lowerRoman"/>
      <w:lvlText w:val="%6."/>
      <w:lvlJc w:val="right"/>
      <w:pPr>
        <w:ind w:left="4320" w:hanging="180"/>
      </w:pPr>
    </w:lvl>
    <w:lvl w:ilvl="6" w:tplc="3D6A5568" w:tentative="1">
      <w:start w:val="1"/>
      <w:numFmt w:val="decimal"/>
      <w:lvlText w:val="%7."/>
      <w:lvlJc w:val="left"/>
      <w:pPr>
        <w:ind w:left="5040" w:hanging="360"/>
      </w:pPr>
    </w:lvl>
    <w:lvl w:ilvl="7" w:tplc="E94A61BE" w:tentative="1">
      <w:start w:val="1"/>
      <w:numFmt w:val="lowerLetter"/>
      <w:lvlText w:val="%8."/>
      <w:lvlJc w:val="left"/>
      <w:pPr>
        <w:ind w:left="5760" w:hanging="360"/>
      </w:pPr>
    </w:lvl>
    <w:lvl w:ilvl="8" w:tplc="220EDBFC"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D9BC8C22">
      <w:start w:val="1"/>
      <w:numFmt w:val="bullet"/>
      <w:lvlText w:val=""/>
      <w:lvlJc w:val="left"/>
      <w:pPr>
        <w:tabs>
          <w:tab w:val="num" w:pos="1440"/>
        </w:tabs>
        <w:ind w:left="1440" w:hanging="360"/>
      </w:pPr>
      <w:rPr>
        <w:rFonts w:ascii="Symbol" w:hAnsi="Symbol" w:hint="default"/>
      </w:rPr>
    </w:lvl>
    <w:lvl w:ilvl="1" w:tplc="8BFCB404" w:tentative="1">
      <w:start w:val="1"/>
      <w:numFmt w:val="bullet"/>
      <w:lvlText w:val="o"/>
      <w:lvlJc w:val="left"/>
      <w:pPr>
        <w:tabs>
          <w:tab w:val="num" w:pos="2160"/>
        </w:tabs>
        <w:ind w:left="2160" w:hanging="360"/>
      </w:pPr>
      <w:rPr>
        <w:rFonts w:ascii="Courier New" w:hAnsi="Courier New" w:cs="Courier New" w:hint="default"/>
      </w:rPr>
    </w:lvl>
    <w:lvl w:ilvl="2" w:tplc="7C925D34">
      <w:start w:val="1"/>
      <w:numFmt w:val="bullet"/>
      <w:lvlText w:val=""/>
      <w:lvlJc w:val="left"/>
      <w:pPr>
        <w:tabs>
          <w:tab w:val="num" w:pos="2880"/>
        </w:tabs>
        <w:ind w:left="2880" w:hanging="360"/>
      </w:pPr>
      <w:rPr>
        <w:rFonts w:ascii="Wingdings" w:hAnsi="Wingdings" w:hint="default"/>
      </w:rPr>
    </w:lvl>
    <w:lvl w:ilvl="3" w:tplc="0F604BA2" w:tentative="1">
      <w:start w:val="1"/>
      <w:numFmt w:val="bullet"/>
      <w:lvlText w:val=""/>
      <w:lvlJc w:val="left"/>
      <w:pPr>
        <w:tabs>
          <w:tab w:val="num" w:pos="3600"/>
        </w:tabs>
        <w:ind w:left="3600" w:hanging="360"/>
      </w:pPr>
      <w:rPr>
        <w:rFonts w:ascii="Symbol" w:hAnsi="Symbol" w:hint="default"/>
      </w:rPr>
    </w:lvl>
    <w:lvl w:ilvl="4" w:tplc="119A95D4" w:tentative="1">
      <w:start w:val="1"/>
      <w:numFmt w:val="bullet"/>
      <w:lvlText w:val="o"/>
      <w:lvlJc w:val="left"/>
      <w:pPr>
        <w:tabs>
          <w:tab w:val="num" w:pos="4320"/>
        </w:tabs>
        <w:ind w:left="4320" w:hanging="360"/>
      </w:pPr>
      <w:rPr>
        <w:rFonts w:ascii="Courier New" w:hAnsi="Courier New" w:cs="Courier New" w:hint="default"/>
      </w:rPr>
    </w:lvl>
    <w:lvl w:ilvl="5" w:tplc="6F407C1C" w:tentative="1">
      <w:start w:val="1"/>
      <w:numFmt w:val="bullet"/>
      <w:lvlText w:val=""/>
      <w:lvlJc w:val="left"/>
      <w:pPr>
        <w:tabs>
          <w:tab w:val="num" w:pos="5040"/>
        </w:tabs>
        <w:ind w:left="5040" w:hanging="360"/>
      </w:pPr>
      <w:rPr>
        <w:rFonts w:ascii="Wingdings" w:hAnsi="Wingdings" w:hint="default"/>
      </w:rPr>
    </w:lvl>
    <w:lvl w:ilvl="6" w:tplc="D2D25BCE" w:tentative="1">
      <w:start w:val="1"/>
      <w:numFmt w:val="bullet"/>
      <w:lvlText w:val=""/>
      <w:lvlJc w:val="left"/>
      <w:pPr>
        <w:tabs>
          <w:tab w:val="num" w:pos="5760"/>
        </w:tabs>
        <w:ind w:left="5760" w:hanging="360"/>
      </w:pPr>
      <w:rPr>
        <w:rFonts w:ascii="Symbol" w:hAnsi="Symbol" w:hint="default"/>
      </w:rPr>
    </w:lvl>
    <w:lvl w:ilvl="7" w:tplc="7AB60768" w:tentative="1">
      <w:start w:val="1"/>
      <w:numFmt w:val="bullet"/>
      <w:lvlText w:val="o"/>
      <w:lvlJc w:val="left"/>
      <w:pPr>
        <w:tabs>
          <w:tab w:val="num" w:pos="6480"/>
        </w:tabs>
        <w:ind w:left="6480" w:hanging="360"/>
      </w:pPr>
      <w:rPr>
        <w:rFonts w:ascii="Courier New" w:hAnsi="Courier New" w:cs="Courier New" w:hint="default"/>
      </w:rPr>
    </w:lvl>
    <w:lvl w:ilvl="8" w:tplc="65F2806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3AAE70B8">
      <w:start w:val="1"/>
      <w:numFmt w:val="decimal"/>
      <w:lvlText w:val="%1."/>
      <w:lvlJc w:val="left"/>
      <w:pPr>
        <w:ind w:left="1080" w:hanging="360"/>
      </w:pPr>
    </w:lvl>
    <w:lvl w:ilvl="1" w:tplc="AF361D52" w:tentative="1">
      <w:start w:val="1"/>
      <w:numFmt w:val="lowerLetter"/>
      <w:lvlText w:val="%2."/>
      <w:lvlJc w:val="left"/>
      <w:pPr>
        <w:ind w:left="1800" w:hanging="360"/>
      </w:pPr>
    </w:lvl>
    <w:lvl w:ilvl="2" w:tplc="1B00547C" w:tentative="1">
      <w:start w:val="1"/>
      <w:numFmt w:val="lowerRoman"/>
      <w:lvlText w:val="%3."/>
      <w:lvlJc w:val="right"/>
      <w:pPr>
        <w:ind w:left="2520" w:hanging="180"/>
      </w:pPr>
    </w:lvl>
    <w:lvl w:ilvl="3" w:tplc="7332CEC4" w:tentative="1">
      <w:start w:val="1"/>
      <w:numFmt w:val="decimal"/>
      <w:lvlText w:val="%4."/>
      <w:lvlJc w:val="left"/>
      <w:pPr>
        <w:ind w:left="3240" w:hanging="360"/>
      </w:pPr>
    </w:lvl>
    <w:lvl w:ilvl="4" w:tplc="CA965822" w:tentative="1">
      <w:start w:val="1"/>
      <w:numFmt w:val="lowerLetter"/>
      <w:lvlText w:val="%5."/>
      <w:lvlJc w:val="left"/>
      <w:pPr>
        <w:ind w:left="3960" w:hanging="360"/>
      </w:pPr>
    </w:lvl>
    <w:lvl w:ilvl="5" w:tplc="8490F86E" w:tentative="1">
      <w:start w:val="1"/>
      <w:numFmt w:val="lowerRoman"/>
      <w:lvlText w:val="%6."/>
      <w:lvlJc w:val="right"/>
      <w:pPr>
        <w:ind w:left="4680" w:hanging="180"/>
      </w:pPr>
    </w:lvl>
    <w:lvl w:ilvl="6" w:tplc="35149064" w:tentative="1">
      <w:start w:val="1"/>
      <w:numFmt w:val="decimal"/>
      <w:lvlText w:val="%7."/>
      <w:lvlJc w:val="left"/>
      <w:pPr>
        <w:ind w:left="5400" w:hanging="360"/>
      </w:pPr>
    </w:lvl>
    <w:lvl w:ilvl="7" w:tplc="C32A9ACE" w:tentative="1">
      <w:start w:val="1"/>
      <w:numFmt w:val="lowerLetter"/>
      <w:lvlText w:val="%8."/>
      <w:lvlJc w:val="left"/>
      <w:pPr>
        <w:ind w:left="6120" w:hanging="360"/>
      </w:pPr>
    </w:lvl>
    <w:lvl w:ilvl="8" w:tplc="5ED8F790"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958A51B6">
      <w:start w:val="1"/>
      <w:numFmt w:val="decimal"/>
      <w:lvlText w:val="%1.3"/>
      <w:lvlJc w:val="left"/>
      <w:pPr>
        <w:ind w:left="1429" w:hanging="360"/>
      </w:pPr>
      <w:rPr>
        <w:rFonts w:hint="default"/>
      </w:rPr>
    </w:lvl>
    <w:lvl w:ilvl="1" w:tplc="253CFAC8" w:tentative="1">
      <w:start w:val="1"/>
      <w:numFmt w:val="lowerLetter"/>
      <w:lvlText w:val="%2."/>
      <w:lvlJc w:val="left"/>
      <w:pPr>
        <w:ind w:left="2149" w:hanging="360"/>
      </w:pPr>
    </w:lvl>
    <w:lvl w:ilvl="2" w:tplc="6728DE5E" w:tentative="1">
      <w:start w:val="1"/>
      <w:numFmt w:val="lowerRoman"/>
      <w:lvlText w:val="%3."/>
      <w:lvlJc w:val="right"/>
      <w:pPr>
        <w:ind w:left="2869" w:hanging="180"/>
      </w:pPr>
    </w:lvl>
    <w:lvl w:ilvl="3" w:tplc="45321254" w:tentative="1">
      <w:start w:val="1"/>
      <w:numFmt w:val="decimal"/>
      <w:lvlText w:val="%4."/>
      <w:lvlJc w:val="left"/>
      <w:pPr>
        <w:ind w:left="3589" w:hanging="360"/>
      </w:pPr>
    </w:lvl>
    <w:lvl w:ilvl="4" w:tplc="859C280E" w:tentative="1">
      <w:start w:val="1"/>
      <w:numFmt w:val="lowerLetter"/>
      <w:lvlText w:val="%5."/>
      <w:lvlJc w:val="left"/>
      <w:pPr>
        <w:ind w:left="4309" w:hanging="360"/>
      </w:pPr>
    </w:lvl>
    <w:lvl w:ilvl="5" w:tplc="F82A1686" w:tentative="1">
      <w:start w:val="1"/>
      <w:numFmt w:val="lowerRoman"/>
      <w:lvlText w:val="%6."/>
      <w:lvlJc w:val="right"/>
      <w:pPr>
        <w:ind w:left="5029" w:hanging="180"/>
      </w:pPr>
    </w:lvl>
    <w:lvl w:ilvl="6" w:tplc="5BA6737A" w:tentative="1">
      <w:start w:val="1"/>
      <w:numFmt w:val="decimal"/>
      <w:lvlText w:val="%7."/>
      <w:lvlJc w:val="left"/>
      <w:pPr>
        <w:ind w:left="5749" w:hanging="360"/>
      </w:pPr>
    </w:lvl>
    <w:lvl w:ilvl="7" w:tplc="981CED7C" w:tentative="1">
      <w:start w:val="1"/>
      <w:numFmt w:val="lowerLetter"/>
      <w:lvlText w:val="%8."/>
      <w:lvlJc w:val="left"/>
      <w:pPr>
        <w:ind w:left="6469" w:hanging="360"/>
      </w:pPr>
    </w:lvl>
    <w:lvl w:ilvl="8" w:tplc="3F8E80E6"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3" w15:restartNumberingAfterBreak="0">
    <w:nsid w:val="75D66F4C"/>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20"/>
  <w:displayHorizontalDrawingGridEvery w:val="2"/>
  <w:displayVerticalDrawingGridEvery w:val="2"/>
  <w:doNotShadeFormData/>
  <w:characterSpacingControl w:val="doNotCompres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16B3"/>
    <w:rsid w:val="0003541F"/>
    <w:rsid w:val="00060D8A"/>
    <w:rsid w:val="00074D20"/>
    <w:rsid w:val="00095708"/>
    <w:rsid w:val="00096147"/>
    <w:rsid w:val="000A710F"/>
    <w:rsid w:val="000B52F7"/>
    <w:rsid w:val="000D5C05"/>
    <w:rsid w:val="000E627D"/>
    <w:rsid w:val="000E79F2"/>
    <w:rsid w:val="000F3697"/>
    <w:rsid w:val="000F5B15"/>
    <w:rsid w:val="0010575A"/>
    <w:rsid w:val="001101C8"/>
    <w:rsid w:val="00111F31"/>
    <w:rsid w:val="001134F7"/>
    <w:rsid w:val="00114232"/>
    <w:rsid w:val="00125D8B"/>
    <w:rsid w:val="0013515C"/>
    <w:rsid w:val="00141443"/>
    <w:rsid w:val="0014673E"/>
    <w:rsid w:val="00150628"/>
    <w:rsid w:val="001534F7"/>
    <w:rsid w:val="00160BB9"/>
    <w:rsid w:val="0019286A"/>
    <w:rsid w:val="001A790B"/>
    <w:rsid w:val="001C13A2"/>
    <w:rsid w:val="001D03F7"/>
    <w:rsid w:val="001D2CE9"/>
    <w:rsid w:val="001D7A6B"/>
    <w:rsid w:val="001E6969"/>
    <w:rsid w:val="001F166F"/>
    <w:rsid w:val="00202063"/>
    <w:rsid w:val="00224214"/>
    <w:rsid w:val="0024599D"/>
    <w:rsid w:val="00252B51"/>
    <w:rsid w:val="002600AB"/>
    <w:rsid w:val="002642F4"/>
    <w:rsid w:val="002652E1"/>
    <w:rsid w:val="002718D0"/>
    <w:rsid w:val="002A1994"/>
    <w:rsid w:val="002C4FC6"/>
    <w:rsid w:val="002C6513"/>
    <w:rsid w:val="002C69BE"/>
    <w:rsid w:val="002E0A20"/>
    <w:rsid w:val="002E47B0"/>
    <w:rsid w:val="002E73BF"/>
    <w:rsid w:val="0030636E"/>
    <w:rsid w:val="00311629"/>
    <w:rsid w:val="003145DD"/>
    <w:rsid w:val="003172BB"/>
    <w:rsid w:val="00317B6A"/>
    <w:rsid w:val="00322566"/>
    <w:rsid w:val="0032466E"/>
    <w:rsid w:val="003319B7"/>
    <w:rsid w:val="0033658B"/>
    <w:rsid w:val="003417AB"/>
    <w:rsid w:val="0035320E"/>
    <w:rsid w:val="00370B19"/>
    <w:rsid w:val="0037736F"/>
    <w:rsid w:val="00380853"/>
    <w:rsid w:val="00383346"/>
    <w:rsid w:val="003835EC"/>
    <w:rsid w:val="00393D98"/>
    <w:rsid w:val="00397692"/>
    <w:rsid w:val="003A51B8"/>
    <w:rsid w:val="003B0AA4"/>
    <w:rsid w:val="003B2A3E"/>
    <w:rsid w:val="003C3344"/>
    <w:rsid w:val="003E7284"/>
    <w:rsid w:val="003F18BD"/>
    <w:rsid w:val="004026D7"/>
    <w:rsid w:val="00427893"/>
    <w:rsid w:val="00443773"/>
    <w:rsid w:val="0045103F"/>
    <w:rsid w:val="00453E1A"/>
    <w:rsid w:val="004702C4"/>
    <w:rsid w:val="004763CD"/>
    <w:rsid w:val="00477552"/>
    <w:rsid w:val="00482FBC"/>
    <w:rsid w:val="00497439"/>
    <w:rsid w:val="004A0AF4"/>
    <w:rsid w:val="004B1CAB"/>
    <w:rsid w:val="004B58AD"/>
    <w:rsid w:val="004B5E7E"/>
    <w:rsid w:val="004B5ED2"/>
    <w:rsid w:val="004B6763"/>
    <w:rsid w:val="004C25FC"/>
    <w:rsid w:val="004D058B"/>
    <w:rsid w:val="004E1B85"/>
    <w:rsid w:val="004E59B4"/>
    <w:rsid w:val="004F28F2"/>
    <w:rsid w:val="004F3A0C"/>
    <w:rsid w:val="004F642E"/>
    <w:rsid w:val="004F7FE5"/>
    <w:rsid w:val="00516368"/>
    <w:rsid w:val="00516F6A"/>
    <w:rsid w:val="005237CF"/>
    <w:rsid w:val="00527454"/>
    <w:rsid w:val="00530FF2"/>
    <w:rsid w:val="00534C78"/>
    <w:rsid w:val="00542824"/>
    <w:rsid w:val="00592146"/>
    <w:rsid w:val="005A59A7"/>
    <w:rsid w:val="005A66C3"/>
    <w:rsid w:val="005B53D1"/>
    <w:rsid w:val="005C7297"/>
    <w:rsid w:val="005D705E"/>
    <w:rsid w:val="005F4027"/>
    <w:rsid w:val="005F5835"/>
    <w:rsid w:val="006002C4"/>
    <w:rsid w:val="00613088"/>
    <w:rsid w:val="006137FE"/>
    <w:rsid w:val="00614463"/>
    <w:rsid w:val="0061482E"/>
    <w:rsid w:val="00632A6D"/>
    <w:rsid w:val="0063757D"/>
    <w:rsid w:val="00643525"/>
    <w:rsid w:val="006566B1"/>
    <w:rsid w:val="0067645C"/>
    <w:rsid w:val="006822BB"/>
    <w:rsid w:val="006A4324"/>
    <w:rsid w:val="006D7AB0"/>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C058F"/>
    <w:rsid w:val="007D1E59"/>
    <w:rsid w:val="007F0E7C"/>
    <w:rsid w:val="00825D4A"/>
    <w:rsid w:val="00843E7E"/>
    <w:rsid w:val="00847A08"/>
    <w:rsid w:val="00856650"/>
    <w:rsid w:val="00870037"/>
    <w:rsid w:val="008873FD"/>
    <w:rsid w:val="008A3176"/>
    <w:rsid w:val="008A47FA"/>
    <w:rsid w:val="008C3437"/>
    <w:rsid w:val="008C38E2"/>
    <w:rsid w:val="008D1716"/>
    <w:rsid w:val="008D21BB"/>
    <w:rsid w:val="008D679C"/>
    <w:rsid w:val="008E09E4"/>
    <w:rsid w:val="008F2D27"/>
    <w:rsid w:val="008F3CD2"/>
    <w:rsid w:val="0090764F"/>
    <w:rsid w:val="00915E34"/>
    <w:rsid w:val="00916871"/>
    <w:rsid w:val="00934313"/>
    <w:rsid w:val="0095328E"/>
    <w:rsid w:val="00954544"/>
    <w:rsid w:val="009574A6"/>
    <w:rsid w:val="00971A17"/>
    <w:rsid w:val="00972D32"/>
    <w:rsid w:val="009737AF"/>
    <w:rsid w:val="00977E9D"/>
    <w:rsid w:val="00990B2C"/>
    <w:rsid w:val="00990FAC"/>
    <w:rsid w:val="0099418A"/>
    <w:rsid w:val="009A48F7"/>
    <w:rsid w:val="009A7AA4"/>
    <w:rsid w:val="009B1D4E"/>
    <w:rsid w:val="009C26DF"/>
    <w:rsid w:val="009D0F47"/>
    <w:rsid w:val="009F191A"/>
    <w:rsid w:val="009F2359"/>
    <w:rsid w:val="00A05799"/>
    <w:rsid w:val="00A12530"/>
    <w:rsid w:val="00A2371D"/>
    <w:rsid w:val="00A353F5"/>
    <w:rsid w:val="00A43011"/>
    <w:rsid w:val="00A62C31"/>
    <w:rsid w:val="00A77340"/>
    <w:rsid w:val="00A87158"/>
    <w:rsid w:val="00A874B4"/>
    <w:rsid w:val="00A91A5D"/>
    <w:rsid w:val="00A95A25"/>
    <w:rsid w:val="00AA0873"/>
    <w:rsid w:val="00AA104F"/>
    <w:rsid w:val="00AA7514"/>
    <w:rsid w:val="00AB5B83"/>
    <w:rsid w:val="00AC7E76"/>
    <w:rsid w:val="00AD4ECB"/>
    <w:rsid w:val="00AD7C10"/>
    <w:rsid w:val="00B03FE6"/>
    <w:rsid w:val="00B04E2C"/>
    <w:rsid w:val="00B11AF8"/>
    <w:rsid w:val="00B2409F"/>
    <w:rsid w:val="00B31B41"/>
    <w:rsid w:val="00B352EF"/>
    <w:rsid w:val="00B431DD"/>
    <w:rsid w:val="00B47E09"/>
    <w:rsid w:val="00B90F02"/>
    <w:rsid w:val="00B979AB"/>
    <w:rsid w:val="00BA0DBD"/>
    <w:rsid w:val="00BA2029"/>
    <w:rsid w:val="00BB5591"/>
    <w:rsid w:val="00BB6DCF"/>
    <w:rsid w:val="00BB7D7B"/>
    <w:rsid w:val="00BC04DB"/>
    <w:rsid w:val="00BC3F2D"/>
    <w:rsid w:val="00BC43D1"/>
    <w:rsid w:val="00BD0253"/>
    <w:rsid w:val="00BE1FFA"/>
    <w:rsid w:val="00BF3FE6"/>
    <w:rsid w:val="00C044E9"/>
    <w:rsid w:val="00C10E8F"/>
    <w:rsid w:val="00C122E4"/>
    <w:rsid w:val="00C312F1"/>
    <w:rsid w:val="00C52ACD"/>
    <w:rsid w:val="00C62EE2"/>
    <w:rsid w:val="00C849F9"/>
    <w:rsid w:val="00C867D0"/>
    <w:rsid w:val="00C93C0D"/>
    <w:rsid w:val="00CA492F"/>
    <w:rsid w:val="00CC26E7"/>
    <w:rsid w:val="00CC7CCD"/>
    <w:rsid w:val="00CD0F4E"/>
    <w:rsid w:val="00CE0719"/>
    <w:rsid w:val="00CE757D"/>
    <w:rsid w:val="00D00633"/>
    <w:rsid w:val="00D05674"/>
    <w:rsid w:val="00D10DC0"/>
    <w:rsid w:val="00D31B5C"/>
    <w:rsid w:val="00D5504C"/>
    <w:rsid w:val="00D77F37"/>
    <w:rsid w:val="00D8479D"/>
    <w:rsid w:val="00D8634C"/>
    <w:rsid w:val="00DA2F1A"/>
    <w:rsid w:val="00DB09E1"/>
    <w:rsid w:val="00DB39D9"/>
    <w:rsid w:val="00DB3C70"/>
    <w:rsid w:val="00DB5BE0"/>
    <w:rsid w:val="00DB6394"/>
    <w:rsid w:val="00DD4293"/>
    <w:rsid w:val="00DD635C"/>
    <w:rsid w:val="00DD680E"/>
    <w:rsid w:val="00DD727F"/>
    <w:rsid w:val="00DE33D5"/>
    <w:rsid w:val="00DF6384"/>
    <w:rsid w:val="00E01753"/>
    <w:rsid w:val="00E22A17"/>
    <w:rsid w:val="00E24EDA"/>
    <w:rsid w:val="00E26EA2"/>
    <w:rsid w:val="00E27602"/>
    <w:rsid w:val="00E40234"/>
    <w:rsid w:val="00E41EF5"/>
    <w:rsid w:val="00E47144"/>
    <w:rsid w:val="00E47D3E"/>
    <w:rsid w:val="00E74681"/>
    <w:rsid w:val="00E810AE"/>
    <w:rsid w:val="00ED2F65"/>
    <w:rsid w:val="00EE1976"/>
    <w:rsid w:val="00EE5250"/>
    <w:rsid w:val="00EF4BF5"/>
    <w:rsid w:val="00F147E9"/>
    <w:rsid w:val="00F231B8"/>
    <w:rsid w:val="00F30524"/>
    <w:rsid w:val="00F43CAF"/>
    <w:rsid w:val="00F50E21"/>
    <w:rsid w:val="00F52C10"/>
    <w:rsid w:val="00F6319E"/>
    <w:rsid w:val="00F730C4"/>
    <w:rsid w:val="00F75685"/>
    <w:rsid w:val="00F8083D"/>
    <w:rsid w:val="00F86FAA"/>
    <w:rsid w:val="00FA7FB0"/>
    <w:rsid w:val="00FC2AAD"/>
    <w:rsid w:val="00FD313E"/>
    <w:rsid w:val="00FD7B33"/>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DE05"/>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1">
    <w:name w:val="footnote reference"/>
    <w:rsid w:val="001F166F"/>
    <w:rPr>
      <w:vertAlign w:val="superscript"/>
    </w:rPr>
  </w:style>
  <w:style w:type="paragraph" w:styleId="af2">
    <w:name w:val="footnote text"/>
    <w:aliases w:val="Footnote Text Char,Footnote Text Char Знак,Footnote Text Char Знак Знак,Footnote Text Char Знак Знак Знак Знак,Знак2,Знак4 Знак,Знак4 Знак Знак"/>
    <w:basedOn w:val="a"/>
    <w:link w:val="13"/>
    <w:uiPriority w:val="99"/>
    <w:rsid w:val="001F166F"/>
    <w:pPr>
      <w:widowControl w:val="0"/>
      <w:suppressAutoHyphens/>
      <w:autoSpaceDE w:val="0"/>
    </w:pPr>
    <w:rPr>
      <w:rFonts w:ascii="Times New Roman" w:eastAsia="Times New Roman" w:hAnsi="Times New Roman" w:cs="Times New Roman"/>
      <w:sz w:val="20"/>
      <w:szCs w:val="20"/>
      <w:lang w:eastAsia="ar-SA"/>
    </w:rPr>
  </w:style>
  <w:style w:type="character" w:customStyle="1" w:styleId="af3">
    <w:name w:val="Текст сноски Знак"/>
    <w:basedOn w:val="a0"/>
    <w:uiPriority w:val="99"/>
    <w:semiHidden/>
    <w:rsid w:val="001F166F"/>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2"/>
    <w:uiPriority w:val="99"/>
    <w:rsid w:val="001F166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71690-947B-4D5E-899C-2BC0D3B06535}">
  <ds:schemaRefs>
    <ds:schemaRef ds:uri="http://schemas.openxmlformats.org/officeDocument/2006/bibliography"/>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62F4F-77A6-4563-966C-55C6D16D8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A01DA2-F295-41CE-83A7-8F1940742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12</cp:revision>
  <cp:lastPrinted>2024-09-24T07:24:00Z</cp:lastPrinted>
  <dcterms:created xsi:type="dcterms:W3CDTF">2024-09-23T07:18:00Z</dcterms:created>
  <dcterms:modified xsi:type="dcterms:W3CDTF">2024-09-24T07:24:00Z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