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7745A4" w:rsidRPr="00D003BB">
        <w:rPr>
          <w:rFonts w:eastAsiaTheme="majorEastAsia"/>
          <w:b/>
          <w:bCs/>
          <w:snapToGrid/>
          <w:szCs w:val="28"/>
          <w:lang w:eastAsia="en-US"/>
        </w:rPr>
        <w:t>-</w:t>
      </w:r>
      <w:r w:rsidR="00D003BB" w:rsidRPr="00D003BB">
        <w:rPr>
          <w:rFonts w:eastAsiaTheme="majorEastAsia"/>
          <w:b/>
          <w:bCs/>
          <w:snapToGrid/>
          <w:szCs w:val="28"/>
          <w:lang w:eastAsia="en-US"/>
        </w:rPr>
        <w:t>ЦКПРПК</w:t>
      </w:r>
      <w:r w:rsidR="007745A4" w:rsidRPr="00D003BB">
        <w:rPr>
          <w:rFonts w:eastAsiaTheme="majorEastAsia"/>
          <w:b/>
          <w:bCs/>
          <w:snapToGrid/>
          <w:szCs w:val="28"/>
          <w:lang w:eastAsia="en-US"/>
        </w:rPr>
        <w:t>-</w:t>
      </w:r>
      <w:r w:rsidR="00D003BB" w:rsidRPr="00D003BB">
        <w:rPr>
          <w:rFonts w:eastAsiaTheme="majorEastAsia"/>
          <w:b/>
          <w:bCs/>
          <w:snapToGrid/>
          <w:szCs w:val="28"/>
          <w:lang w:eastAsia="en-US"/>
        </w:rPr>
        <w:t>16</w:t>
      </w:r>
      <w:r w:rsidR="007745A4" w:rsidRPr="00D003BB">
        <w:rPr>
          <w:rFonts w:eastAsiaTheme="majorEastAsia"/>
          <w:b/>
          <w:bCs/>
          <w:snapToGrid/>
          <w:szCs w:val="28"/>
          <w:lang w:eastAsia="en-US"/>
        </w:rPr>
        <w:t>-</w:t>
      </w:r>
      <w:r w:rsidR="00D003BB">
        <w:rPr>
          <w:rFonts w:eastAsiaTheme="majorEastAsia"/>
          <w:b/>
          <w:bCs/>
          <w:snapToGrid/>
          <w:szCs w:val="28"/>
          <w:lang w:eastAsia="en-US"/>
        </w:rPr>
        <w:t>0033</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r w:rsidR="0024584A">
        <w:t>ЕП</w:t>
      </w:r>
      <w:r w:rsidR="007745A4" w:rsidRPr="00D003BB">
        <w:t>-</w:t>
      </w:r>
      <w:r w:rsidR="00D003BB" w:rsidRPr="00D003BB">
        <w:t>ЦКПРПК</w:t>
      </w:r>
      <w:r w:rsidR="007745A4" w:rsidRPr="00D003BB">
        <w:t>-</w:t>
      </w:r>
      <w:r w:rsidR="00D003BB" w:rsidRPr="00D003BB">
        <w:t>16</w:t>
      </w:r>
      <w:r w:rsidR="007745A4" w:rsidRPr="00D003BB">
        <w:t>-</w:t>
      </w:r>
      <w:r w:rsidR="00D003BB">
        <w:t>0033</w:t>
      </w:r>
      <w:r w:rsidR="0024584A" w:rsidRPr="00CB1C18">
        <w:t xml:space="preserve"> </w:t>
      </w:r>
      <w:r w:rsidR="0024584A" w:rsidRPr="009D7D4D">
        <w:t>на закупку товаров, выполнение</w:t>
      </w:r>
      <w:proofErr w:type="gramEnd"/>
      <w:r w:rsidR="0024584A" w:rsidRPr="009D7D4D">
        <w:t xml:space="preserve">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D17183">
        <w:t>Комиссаров Михаил Александрович</w:t>
      </w:r>
    </w:p>
    <w:p w:rsidR="0024584A" w:rsidRPr="00D17183" w:rsidRDefault="0024584A" w:rsidP="0024584A">
      <w:pPr>
        <w:jc w:val="both"/>
      </w:pPr>
      <w:r w:rsidRPr="00C64E36">
        <w:t xml:space="preserve">Адрес электронной почты: </w:t>
      </w:r>
      <w:r w:rsidR="00D17183">
        <w:rPr>
          <w:lang w:val="en-US"/>
        </w:rPr>
        <w:t>KomissarovMA</w:t>
      </w:r>
      <w:r w:rsidR="00D17183" w:rsidRPr="00D17183">
        <w:t>@</w:t>
      </w:r>
      <w:r w:rsidR="00D17183">
        <w:rPr>
          <w:lang w:val="en-US"/>
        </w:rPr>
        <w:t>trcont</w:t>
      </w:r>
      <w:r w:rsidR="00D17183" w:rsidRPr="00D17183">
        <w:t>.</w:t>
      </w:r>
      <w:r w:rsidR="00D17183">
        <w:rPr>
          <w:lang w:val="en-US"/>
        </w:rPr>
        <w:t>ru</w:t>
      </w:r>
    </w:p>
    <w:p w:rsidR="0024584A" w:rsidRPr="00C64E36" w:rsidRDefault="0024584A" w:rsidP="0024584A">
      <w:pPr>
        <w:jc w:val="both"/>
      </w:pPr>
      <w:r>
        <w:t>Т</w:t>
      </w:r>
      <w:r w:rsidRPr="00C64E36">
        <w:t xml:space="preserve">елефон: </w:t>
      </w:r>
      <w:r w:rsidR="001B2301">
        <w:t>+7</w:t>
      </w:r>
      <w:r w:rsidR="00D17183" w:rsidRPr="00D17183">
        <w:t xml:space="preserve"> (49</w:t>
      </w:r>
      <w:r w:rsidR="00FA77B8">
        <w:rPr>
          <w:lang w:val="en-US"/>
        </w:rPr>
        <w:t>5</w:t>
      </w:r>
      <w:bookmarkStart w:id="0" w:name="_GoBack"/>
      <w:bookmarkEnd w:id="0"/>
      <w:r w:rsidR="00D17183" w:rsidRPr="00D17183">
        <w:t>) 788-17-17</w:t>
      </w:r>
      <w:r w:rsidRPr="00C64E36">
        <w:t>,</w:t>
      </w:r>
      <w:r w:rsidR="00D17183" w:rsidRPr="00D17183">
        <w:t xml:space="preserve"> </w:t>
      </w:r>
      <w:r w:rsidR="00D17183">
        <w:t>доб. 1717</w:t>
      </w:r>
      <w:r w:rsidRPr="00C64E36">
        <w:t xml:space="preserve"> </w:t>
      </w:r>
    </w:p>
    <w:p w:rsidR="0024584A" w:rsidRPr="00C64E36" w:rsidRDefault="0024584A" w:rsidP="0024584A">
      <w:pPr>
        <w:jc w:val="both"/>
      </w:pPr>
      <w:r>
        <w:t>Ф</w:t>
      </w:r>
      <w:r w:rsidRPr="00C64E36">
        <w:t xml:space="preserve">акс: </w:t>
      </w:r>
      <w:r w:rsidR="001B2301">
        <w:t>+7 (499) 262-75-78</w:t>
      </w:r>
      <w:r w:rsidRPr="00C64E36">
        <w:t>.</w:t>
      </w:r>
    </w:p>
    <w:p w:rsidR="0024584A" w:rsidRPr="00BA0BA6" w:rsidRDefault="0024584A" w:rsidP="0024584A">
      <w:pPr>
        <w:jc w:val="both"/>
        <w:rPr>
          <w:sz w:val="16"/>
        </w:rPr>
      </w:pPr>
    </w:p>
    <w:p w:rsidR="0024584A" w:rsidRDefault="0024584A" w:rsidP="0024584A">
      <w:pPr>
        <w:jc w:val="both"/>
        <w:rPr>
          <w:i/>
        </w:rPr>
      </w:pPr>
      <w:r>
        <w:rPr>
          <w:b/>
        </w:rPr>
        <w:t xml:space="preserve">1. </w:t>
      </w:r>
      <w:r w:rsidRPr="003927D3">
        <w:rPr>
          <w:b/>
        </w:rPr>
        <w:t xml:space="preserve">Предмет Заказа: </w:t>
      </w:r>
      <w:r w:rsidR="00D8635D">
        <w:rPr>
          <w:szCs w:val="28"/>
        </w:rPr>
        <w:t>о</w:t>
      </w:r>
      <w:r w:rsidR="00D8635D" w:rsidRPr="00C67C3E">
        <w:rPr>
          <w:szCs w:val="28"/>
        </w:rPr>
        <w:t xml:space="preserve">казание услуг </w:t>
      </w:r>
      <w:r w:rsidR="00D8635D" w:rsidRPr="009C51F0">
        <w:rPr>
          <w:szCs w:val="28"/>
        </w:rPr>
        <w:t xml:space="preserve">по формированию и передаче данных в «Портал ТрансКонтейнер-2» в объеме перевозочных и сопроводительных документов на контейнеры Заказчика, организации декларирования и формированию таможенных деклараций на контейнеры Заказчика, информационно-технологическое обеспечение круглосуточной </w:t>
      </w:r>
      <w:proofErr w:type="gramStart"/>
      <w:r w:rsidR="00D8635D" w:rsidRPr="009C51F0">
        <w:rPr>
          <w:szCs w:val="28"/>
        </w:rPr>
        <w:t>работы сервера портала представительства Заказчика</w:t>
      </w:r>
      <w:proofErr w:type="gramEnd"/>
      <w:r w:rsidR="00D8635D" w:rsidRPr="009C51F0">
        <w:rPr>
          <w:szCs w:val="28"/>
        </w:rPr>
        <w:t xml:space="preserve"> в г. Брест</w:t>
      </w:r>
      <w:r w:rsidRPr="003927D3">
        <w:rPr>
          <w:i/>
        </w:rPr>
        <w:t>.</w:t>
      </w:r>
    </w:p>
    <w:p w:rsidR="000410C1" w:rsidRPr="000410C1" w:rsidRDefault="000410C1" w:rsidP="0024584A">
      <w:pPr>
        <w:jc w:val="both"/>
        <w:rPr>
          <w:i/>
          <w:sz w:val="22"/>
        </w:rPr>
      </w:pP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053488" w:rsidTr="001B2301">
        <w:tc>
          <w:tcPr>
            <w:tcW w:w="675" w:type="dxa"/>
            <w:vAlign w:val="center"/>
          </w:tcPr>
          <w:p w:rsidR="00053488" w:rsidRPr="001B2301" w:rsidRDefault="00053488" w:rsidP="001B2301">
            <w:pPr>
              <w:ind w:firstLine="0"/>
              <w:jc w:val="center"/>
              <w:rPr>
                <w:sz w:val="24"/>
                <w:szCs w:val="24"/>
              </w:rPr>
            </w:pPr>
            <w:r w:rsidRPr="001B2301">
              <w:rPr>
                <w:sz w:val="24"/>
                <w:szCs w:val="24"/>
              </w:rPr>
              <w:t>№</w:t>
            </w:r>
          </w:p>
        </w:tc>
        <w:tc>
          <w:tcPr>
            <w:tcW w:w="1819" w:type="dxa"/>
            <w:vAlign w:val="center"/>
          </w:tcPr>
          <w:p w:rsidR="00053488" w:rsidRPr="001B2301" w:rsidRDefault="00053488" w:rsidP="001B2301">
            <w:pPr>
              <w:ind w:firstLine="0"/>
              <w:jc w:val="center"/>
              <w:rPr>
                <w:sz w:val="24"/>
                <w:szCs w:val="24"/>
              </w:rPr>
            </w:pPr>
            <w:r w:rsidRPr="001B2301">
              <w:rPr>
                <w:sz w:val="24"/>
                <w:szCs w:val="24"/>
              </w:rPr>
              <w:t>Классификация по ОКПД 2</w:t>
            </w:r>
          </w:p>
        </w:tc>
        <w:tc>
          <w:tcPr>
            <w:tcW w:w="1819" w:type="dxa"/>
            <w:vAlign w:val="center"/>
          </w:tcPr>
          <w:p w:rsidR="00053488" w:rsidRPr="001B2301" w:rsidRDefault="00053488" w:rsidP="001B2301">
            <w:pPr>
              <w:ind w:firstLine="0"/>
              <w:jc w:val="center"/>
              <w:rPr>
                <w:sz w:val="24"/>
                <w:szCs w:val="24"/>
              </w:rPr>
            </w:pPr>
            <w:r w:rsidRPr="001B2301">
              <w:rPr>
                <w:sz w:val="24"/>
                <w:szCs w:val="24"/>
              </w:rPr>
              <w:t>Классификация по ОКВЭД 2</w:t>
            </w:r>
          </w:p>
        </w:tc>
        <w:tc>
          <w:tcPr>
            <w:tcW w:w="1417" w:type="dxa"/>
            <w:vAlign w:val="center"/>
          </w:tcPr>
          <w:p w:rsidR="00053488" w:rsidRPr="001B2301" w:rsidRDefault="00053488" w:rsidP="001B2301">
            <w:pPr>
              <w:ind w:firstLine="0"/>
              <w:jc w:val="center"/>
              <w:rPr>
                <w:sz w:val="24"/>
                <w:szCs w:val="24"/>
              </w:rPr>
            </w:pPr>
            <w:r w:rsidRPr="001B2301">
              <w:rPr>
                <w:sz w:val="24"/>
                <w:szCs w:val="24"/>
              </w:rPr>
              <w:t>Количество (Объем)</w:t>
            </w:r>
          </w:p>
        </w:tc>
        <w:tc>
          <w:tcPr>
            <w:tcW w:w="1557" w:type="dxa"/>
            <w:vAlign w:val="center"/>
          </w:tcPr>
          <w:p w:rsidR="00053488" w:rsidRPr="001B2301" w:rsidRDefault="00053488" w:rsidP="001B2301">
            <w:pPr>
              <w:ind w:firstLine="0"/>
              <w:jc w:val="center"/>
              <w:rPr>
                <w:sz w:val="24"/>
                <w:szCs w:val="24"/>
              </w:rPr>
            </w:pPr>
            <w:r w:rsidRPr="001B2301">
              <w:rPr>
                <w:sz w:val="24"/>
                <w:szCs w:val="24"/>
              </w:rPr>
              <w:t>Ед. измерения</w:t>
            </w:r>
          </w:p>
        </w:tc>
        <w:tc>
          <w:tcPr>
            <w:tcW w:w="2412" w:type="dxa"/>
            <w:vAlign w:val="center"/>
          </w:tcPr>
          <w:p w:rsidR="00053488" w:rsidRPr="001B2301" w:rsidRDefault="00053488" w:rsidP="001B2301">
            <w:pPr>
              <w:ind w:firstLine="0"/>
              <w:jc w:val="center"/>
              <w:rPr>
                <w:sz w:val="24"/>
                <w:szCs w:val="24"/>
              </w:rPr>
            </w:pPr>
            <w:r w:rsidRPr="001B2301">
              <w:rPr>
                <w:sz w:val="24"/>
                <w:szCs w:val="24"/>
              </w:rPr>
              <w:t>Дополнительные сведения</w:t>
            </w:r>
          </w:p>
        </w:tc>
      </w:tr>
      <w:tr w:rsidR="00053488" w:rsidRPr="00053488" w:rsidTr="001B2301">
        <w:tc>
          <w:tcPr>
            <w:tcW w:w="675" w:type="dxa"/>
            <w:vAlign w:val="center"/>
          </w:tcPr>
          <w:p w:rsidR="00053488" w:rsidRPr="001B2301" w:rsidRDefault="00053488" w:rsidP="001B2301">
            <w:pPr>
              <w:ind w:firstLine="0"/>
              <w:jc w:val="center"/>
              <w:rPr>
                <w:sz w:val="24"/>
                <w:szCs w:val="24"/>
              </w:rPr>
            </w:pPr>
            <w:r w:rsidRPr="001B2301">
              <w:rPr>
                <w:sz w:val="24"/>
                <w:szCs w:val="24"/>
              </w:rPr>
              <w:t>1.</w:t>
            </w:r>
          </w:p>
        </w:tc>
        <w:tc>
          <w:tcPr>
            <w:tcW w:w="1819" w:type="dxa"/>
            <w:vAlign w:val="center"/>
          </w:tcPr>
          <w:p w:rsidR="00053488" w:rsidRPr="001B2301" w:rsidRDefault="001B2301" w:rsidP="001B2301">
            <w:pPr>
              <w:ind w:firstLine="0"/>
              <w:jc w:val="center"/>
              <w:rPr>
                <w:sz w:val="24"/>
                <w:szCs w:val="24"/>
              </w:rPr>
            </w:pPr>
            <w:r w:rsidRPr="001B2301">
              <w:rPr>
                <w:sz w:val="24"/>
                <w:szCs w:val="24"/>
              </w:rPr>
              <w:t>62.02.20</w:t>
            </w:r>
          </w:p>
        </w:tc>
        <w:tc>
          <w:tcPr>
            <w:tcW w:w="1819" w:type="dxa"/>
            <w:vAlign w:val="center"/>
          </w:tcPr>
          <w:p w:rsidR="00053488" w:rsidRPr="001B2301" w:rsidRDefault="001B2301" w:rsidP="001B2301">
            <w:pPr>
              <w:ind w:firstLine="0"/>
              <w:jc w:val="center"/>
              <w:rPr>
                <w:sz w:val="24"/>
                <w:szCs w:val="24"/>
              </w:rPr>
            </w:pPr>
            <w:r w:rsidRPr="001B2301">
              <w:rPr>
                <w:sz w:val="24"/>
                <w:szCs w:val="24"/>
              </w:rPr>
              <w:t>62.0</w:t>
            </w:r>
          </w:p>
        </w:tc>
        <w:tc>
          <w:tcPr>
            <w:tcW w:w="1417" w:type="dxa"/>
            <w:vAlign w:val="center"/>
          </w:tcPr>
          <w:p w:rsidR="00053488" w:rsidRPr="001B2301" w:rsidRDefault="001B2301" w:rsidP="001B2301">
            <w:pPr>
              <w:ind w:firstLine="0"/>
              <w:jc w:val="center"/>
              <w:rPr>
                <w:sz w:val="24"/>
                <w:szCs w:val="24"/>
              </w:rPr>
            </w:pPr>
            <w:r>
              <w:rPr>
                <w:sz w:val="24"/>
                <w:szCs w:val="24"/>
              </w:rPr>
              <w:t>1</w:t>
            </w:r>
          </w:p>
        </w:tc>
        <w:tc>
          <w:tcPr>
            <w:tcW w:w="1557" w:type="dxa"/>
            <w:vAlign w:val="center"/>
          </w:tcPr>
          <w:p w:rsidR="00053488" w:rsidRPr="001B2301" w:rsidRDefault="001B2301" w:rsidP="001B2301">
            <w:pPr>
              <w:ind w:firstLine="0"/>
              <w:jc w:val="center"/>
              <w:rPr>
                <w:sz w:val="24"/>
                <w:szCs w:val="24"/>
              </w:rPr>
            </w:pPr>
            <w:r>
              <w:rPr>
                <w:sz w:val="24"/>
                <w:szCs w:val="24"/>
              </w:rPr>
              <w:t>Условна единица</w:t>
            </w:r>
          </w:p>
        </w:tc>
        <w:tc>
          <w:tcPr>
            <w:tcW w:w="2412" w:type="dxa"/>
            <w:vAlign w:val="center"/>
          </w:tcPr>
          <w:p w:rsidR="00053488" w:rsidRPr="001B2301" w:rsidRDefault="00053488" w:rsidP="001B2301">
            <w:pPr>
              <w:ind w:firstLine="0"/>
              <w:jc w:val="center"/>
              <w:rPr>
                <w:sz w:val="24"/>
                <w:szCs w:val="24"/>
              </w:rPr>
            </w:pPr>
            <w:r w:rsidRPr="001B2301">
              <w:rPr>
                <w:sz w:val="24"/>
                <w:szCs w:val="24"/>
              </w:rPr>
              <w:t>Строка годового плана закупок №</w:t>
            </w:r>
            <w:r w:rsidR="001B2301">
              <w:rPr>
                <w:sz w:val="24"/>
                <w:szCs w:val="24"/>
              </w:rPr>
              <w:t xml:space="preserve"> 100</w:t>
            </w:r>
          </w:p>
        </w:tc>
      </w:tr>
    </w:tbl>
    <w:p w:rsidR="00BA0BA6" w:rsidRDefault="00BA0BA6" w:rsidP="0024584A">
      <w:pPr>
        <w:jc w:val="both"/>
        <w:rPr>
          <w:b/>
        </w:rPr>
      </w:pPr>
    </w:p>
    <w:p w:rsidR="0024584A" w:rsidRPr="003927D3" w:rsidRDefault="0024584A" w:rsidP="0024584A">
      <w:pPr>
        <w:jc w:val="both"/>
        <w:rPr>
          <w:b/>
        </w:rPr>
      </w:pPr>
      <w:r w:rsidRPr="003927D3">
        <w:rPr>
          <w:b/>
        </w:rPr>
        <w:t xml:space="preserve">2. Количество (Объем) </w:t>
      </w:r>
      <w:r w:rsidR="001B2301">
        <w:rPr>
          <w:szCs w:val="28"/>
        </w:rPr>
        <w:t xml:space="preserve">Услуги оказываются в объеме, </w:t>
      </w:r>
      <w:r w:rsidR="001B2301" w:rsidRPr="00207C45">
        <w:rPr>
          <w:szCs w:val="28"/>
        </w:rPr>
        <w:t>необходимо</w:t>
      </w:r>
      <w:r w:rsidR="001B2301">
        <w:rPr>
          <w:szCs w:val="28"/>
        </w:rPr>
        <w:t xml:space="preserve">м для </w:t>
      </w:r>
      <w:r w:rsidR="001B2301" w:rsidRPr="00207C45">
        <w:rPr>
          <w:szCs w:val="28"/>
        </w:rPr>
        <w:t xml:space="preserve">  обеспечения в режиме </w:t>
      </w:r>
      <w:r w:rsidR="001B2301">
        <w:rPr>
          <w:szCs w:val="28"/>
        </w:rPr>
        <w:t xml:space="preserve">реального времени предварительного информирования таможенных органов и проведения таможенного оформления грузов на </w:t>
      </w:r>
      <w:r w:rsidR="001B2301">
        <w:rPr>
          <w:szCs w:val="28"/>
        </w:rPr>
        <w:lastRenderedPageBreak/>
        <w:t>пограничной станции Брест Белорусской железной дороги, обеспечения круглосуточной работы сервера Портала представительства ПАО «ТрансКонтейнер» в г. Брест</w:t>
      </w:r>
      <w:r w:rsidRPr="003927D3">
        <w:t>.</w:t>
      </w:r>
    </w:p>
    <w:p w:rsidR="0024584A" w:rsidRPr="001B2301" w:rsidRDefault="0024584A" w:rsidP="001B2301">
      <w:pPr>
        <w:jc w:val="both"/>
        <w:rPr>
          <w:color w:val="000000"/>
          <w:szCs w:val="28"/>
        </w:rPr>
      </w:pPr>
      <w:r w:rsidRPr="003927D3">
        <w:rPr>
          <w:b/>
        </w:rPr>
        <w:t xml:space="preserve">3. </w:t>
      </w:r>
      <w:r w:rsidR="002169BB">
        <w:rPr>
          <w:b/>
        </w:rPr>
        <w:t>Ц</w:t>
      </w:r>
      <w:r w:rsidRPr="003927D3">
        <w:rPr>
          <w:b/>
        </w:rPr>
        <w:t xml:space="preserve">ена договора: </w:t>
      </w:r>
      <w:r w:rsidR="001B2301">
        <w:rPr>
          <w:color w:val="000000"/>
          <w:szCs w:val="28"/>
        </w:rPr>
        <w:t xml:space="preserve">составляет </w:t>
      </w:r>
      <w:r w:rsidR="009C51F0">
        <w:rPr>
          <w:szCs w:val="28"/>
        </w:rPr>
        <w:t>4</w:t>
      </w:r>
      <w:r w:rsidR="001B2301">
        <w:rPr>
          <w:szCs w:val="28"/>
        </w:rPr>
        <w:t xml:space="preserve"> </w:t>
      </w:r>
      <w:r w:rsidR="002169BB" w:rsidRPr="002169BB">
        <w:rPr>
          <w:szCs w:val="28"/>
        </w:rPr>
        <w:t>043</w:t>
      </w:r>
      <w:r w:rsidR="001B2301">
        <w:rPr>
          <w:szCs w:val="28"/>
        </w:rPr>
        <w:t xml:space="preserve"> </w:t>
      </w:r>
      <w:r w:rsidR="002169BB" w:rsidRPr="002169BB">
        <w:rPr>
          <w:szCs w:val="28"/>
        </w:rPr>
        <w:t>2</w:t>
      </w:r>
      <w:r w:rsidR="001B2301">
        <w:rPr>
          <w:szCs w:val="28"/>
        </w:rPr>
        <w:t>00,00 (</w:t>
      </w:r>
      <w:r w:rsidR="009C51F0">
        <w:rPr>
          <w:szCs w:val="28"/>
        </w:rPr>
        <w:t xml:space="preserve">четыре миллиона </w:t>
      </w:r>
      <w:r w:rsidR="002169BB">
        <w:rPr>
          <w:szCs w:val="28"/>
        </w:rPr>
        <w:t>сорок три тысячи двести</w:t>
      </w:r>
      <w:r w:rsidR="001B2301">
        <w:rPr>
          <w:szCs w:val="28"/>
        </w:rPr>
        <w:t xml:space="preserve">) </w:t>
      </w:r>
      <w:r w:rsidR="001B2301">
        <w:rPr>
          <w:color w:val="000000"/>
          <w:szCs w:val="28"/>
        </w:rPr>
        <w:t xml:space="preserve">рублей 00 копеек без НДС.  </w:t>
      </w:r>
    </w:p>
    <w:p w:rsidR="00145F41" w:rsidRDefault="0024584A" w:rsidP="00145F41">
      <w:pPr>
        <w:jc w:val="both"/>
        <w:rPr>
          <w:color w:val="000000"/>
          <w:szCs w:val="28"/>
        </w:rPr>
      </w:pPr>
      <w:r w:rsidRPr="003927D3">
        <w:rPr>
          <w:b/>
          <w:iCs/>
          <w:szCs w:val="28"/>
        </w:rPr>
        <w:t>4. Порядок определения цены за</w:t>
      </w:r>
      <w:r w:rsidRPr="003927D3">
        <w:rPr>
          <w:iCs/>
          <w:szCs w:val="28"/>
        </w:rPr>
        <w:t xml:space="preserve"> </w:t>
      </w:r>
      <w:r w:rsidR="00145F41">
        <w:rPr>
          <w:color w:val="000000"/>
          <w:szCs w:val="28"/>
        </w:rPr>
        <w:t xml:space="preserve">услуги складывается </w:t>
      </w:r>
      <w:proofErr w:type="gramStart"/>
      <w:r w:rsidR="00145F41">
        <w:rPr>
          <w:color w:val="000000"/>
          <w:szCs w:val="28"/>
        </w:rPr>
        <w:t>из</w:t>
      </w:r>
      <w:proofErr w:type="gramEnd"/>
      <w:r w:rsidR="00145F41">
        <w:rPr>
          <w:color w:val="000000"/>
          <w:szCs w:val="28"/>
        </w:rPr>
        <w:t>:</w:t>
      </w:r>
    </w:p>
    <w:p w:rsidR="00145F41" w:rsidRPr="00D8635D" w:rsidRDefault="00145F41" w:rsidP="00D8635D">
      <w:pPr>
        <w:pStyle w:val="ab"/>
        <w:numPr>
          <w:ilvl w:val="0"/>
          <w:numId w:val="8"/>
        </w:numPr>
        <w:spacing w:line="240" w:lineRule="auto"/>
        <w:ind w:left="0" w:firstLine="284"/>
        <w:jc w:val="both"/>
        <w:rPr>
          <w:rFonts w:ascii="Times New Roman" w:hAnsi="Times New Roman" w:cs="Times New Roman"/>
          <w:color w:val="000000"/>
          <w:sz w:val="28"/>
          <w:szCs w:val="28"/>
        </w:rPr>
      </w:pPr>
      <w:r w:rsidRPr="00145F41">
        <w:rPr>
          <w:rFonts w:ascii="Times New Roman" w:hAnsi="Times New Roman" w:cs="Times New Roman"/>
          <w:color w:val="000000"/>
          <w:sz w:val="28"/>
          <w:szCs w:val="28"/>
        </w:rPr>
        <w:t xml:space="preserve">ежемесячной фиксированной стоимости услуг по формированию и передаче данных </w:t>
      </w:r>
      <w:r w:rsidRPr="00D8635D">
        <w:rPr>
          <w:rFonts w:ascii="Times New Roman" w:hAnsi="Times New Roman" w:cs="Times New Roman"/>
          <w:color w:val="000000"/>
          <w:sz w:val="28"/>
          <w:szCs w:val="28"/>
        </w:rPr>
        <w:t xml:space="preserve">в </w:t>
      </w:r>
      <w:r w:rsidR="00EF7F6E" w:rsidRPr="00D8635D">
        <w:rPr>
          <w:rFonts w:ascii="Times New Roman" w:hAnsi="Times New Roman" w:cs="Times New Roman"/>
          <w:color w:val="000000"/>
          <w:sz w:val="28"/>
          <w:szCs w:val="28"/>
        </w:rPr>
        <w:t>«</w:t>
      </w:r>
      <w:r w:rsidRPr="00D8635D">
        <w:rPr>
          <w:rFonts w:ascii="Times New Roman" w:hAnsi="Times New Roman" w:cs="Times New Roman"/>
          <w:color w:val="000000"/>
          <w:sz w:val="28"/>
          <w:szCs w:val="28"/>
        </w:rPr>
        <w:t>Портал ТрансКонтейнер-2</w:t>
      </w:r>
      <w:r w:rsidR="00EF7F6E" w:rsidRPr="00D8635D">
        <w:rPr>
          <w:rFonts w:ascii="Times New Roman" w:hAnsi="Times New Roman" w:cs="Times New Roman"/>
          <w:color w:val="000000"/>
          <w:sz w:val="28"/>
          <w:szCs w:val="28"/>
        </w:rPr>
        <w:t>»</w:t>
      </w:r>
      <w:r w:rsidRPr="00D8635D">
        <w:rPr>
          <w:rFonts w:ascii="Times New Roman" w:hAnsi="Times New Roman" w:cs="Times New Roman"/>
          <w:color w:val="000000"/>
          <w:sz w:val="28"/>
          <w:szCs w:val="28"/>
        </w:rPr>
        <w:t xml:space="preserve"> в объеме перевозочных и сопроводительных документов на контейнеры Заказчика, организации декларирования и формированию таможенных деклараций на контейнеры Заказчика;</w:t>
      </w:r>
    </w:p>
    <w:p w:rsidR="0024584A" w:rsidRPr="00197DEB" w:rsidRDefault="00D8635D" w:rsidP="000410C1">
      <w:pPr>
        <w:pStyle w:val="ab"/>
        <w:numPr>
          <w:ilvl w:val="0"/>
          <w:numId w:val="8"/>
        </w:numPr>
        <w:spacing w:after="0" w:line="240" w:lineRule="auto"/>
        <w:ind w:left="0" w:firstLine="284"/>
        <w:jc w:val="both"/>
        <w:rPr>
          <w:rFonts w:ascii="Times New Roman" w:hAnsi="Times New Roman" w:cs="Times New Roman"/>
          <w:color w:val="000000"/>
          <w:sz w:val="28"/>
          <w:szCs w:val="28"/>
        </w:rPr>
      </w:pPr>
      <w:r w:rsidRPr="00D8635D">
        <w:rPr>
          <w:rFonts w:ascii="Times New Roman" w:hAnsi="Times New Roman" w:cs="Times New Roman"/>
          <w:color w:val="000000"/>
          <w:sz w:val="28"/>
          <w:szCs w:val="28"/>
        </w:rPr>
        <w:t>ежемесячной фиксированной стоимости услуг по информационно-технологическому обеспечению круглосуточной работы сервера портала</w:t>
      </w:r>
      <w:r w:rsidR="00145F41" w:rsidRPr="00145F41">
        <w:rPr>
          <w:rFonts w:ascii="Times New Roman" w:hAnsi="Times New Roman" w:cs="Times New Roman"/>
          <w:color w:val="000000"/>
          <w:sz w:val="28"/>
          <w:szCs w:val="28"/>
        </w:rPr>
        <w:t xml:space="preserve">. </w:t>
      </w:r>
    </w:p>
    <w:p w:rsidR="00197DEB" w:rsidRPr="009C51F0" w:rsidRDefault="00197DEB" w:rsidP="00197DEB">
      <w:pPr>
        <w:pStyle w:val="ad"/>
        <w:numPr>
          <w:ilvl w:val="0"/>
          <w:numId w:val="7"/>
        </w:numPr>
        <w:ind w:left="426" w:hanging="284"/>
        <w:jc w:val="both"/>
        <w:rPr>
          <w:sz w:val="28"/>
          <w:szCs w:val="28"/>
        </w:rPr>
      </w:pPr>
      <w:r w:rsidRPr="00B74211">
        <w:rPr>
          <w:sz w:val="28"/>
          <w:szCs w:val="28"/>
        </w:rPr>
        <w:t xml:space="preserve">Стоимость </w:t>
      </w:r>
      <w:r>
        <w:rPr>
          <w:sz w:val="28"/>
          <w:szCs w:val="28"/>
        </w:rPr>
        <w:t>ф</w:t>
      </w:r>
      <w:r w:rsidRPr="00B74211">
        <w:rPr>
          <w:sz w:val="28"/>
          <w:szCs w:val="28"/>
        </w:rPr>
        <w:t xml:space="preserve">ормирования и передачи данных в </w:t>
      </w:r>
      <w:r>
        <w:rPr>
          <w:sz w:val="28"/>
          <w:szCs w:val="28"/>
        </w:rPr>
        <w:t>«</w:t>
      </w:r>
      <w:r w:rsidRPr="00B74211">
        <w:rPr>
          <w:sz w:val="28"/>
          <w:szCs w:val="28"/>
        </w:rPr>
        <w:t>Портал ТрансКонтейнер-2</w:t>
      </w:r>
      <w:r>
        <w:rPr>
          <w:sz w:val="28"/>
          <w:szCs w:val="28"/>
        </w:rPr>
        <w:t>»</w:t>
      </w:r>
      <w:r w:rsidRPr="00B74211">
        <w:rPr>
          <w:sz w:val="28"/>
          <w:szCs w:val="28"/>
        </w:rPr>
        <w:t xml:space="preserve"> в объеме перевозочных и сопроводительных документов на контейнеры Заказчика, организация декларирования и формирование таможенных деклараций на контейнеры Заказчика – </w:t>
      </w:r>
      <w:r>
        <w:rPr>
          <w:sz w:val="28"/>
          <w:szCs w:val="28"/>
        </w:rPr>
        <w:t>421 20</w:t>
      </w:r>
      <w:r w:rsidRPr="00B74211">
        <w:rPr>
          <w:sz w:val="28"/>
          <w:szCs w:val="28"/>
        </w:rPr>
        <w:t>0</w:t>
      </w:r>
      <w:r>
        <w:rPr>
          <w:sz w:val="28"/>
          <w:szCs w:val="28"/>
        </w:rPr>
        <w:t>,00</w:t>
      </w:r>
      <w:r w:rsidRPr="00B74211">
        <w:rPr>
          <w:sz w:val="28"/>
          <w:szCs w:val="28"/>
        </w:rPr>
        <w:t xml:space="preserve"> (</w:t>
      </w:r>
      <w:r>
        <w:rPr>
          <w:sz w:val="28"/>
          <w:szCs w:val="28"/>
        </w:rPr>
        <w:t xml:space="preserve">четыреста двадцать одна </w:t>
      </w:r>
      <w:r w:rsidRPr="00B74211">
        <w:rPr>
          <w:sz w:val="28"/>
          <w:szCs w:val="28"/>
        </w:rPr>
        <w:t>тысяч</w:t>
      </w:r>
      <w:r>
        <w:rPr>
          <w:sz w:val="28"/>
          <w:szCs w:val="28"/>
        </w:rPr>
        <w:t>а двести)</w:t>
      </w:r>
      <w:r w:rsidRPr="00B74211">
        <w:rPr>
          <w:sz w:val="28"/>
          <w:szCs w:val="28"/>
        </w:rPr>
        <w:t xml:space="preserve"> рублей</w:t>
      </w:r>
      <w:r>
        <w:rPr>
          <w:sz w:val="28"/>
          <w:szCs w:val="28"/>
        </w:rPr>
        <w:t xml:space="preserve"> </w:t>
      </w:r>
      <w:r w:rsidRPr="00B74211">
        <w:rPr>
          <w:sz w:val="28"/>
          <w:szCs w:val="28"/>
        </w:rPr>
        <w:t>00 копеек без учета НДС ежемесячно.</w:t>
      </w:r>
    </w:p>
    <w:p w:rsidR="00197DEB" w:rsidRPr="00197DEB" w:rsidRDefault="00197DEB" w:rsidP="00197DEB">
      <w:pPr>
        <w:pStyle w:val="ad"/>
        <w:numPr>
          <w:ilvl w:val="0"/>
          <w:numId w:val="7"/>
        </w:numPr>
        <w:ind w:left="426" w:hanging="284"/>
        <w:jc w:val="both"/>
        <w:rPr>
          <w:sz w:val="28"/>
          <w:szCs w:val="28"/>
        </w:rPr>
      </w:pPr>
      <w:r>
        <w:rPr>
          <w:sz w:val="28"/>
          <w:szCs w:val="28"/>
        </w:rPr>
        <w:t>И</w:t>
      </w:r>
      <w:r w:rsidRPr="006024E4">
        <w:rPr>
          <w:sz w:val="28"/>
          <w:szCs w:val="28"/>
        </w:rPr>
        <w:t xml:space="preserve">нформационно-технологическое обеспечение круглосуточной работы </w:t>
      </w:r>
      <w:r>
        <w:rPr>
          <w:sz w:val="28"/>
          <w:szCs w:val="28"/>
        </w:rPr>
        <w:t>с</w:t>
      </w:r>
      <w:r w:rsidRPr="006024E4">
        <w:rPr>
          <w:sz w:val="28"/>
          <w:szCs w:val="28"/>
        </w:rPr>
        <w:t>ервера</w:t>
      </w:r>
      <w:r>
        <w:rPr>
          <w:sz w:val="28"/>
          <w:szCs w:val="28"/>
        </w:rPr>
        <w:t xml:space="preserve"> портала – 50 000,00 (пятьдесят тысяч) рублей 00 копеек без учета НДС ежемесячно.</w:t>
      </w:r>
    </w:p>
    <w:p w:rsidR="00197DEB" w:rsidRDefault="0024584A" w:rsidP="0024584A">
      <w:pPr>
        <w:pStyle w:val="Default"/>
        <w:ind w:firstLine="708"/>
        <w:jc w:val="both"/>
        <w:rPr>
          <w:sz w:val="28"/>
          <w:szCs w:val="28"/>
        </w:rPr>
      </w:pPr>
      <w:r w:rsidRPr="003927D3">
        <w:rPr>
          <w:b/>
          <w:iCs/>
          <w:color w:val="auto"/>
          <w:sz w:val="28"/>
          <w:szCs w:val="28"/>
        </w:rPr>
        <w:t xml:space="preserve">5. Форма, сроки и порядок оплаты </w:t>
      </w:r>
      <w:r w:rsidR="00710027" w:rsidRPr="00207C45">
        <w:rPr>
          <w:sz w:val="28"/>
          <w:szCs w:val="28"/>
        </w:rPr>
        <w:t xml:space="preserve">Оплата </w:t>
      </w:r>
      <w:r w:rsidR="00710027">
        <w:rPr>
          <w:sz w:val="28"/>
          <w:szCs w:val="28"/>
        </w:rPr>
        <w:t>услуг</w:t>
      </w:r>
      <w:r w:rsidR="00710027" w:rsidRPr="00207C45">
        <w:rPr>
          <w:sz w:val="28"/>
          <w:szCs w:val="28"/>
        </w:rPr>
        <w:t xml:space="preserve"> производится ежемесячно после подписания Сторонами Акта сдачи-приемки </w:t>
      </w:r>
      <w:r w:rsidR="00710027">
        <w:rPr>
          <w:sz w:val="28"/>
          <w:szCs w:val="28"/>
        </w:rPr>
        <w:t>оказанных услуг</w:t>
      </w:r>
      <w:r w:rsidR="00710027" w:rsidRPr="00207C45">
        <w:rPr>
          <w:sz w:val="28"/>
          <w:szCs w:val="28"/>
        </w:rPr>
        <w:t xml:space="preserve"> на основании счета Исполнителя в течение </w:t>
      </w:r>
      <w:r w:rsidR="00710027">
        <w:rPr>
          <w:sz w:val="28"/>
          <w:szCs w:val="28"/>
        </w:rPr>
        <w:t>3</w:t>
      </w:r>
      <w:r w:rsidR="00710027" w:rsidRPr="00207C45">
        <w:rPr>
          <w:sz w:val="28"/>
          <w:szCs w:val="28"/>
        </w:rPr>
        <w:t>0 (</w:t>
      </w:r>
      <w:r w:rsidR="00710027">
        <w:rPr>
          <w:sz w:val="28"/>
          <w:szCs w:val="28"/>
        </w:rPr>
        <w:t>тридцати</w:t>
      </w:r>
      <w:r w:rsidR="00710027" w:rsidRPr="00207C45">
        <w:rPr>
          <w:sz w:val="28"/>
          <w:szCs w:val="28"/>
        </w:rPr>
        <w:t xml:space="preserve">) </w:t>
      </w:r>
      <w:r w:rsidR="00710027">
        <w:rPr>
          <w:sz w:val="28"/>
          <w:szCs w:val="28"/>
        </w:rPr>
        <w:t>календарных</w:t>
      </w:r>
      <w:r w:rsidR="00710027" w:rsidRPr="00207C45">
        <w:rPr>
          <w:sz w:val="28"/>
          <w:szCs w:val="28"/>
        </w:rPr>
        <w:t xml:space="preserve"> дней с даты получения Заказчиком счета</w:t>
      </w:r>
      <w:r w:rsidR="00197DEB">
        <w:rPr>
          <w:sz w:val="28"/>
          <w:szCs w:val="28"/>
        </w:rPr>
        <w:t xml:space="preserve"> в следующем порядке:</w:t>
      </w:r>
    </w:p>
    <w:p w:rsidR="00197DEB" w:rsidRDefault="00197DEB" w:rsidP="00197DEB">
      <w:pPr>
        <w:pStyle w:val="ab"/>
        <w:numPr>
          <w:ilvl w:val="0"/>
          <w:numId w:val="8"/>
        </w:numPr>
        <w:spacing w:line="240" w:lineRule="auto"/>
        <w:ind w:left="0" w:firstLine="284"/>
        <w:jc w:val="both"/>
        <w:rPr>
          <w:rFonts w:ascii="Times New Roman" w:hAnsi="Times New Roman" w:cs="Times New Roman"/>
          <w:color w:val="000000"/>
          <w:sz w:val="28"/>
          <w:szCs w:val="28"/>
        </w:rPr>
      </w:pPr>
      <w:r w:rsidRPr="00197DEB">
        <w:rPr>
          <w:rFonts w:ascii="Times New Roman" w:hAnsi="Times New Roman" w:cs="Times New Roman"/>
          <w:color w:val="000000"/>
          <w:sz w:val="28"/>
          <w:szCs w:val="28"/>
        </w:rPr>
        <w:t>стоимость услуг за период с 14.05.2016 по 31.05.2016</w:t>
      </w:r>
      <w:r>
        <w:rPr>
          <w:rFonts w:ascii="Times New Roman" w:hAnsi="Times New Roman" w:cs="Times New Roman"/>
          <w:color w:val="000000"/>
          <w:sz w:val="28"/>
          <w:szCs w:val="28"/>
        </w:rPr>
        <w:t xml:space="preserve"> в размере 273 600,00 (двести семьдесят три тысячи шестьсот) рублей 00 копеек без учета НДС.</w:t>
      </w:r>
    </w:p>
    <w:p w:rsidR="00197DEB" w:rsidRDefault="00197DEB" w:rsidP="00197DEB">
      <w:pPr>
        <w:pStyle w:val="ab"/>
        <w:numPr>
          <w:ilvl w:val="0"/>
          <w:numId w:val="8"/>
        </w:numPr>
        <w:spacing w:after="0" w:line="240" w:lineRule="auto"/>
        <w:ind w:left="0" w:firstLine="284"/>
        <w:jc w:val="both"/>
        <w:rPr>
          <w:rFonts w:ascii="Times New Roman" w:hAnsi="Times New Roman" w:cs="Times New Roman"/>
          <w:color w:val="000000"/>
          <w:sz w:val="28"/>
          <w:szCs w:val="28"/>
        </w:rPr>
      </w:pPr>
      <w:r w:rsidRPr="00197DEB">
        <w:rPr>
          <w:rFonts w:ascii="Times New Roman" w:hAnsi="Times New Roman" w:cs="Times New Roman"/>
          <w:color w:val="000000"/>
          <w:sz w:val="28"/>
          <w:szCs w:val="28"/>
        </w:rPr>
        <w:t>стоимость услуг за период с 01.06.2016 по 31.01.2017</w:t>
      </w:r>
      <w:r>
        <w:rPr>
          <w:rFonts w:ascii="Times New Roman" w:hAnsi="Times New Roman" w:cs="Times New Roman"/>
          <w:color w:val="000000"/>
          <w:sz w:val="28"/>
          <w:szCs w:val="28"/>
        </w:rPr>
        <w:t xml:space="preserve"> ежемесячно в размере 471 200,00 (четыреста семьдесят одна тысяча двести) рублей 00 копеек без учета НДС.</w:t>
      </w:r>
    </w:p>
    <w:p w:rsidR="0024584A" w:rsidRDefault="00710027" w:rsidP="00197DEB">
      <w:pPr>
        <w:pStyle w:val="Default"/>
        <w:jc w:val="both"/>
        <w:rPr>
          <w:sz w:val="28"/>
          <w:szCs w:val="28"/>
        </w:rPr>
      </w:pPr>
      <w:r w:rsidRPr="00207C45">
        <w:rPr>
          <w:sz w:val="28"/>
          <w:szCs w:val="28"/>
        </w:rPr>
        <w:t xml:space="preserve">По завершении </w:t>
      </w:r>
      <w:r>
        <w:rPr>
          <w:sz w:val="28"/>
          <w:szCs w:val="28"/>
        </w:rPr>
        <w:t>оказания услуг</w:t>
      </w:r>
      <w:r w:rsidRPr="00207C45">
        <w:rPr>
          <w:sz w:val="28"/>
          <w:szCs w:val="28"/>
        </w:rPr>
        <w:t>, не позднее 5 (пяти) календарных, дней Исполнитель представляет Заказчику акт сдачи-приемки</w:t>
      </w:r>
      <w:r>
        <w:rPr>
          <w:sz w:val="28"/>
          <w:szCs w:val="28"/>
        </w:rPr>
        <w:t xml:space="preserve"> оказанных</w:t>
      </w:r>
      <w:r w:rsidRPr="00207C45">
        <w:rPr>
          <w:sz w:val="28"/>
          <w:szCs w:val="28"/>
        </w:rPr>
        <w:t xml:space="preserve"> </w:t>
      </w:r>
      <w:r>
        <w:rPr>
          <w:sz w:val="28"/>
          <w:szCs w:val="28"/>
        </w:rPr>
        <w:t>услуг</w:t>
      </w:r>
      <w:r w:rsidRPr="00207C45">
        <w:rPr>
          <w:sz w:val="28"/>
          <w:szCs w:val="28"/>
        </w:rPr>
        <w:t>.</w:t>
      </w:r>
    </w:p>
    <w:p w:rsidR="0024584A" w:rsidRDefault="0024584A" w:rsidP="00710027">
      <w:pPr>
        <w:pStyle w:val="Default"/>
        <w:ind w:firstLine="708"/>
        <w:jc w:val="both"/>
        <w:rPr>
          <w:color w:val="auto"/>
          <w:sz w:val="28"/>
          <w:szCs w:val="28"/>
        </w:rPr>
      </w:pPr>
      <w:r w:rsidRPr="003927D3">
        <w:rPr>
          <w:b/>
          <w:iCs/>
          <w:color w:val="auto"/>
          <w:sz w:val="28"/>
          <w:szCs w:val="28"/>
        </w:rPr>
        <w:t xml:space="preserve">6. Срок </w:t>
      </w:r>
      <w:r w:rsidR="00710027" w:rsidRPr="00207C45">
        <w:rPr>
          <w:sz w:val="28"/>
          <w:szCs w:val="28"/>
        </w:rPr>
        <w:t xml:space="preserve">действия договора с </w:t>
      </w:r>
      <w:r w:rsidR="0076125E">
        <w:rPr>
          <w:sz w:val="28"/>
          <w:szCs w:val="28"/>
        </w:rPr>
        <w:t>даты подписания договора</w:t>
      </w:r>
      <w:r w:rsidR="00747FD7">
        <w:rPr>
          <w:sz w:val="28"/>
          <w:szCs w:val="28"/>
        </w:rPr>
        <w:t xml:space="preserve"> </w:t>
      </w:r>
      <w:r w:rsidR="00710027" w:rsidRPr="00207C45">
        <w:rPr>
          <w:sz w:val="28"/>
          <w:szCs w:val="28"/>
        </w:rPr>
        <w:t>по 31.</w:t>
      </w:r>
      <w:r w:rsidR="009C51F0">
        <w:rPr>
          <w:sz w:val="28"/>
          <w:szCs w:val="28"/>
        </w:rPr>
        <w:t>01</w:t>
      </w:r>
      <w:r w:rsidR="00710027" w:rsidRPr="00207C45">
        <w:rPr>
          <w:sz w:val="28"/>
          <w:szCs w:val="28"/>
        </w:rPr>
        <w:t>.20</w:t>
      </w:r>
      <w:r w:rsidR="00710027">
        <w:rPr>
          <w:sz w:val="28"/>
          <w:szCs w:val="28"/>
        </w:rPr>
        <w:t>17</w:t>
      </w:r>
      <w:r w:rsidR="00710027" w:rsidRPr="00207C45">
        <w:rPr>
          <w:sz w:val="28"/>
          <w:szCs w:val="28"/>
        </w:rPr>
        <w:t xml:space="preserve"> года, а в части взаиморасчетов - до полного исполнения обязательств</w:t>
      </w:r>
      <w:r w:rsidRPr="003927D3">
        <w:rPr>
          <w:color w:val="auto"/>
          <w:sz w:val="28"/>
          <w:szCs w:val="28"/>
        </w:rPr>
        <w:t>.</w:t>
      </w:r>
    </w:p>
    <w:p w:rsidR="00BA0BA6" w:rsidRDefault="0024584A" w:rsidP="00BA0BA6">
      <w:pPr>
        <w:jc w:val="both"/>
        <w:rPr>
          <w:szCs w:val="28"/>
        </w:rPr>
      </w:pPr>
      <w:r w:rsidRPr="003927D3">
        <w:rPr>
          <w:b/>
          <w:iCs/>
          <w:szCs w:val="28"/>
        </w:rPr>
        <w:t xml:space="preserve">7. Место </w:t>
      </w:r>
      <w:r w:rsidR="00BA0BA6" w:rsidRPr="00E56445">
        <w:rPr>
          <w:iCs/>
          <w:szCs w:val="28"/>
        </w:rPr>
        <w:t>Республика Беларусь</w:t>
      </w:r>
      <w:r w:rsidR="00BA0BA6">
        <w:rPr>
          <w:b/>
          <w:iCs/>
          <w:szCs w:val="28"/>
        </w:rPr>
        <w:t xml:space="preserve">, </w:t>
      </w:r>
      <w:r w:rsidR="00BA0BA6">
        <w:rPr>
          <w:szCs w:val="28"/>
        </w:rPr>
        <w:t>224016,  г. Брест, ул. Менжинского, д. 18.</w:t>
      </w:r>
    </w:p>
    <w:p w:rsidR="00747FD7" w:rsidRDefault="0024584A" w:rsidP="0024584A">
      <w:pPr>
        <w:pStyle w:val="Default"/>
        <w:ind w:firstLine="708"/>
        <w:jc w:val="both"/>
        <w:rPr>
          <w:b/>
          <w:color w:val="auto"/>
          <w:sz w:val="28"/>
          <w:szCs w:val="28"/>
        </w:rPr>
      </w:pPr>
      <w:r w:rsidRPr="003927D3">
        <w:rPr>
          <w:b/>
          <w:color w:val="auto"/>
          <w:sz w:val="28"/>
          <w:szCs w:val="28"/>
        </w:rPr>
        <w:t>8. Информация о поставщике:</w:t>
      </w:r>
    </w:p>
    <w:p w:rsidR="0024584A" w:rsidRPr="003C01D0" w:rsidRDefault="00BA0BA6" w:rsidP="0024584A">
      <w:pPr>
        <w:pStyle w:val="Default"/>
        <w:ind w:firstLine="708"/>
        <w:jc w:val="both"/>
        <w:rPr>
          <w:color w:val="auto"/>
          <w:sz w:val="28"/>
          <w:szCs w:val="28"/>
        </w:rPr>
      </w:pPr>
      <w:r w:rsidRPr="00C46232">
        <w:rPr>
          <w:sz w:val="28"/>
          <w:szCs w:val="28"/>
        </w:rPr>
        <w:t>ЗАО «Трансинформ»</w:t>
      </w:r>
      <w:r w:rsidR="0024584A" w:rsidRPr="00C46232">
        <w:rPr>
          <w:color w:val="auto"/>
          <w:sz w:val="28"/>
          <w:szCs w:val="28"/>
        </w:rPr>
        <w:t>.</w:t>
      </w:r>
    </w:p>
    <w:p w:rsidR="00AD1B35" w:rsidRPr="00AD1B35" w:rsidRDefault="00AD1B35" w:rsidP="0024584A">
      <w:pPr>
        <w:pStyle w:val="Default"/>
        <w:ind w:firstLine="708"/>
        <w:jc w:val="both"/>
        <w:rPr>
          <w:sz w:val="28"/>
          <w:szCs w:val="28"/>
        </w:rPr>
      </w:pPr>
      <w:r w:rsidRPr="00AD1B35">
        <w:rPr>
          <w:sz w:val="28"/>
          <w:szCs w:val="28"/>
        </w:rPr>
        <w:t>УНП 200398288</w:t>
      </w:r>
    </w:p>
    <w:p w:rsidR="00254B1A" w:rsidRDefault="00254B1A" w:rsidP="00254B1A">
      <w:pPr>
        <w:jc w:val="both"/>
        <w:rPr>
          <w:szCs w:val="28"/>
        </w:rPr>
      </w:pPr>
      <w:r w:rsidRPr="00207C45">
        <w:rPr>
          <w:szCs w:val="28"/>
        </w:rPr>
        <w:t xml:space="preserve">Местонахождение: </w:t>
      </w:r>
      <w:r w:rsidRPr="00DC404B">
        <w:rPr>
          <w:iCs/>
          <w:szCs w:val="28"/>
        </w:rPr>
        <w:t>Республика Беларусь</w:t>
      </w:r>
      <w:r>
        <w:rPr>
          <w:b/>
          <w:iCs/>
          <w:szCs w:val="28"/>
        </w:rPr>
        <w:t xml:space="preserve">, </w:t>
      </w:r>
      <w:r>
        <w:rPr>
          <w:szCs w:val="28"/>
        </w:rPr>
        <w:t>224016,  г. Брест, ул. Менжинского, д. 18.</w:t>
      </w:r>
    </w:p>
    <w:p w:rsidR="00254B1A" w:rsidRDefault="00254B1A" w:rsidP="00254B1A">
      <w:pPr>
        <w:rPr>
          <w:szCs w:val="28"/>
        </w:rPr>
      </w:pPr>
      <w:r w:rsidRPr="00207C45">
        <w:rPr>
          <w:szCs w:val="28"/>
        </w:rPr>
        <w:t xml:space="preserve">Почтовый адрес: </w:t>
      </w:r>
      <w:r w:rsidRPr="00DC404B">
        <w:rPr>
          <w:iCs/>
          <w:szCs w:val="28"/>
        </w:rPr>
        <w:t>Республика Беларусь</w:t>
      </w:r>
      <w:r>
        <w:rPr>
          <w:b/>
          <w:iCs/>
          <w:szCs w:val="28"/>
        </w:rPr>
        <w:t xml:space="preserve">, </w:t>
      </w:r>
      <w:r w:rsidR="00D012F9">
        <w:rPr>
          <w:b/>
          <w:iCs/>
          <w:szCs w:val="28"/>
        </w:rPr>
        <w:t xml:space="preserve"> </w:t>
      </w:r>
      <w:r>
        <w:rPr>
          <w:szCs w:val="28"/>
        </w:rPr>
        <w:t>224016,  г. Брест, ул. Менжинского, д. 18.</w:t>
      </w:r>
    </w:p>
    <w:p w:rsidR="00254B1A" w:rsidRDefault="00254B1A" w:rsidP="00254B1A">
      <w:pPr>
        <w:jc w:val="both"/>
        <w:rPr>
          <w:szCs w:val="28"/>
        </w:rPr>
      </w:pPr>
      <w:r w:rsidRPr="00207C45">
        <w:rPr>
          <w:szCs w:val="28"/>
        </w:rPr>
        <w:t xml:space="preserve">Представитель Поставщика, ответственный со стороны поставщика – </w:t>
      </w:r>
      <w:r>
        <w:rPr>
          <w:szCs w:val="28"/>
        </w:rPr>
        <w:t>Машковский Виталий Михайлович</w:t>
      </w:r>
      <w:r w:rsidRPr="00207C45">
        <w:rPr>
          <w:szCs w:val="28"/>
        </w:rPr>
        <w:t xml:space="preserve">, </w:t>
      </w:r>
      <w:r>
        <w:rPr>
          <w:szCs w:val="28"/>
        </w:rPr>
        <w:t xml:space="preserve">тел. /факс  + 375 162  212059,  263177, </w:t>
      </w:r>
    </w:p>
    <w:p w:rsidR="00254B1A" w:rsidRDefault="00254B1A" w:rsidP="00254B1A">
      <w:pPr>
        <w:rPr>
          <w:szCs w:val="28"/>
        </w:rPr>
      </w:pPr>
      <w:proofErr w:type="gramStart"/>
      <w:r>
        <w:rPr>
          <w:szCs w:val="28"/>
        </w:rPr>
        <w:t>Е</w:t>
      </w:r>
      <w:proofErr w:type="gramEnd"/>
      <w:r>
        <w:rPr>
          <w:szCs w:val="28"/>
        </w:rPr>
        <w:t xml:space="preserve">-mail:  </w:t>
      </w:r>
      <w:hyperlink r:id="rId12" w:history="1">
        <w:r w:rsidR="00D8635D" w:rsidRPr="00576D87">
          <w:rPr>
            <w:rStyle w:val="a6"/>
            <w:szCs w:val="28"/>
          </w:rPr>
          <w:t>transinform@brestrans.info</w:t>
        </w:r>
      </w:hyperlink>
    </w:p>
    <w:p w:rsidR="00D8635D" w:rsidRDefault="00D8635D" w:rsidP="00254B1A">
      <w:pPr>
        <w:rPr>
          <w:bCs/>
          <w:color w:val="000000"/>
          <w:spacing w:val="4"/>
          <w:sz w:val="24"/>
          <w:szCs w:val="27"/>
        </w:rPr>
      </w:pPr>
    </w:p>
    <w:p w:rsidR="0024584A" w:rsidRDefault="0024584A" w:rsidP="0024584A">
      <w:pPr>
        <w:jc w:val="both"/>
        <w:rPr>
          <w:b/>
        </w:rPr>
      </w:pPr>
      <w:r w:rsidRPr="003927D3">
        <w:rPr>
          <w:b/>
        </w:rPr>
        <w:t>9. Требования к</w:t>
      </w:r>
      <w:r w:rsidR="00254B1A">
        <w:rPr>
          <w:b/>
        </w:rPr>
        <w:t xml:space="preserve"> услугам:</w:t>
      </w:r>
    </w:p>
    <w:p w:rsidR="00254B1A" w:rsidRPr="00C2797D" w:rsidRDefault="00254B1A" w:rsidP="00254B1A">
      <w:pPr>
        <w:tabs>
          <w:tab w:val="clear" w:pos="709"/>
          <w:tab w:val="left" w:pos="0"/>
        </w:tabs>
        <w:jc w:val="both"/>
        <w:rPr>
          <w:szCs w:val="28"/>
        </w:rPr>
      </w:pPr>
      <w:r w:rsidRPr="00C2797D">
        <w:rPr>
          <w:szCs w:val="28"/>
        </w:rPr>
        <w:t>Обеспечение информационного взаимодействия с Брестским информационно-вычислительным центром Белорусской железной дороги (далее – БИВЦ БЧ) и таможенными органами Республики Беларусь на станции Брест, используя электронную подпись от своего имени.</w:t>
      </w:r>
    </w:p>
    <w:p w:rsidR="00254B1A" w:rsidRPr="00C2797D" w:rsidRDefault="00254B1A" w:rsidP="00254B1A">
      <w:pPr>
        <w:tabs>
          <w:tab w:val="clear" w:pos="709"/>
          <w:tab w:val="left" w:pos="0"/>
        </w:tabs>
        <w:jc w:val="both"/>
        <w:rPr>
          <w:szCs w:val="28"/>
        </w:rPr>
      </w:pPr>
      <w:r>
        <w:rPr>
          <w:szCs w:val="28"/>
        </w:rPr>
        <w:t xml:space="preserve">Соблюдение требований </w:t>
      </w:r>
      <w:r w:rsidRPr="00C2797D">
        <w:rPr>
          <w:szCs w:val="28"/>
        </w:rPr>
        <w:t xml:space="preserve">Технологии </w:t>
      </w:r>
      <w:r w:rsidRPr="00C2797D">
        <w:rPr>
          <w:color w:val="000000"/>
          <w:szCs w:val="28"/>
        </w:rPr>
        <w:t xml:space="preserve">об информационном обмене на паритетной основе данными при организации перевозок через погранпереход Брест </w:t>
      </w:r>
      <w:r w:rsidRPr="00C2797D">
        <w:rPr>
          <w:bCs/>
          <w:color w:val="000000"/>
          <w:szCs w:val="28"/>
        </w:rPr>
        <w:t>(БЧ</w:t>
      </w:r>
      <w:r w:rsidRPr="00C2797D">
        <w:rPr>
          <w:color w:val="000000"/>
          <w:szCs w:val="28"/>
        </w:rPr>
        <w:t>) – Тересполь (ПКП) грузов в контейнерах</w:t>
      </w:r>
      <w:r w:rsidRPr="00C2797D">
        <w:rPr>
          <w:szCs w:val="28"/>
        </w:rPr>
        <w:t xml:space="preserve"> </w:t>
      </w:r>
      <w:r>
        <w:rPr>
          <w:szCs w:val="28"/>
        </w:rPr>
        <w:t>п</w:t>
      </w:r>
      <w:r w:rsidRPr="00C2797D">
        <w:rPr>
          <w:szCs w:val="28"/>
        </w:rPr>
        <w:t>ри организации информаци</w:t>
      </w:r>
      <w:r>
        <w:rPr>
          <w:szCs w:val="28"/>
        </w:rPr>
        <w:t>онного взаимодействия с БИВЦ БЧ</w:t>
      </w:r>
      <w:r w:rsidRPr="00C2797D">
        <w:rPr>
          <w:color w:val="000000"/>
          <w:szCs w:val="28"/>
        </w:rPr>
        <w:t>.</w:t>
      </w:r>
    </w:p>
    <w:p w:rsidR="00254B1A" w:rsidRPr="003927D3" w:rsidRDefault="00254B1A" w:rsidP="00254B1A">
      <w:pPr>
        <w:jc w:val="both"/>
        <w:rPr>
          <w:i/>
        </w:rPr>
      </w:pPr>
      <w:r w:rsidRPr="00C2797D">
        <w:rPr>
          <w:szCs w:val="28"/>
        </w:rPr>
        <w:t xml:space="preserve">Информационно-техническое обеспечение бесперебойной работы </w:t>
      </w:r>
      <w:r>
        <w:rPr>
          <w:szCs w:val="28"/>
        </w:rPr>
        <w:t>с</w:t>
      </w:r>
      <w:r w:rsidRPr="00C2797D">
        <w:rPr>
          <w:szCs w:val="28"/>
        </w:rPr>
        <w:t>ервера, установленного в локальной сети представительства</w:t>
      </w:r>
      <w:r w:rsidRPr="00C2797D">
        <w:rPr>
          <w:szCs w:val="28"/>
        </w:rPr>
        <w:br/>
      </w:r>
      <w:r>
        <w:rPr>
          <w:szCs w:val="28"/>
        </w:rPr>
        <w:t>П</w:t>
      </w:r>
      <w:r w:rsidRPr="00C2797D">
        <w:rPr>
          <w:szCs w:val="28"/>
        </w:rPr>
        <w:t>АО «ТрансКонтейнер» в республике  Беларус</w:t>
      </w:r>
      <w:r>
        <w:rPr>
          <w:szCs w:val="28"/>
        </w:rPr>
        <w:t>ь</w:t>
      </w:r>
      <w:r w:rsidRPr="00C2797D">
        <w:rPr>
          <w:szCs w:val="28"/>
        </w:rPr>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0410C1">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BA" w:rsidRDefault="000C3EBA" w:rsidP="00CB1C18">
      <w:r>
        <w:separator/>
      </w:r>
    </w:p>
  </w:endnote>
  <w:endnote w:type="continuationSeparator" w:id="0">
    <w:p w:rsidR="000C3EBA" w:rsidRDefault="000C3EB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BA" w:rsidRDefault="000C3EBA" w:rsidP="00CB1C18">
      <w:r>
        <w:separator/>
      </w:r>
    </w:p>
  </w:footnote>
  <w:footnote w:type="continuationSeparator" w:id="0">
    <w:p w:rsidR="000C3EBA" w:rsidRDefault="000C3EBA"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C738E7"/>
    <w:multiLevelType w:val="hybridMultilevel"/>
    <w:tmpl w:val="5CB03E50"/>
    <w:lvl w:ilvl="0" w:tplc="318400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5B741A6"/>
    <w:multiLevelType w:val="hybridMultilevel"/>
    <w:tmpl w:val="7CC2B1DC"/>
    <w:lvl w:ilvl="0" w:tplc="04190001">
      <w:start w:val="1"/>
      <w:numFmt w:val="bullet"/>
      <w:lvlText w:val=""/>
      <w:lvlJc w:val="left"/>
      <w:pPr>
        <w:tabs>
          <w:tab w:val="num" w:pos="862"/>
        </w:tabs>
        <w:ind w:left="862" w:hanging="360"/>
      </w:pPr>
      <w:rPr>
        <w:rFonts w:ascii="Symbol" w:hAnsi="Symbol" w:hint="default"/>
      </w:rPr>
    </w:lvl>
    <w:lvl w:ilvl="1" w:tplc="04190001">
      <w:start w:val="1"/>
      <w:numFmt w:val="bullet"/>
      <w:lvlText w:val=""/>
      <w:lvlJc w:val="left"/>
      <w:pPr>
        <w:tabs>
          <w:tab w:val="num" w:pos="862"/>
        </w:tabs>
        <w:ind w:left="862"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9352C2E"/>
    <w:multiLevelType w:val="hybridMultilevel"/>
    <w:tmpl w:val="958CC042"/>
    <w:lvl w:ilvl="0" w:tplc="B0F415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66C2551"/>
    <w:multiLevelType w:val="hybridMultilevel"/>
    <w:tmpl w:val="F934DCEC"/>
    <w:lvl w:ilvl="0" w:tplc="DCC656E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A43047"/>
    <w:multiLevelType w:val="multilevel"/>
    <w:tmpl w:val="B5ECCBB8"/>
    <w:lvl w:ilvl="0">
      <w:start w:val="1"/>
      <w:numFmt w:val="decimal"/>
      <w:lvlText w:val="%1."/>
      <w:lvlJc w:val="left"/>
      <w:pPr>
        <w:ind w:left="450" w:hanging="450"/>
      </w:pPr>
      <w:rPr>
        <w:b/>
        <w:sz w:val="28"/>
      </w:rPr>
    </w:lvl>
    <w:lvl w:ilvl="1">
      <w:start w:val="1"/>
      <w:numFmt w:val="bullet"/>
      <w:lvlText w:val=""/>
      <w:lvlJc w:val="left"/>
      <w:pPr>
        <w:tabs>
          <w:tab w:val="num" w:pos="862"/>
        </w:tabs>
        <w:ind w:left="862" w:hanging="360"/>
      </w:pPr>
      <w:rPr>
        <w:rFonts w:ascii="Symbol" w:hAnsi="Symbol" w:hint="default"/>
        <w:b/>
        <w:sz w:val="28"/>
      </w:rPr>
    </w:lvl>
    <w:lvl w:ilvl="2">
      <w:start w:val="1"/>
      <w:numFmt w:val="decimal"/>
      <w:lvlText w:val="%1.%2.%3."/>
      <w:lvlJc w:val="left"/>
      <w:pPr>
        <w:ind w:left="1860" w:hanging="720"/>
      </w:pPr>
    </w:lvl>
    <w:lvl w:ilvl="3">
      <w:start w:val="1"/>
      <w:numFmt w:val="decimal"/>
      <w:lvlText w:val="%1.%2.%3.%4."/>
      <w:lvlJc w:val="left"/>
      <w:pPr>
        <w:ind w:left="2790" w:hanging="1080"/>
      </w:pPr>
    </w:lvl>
    <w:lvl w:ilvl="4">
      <w:start w:val="1"/>
      <w:numFmt w:val="decimal"/>
      <w:lvlText w:val="%1.%2.%3.%4.%5."/>
      <w:lvlJc w:val="left"/>
      <w:pPr>
        <w:ind w:left="3360" w:hanging="1080"/>
      </w:pPr>
    </w:lvl>
    <w:lvl w:ilvl="5">
      <w:start w:val="1"/>
      <w:numFmt w:val="decimal"/>
      <w:lvlText w:val="%1.%2.%3.%4.%5.%6."/>
      <w:lvlJc w:val="left"/>
      <w:pPr>
        <w:ind w:left="4290" w:hanging="1440"/>
      </w:pPr>
    </w:lvl>
    <w:lvl w:ilvl="6">
      <w:start w:val="1"/>
      <w:numFmt w:val="decimal"/>
      <w:lvlText w:val="%1.%2.%3.%4.%5.%6.%7."/>
      <w:lvlJc w:val="left"/>
      <w:pPr>
        <w:ind w:left="5220" w:hanging="1800"/>
      </w:pPr>
    </w:lvl>
    <w:lvl w:ilvl="7">
      <w:start w:val="1"/>
      <w:numFmt w:val="decimal"/>
      <w:lvlText w:val="%1.%2.%3.%4.%5.%6.%7.%8."/>
      <w:lvlJc w:val="left"/>
      <w:pPr>
        <w:ind w:left="5790" w:hanging="1800"/>
      </w:pPr>
    </w:lvl>
    <w:lvl w:ilvl="8">
      <w:start w:val="1"/>
      <w:numFmt w:val="decimal"/>
      <w:lvlText w:val="%1.%2.%3.%4.%5.%6.%7.%8.%9."/>
      <w:lvlJc w:val="left"/>
      <w:pPr>
        <w:ind w:left="6720" w:hanging="2160"/>
      </w:pPr>
    </w:lvl>
  </w:abstractNum>
  <w:abstractNum w:abstractNumId="9">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35846"/>
    <w:multiLevelType w:val="multilevel"/>
    <w:tmpl w:val="5672C80A"/>
    <w:lvl w:ilvl="0">
      <w:start w:val="1"/>
      <w:numFmt w:val="decimal"/>
      <w:lvlText w:val="%1."/>
      <w:lvlJc w:val="left"/>
      <w:pPr>
        <w:ind w:left="450" w:hanging="450"/>
      </w:pPr>
      <w:rPr>
        <w:b/>
        <w:sz w:val="28"/>
      </w:rPr>
    </w:lvl>
    <w:lvl w:ilvl="1">
      <w:start w:val="1"/>
      <w:numFmt w:val="bullet"/>
      <w:lvlText w:val=""/>
      <w:lvlJc w:val="left"/>
      <w:pPr>
        <w:tabs>
          <w:tab w:val="num" w:pos="862"/>
        </w:tabs>
        <w:ind w:left="862" w:hanging="360"/>
      </w:pPr>
      <w:rPr>
        <w:rFonts w:ascii="Symbol" w:hAnsi="Symbol" w:hint="default"/>
        <w:b/>
        <w:sz w:val="28"/>
      </w:rPr>
    </w:lvl>
    <w:lvl w:ilvl="2">
      <w:start w:val="1"/>
      <w:numFmt w:val="decimal"/>
      <w:lvlText w:val="%1.%2.%3."/>
      <w:lvlJc w:val="left"/>
      <w:pPr>
        <w:ind w:left="1860" w:hanging="720"/>
      </w:pPr>
    </w:lvl>
    <w:lvl w:ilvl="3">
      <w:start w:val="1"/>
      <w:numFmt w:val="decimal"/>
      <w:lvlText w:val="%1.%2.%3.%4."/>
      <w:lvlJc w:val="left"/>
      <w:pPr>
        <w:ind w:left="2790" w:hanging="1080"/>
      </w:pPr>
    </w:lvl>
    <w:lvl w:ilvl="4">
      <w:start w:val="1"/>
      <w:numFmt w:val="decimal"/>
      <w:lvlText w:val="%1.%2.%3.%4.%5."/>
      <w:lvlJc w:val="left"/>
      <w:pPr>
        <w:ind w:left="3360" w:hanging="1080"/>
      </w:pPr>
    </w:lvl>
    <w:lvl w:ilvl="5">
      <w:start w:val="1"/>
      <w:numFmt w:val="decimal"/>
      <w:lvlText w:val="%1.%2.%3.%4.%5.%6."/>
      <w:lvlJc w:val="left"/>
      <w:pPr>
        <w:ind w:left="4290" w:hanging="1440"/>
      </w:pPr>
    </w:lvl>
    <w:lvl w:ilvl="6">
      <w:start w:val="1"/>
      <w:numFmt w:val="decimal"/>
      <w:lvlText w:val="%1.%2.%3.%4.%5.%6.%7."/>
      <w:lvlJc w:val="left"/>
      <w:pPr>
        <w:ind w:left="5220" w:hanging="1800"/>
      </w:pPr>
    </w:lvl>
    <w:lvl w:ilvl="7">
      <w:start w:val="1"/>
      <w:numFmt w:val="decimal"/>
      <w:lvlText w:val="%1.%2.%3.%4.%5.%6.%7.%8."/>
      <w:lvlJc w:val="left"/>
      <w:pPr>
        <w:ind w:left="5790" w:hanging="1800"/>
      </w:pPr>
    </w:lvl>
    <w:lvl w:ilvl="8">
      <w:start w:val="1"/>
      <w:numFmt w:val="decimal"/>
      <w:lvlText w:val="%1.%2.%3.%4.%5.%6.%7.%8.%9."/>
      <w:lvlJc w:val="left"/>
      <w:pPr>
        <w:ind w:left="6720"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9"/>
  </w:num>
  <w:num w:numId="7">
    <w:abstractNumId w:val="7"/>
  </w:num>
  <w:num w:numId="8">
    <w:abstractNumId w:val="4"/>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31D81"/>
    <w:rsid w:val="000410C1"/>
    <w:rsid w:val="00053488"/>
    <w:rsid w:val="00063509"/>
    <w:rsid w:val="00071C18"/>
    <w:rsid w:val="00072C73"/>
    <w:rsid w:val="000777AB"/>
    <w:rsid w:val="00082F94"/>
    <w:rsid w:val="00084180"/>
    <w:rsid w:val="00085F72"/>
    <w:rsid w:val="000A60A3"/>
    <w:rsid w:val="000A799D"/>
    <w:rsid w:val="000C3EBA"/>
    <w:rsid w:val="000C5FD9"/>
    <w:rsid w:val="000D3430"/>
    <w:rsid w:val="000E10CA"/>
    <w:rsid w:val="000E77C3"/>
    <w:rsid w:val="00107B80"/>
    <w:rsid w:val="00117473"/>
    <w:rsid w:val="001212C5"/>
    <w:rsid w:val="00121857"/>
    <w:rsid w:val="00126BBB"/>
    <w:rsid w:val="00132AFA"/>
    <w:rsid w:val="00133CFF"/>
    <w:rsid w:val="0014455A"/>
    <w:rsid w:val="00145F41"/>
    <w:rsid w:val="001475DB"/>
    <w:rsid w:val="00152424"/>
    <w:rsid w:val="00177D91"/>
    <w:rsid w:val="00197DEB"/>
    <w:rsid w:val="001B0FDE"/>
    <w:rsid w:val="001B2301"/>
    <w:rsid w:val="001C01D6"/>
    <w:rsid w:val="001C05F5"/>
    <w:rsid w:val="001C0B7C"/>
    <w:rsid w:val="001D3EAA"/>
    <w:rsid w:val="001D5D2A"/>
    <w:rsid w:val="001F0B3B"/>
    <w:rsid w:val="001F4F2E"/>
    <w:rsid w:val="001F52B9"/>
    <w:rsid w:val="00204B07"/>
    <w:rsid w:val="00206E74"/>
    <w:rsid w:val="0020709B"/>
    <w:rsid w:val="00214694"/>
    <w:rsid w:val="002169BB"/>
    <w:rsid w:val="0022002B"/>
    <w:rsid w:val="0022018A"/>
    <w:rsid w:val="00223EC3"/>
    <w:rsid w:val="002350DE"/>
    <w:rsid w:val="00243BB2"/>
    <w:rsid w:val="00245141"/>
    <w:rsid w:val="002451A7"/>
    <w:rsid w:val="0024584A"/>
    <w:rsid w:val="00254B1A"/>
    <w:rsid w:val="0026332C"/>
    <w:rsid w:val="002636BF"/>
    <w:rsid w:val="0028492E"/>
    <w:rsid w:val="00296517"/>
    <w:rsid w:val="002A7D8B"/>
    <w:rsid w:val="002B1822"/>
    <w:rsid w:val="002B7DE4"/>
    <w:rsid w:val="002C536B"/>
    <w:rsid w:val="002E11EB"/>
    <w:rsid w:val="002E21F4"/>
    <w:rsid w:val="002E2B59"/>
    <w:rsid w:val="002E5A39"/>
    <w:rsid w:val="002F00CA"/>
    <w:rsid w:val="00302FAA"/>
    <w:rsid w:val="003038BF"/>
    <w:rsid w:val="0032153B"/>
    <w:rsid w:val="003248F4"/>
    <w:rsid w:val="003516CC"/>
    <w:rsid w:val="003527EA"/>
    <w:rsid w:val="003927D3"/>
    <w:rsid w:val="003C01D0"/>
    <w:rsid w:val="003C7469"/>
    <w:rsid w:val="003D0AA6"/>
    <w:rsid w:val="003D1E43"/>
    <w:rsid w:val="003D239A"/>
    <w:rsid w:val="003E13B8"/>
    <w:rsid w:val="003E1D49"/>
    <w:rsid w:val="003E56FD"/>
    <w:rsid w:val="003F4415"/>
    <w:rsid w:val="0041301F"/>
    <w:rsid w:val="00427B60"/>
    <w:rsid w:val="0044002D"/>
    <w:rsid w:val="00465EB9"/>
    <w:rsid w:val="00472657"/>
    <w:rsid w:val="00482157"/>
    <w:rsid w:val="00483D8D"/>
    <w:rsid w:val="0049189D"/>
    <w:rsid w:val="00497234"/>
    <w:rsid w:val="004A09A3"/>
    <w:rsid w:val="004B3332"/>
    <w:rsid w:val="004B7489"/>
    <w:rsid w:val="004C3E28"/>
    <w:rsid w:val="004C63EA"/>
    <w:rsid w:val="004D4FB7"/>
    <w:rsid w:val="004E09D6"/>
    <w:rsid w:val="004E7660"/>
    <w:rsid w:val="00500D9B"/>
    <w:rsid w:val="00510572"/>
    <w:rsid w:val="00513F6C"/>
    <w:rsid w:val="0052669B"/>
    <w:rsid w:val="00526967"/>
    <w:rsid w:val="00531303"/>
    <w:rsid w:val="00542DB9"/>
    <w:rsid w:val="00561697"/>
    <w:rsid w:val="00564686"/>
    <w:rsid w:val="00565E96"/>
    <w:rsid w:val="00583AE4"/>
    <w:rsid w:val="005941EF"/>
    <w:rsid w:val="005A5BE6"/>
    <w:rsid w:val="005A69AB"/>
    <w:rsid w:val="005C6574"/>
    <w:rsid w:val="005C680F"/>
    <w:rsid w:val="005D2E07"/>
    <w:rsid w:val="005E0384"/>
    <w:rsid w:val="006072F9"/>
    <w:rsid w:val="006117F1"/>
    <w:rsid w:val="00621590"/>
    <w:rsid w:val="006323ED"/>
    <w:rsid w:val="006527AA"/>
    <w:rsid w:val="0065729B"/>
    <w:rsid w:val="0065731F"/>
    <w:rsid w:val="0066021C"/>
    <w:rsid w:val="00661273"/>
    <w:rsid w:val="006660CB"/>
    <w:rsid w:val="006713BF"/>
    <w:rsid w:val="00684FEC"/>
    <w:rsid w:val="0068666F"/>
    <w:rsid w:val="00693C8F"/>
    <w:rsid w:val="006B32C7"/>
    <w:rsid w:val="006B60EA"/>
    <w:rsid w:val="006C610D"/>
    <w:rsid w:val="006D2D1A"/>
    <w:rsid w:val="006E0FA2"/>
    <w:rsid w:val="007022A0"/>
    <w:rsid w:val="00706492"/>
    <w:rsid w:val="00710027"/>
    <w:rsid w:val="0071472A"/>
    <w:rsid w:val="007203E7"/>
    <w:rsid w:val="00720B00"/>
    <w:rsid w:val="00724EED"/>
    <w:rsid w:val="007442D3"/>
    <w:rsid w:val="00747FD7"/>
    <w:rsid w:val="0075014E"/>
    <w:rsid w:val="00752FA3"/>
    <w:rsid w:val="0076125E"/>
    <w:rsid w:val="0076697C"/>
    <w:rsid w:val="007745A4"/>
    <w:rsid w:val="00795795"/>
    <w:rsid w:val="007A053B"/>
    <w:rsid w:val="007B4A2D"/>
    <w:rsid w:val="007D2C7A"/>
    <w:rsid w:val="007D6F31"/>
    <w:rsid w:val="007F5506"/>
    <w:rsid w:val="008128DB"/>
    <w:rsid w:val="00824610"/>
    <w:rsid w:val="00831584"/>
    <w:rsid w:val="00852B23"/>
    <w:rsid w:val="008547B8"/>
    <w:rsid w:val="0086483E"/>
    <w:rsid w:val="0088075E"/>
    <w:rsid w:val="00884629"/>
    <w:rsid w:val="008A767E"/>
    <w:rsid w:val="008B29D7"/>
    <w:rsid w:val="008C23B0"/>
    <w:rsid w:val="008D074D"/>
    <w:rsid w:val="008E0CEC"/>
    <w:rsid w:val="008E1656"/>
    <w:rsid w:val="008F0A98"/>
    <w:rsid w:val="00910BE4"/>
    <w:rsid w:val="00915DBD"/>
    <w:rsid w:val="0092627C"/>
    <w:rsid w:val="0093062F"/>
    <w:rsid w:val="0093440D"/>
    <w:rsid w:val="00962646"/>
    <w:rsid w:val="009662B7"/>
    <w:rsid w:val="00966BF5"/>
    <w:rsid w:val="00994F52"/>
    <w:rsid w:val="009B0193"/>
    <w:rsid w:val="009B6FDE"/>
    <w:rsid w:val="009C16C0"/>
    <w:rsid w:val="009C4A5D"/>
    <w:rsid w:val="009C51F0"/>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5131F"/>
    <w:rsid w:val="00A67341"/>
    <w:rsid w:val="00A716A3"/>
    <w:rsid w:val="00A7517C"/>
    <w:rsid w:val="00A767DE"/>
    <w:rsid w:val="00A91ABA"/>
    <w:rsid w:val="00AA34B6"/>
    <w:rsid w:val="00AA36AF"/>
    <w:rsid w:val="00AA79FA"/>
    <w:rsid w:val="00AA7EFD"/>
    <w:rsid w:val="00AC57C2"/>
    <w:rsid w:val="00AC799F"/>
    <w:rsid w:val="00AD1B35"/>
    <w:rsid w:val="00AD69FC"/>
    <w:rsid w:val="00AE5D96"/>
    <w:rsid w:val="00AF3E8A"/>
    <w:rsid w:val="00AF4708"/>
    <w:rsid w:val="00B20DF0"/>
    <w:rsid w:val="00B21959"/>
    <w:rsid w:val="00B3207D"/>
    <w:rsid w:val="00B45D6B"/>
    <w:rsid w:val="00B81AC6"/>
    <w:rsid w:val="00B8653B"/>
    <w:rsid w:val="00B94A84"/>
    <w:rsid w:val="00BA0BA6"/>
    <w:rsid w:val="00BA6E6E"/>
    <w:rsid w:val="00BB7300"/>
    <w:rsid w:val="00BD06F5"/>
    <w:rsid w:val="00BD3223"/>
    <w:rsid w:val="00BD4EFB"/>
    <w:rsid w:val="00BD6739"/>
    <w:rsid w:val="00BE4FBE"/>
    <w:rsid w:val="00BE7F31"/>
    <w:rsid w:val="00BF2940"/>
    <w:rsid w:val="00C0686E"/>
    <w:rsid w:val="00C2562C"/>
    <w:rsid w:val="00C40A83"/>
    <w:rsid w:val="00C46232"/>
    <w:rsid w:val="00C61A27"/>
    <w:rsid w:val="00C623E6"/>
    <w:rsid w:val="00C67C3E"/>
    <w:rsid w:val="00C710BB"/>
    <w:rsid w:val="00C73DDA"/>
    <w:rsid w:val="00C8088E"/>
    <w:rsid w:val="00C86D10"/>
    <w:rsid w:val="00CA08F2"/>
    <w:rsid w:val="00CB1C18"/>
    <w:rsid w:val="00CC5E94"/>
    <w:rsid w:val="00CD527F"/>
    <w:rsid w:val="00CD5577"/>
    <w:rsid w:val="00CD7A9A"/>
    <w:rsid w:val="00CE09CD"/>
    <w:rsid w:val="00CE0B1C"/>
    <w:rsid w:val="00CE1A16"/>
    <w:rsid w:val="00CE57F3"/>
    <w:rsid w:val="00CF7AE1"/>
    <w:rsid w:val="00D003BB"/>
    <w:rsid w:val="00D012F9"/>
    <w:rsid w:val="00D0636A"/>
    <w:rsid w:val="00D14C8B"/>
    <w:rsid w:val="00D17183"/>
    <w:rsid w:val="00D21C01"/>
    <w:rsid w:val="00D26F94"/>
    <w:rsid w:val="00D32B13"/>
    <w:rsid w:val="00D32F01"/>
    <w:rsid w:val="00D35556"/>
    <w:rsid w:val="00D40099"/>
    <w:rsid w:val="00D51AF4"/>
    <w:rsid w:val="00D70D67"/>
    <w:rsid w:val="00D84F35"/>
    <w:rsid w:val="00D8635D"/>
    <w:rsid w:val="00D9562C"/>
    <w:rsid w:val="00D979C6"/>
    <w:rsid w:val="00DB11D3"/>
    <w:rsid w:val="00DE5F8C"/>
    <w:rsid w:val="00DF7851"/>
    <w:rsid w:val="00E16968"/>
    <w:rsid w:val="00E22CF6"/>
    <w:rsid w:val="00E26F81"/>
    <w:rsid w:val="00E35CDC"/>
    <w:rsid w:val="00E5065E"/>
    <w:rsid w:val="00E50CBA"/>
    <w:rsid w:val="00E532E7"/>
    <w:rsid w:val="00E53C38"/>
    <w:rsid w:val="00E7093B"/>
    <w:rsid w:val="00E73E7A"/>
    <w:rsid w:val="00E87D4E"/>
    <w:rsid w:val="00E905FB"/>
    <w:rsid w:val="00E957DE"/>
    <w:rsid w:val="00EB5105"/>
    <w:rsid w:val="00EC0AE2"/>
    <w:rsid w:val="00ED1117"/>
    <w:rsid w:val="00ED1B2D"/>
    <w:rsid w:val="00ED60FD"/>
    <w:rsid w:val="00EE036E"/>
    <w:rsid w:val="00EF7F6E"/>
    <w:rsid w:val="00F02C27"/>
    <w:rsid w:val="00F04EF5"/>
    <w:rsid w:val="00F12F5B"/>
    <w:rsid w:val="00F25640"/>
    <w:rsid w:val="00F273DC"/>
    <w:rsid w:val="00F33116"/>
    <w:rsid w:val="00F3417A"/>
    <w:rsid w:val="00F43018"/>
    <w:rsid w:val="00F44EE0"/>
    <w:rsid w:val="00F532A7"/>
    <w:rsid w:val="00F6476F"/>
    <w:rsid w:val="00F72DD1"/>
    <w:rsid w:val="00F749D9"/>
    <w:rsid w:val="00F752D3"/>
    <w:rsid w:val="00F776E4"/>
    <w:rsid w:val="00F91597"/>
    <w:rsid w:val="00F94074"/>
    <w:rsid w:val="00F9545A"/>
    <w:rsid w:val="00FA2D3E"/>
    <w:rsid w:val="00FA77B8"/>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145F41"/>
    <w:pPr>
      <w:spacing w:after="0" w:line="240" w:lineRule="auto"/>
    </w:pPr>
    <w:rPr>
      <w:rFonts w:ascii="Times New Roman" w:hAnsi="Times New Roman" w:cs="Times New Roman"/>
      <w:sz w:val="20"/>
      <w:szCs w:val="20"/>
      <w:lang w:eastAsia="ru-RU"/>
    </w:rPr>
  </w:style>
  <w:style w:type="character" w:styleId="ae">
    <w:name w:val="annotation reference"/>
    <w:basedOn w:val="a0"/>
    <w:uiPriority w:val="99"/>
    <w:semiHidden/>
    <w:unhideWhenUsed/>
    <w:rsid w:val="002B7DE4"/>
    <w:rPr>
      <w:sz w:val="16"/>
      <w:szCs w:val="16"/>
    </w:rPr>
  </w:style>
  <w:style w:type="paragraph" w:styleId="af">
    <w:name w:val="annotation text"/>
    <w:basedOn w:val="a"/>
    <w:link w:val="af0"/>
    <w:uiPriority w:val="99"/>
    <w:semiHidden/>
    <w:unhideWhenUsed/>
    <w:rsid w:val="002B7DE4"/>
    <w:rPr>
      <w:sz w:val="20"/>
    </w:rPr>
  </w:style>
  <w:style w:type="character" w:customStyle="1" w:styleId="af0">
    <w:name w:val="Текст примечания Знак"/>
    <w:basedOn w:val="a0"/>
    <w:link w:val="af"/>
    <w:uiPriority w:val="99"/>
    <w:semiHidden/>
    <w:rsid w:val="002B7DE4"/>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2B7DE4"/>
    <w:rPr>
      <w:b/>
      <w:bCs/>
    </w:rPr>
  </w:style>
  <w:style w:type="character" w:customStyle="1" w:styleId="af2">
    <w:name w:val="Тема примечания Знак"/>
    <w:basedOn w:val="af0"/>
    <w:link w:val="af1"/>
    <w:uiPriority w:val="99"/>
    <w:semiHidden/>
    <w:rsid w:val="002B7DE4"/>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145F41"/>
    <w:pPr>
      <w:spacing w:after="0" w:line="240" w:lineRule="auto"/>
    </w:pPr>
    <w:rPr>
      <w:rFonts w:ascii="Times New Roman" w:hAnsi="Times New Roman" w:cs="Times New Roman"/>
      <w:sz w:val="20"/>
      <w:szCs w:val="20"/>
      <w:lang w:eastAsia="ru-RU"/>
    </w:rPr>
  </w:style>
  <w:style w:type="character" w:styleId="ae">
    <w:name w:val="annotation reference"/>
    <w:basedOn w:val="a0"/>
    <w:uiPriority w:val="99"/>
    <w:semiHidden/>
    <w:unhideWhenUsed/>
    <w:rsid w:val="002B7DE4"/>
    <w:rPr>
      <w:sz w:val="16"/>
      <w:szCs w:val="16"/>
    </w:rPr>
  </w:style>
  <w:style w:type="paragraph" w:styleId="af">
    <w:name w:val="annotation text"/>
    <w:basedOn w:val="a"/>
    <w:link w:val="af0"/>
    <w:uiPriority w:val="99"/>
    <w:semiHidden/>
    <w:unhideWhenUsed/>
    <w:rsid w:val="002B7DE4"/>
    <w:rPr>
      <w:sz w:val="20"/>
    </w:rPr>
  </w:style>
  <w:style w:type="character" w:customStyle="1" w:styleId="af0">
    <w:name w:val="Текст примечания Знак"/>
    <w:basedOn w:val="a0"/>
    <w:link w:val="af"/>
    <w:uiPriority w:val="99"/>
    <w:semiHidden/>
    <w:rsid w:val="002B7DE4"/>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2B7DE4"/>
    <w:rPr>
      <w:b/>
      <w:bCs/>
    </w:rPr>
  </w:style>
  <w:style w:type="character" w:customStyle="1" w:styleId="af2">
    <w:name w:val="Тема примечания Знак"/>
    <w:basedOn w:val="af0"/>
    <w:link w:val="af1"/>
    <w:uiPriority w:val="99"/>
    <w:semiHidden/>
    <w:rsid w:val="002B7DE4"/>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inform@brestrans.i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6B1F4-B2BE-4944-A8C6-E1FAFA9E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5</cp:revision>
  <cp:lastPrinted>2016-05-04T07:03:00Z</cp:lastPrinted>
  <dcterms:created xsi:type="dcterms:W3CDTF">2016-05-16T08:39:00Z</dcterms:created>
  <dcterms:modified xsi:type="dcterms:W3CDTF">2016-05-26T11:12:00Z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