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36271" w:rsidRDefault="00A36271" w:rsidP="00A36271">
      <w:pPr>
        <w:jc w:val="center"/>
        <w:rPr>
          <w:b/>
          <w:sz w:val="32"/>
          <w:szCs w:val="32"/>
        </w:rPr>
      </w:pPr>
      <w:r>
        <w:rPr>
          <w:b/>
          <w:sz w:val="32"/>
          <w:szCs w:val="32"/>
        </w:rPr>
        <w:t xml:space="preserve">№ </w:t>
      </w:r>
      <w:r w:rsidRPr="007552EB">
        <w:rPr>
          <w:b/>
          <w:sz w:val="32"/>
          <w:szCs w:val="32"/>
        </w:rPr>
        <w:t>ОК-</w:t>
      </w:r>
      <w:r>
        <w:rPr>
          <w:b/>
          <w:sz w:val="32"/>
          <w:szCs w:val="32"/>
        </w:rPr>
        <w:t>МСП-</w:t>
      </w:r>
      <w:r w:rsidRPr="007552EB">
        <w:rPr>
          <w:b/>
          <w:sz w:val="32"/>
          <w:szCs w:val="32"/>
        </w:rPr>
        <w:t>НКПДВЖД-16-00</w:t>
      </w:r>
      <w:r>
        <w:rPr>
          <w:b/>
          <w:sz w:val="32"/>
          <w:szCs w:val="32"/>
        </w:rPr>
        <w:t>11</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A36271" w:rsidP="00662448">
      <w:pPr>
        <w:pStyle w:val="1"/>
        <w:suppressAutoHyphens/>
      </w:pPr>
      <w:r w:rsidRPr="008C1621">
        <w:rPr>
          <w:b/>
        </w:rPr>
        <w:t>Публичное акционерное общество «Центр по перевозке грузов в контейнерах «</w:t>
      </w:r>
      <w:proofErr w:type="spellStart"/>
      <w:r w:rsidRPr="008C1621">
        <w:rPr>
          <w:b/>
        </w:rPr>
        <w:t>ТрансКонтейнер</w:t>
      </w:r>
      <w:proofErr w:type="spellEnd"/>
      <w:r w:rsidRPr="008C1621">
        <w:rPr>
          <w:b/>
        </w:rPr>
        <w:t>» (ПАО «</w:t>
      </w:r>
      <w:proofErr w:type="spellStart"/>
      <w:r w:rsidRPr="008C1621">
        <w:rPr>
          <w:b/>
        </w:rPr>
        <w:t>ТрансКонтейнер</w:t>
      </w:r>
      <w:proofErr w:type="spellEnd"/>
      <w:r w:rsidRPr="008C1621">
        <w:rPr>
          <w:b/>
        </w:rPr>
        <w:t>»)</w:t>
      </w:r>
      <w:r w:rsidRPr="008C1621">
        <w:t xml:space="preserve"> </w:t>
      </w:r>
      <w:r w:rsidRPr="008C1621">
        <w:rPr>
          <w:szCs w:val="28"/>
        </w:rPr>
        <w:t>в лице филиала ПАО «</w:t>
      </w:r>
      <w:proofErr w:type="spellStart"/>
      <w:r w:rsidRPr="008C1621">
        <w:rPr>
          <w:szCs w:val="28"/>
        </w:rPr>
        <w:t>ТрансКонтейнер</w:t>
      </w:r>
      <w:proofErr w:type="spellEnd"/>
      <w:r w:rsidRPr="008C1621">
        <w:rPr>
          <w:szCs w:val="28"/>
        </w:rPr>
        <w:t xml:space="preserve">» на Дальневосточной железной дороге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792DAD">
        <w:t>П</w:t>
      </w:r>
      <w:r w:rsidR="00792DAD"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792DAD">
        <w:t>08</w:t>
      </w:r>
      <w:r w:rsidR="00792DAD" w:rsidRPr="00C64E36">
        <w:t xml:space="preserve"> </w:t>
      </w:r>
      <w:r w:rsidR="00792DAD">
        <w:t>июля</w:t>
      </w:r>
      <w:r w:rsidR="00792DAD" w:rsidRPr="00C64E36">
        <w:t xml:space="preserve"> 201</w:t>
      </w:r>
      <w:r w:rsidR="00792DAD">
        <w:t>6</w:t>
      </w:r>
      <w:r w:rsidR="00792DAD" w:rsidRPr="00C64E36">
        <w:t xml:space="preserve"> </w:t>
      </w:r>
      <w:r w:rsidR="00C64E36" w:rsidRPr="00C64E36">
        <w:t>г. (протокол №</w:t>
      </w:r>
      <w:r w:rsidR="00216833">
        <w:t xml:space="preserve"> </w:t>
      </w:r>
      <w:bookmarkStart w:id="0" w:name="_GoBack"/>
      <w:r w:rsidR="00792DAD">
        <w:t>1</w:t>
      </w:r>
      <w:bookmarkEnd w:id="0"/>
      <w:r w:rsidR="00216833">
        <w:t>)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A36271" w:rsidRPr="007E5728" w:rsidRDefault="00A36271" w:rsidP="00A36271">
      <w:pPr>
        <w:pStyle w:val="1"/>
        <w:suppressAutoHyphens/>
        <w:rPr>
          <w:szCs w:val="28"/>
        </w:rPr>
      </w:pPr>
      <w:r>
        <w:t>О</w:t>
      </w:r>
      <w:r w:rsidRPr="00C64E36">
        <w:t>ткрытый конкурс</w:t>
      </w:r>
      <w:r>
        <w:t xml:space="preserve"> </w:t>
      </w:r>
      <w:r w:rsidRPr="001255A8">
        <w:t>№ ОК-</w:t>
      </w:r>
      <w:r>
        <w:t>МСП-</w:t>
      </w:r>
      <w:r w:rsidRPr="001255A8">
        <w:t>НКПДВЖД-16-00</w:t>
      </w:r>
      <w:r>
        <w:t>11</w:t>
      </w:r>
      <w:r>
        <w:rPr>
          <w:b/>
          <w:sz w:val="32"/>
          <w:szCs w:val="32"/>
        </w:rPr>
        <w:t xml:space="preserve"> </w:t>
      </w:r>
      <w:r w:rsidRPr="00C64E36">
        <w:rPr>
          <w:szCs w:val="28"/>
        </w:rPr>
        <w:t xml:space="preserve">на право заключения договора </w:t>
      </w:r>
      <w:r w:rsidRPr="00C64E36">
        <w:t>на</w:t>
      </w:r>
      <w:r>
        <w:t xml:space="preserve"> </w:t>
      </w:r>
      <w:r w:rsidRPr="007E5728">
        <w:rPr>
          <w:szCs w:val="28"/>
        </w:rPr>
        <w:t>Капитальный ремонт крана Козлового МККС-42К</w:t>
      </w:r>
      <w:proofErr w:type="gramStart"/>
      <w:r w:rsidRPr="007E5728">
        <w:rPr>
          <w:szCs w:val="28"/>
        </w:rPr>
        <w:t xml:space="preserve"> И</w:t>
      </w:r>
      <w:proofErr w:type="gramEnd"/>
      <w:r w:rsidRPr="007E5728">
        <w:rPr>
          <w:szCs w:val="28"/>
        </w:rPr>
        <w:t>нв.№015/02/00000024</w:t>
      </w:r>
      <w:r>
        <w:rPr>
          <w:szCs w:val="28"/>
        </w:rPr>
        <w:t xml:space="preserve"> </w:t>
      </w:r>
      <w:r w:rsidRPr="007E5728">
        <w:rPr>
          <w:szCs w:val="28"/>
        </w:rPr>
        <w:t xml:space="preserve">на контейнерном терминале </w:t>
      </w:r>
      <w:proofErr w:type="spellStart"/>
      <w:r w:rsidRPr="007E5728">
        <w:rPr>
          <w:szCs w:val="28"/>
        </w:rPr>
        <w:t>Южно-Сахалинск-грузовой</w:t>
      </w:r>
      <w:proofErr w:type="spellEnd"/>
      <w:r w:rsidRPr="007E5728">
        <w:rPr>
          <w:szCs w:val="28"/>
        </w:rPr>
        <w:t xml:space="preserve">. </w:t>
      </w:r>
    </w:p>
    <w:p w:rsidR="009A52D0" w:rsidRPr="00C64E36" w:rsidRDefault="009A52D0" w:rsidP="009A52D0">
      <w:pPr>
        <w:jc w:val="both"/>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9A52D0" w:rsidRPr="000A67CD" w:rsidRDefault="009A52D0" w:rsidP="009A52D0">
      <w:pPr>
        <w:jc w:val="both"/>
      </w:pPr>
      <w:r w:rsidRPr="00C64E36">
        <w:t>Почтовый адрес Заказчика</w:t>
      </w:r>
      <w:r>
        <w:t xml:space="preserve">: </w:t>
      </w:r>
      <w:r w:rsidRPr="00DD44B2">
        <w:rPr>
          <w:sz w:val="26"/>
          <w:szCs w:val="26"/>
        </w:rPr>
        <w:t>Российская Федерация, 680000, г. Хабаровск, ул. Дзержинского, 65, 3 этаж.</w:t>
      </w:r>
    </w:p>
    <w:p w:rsidR="003F2B7A" w:rsidRPr="00C64E36" w:rsidRDefault="003F2B7A" w:rsidP="003F2B7A">
      <w:pPr>
        <w:jc w:val="both"/>
      </w:pPr>
    </w:p>
    <w:p w:rsidR="009A52D0" w:rsidRPr="00216833" w:rsidRDefault="009A52D0" w:rsidP="009A52D0">
      <w:pPr>
        <w:jc w:val="both"/>
        <w:rPr>
          <w:b/>
        </w:rPr>
      </w:pPr>
      <w:r w:rsidRPr="00216833">
        <w:rPr>
          <w:b/>
        </w:rPr>
        <w:t>Контактная информация</w:t>
      </w:r>
      <w:r>
        <w:rPr>
          <w:b/>
        </w:rPr>
        <w:t xml:space="preserve"> Заказчика:</w:t>
      </w:r>
    </w:p>
    <w:p w:rsidR="009A52D0" w:rsidRDefault="009A52D0" w:rsidP="009A52D0">
      <w:pPr>
        <w:jc w:val="both"/>
        <w:rPr>
          <w:sz w:val="26"/>
          <w:szCs w:val="26"/>
        </w:rPr>
      </w:pPr>
      <w:r>
        <w:rPr>
          <w:sz w:val="26"/>
          <w:szCs w:val="26"/>
        </w:rPr>
        <w:t>Контактное лицо Заказчика:</w:t>
      </w:r>
    </w:p>
    <w:p w:rsidR="009A52D0" w:rsidRDefault="009A52D0" w:rsidP="009A52D0">
      <w:pPr>
        <w:jc w:val="both"/>
        <w:rPr>
          <w:sz w:val="26"/>
          <w:szCs w:val="26"/>
        </w:rPr>
      </w:pPr>
      <w:r>
        <w:rPr>
          <w:sz w:val="26"/>
          <w:szCs w:val="26"/>
        </w:rPr>
        <w:t>Романюк Екатерина Анатольевна</w:t>
      </w:r>
    </w:p>
    <w:p w:rsidR="009A52D0" w:rsidRPr="00185D28" w:rsidRDefault="009A52D0" w:rsidP="009A52D0">
      <w:pPr>
        <w:jc w:val="both"/>
        <w:rPr>
          <w:bCs/>
          <w:sz w:val="26"/>
          <w:szCs w:val="26"/>
        </w:rPr>
      </w:pPr>
      <w:proofErr w:type="spellStart"/>
      <w:r w:rsidRPr="00296FF4">
        <w:rPr>
          <w:sz w:val="26"/>
          <w:szCs w:val="26"/>
        </w:rPr>
        <w:t>RomaniukEA@trcont.ru</w:t>
      </w:r>
      <w:proofErr w:type="spellEnd"/>
      <w:r>
        <w:rPr>
          <w:sz w:val="26"/>
          <w:szCs w:val="26"/>
        </w:rPr>
        <w:t xml:space="preserve">; </w:t>
      </w:r>
      <w:r w:rsidRPr="00185D28">
        <w:rPr>
          <w:sz w:val="26"/>
          <w:szCs w:val="26"/>
        </w:rPr>
        <w:t xml:space="preserve"> </w:t>
      </w:r>
      <w:r>
        <w:rPr>
          <w:sz w:val="26"/>
          <w:szCs w:val="26"/>
        </w:rPr>
        <w:t>Тел.</w:t>
      </w:r>
      <w:r w:rsidRPr="00DD44B2">
        <w:rPr>
          <w:sz w:val="26"/>
          <w:szCs w:val="26"/>
        </w:rPr>
        <w:t xml:space="preserve"> </w:t>
      </w:r>
      <w:r w:rsidR="008702A3">
        <w:rPr>
          <w:sz w:val="26"/>
          <w:szCs w:val="26"/>
        </w:rPr>
        <w:t>(</w:t>
      </w:r>
      <w:r>
        <w:rPr>
          <w:rFonts w:ascii="Tahoma" w:hAnsi="Tahoma" w:cs="Tahoma"/>
          <w:color w:val="000000"/>
          <w:sz w:val="23"/>
          <w:szCs w:val="23"/>
        </w:rPr>
        <w:t>4242) 71-45-20</w:t>
      </w:r>
    </w:p>
    <w:p w:rsidR="008702A3" w:rsidRDefault="008702A3" w:rsidP="009A52D0">
      <w:pPr>
        <w:jc w:val="both"/>
        <w:rPr>
          <w:b/>
        </w:rPr>
      </w:pPr>
    </w:p>
    <w:p w:rsidR="009A52D0" w:rsidRPr="009A52D0" w:rsidRDefault="009A52D0" w:rsidP="009A52D0">
      <w:pPr>
        <w:jc w:val="both"/>
        <w:rPr>
          <w:b/>
        </w:rPr>
      </w:pPr>
      <w:r w:rsidRPr="009A52D0">
        <w:rPr>
          <w:b/>
        </w:rPr>
        <w:t xml:space="preserve">Контактное лицо Организатора: </w:t>
      </w:r>
    </w:p>
    <w:p w:rsidR="009A52D0" w:rsidRDefault="009A52D0" w:rsidP="009A52D0">
      <w:pPr>
        <w:jc w:val="both"/>
        <w:rPr>
          <w:bCs/>
          <w:sz w:val="26"/>
          <w:szCs w:val="26"/>
        </w:rPr>
      </w:pPr>
      <w:r w:rsidRPr="00DD44B2">
        <w:rPr>
          <w:bCs/>
          <w:sz w:val="26"/>
          <w:szCs w:val="26"/>
        </w:rPr>
        <w:t>Омельченко Алексей Николаевич.</w:t>
      </w:r>
    </w:p>
    <w:p w:rsidR="009A52D0" w:rsidRPr="00D5422F" w:rsidRDefault="00B83BA4" w:rsidP="009A52D0">
      <w:pPr>
        <w:jc w:val="both"/>
        <w:rPr>
          <w:bCs/>
          <w:sz w:val="26"/>
          <w:szCs w:val="26"/>
        </w:rPr>
      </w:pPr>
      <w:hyperlink r:id="rId10" w:history="1">
        <w:r w:rsidR="009A52D0" w:rsidRPr="00DD44B2">
          <w:rPr>
            <w:rStyle w:val="a6"/>
            <w:rFonts w:eastAsia="MS Mincho"/>
            <w:bCs/>
            <w:sz w:val="26"/>
            <w:szCs w:val="26"/>
            <w:lang w:val="en-US"/>
          </w:rPr>
          <w:t>OmelchenkoAN</w:t>
        </w:r>
        <w:r w:rsidR="009A52D0" w:rsidRPr="00DD44B2">
          <w:rPr>
            <w:rStyle w:val="a6"/>
            <w:rFonts w:eastAsia="MS Mincho"/>
            <w:bCs/>
            <w:sz w:val="26"/>
            <w:szCs w:val="26"/>
          </w:rPr>
          <w:t>@</w:t>
        </w:r>
        <w:r w:rsidR="009A52D0" w:rsidRPr="00DD44B2">
          <w:rPr>
            <w:rStyle w:val="a6"/>
            <w:rFonts w:eastAsia="MS Mincho"/>
            <w:bCs/>
            <w:sz w:val="26"/>
            <w:szCs w:val="26"/>
            <w:lang w:val="en-US"/>
          </w:rPr>
          <w:t>trcont</w:t>
        </w:r>
        <w:r w:rsidR="009A52D0" w:rsidRPr="00DD44B2">
          <w:rPr>
            <w:rStyle w:val="a6"/>
            <w:rFonts w:eastAsia="MS Mincho"/>
            <w:bCs/>
            <w:sz w:val="26"/>
            <w:szCs w:val="26"/>
          </w:rPr>
          <w:t>.</w:t>
        </w:r>
        <w:r w:rsidR="009A52D0" w:rsidRPr="00DD44B2">
          <w:rPr>
            <w:rStyle w:val="a6"/>
            <w:rFonts w:eastAsia="MS Mincho"/>
            <w:bCs/>
            <w:sz w:val="26"/>
            <w:szCs w:val="26"/>
            <w:lang w:val="en-US"/>
          </w:rPr>
          <w:t>ru</w:t>
        </w:r>
      </w:hyperlink>
      <w:r w:rsidR="009A52D0">
        <w:rPr>
          <w:sz w:val="26"/>
          <w:szCs w:val="26"/>
        </w:rPr>
        <w:t>. Тел.</w:t>
      </w:r>
      <w:r w:rsidR="009A52D0" w:rsidRPr="00DD44B2">
        <w:rPr>
          <w:sz w:val="26"/>
          <w:szCs w:val="26"/>
        </w:rPr>
        <w:t xml:space="preserve"> (4212) </w:t>
      </w:r>
      <w:r w:rsidR="009A52D0" w:rsidRPr="00D5422F">
        <w:rPr>
          <w:sz w:val="26"/>
          <w:szCs w:val="26"/>
        </w:rPr>
        <w:t>45-12-05</w:t>
      </w:r>
    </w:p>
    <w:p w:rsidR="009A52D0" w:rsidRDefault="009A52D0" w:rsidP="009A52D0">
      <w:pPr>
        <w:jc w:val="both"/>
      </w:pPr>
      <w:r w:rsidRPr="00B845A3">
        <w:rPr>
          <w:sz w:val="27"/>
          <w:szCs w:val="27"/>
        </w:rPr>
        <w:t>Российская Федерация, 680000,  г. Хабаровск, ул</w:t>
      </w:r>
      <w:proofErr w:type="gramStart"/>
      <w:r w:rsidRPr="00B845A3">
        <w:rPr>
          <w:sz w:val="27"/>
          <w:szCs w:val="27"/>
        </w:rPr>
        <w:t>.Д</w:t>
      </w:r>
      <w:proofErr w:type="gramEnd"/>
      <w:r w:rsidRPr="00B845A3">
        <w:rPr>
          <w:sz w:val="27"/>
          <w:szCs w:val="27"/>
        </w:rPr>
        <w:t>зержинского, 65, 3 этаж</w:t>
      </w:r>
    </w:p>
    <w:p w:rsidR="009A52D0" w:rsidRPr="00822468" w:rsidRDefault="009A52D0" w:rsidP="009A52D0">
      <w:pPr>
        <w:pStyle w:val="1"/>
        <w:suppressAutoHyphens/>
        <w:spacing w:before="120"/>
        <w:rPr>
          <w:szCs w:val="28"/>
        </w:rPr>
      </w:pPr>
      <w:r w:rsidRPr="00662448">
        <w:rPr>
          <w:b/>
        </w:rPr>
        <w:t>Организатором открытого конкурса</w:t>
      </w:r>
      <w:r>
        <w:t xml:space="preserve"> является </w:t>
      </w:r>
      <w:r>
        <w:br/>
      </w:r>
      <w:r w:rsidRPr="00822468">
        <w:rPr>
          <w:szCs w:val="28"/>
        </w:rPr>
        <w:t>ПАО «</w:t>
      </w:r>
      <w:proofErr w:type="spellStart"/>
      <w:r w:rsidRPr="00822468">
        <w:rPr>
          <w:szCs w:val="28"/>
        </w:rPr>
        <w:t>ТрансКонтейнер</w:t>
      </w:r>
      <w:proofErr w:type="spellEnd"/>
      <w:r w:rsidRPr="00822468">
        <w:rPr>
          <w:szCs w:val="28"/>
        </w:rPr>
        <w:t>». Функции Организатора выполняет Постоянная рабочая группа Конкурсной комиссии филиала ПАО «</w:t>
      </w:r>
      <w:proofErr w:type="spellStart"/>
      <w:r w:rsidRPr="00822468">
        <w:rPr>
          <w:szCs w:val="28"/>
        </w:rPr>
        <w:t>ТрансКонтейнер</w:t>
      </w:r>
      <w:proofErr w:type="spellEnd"/>
      <w:r w:rsidRPr="00822468">
        <w:rPr>
          <w:szCs w:val="28"/>
        </w:rPr>
        <w:t xml:space="preserve">» на Дальневосточной железной дороге. </w:t>
      </w:r>
    </w:p>
    <w:p w:rsidR="006B60A2" w:rsidRPr="00083273" w:rsidRDefault="006B60A2" w:rsidP="006B60A2">
      <w:pPr>
        <w:pStyle w:val="1"/>
        <w:ind w:firstLine="0"/>
        <w:rPr>
          <w:szCs w:val="28"/>
        </w:rPr>
      </w:pPr>
    </w:p>
    <w:p w:rsidR="000713EA" w:rsidRPr="00896620" w:rsidRDefault="000713EA" w:rsidP="000713EA">
      <w:pPr>
        <w:jc w:val="both"/>
        <w:rPr>
          <w:szCs w:val="28"/>
        </w:rPr>
      </w:pPr>
      <w:r w:rsidRPr="00C91F21">
        <w:rPr>
          <w:b/>
          <w:szCs w:val="28"/>
        </w:rPr>
        <w:t>Предмет договора:</w:t>
      </w:r>
      <w:r>
        <w:rPr>
          <w:szCs w:val="28"/>
        </w:rPr>
        <w:t xml:space="preserve"> </w:t>
      </w:r>
      <w:r w:rsidRPr="00AC0842">
        <w:rPr>
          <w:szCs w:val="28"/>
        </w:rPr>
        <w:t xml:space="preserve"> </w:t>
      </w:r>
      <w:r w:rsidRPr="00896620">
        <w:rPr>
          <w:szCs w:val="28"/>
        </w:rPr>
        <w:t>Капитальный ремонт крана Козлового МККС-42К</w:t>
      </w:r>
      <w:proofErr w:type="gramStart"/>
      <w:r w:rsidRPr="00896620">
        <w:rPr>
          <w:szCs w:val="28"/>
        </w:rPr>
        <w:t xml:space="preserve"> И</w:t>
      </w:r>
      <w:proofErr w:type="gramEnd"/>
      <w:r w:rsidRPr="00896620">
        <w:rPr>
          <w:szCs w:val="28"/>
        </w:rPr>
        <w:t xml:space="preserve">нв.№015/02/00000024, на контейнерном терминале </w:t>
      </w:r>
      <w:proofErr w:type="spellStart"/>
      <w:r w:rsidRPr="00896620">
        <w:rPr>
          <w:szCs w:val="28"/>
        </w:rPr>
        <w:t>Южно-Сахалинск-грузовой</w:t>
      </w:r>
      <w:proofErr w:type="spellEnd"/>
      <w:r w:rsidRPr="00896620">
        <w:rPr>
          <w:szCs w:val="28"/>
        </w:rPr>
        <w:t xml:space="preserve">. </w:t>
      </w:r>
    </w:p>
    <w:p w:rsidR="0081369F" w:rsidRPr="0081369F" w:rsidRDefault="000713EA" w:rsidP="0081369F">
      <w:pPr>
        <w:pStyle w:val="1"/>
        <w:ind w:firstLine="0"/>
        <w:rPr>
          <w:szCs w:val="28"/>
        </w:rPr>
      </w:pPr>
      <w:r w:rsidRPr="00C91F21">
        <w:rPr>
          <w:b/>
          <w:szCs w:val="28"/>
        </w:rPr>
        <w:t>Начальная (максимальная) цена договора:</w:t>
      </w:r>
      <w:r w:rsidRPr="00AC0842">
        <w:rPr>
          <w:szCs w:val="28"/>
        </w:rPr>
        <w:t xml:space="preserve"> </w:t>
      </w:r>
      <w:r>
        <w:rPr>
          <w:szCs w:val="28"/>
        </w:rPr>
        <w:t xml:space="preserve">  </w:t>
      </w:r>
      <w:proofErr w:type="gramStart"/>
      <w:r w:rsidR="0081369F" w:rsidRPr="0081369F">
        <w:rPr>
          <w:szCs w:val="28"/>
        </w:rPr>
        <w:t xml:space="preserve">Начальная (максимальная) цена договора составляет </w:t>
      </w:r>
      <w:r w:rsidR="000C568A">
        <w:rPr>
          <w:szCs w:val="28"/>
        </w:rPr>
        <w:t xml:space="preserve"> </w:t>
      </w:r>
      <w:r w:rsidR="0081369F" w:rsidRPr="0081369F">
        <w:rPr>
          <w:szCs w:val="28"/>
        </w:rPr>
        <w:t xml:space="preserve"> 2 540 000,00 (два миллиона пятьсот сорок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w:t>
      </w:r>
      <w:proofErr w:type="gramEnd"/>
    </w:p>
    <w:p w:rsidR="000713EA" w:rsidRPr="0081369F" w:rsidRDefault="0081369F" w:rsidP="0081369F">
      <w:pPr>
        <w:jc w:val="both"/>
        <w:rPr>
          <w:szCs w:val="28"/>
        </w:rPr>
      </w:pPr>
      <w:r w:rsidRPr="0081369F">
        <w:rPr>
          <w:szCs w:val="28"/>
        </w:rPr>
        <w:t>Сумма НДС и условия начисления определяются в соответствии с законодательством Российской Федерации.</w:t>
      </w:r>
    </w:p>
    <w:p w:rsidR="000713EA" w:rsidRPr="00AC0842" w:rsidRDefault="000713EA" w:rsidP="000713EA">
      <w:pPr>
        <w:spacing w:after="120"/>
        <w:jc w:val="both"/>
        <w:rPr>
          <w:szCs w:val="28"/>
        </w:rPr>
      </w:pPr>
      <w:r w:rsidRPr="00AC0842">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1985"/>
        <w:gridCol w:w="1133"/>
        <w:gridCol w:w="992"/>
        <w:gridCol w:w="1985"/>
      </w:tblGrid>
      <w:tr w:rsidR="000713EA" w:rsidRPr="00AC0842" w:rsidTr="00877D8A">
        <w:tc>
          <w:tcPr>
            <w:tcW w:w="534" w:type="dxa"/>
          </w:tcPr>
          <w:p w:rsidR="000713EA" w:rsidRPr="00BE7A79" w:rsidRDefault="000713EA" w:rsidP="00877D8A">
            <w:pPr>
              <w:ind w:firstLine="0"/>
              <w:rPr>
                <w:sz w:val="24"/>
                <w:szCs w:val="24"/>
              </w:rPr>
            </w:pPr>
            <w:r w:rsidRPr="00BE7A79">
              <w:rPr>
                <w:sz w:val="24"/>
                <w:szCs w:val="24"/>
              </w:rPr>
              <w:t>№</w:t>
            </w:r>
          </w:p>
        </w:tc>
        <w:tc>
          <w:tcPr>
            <w:tcW w:w="3260" w:type="dxa"/>
          </w:tcPr>
          <w:p w:rsidR="000713EA" w:rsidRPr="00BE7A79" w:rsidRDefault="000713EA" w:rsidP="00877D8A">
            <w:pPr>
              <w:ind w:firstLine="0"/>
              <w:rPr>
                <w:sz w:val="24"/>
                <w:szCs w:val="24"/>
              </w:rPr>
            </w:pPr>
            <w:r w:rsidRPr="00BE7A79">
              <w:rPr>
                <w:sz w:val="24"/>
                <w:szCs w:val="24"/>
              </w:rPr>
              <w:t>Классификация по ОКПД 2</w:t>
            </w:r>
          </w:p>
        </w:tc>
        <w:tc>
          <w:tcPr>
            <w:tcW w:w="1985" w:type="dxa"/>
          </w:tcPr>
          <w:p w:rsidR="000713EA" w:rsidRPr="00BE7A79" w:rsidRDefault="000713EA" w:rsidP="00877D8A">
            <w:pPr>
              <w:ind w:firstLine="0"/>
              <w:rPr>
                <w:sz w:val="24"/>
                <w:szCs w:val="24"/>
              </w:rPr>
            </w:pPr>
            <w:r w:rsidRPr="00BE7A79">
              <w:rPr>
                <w:sz w:val="24"/>
                <w:szCs w:val="24"/>
              </w:rPr>
              <w:t>Классификация по ОКВЭД 2</w:t>
            </w:r>
          </w:p>
        </w:tc>
        <w:tc>
          <w:tcPr>
            <w:tcW w:w="1133" w:type="dxa"/>
          </w:tcPr>
          <w:p w:rsidR="000713EA" w:rsidRPr="00BE7A79" w:rsidRDefault="000713EA" w:rsidP="00877D8A">
            <w:pPr>
              <w:ind w:firstLine="0"/>
              <w:rPr>
                <w:sz w:val="24"/>
                <w:szCs w:val="24"/>
              </w:rPr>
            </w:pPr>
            <w:r w:rsidRPr="00BE7A79">
              <w:rPr>
                <w:sz w:val="24"/>
                <w:szCs w:val="24"/>
              </w:rPr>
              <w:t>Кол</w:t>
            </w:r>
            <w:r>
              <w:rPr>
                <w:sz w:val="24"/>
                <w:szCs w:val="24"/>
              </w:rPr>
              <w:t>-</w:t>
            </w:r>
            <w:r w:rsidRPr="00BE7A79">
              <w:rPr>
                <w:sz w:val="24"/>
                <w:szCs w:val="24"/>
              </w:rPr>
              <w:t>во (Объем)</w:t>
            </w:r>
          </w:p>
        </w:tc>
        <w:tc>
          <w:tcPr>
            <w:tcW w:w="992" w:type="dxa"/>
          </w:tcPr>
          <w:p w:rsidR="000713EA" w:rsidRPr="00BE7A79" w:rsidRDefault="000713EA" w:rsidP="00877D8A">
            <w:pPr>
              <w:ind w:firstLine="0"/>
              <w:rPr>
                <w:sz w:val="24"/>
                <w:szCs w:val="24"/>
              </w:rPr>
            </w:pPr>
            <w:r w:rsidRPr="00BE7A79">
              <w:rPr>
                <w:sz w:val="24"/>
                <w:szCs w:val="24"/>
              </w:rPr>
              <w:t>Ед. измерения</w:t>
            </w:r>
          </w:p>
        </w:tc>
        <w:tc>
          <w:tcPr>
            <w:tcW w:w="1985" w:type="dxa"/>
          </w:tcPr>
          <w:p w:rsidR="000713EA" w:rsidRPr="00BE7A79" w:rsidRDefault="000713EA" w:rsidP="00877D8A">
            <w:pPr>
              <w:ind w:firstLine="0"/>
              <w:rPr>
                <w:sz w:val="24"/>
                <w:szCs w:val="24"/>
              </w:rPr>
            </w:pPr>
            <w:r w:rsidRPr="00BE7A79">
              <w:rPr>
                <w:sz w:val="24"/>
                <w:szCs w:val="24"/>
              </w:rPr>
              <w:t>Дополнительные сведения</w:t>
            </w:r>
          </w:p>
        </w:tc>
      </w:tr>
      <w:tr w:rsidR="000713EA" w:rsidRPr="00AC0842" w:rsidTr="00877D8A">
        <w:trPr>
          <w:trHeight w:val="599"/>
        </w:trPr>
        <w:tc>
          <w:tcPr>
            <w:tcW w:w="534" w:type="dxa"/>
          </w:tcPr>
          <w:p w:rsidR="000713EA" w:rsidRPr="00DB6FD2" w:rsidRDefault="000713EA" w:rsidP="00877D8A">
            <w:pPr>
              <w:ind w:firstLine="0"/>
              <w:rPr>
                <w:sz w:val="24"/>
                <w:szCs w:val="24"/>
              </w:rPr>
            </w:pPr>
            <w:r>
              <w:rPr>
                <w:sz w:val="24"/>
                <w:szCs w:val="24"/>
              </w:rPr>
              <w:t>1.</w:t>
            </w:r>
          </w:p>
        </w:tc>
        <w:tc>
          <w:tcPr>
            <w:tcW w:w="3260" w:type="dxa"/>
          </w:tcPr>
          <w:p w:rsidR="000713EA" w:rsidRPr="003F2372" w:rsidRDefault="000713EA" w:rsidP="00877D8A">
            <w:pPr>
              <w:ind w:firstLine="0"/>
              <w:jc w:val="both"/>
              <w:rPr>
                <w:sz w:val="24"/>
                <w:szCs w:val="24"/>
              </w:rPr>
            </w:pPr>
            <w:r w:rsidRPr="003F2372">
              <w:rPr>
                <w:sz w:val="24"/>
                <w:szCs w:val="24"/>
              </w:rPr>
              <w:t>33.12.15</w:t>
            </w:r>
          </w:p>
          <w:p w:rsidR="000713EA" w:rsidRPr="003F2372" w:rsidRDefault="000713EA" w:rsidP="00877D8A">
            <w:pPr>
              <w:ind w:firstLine="0"/>
              <w:jc w:val="both"/>
              <w:rPr>
                <w:sz w:val="24"/>
                <w:szCs w:val="24"/>
              </w:rPr>
            </w:pPr>
            <w:r w:rsidRPr="003F2372">
              <w:rPr>
                <w:sz w:val="24"/>
                <w:szCs w:val="24"/>
              </w:rPr>
              <w:t>Услуги по ремонту и техническому обслуживанию подъемно-транспортного оборудования</w:t>
            </w:r>
          </w:p>
        </w:tc>
        <w:tc>
          <w:tcPr>
            <w:tcW w:w="1985" w:type="dxa"/>
          </w:tcPr>
          <w:p w:rsidR="000713EA" w:rsidRPr="003F2372" w:rsidRDefault="000713EA" w:rsidP="00877D8A">
            <w:pPr>
              <w:ind w:firstLine="0"/>
              <w:jc w:val="both"/>
              <w:rPr>
                <w:sz w:val="24"/>
                <w:szCs w:val="24"/>
              </w:rPr>
            </w:pPr>
            <w:r w:rsidRPr="003F2372">
              <w:rPr>
                <w:sz w:val="24"/>
                <w:szCs w:val="24"/>
              </w:rPr>
              <w:t xml:space="preserve">33.12 </w:t>
            </w:r>
          </w:p>
          <w:p w:rsidR="000713EA" w:rsidRPr="003F2372" w:rsidRDefault="000713EA" w:rsidP="00877D8A">
            <w:pPr>
              <w:ind w:firstLine="0"/>
              <w:jc w:val="both"/>
              <w:rPr>
                <w:sz w:val="24"/>
                <w:szCs w:val="24"/>
              </w:rPr>
            </w:pPr>
            <w:r w:rsidRPr="003F2372">
              <w:rPr>
                <w:sz w:val="24"/>
                <w:szCs w:val="24"/>
              </w:rPr>
              <w:t>Ремонт машин и оборудования</w:t>
            </w:r>
          </w:p>
        </w:tc>
        <w:tc>
          <w:tcPr>
            <w:tcW w:w="1133" w:type="dxa"/>
          </w:tcPr>
          <w:p w:rsidR="000713EA" w:rsidRPr="00DB6FD2" w:rsidRDefault="000713EA" w:rsidP="00877D8A">
            <w:pPr>
              <w:ind w:firstLine="0"/>
              <w:jc w:val="center"/>
              <w:rPr>
                <w:sz w:val="24"/>
                <w:szCs w:val="24"/>
              </w:rPr>
            </w:pPr>
            <w:r>
              <w:rPr>
                <w:sz w:val="24"/>
                <w:szCs w:val="24"/>
              </w:rPr>
              <w:t>-</w:t>
            </w:r>
          </w:p>
        </w:tc>
        <w:tc>
          <w:tcPr>
            <w:tcW w:w="992" w:type="dxa"/>
          </w:tcPr>
          <w:p w:rsidR="000713EA" w:rsidRPr="00DB6FD2" w:rsidRDefault="000713EA" w:rsidP="00877D8A">
            <w:pPr>
              <w:ind w:firstLine="0"/>
              <w:jc w:val="center"/>
              <w:rPr>
                <w:sz w:val="24"/>
                <w:szCs w:val="24"/>
              </w:rPr>
            </w:pPr>
            <w:proofErr w:type="spellStart"/>
            <w:r>
              <w:rPr>
                <w:sz w:val="24"/>
                <w:szCs w:val="24"/>
              </w:rPr>
              <w:t>Усл</w:t>
            </w:r>
            <w:proofErr w:type="spellEnd"/>
            <w:r>
              <w:rPr>
                <w:sz w:val="24"/>
                <w:szCs w:val="24"/>
              </w:rPr>
              <w:t>. ед.</w:t>
            </w:r>
          </w:p>
        </w:tc>
        <w:tc>
          <w:tcPr>
            <w:tcW w:w="1985" w:type="dxa"/>
          </w:tcPr>
          <w:p w:rsidR="000713EA" w:rsidRDefault="000713EA" w:rsidP="00877D8A">
            <w:pPr>
              <w:ind w:firstLine="0"/>
              <w:rPr>
                <w:sz w:val="24"/>
                <w:szCs w:val="24"/>
              </w:rPr>
            </w:pPr>
            <w:r w:rsidRPr="005D64B8">
              <w:rPr>
                <w:sz w:val="24"/>
                <w:szCs w:val="24"/>
              </w:rPr>
              <w:t xml:space="preserve">Строка годового плана закупок </w:t>
            </w:r>
          </w:p>
          <w:p w:rsidR="000713EA" w:rsidRPr="00DB6FD2" w:rsidRDefault="000713EA" w:rsidP="00877D8A">
            <w:pPr>
              <w:ind w:firstLine="0"/>
              <w:rPr>
                <w:sz w:val="24"/>
                <w:szCs w:val="24"/>
              </w:rPr>
            </w:pPr>
            <w:r w:rsidRPr="005D64B8">
              <w:rPr>
                <w:sz w:val="24"/>
                <w:szCs w:val="24"/>
              </w:rPr>
              <w:t>№</w:t>
            </w:r>
            <w:r>
              <w:rPr>
                <w:sz w:val="24"/>
                <w:szCs w:val="24"/>
              </w:rPr>
              <w:t xml:space="preserve"> 255</w:t>
            </w:r>
          </w:p>
        </w:tc>
      </w:tr>
    </w:tbl>
    <w:p w:rsidR="000713EA" w:rsidRDefault="000713EA" w:rsidP="000713EA">
      <w:pPr>
        <w:jc w:val="both"/>
        <w:rPr>
          <w:szCs w:val="28"/>
        </w:rPr>
      </w:pPr>
    </w:p>
    <w:p w:rsidR="000713EA" w:rsidRDefault="000713EA" w:rsidP="000713EA">
      <w:pPr>
        <w:jc w:val="both"/>
        <w:rPr>
          <w:szCs w:val="28"/>
        </w:rPr>
      </w:pPr>
      <w:r w:rsidRPr="00B51F35">
        <w:rPr>
          <w:b/>
          <w:szCs w:val="28"/>
        </w:rPr>
        <w:t>Место поставки товара, выполнения работ, оказания услуг</w:t>
      </w:r>
      <w:r>
        <w:rPr>
          <w:szCs w:val="28"/>
        </w:rPr>
        <w:t xml:space="preserve">: </w:t>
      </w:r>
      <w:r w:rsidRPr="00D54159">
        <w:rPr>
          <w:szCs w:val="28"/>
        </w:rPr>
        <w:t xml:space="preserve"> </w:t>
      </w:r>
    </w:p>
    <w:p w:rsidR="000713EA" w:rsidRDefault="000713EA" w:rsidP="000713EA">
      <w:pPr>
        <w:jc w:val="both"/>
        <w:rPr>
          <w:b/>
          <w:szCs w:val="28"/>
          <w:highlight w:val="cyan"/>
        </w:rPr>
      </w:pPr>
      <w:r w:rsidRPr="00713408">
        <w:rPr>
          <w:szCs w:val="28"/>
        </w:rPr>
        <w:t>Россия, Сахалинская обл.,  693012 г</w:t>
      </w:r>
      <w:proofErr w:type="gramStart"/>
      <w:r w:rsidRPr="00713408">
        <w:rPr>
          <w:szCs w:val="28"/>
        </w:rPr>
        <w:t>.Ю</w:t>
      </w:r>
      <w:proofErr w:type="gramEnd"/>
      <w:r w:rsidRPr="00713408">
        <w:rPr>
          <w:szCs w:val="28"/>
        </w:rPr>
        <w:t>жно-Сахалинск, Проспект мира, 2-Г</w:t>
      </w:r>
      <w:r>
        <w:rPr>
          <w:szCs w:val="28"/>
        </w:rPr>
        <w:t xml:space="preserve">. (Контейнерный терминал на ст. </w:t>
      </w:r>
      <w:proofErr w:type="spellStart"/>
      <w:proofErr w:type="gramStart"/>
      <w:r>
        <w:rPr>
          <w:szCs w:val="28"/>
        </w:rPr>
        <w:t>Южно-Сахалинск-грузовой</w:t>
      </w:r>
      <w:proofErr w:type="spellEnd"/>
      <w:proofErr w:type="gramEnd"/>
      <w:r>
        <w:rPr>
          <w:szCs w:val="28"/>
        </w:rPr>
        <w:t>)</w:t>
      </w:r>
    </w:p>
    <w:p w:rsidR="000713EA" w:rsidRDefault="000713EA" w:rsidP="00962FD2">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70EA6" w:rsidRPr="009716BC" w:rsidRDefault="00D70EA6" w:rsidP="00D70EA6">
      <w:pPr>
        <w:jc w:val="both"/>
        <w:rPr>
          <w:szCs w:val="28"/>
        </w:rPr>
      </w:pPr>
      <w:r>
        <w:rPr>
          <w:szCs w:val="28"/>
        </w:rPr>
        <w:t xml:space="preserve">Срок предоставления документации по закупке: </w:t>
      </w:r>
      <w:r>
        <w:rPr>
          <w:szCs w:val="28"/>
        </w:rPr>
        <w:br/>
      </w:r>
      <w:r w:rsidRPr="009716BC">
        <w:rPr>
          <w:szCs w:val="28"/>
        </w:rPr>
        <w:t xml:space="preserve">с  </w:t>
      </w:r>
      <w:r w:rsidRPr="00E61351">
        <w:rPr>
          <w:szCs w:val="28"/>
        </w:rPr>
        <w:t>«</w:t>
      </w:r>
      <w:r w:rsidR="007946CD">
        <w:rPr>
          <w:szCs w:val="28"/>
          <w:shd w:val="clear" w:color="auto" w:fill="FFFF00"/>
        </w:rPr>
        <w:t>25</w:t>
      </w:r>
      <w:r w:rsidRPr="009716BC">
        <w:rPr>
          <w:szCs w:val="28"/>
        </w:rPr>
        <w:t xml:space="preserve">» </w:t>
      </w:r>
      <w:r>
        <w:rPr>
          <w:szCs w:val="28"/>
        </w:rPr>
        <w:t>июля</w:t>
      </w:r>
      <w:r w:rsidRPr="009716BC">
        <w:rPr>
          <w:szCs w:val="28"/>
        </w:rPr>
        <w:t xml:space="preserve"> 2016 г. по «</w:t>
      </w:r>
      <w:r w:rsidR="006C2D7A">
        <w:rPr>
          <w:szCs w:val="28"/>
          <w:shd w:val="clear" w:color="auto" w:fill="FFFF00"/>
        </w:rPr>
        <w:t>26</w:t>
      </w:r>
      <w:r w:rsidRPr="009716BC">
        <w:rPr>
          <w:szCs w:val="28"/>
        </w:rPr>
        <w:t xml:space="preserve">» </w:t>
      </w:r>
      <w:r>
        <w:rPr>
          <w:szCs w:val="28"/>
        </w:rPr>
        <w:t>августа</w:t>
      </w:r>
      <w:r w:rsidRPr="009716BC">
        <w:rPr>
          <w:szCs w:val="28"/>
        </w:rPr>
        <w:t xml:space="preserve"> 2016 г. </w:t>
      </w:r>
    </w:p>
    <w:p w:rsidR="00D70EA6" w:rsidRPr="009716BC" w:rsidRDefault="00D70EA6" w:rsidP="00D70EA6">
      <w:pPr>
        <w:jc w:val="both"/>
        <w:rPr>
          <w:b/>
          <w:szCs w:val="28"/>
        </w:rPr>
      </w:pPr>
    </w:p>
    <w:p w:rsidR="00D70EA6" w:rsidRPr="009716BC" w:rsidRDefault="00D70EA6" w:rsidP="00D70EA6">
      <w:pPr>
        <w:ind w:firstLine="0"/>
        <w:jc w:val="both"/>
        <w:rPr>
          <w:szCs w:val="28"/>
        </w:rPr>
      </w:pPr>
      <w:r w:rsidRPr="009716BC">
        <w:rPr>
          <w:b/>
          <w:szCs w:val="28"/>
        </w:rPr>
        <w:t>Место предоставления документации</w:t>
      </w:r>
      <w:r w:rsidRPr="009716BC">
        <w:rPr>
          <w:szCs w:val="28"/>
        </w:rPr>
        <w:t>: документация о закупке размещается</w:t>
      </w:r>
      <w:r w:rsidRPr="009716BC">
        <w:rPr>
          <w:b/>
          <w:i/>
          <w:szCs w:val="28"/>
        </w:rPr>
        <w:t xml:space="preserve"> </w:t>
      </w:r>
      <w:r w:rsidRPr="009716BC">
        <w:rPr>
          <w:szCs w:val="28"/>
        </w:rPr>
        <w:t>на сайте ПАО «</w:t>
      </w:r>
      <w:proofErr w:type="spellStart"/>
      <w:r w:rsidRPr="009716BC">
        <w:rPr>
          <w:szCs w:val="28"/>
        </w:rPr>
        <w:t>ТрансКонтейнер</w:t>
      </w:r>
      <w:proofErr w:type="spellEnd"/>
      <w:r w:rsidRPr="009716BC">
        <w:rPr>
          <w:szCs w:val="28"/>
        </w:rPr>
        <w:t>» (</w:t>
      </w:r>
      <w:hyperlink r:id="rId11" w:history="1">
        <w:r w:rsidRPr="009716BC">
          <w:rPr>
            <w:rStyle w:val="a6"/>
            <w:szCs w:val="28"/>
          </w:rPr>
          <w:t>http://www.trcont.ru</w:t>
        </w:r>
      </w:hyperlink>
      <w:r w:rsidRPr="009716BC">
        <w:rPr>
          <w:szCs w:val="28"/>
        </w:rPr>
        <w:t>) (далее – сайт ПАО «</w:t>
      </w:r>
      <w:proofErr w:type="spellStart"/>
      <w:r w:rsidRPr="009716BC">
        <w:rPr>
          <w:szCs w:val="28"/>
        </w:rPr>
        <w:t>ТрансКонтейнер</w:t>
      </w:r>
      <w:proofErr w:type="spellEnd"/>
      <w:r w:rsidRPr="009716BC">
        <w:rPr>
          <w:szCs w:val="28"/>
        </w:rPr>
        <w:t>») и</w:t>
      </w:r>
      <w:r w:rsidRPr="009716BC">
        <w:rPr>
          <w:color w:val="000000"/>
          <w:szCs w:val="28"/>
          <w:shd w:val="clear" w:color="auto" w:fill="FFFFFF"/>
        </w:rPr>
        <w:t xml:space="preserve">, </w:t>
      </w:r>
      <w:r w:rsidRPr="009716BC">
        <w:rPr>
          <w:szCs w:val="28"/>
        </w:rPr>
        <w:t>в предусмотренных законодательством Российской Федерации случаях,</w:t>
      </w:r>
      <w:r w:rsidRPr="009716BC">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9716BC">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Pr="009716BC">
          <w:rPr>
            <w:rStyle w:val="a6"/>
            <w:szCs w:val="28"/>
          </w:rPr>
          <w:t>www.zakupki.gov.ru</w:t>
        </w:r>
      </w:hyperlink>
      <w:r w:rsidRPr="009716BC">
        <w:rPr>
          <w:szCs w:val="28"/>
        </w:rPr>
        <w:t xml:space="preserve">) (далее – Официальный сайт). </w:t>
      </w:r>
    </w:p>
    <w:p w:rsidR="00D70EA6" w:rsidRPr="009716BC" w:rsidRDefault="00D70EA6" w:rsidP="00D70EA6">
      <w:pPr>
        <w:jc w:val="both"/>
        <w:rPr>
          <w:b/>
          <w:i/>
          <w:szCs w:val="28"/>
        </w:rPr>
      </w:pPr>
      <w:r w:rsidRPr="009716BC">
        <w:rPr>
          <w:szCs w:val="28"/>
        </w:rPr>
        <w:t xml:space="preserve">Предоставление Заказчиком документации на материальном (бумажном) носителе не предусмотрено. </w:t>
      </w:r>
    </w:p>
    <w:p w:rsidR="00D70EA6" w:rsidRPr="009716BC" w:rsidRDefault="00D70EA6" w:rsidP="00D70EA6">
      <w:pPr>
        <w:jc w:val="both"/>
        <w:rPr>
          <w:b/>
          <w:szCs w:val="28"/>
        </w:rPr>
      </w:pPr>
    </w:p>
    <w:p w:rsidR="00D70EA6" w:rsidRPr="009716BC" w:rsidRDefault="00D70EA6" w:rsidP="00D70EA6">
      <w:pPr>
        <w:ind w:firstLine="0"/>
        <w:jc w:val="both"/>
        <w:rPr>
          <w:b/>
          <w:i/>
        </w:rPr>
      </w:pPr>
      <w:r w:rsidRPr="009716BC">
        <w:rPr>
          <w:b/>
        </w:rPr>
        <w:t xml:space="preserve">Размер, порядок и сроки внесения платы за предоставление документации о закупке: </w:t>
      </w:r>
      <w:r w:rsidRPr="009716BC">
        <w:rPr>
          <w:szCs w:val="28"/>
        </w:rPr>
        <w:t xml:space="preserve">Плата не требуется </w:t>
      </w:r>
    </w:p>
    <w:p w:rsidR="00D70EA6" w:rsidRPr="009716BC" w:rsidRDefault="00D70EA6" w:rsidP="00D70EA6">
      <w:pPr>
        <w:spacing w:before="120"/>
        <w:ind w:firstLine="0"/>
        <w:jc w:val="both"/>
        <w:rPr>
          <w:b/>
        </w:rPr>
      </w:pPr>
    </w:p>
    <w:p w:rsidR="00D70EA6" w:rsidRPr="009716BC" w:rsidRDefault="00D70EA6" w:rsidP="00D70EA6">
      <w:pPr>
        <w:spacing w:before="120"/>
        <w:ind w:firstLine="0"/>
        <w:jc w:val="both"/>
        <w:rPr>
          <w:b/>
        </w:rPr>
      </w:pPr>
      <w:r w:rsidRPr="009716BC">
        <w:rPr>
          <w:b/>
        </w:rPr>
        <w:t>Информация о порядке  проведения закупки</w:t>
      </w:r>
      <w:r w:rsidRPr="009716BC">
        <w:t xml:space="preserve"> Дата и время (по местному времени Организатора)</w:t>
      </w:r>
    </w:p>
    <w:p w:rsidR="00D70EA6" w:rsidRPr="009716BC" w:rsidRDefault="00D70EA6" w:rsidP="00D70EA6">
      <w:pPr>
        <w:jc w:val="both"/>
        <w:rPr>
          <w:b/>
        </w:rPr>
      </w:pPr>
    </w:p>
    <w:p w:rsidR="00D70EA6" w:rsidRPr="009716BC" w:rsidRDefault="00D70EA6" w:rsidP="00D70EA6">
      <w:pPr>
        <w:jc w:val="both"/>
      </w:pPr>
      <w:r w:rsidRPr="009716BC">
        <w:rPr>
          <w:b/>
        </w:rPr>
        <w:t>Дата и время окончания подачи</w:t>
      </w:r>
      <w:r w:rsidRPr="009716BC">
        <w:t xml:space="preserve"> комплекта документов и предложений претендентов на участие в открытом конкурсе (далее – Заявки) (по местному времени Организатора): </w:t>
      </w:r>
    </w:p>
    <w:p w:rsidR="00D70EA6" w:rsidRPr="009716BC" w:rsidRDefault="00D70EA6" w:rsidP="00D70EA6">
      <w:r w:rsidRPr="009716BC">
        <w:t xml:space="preserve"> «</w:t>
      </w:r>
      <w:r w:rsidR="006C2D7A">
        <w:rPr>
          <w:shd w:val="clear" w:color="auto" w:fill="FFFF00"/>
        </w:rPr>
        <w:t>26</w:t>
      </w:r>
      <w:r w:rsidRPr="009716BC">
        <w:t xml:space="preserve">»  </w:t>
      </w:r>
      <w:r>
        <w:t>августа</w:t>
      </w:r>
      <w:r w:rsidRPr="009716BC">
        <w:t xml:space="preserve">  2016 г. 17 час. 00 мин.</w:t>
      </w:r>
    </w:p>
    <w:p w:rsidR="00D70EA6" w:rsidRPr="009716BC" w:rsidRDefault="00D70EA6" w:rsidP="00D70EA6">
      <w:pPr>
        <w:jc w:val="both"/>
      </w:pPr>
      <w:r w:rsidRPr="009716BC">
        <w:t xml:space="preserve"> Место: 680000, г</w:t>
      </w:r>
      <w:proofErr w:type="gramStart"/>
      <w:r w:rsidRPr="009716BC">
        <w:t>.Х</w:t>
      </w:r>
      <w:proofErr w:type="gramEnd"/>
      <w:r w:rsidRPr="009716BC">
        <w:t xml:space="preserve">абаровск, </w:t>
      </w:r>
      <w:r>
        <w:t>ул.Дзержинского, д.65, этаж 3.</w:t>
      </w:r>
    </w:p>
    <w:p w:rsidR="00D70EA6" w:rsidRPr="009716BC" w:rsidRDefault="00D70EA6" w:rsidP="00D70EA6">
      <w:pPr>
        <w:spacing w:before="120"/>
        <w:ind w:firstLine="0"/>
        <w:jc w:val="both"/>
      </w:pPr>
      <w:r w:rsidRPr="009716BC">
        <w:rPr>
          <w:b/>
        </w:rPr>
        <w:t>Вскрытие конвертов с Заявками</w:t>
      </w:r>
      <w:r w:rsidRPr="009716BC">
        <w:t xml:space="preserve"> </w:t>
      </w:r>
    </w:p>
    <w:p w:rsidR="00D70EA6" w:rsidRPr="009716BC" w:rsidRDefault="00D70EA6" w:rsidP="00D70EA6">
      <w:pPr>
        <w:jc w:val="both"/>
        <w:rPr>
          <w:b/>
        </w:rPr>
      </w:pPr>
      <w:r w:rsidRPr="009716BC">
        <w:rPr>
          <w:szCs w:val="28"/>
        </w:rPr>
        <w:t>«</w:t>
      </w:r>
      <w:r w:rsidR="00A1607C">
        <w:rPr>
          <w:szCs w:val="28"/>
        </w:rPr>
        <w:t>29</w:t>
      </w:r>
      <w:r w:rsidRPr="009716BC">
        <w:rPr>
          <w:szCs w:val="28"/>
        </w:rPr>
        <w:t xml:space="preserve">» </w:t>
      </w:r>
      <w:r>
        <w:rPr>
          <w:szCs w:val="28"/>
        </w:rPr>
        <w:t>августа</w:t>
      </w:r>
      <w:r w:rsidRPr="009716BC">
        <w:rPr>
          <w:szCs w:val="28"/>
        </w:rPr>
        <w:t xml:space="preserve"> 2016 г.</w:t>
      </w:r>
      <w:r w:rsidRPr="009716BC">
        <w:t xml:space="preserve"> 16 час. 00 мин.</w:t>
      </w:r>
    </w:p>
    <w:p w:rsidR="00D70EA6" w:rsidRPr="009716BC" w:rsidRDefault="00D70EA6" w:rsidP="00D70EA6">
      <w:pPr>
        <w:jc w:val="both"/>
      </w:pPr>
      <w:r w:rsidRPr="009716BC">
        <w:t>Место: 680000, г</w:t>
      </w:r>
      <w:proofErr w:type="gramStart"/>
      <w:r w:rsidRPr="009716BC">
        <w:t>.Х</w:t>
      </w:r>
      <w:proofErr w:type="gramEnd"/>
      <w:r w:rsidRPr="009716BC">
        <w:t>абаровск, ул.Дзержинского, д. 65, этаж 3.</w:t>
      </w:r>
    </w:p>
    <w:p w:rsidR="00D70EA6" w:rsidRPr="009716BC" w:rsidRDefault="00D70EA6" w:rsidP="00D70EA6">
      <w:pPr>
        <w:spacing w:before="120"/>
        <w:ind w:firstLine="0"/>
        <w:jc w:val="both"/>
        <w:rPr>
          <w:b/>
          <w:szCs w:val="28"/>
        </w:rPr>
      </w:pPr>
      <w:r w:rsidRPr="009716BC">
        <w:rPr>
          <w:b/>
        </w:rPr>
        <w:t>Оценка</w:t>
      </w:r>
      <w:r w:rsidRPr="009716BC">
        <w:rPr>
          <w:b/>
          <w:szCs w:val="28"/>
        </w:rPr>
        <w:t xml:space="preserve"> и сопоставление Заявок </w:t>
      </w:r>
    </w:p>
    <w:p w:rsidR="00D70EA6" w:rsidRPr="009716BC" w:rsidRDefault="00D70EA6" w:rsidP="00D70EA6">
      <w:pPr>
        <w:jc w:val="both"/>
        <w:rPr>
          <w:szCs w:val="28"/>
        </w:rPr>
      </w:pPr>
      <w:r w:rsidRPr="009716BC">
        <w:rPr>
          <w:szCs w:val="28"/>
        </w:rPr>
        <w:t>«</w:t>
      </w:r>
      <w:r w:rsidR="008252D9">
        <w:rPr>
          <w:szCs w:val="28"/>
          <w:shd w:val="clear" w:color="auto" w:fill="FFFF00"/>
        </w:rPr>
        <w:t>02</w:t>
      </w:r>
      <w:r w:rsidRPr="009716BC">
        <w:rPr>
          <w:szCs w:val="28"/>
        </w:rPr>
        <w:t xml:space="preserve">» </w:t>
      </w:r>
      <w:r w:rsidR="008252D9">
        <w:rPr>
          <w:szCs w:val="28"/>
        </w:rPr>
        <w:t>сентября</w:t>
      </w:r>
      <w:r w:rsidR="008252D9" w:rsidRPr="009716BC">
        <w:rPr>
          <w:szCs w:val="28"/>
        </w:rPr>
        <w:t xml:space="preserve"> </w:t>
      </w:r>
      <w:r w:rsidRPr="009716BC">
        <w:rPr>
          <w:szCs w:val="28"/>
        </w:rPr>
        <w:t>2016 г.</w:t>
      </w:r>
      <w:r w:rsidRPr="009716BC">
        <w:t xml:space="preserve"> 16 час. 00 мин.</w:t>
      </w:r>
    </w:p>
    <w:p w:rsidR="00D70EA6" w:rsidRPr="009716BC" w:rsidRDefault="00D70EA6" w:rsidP="00D70EA6">
      <w:pPr>
        <w:jc w:val="both"/>
      </w:pPr>
      <w:r w:rsidRPr="009716BC">
        <w:t>Место: 680000, г</w:t>
      </w:r>
      <w:proofErr w:type="gramStart"/>
      <w:r w:rsidRPr="009716BC">
        <w:t>.Х</w:t>
      </w:r>
      <w:proofErr w:type="gramEnd"/>
      <w:r w:rsidRPr="009716BC">
        <w:t>абаровск, ул.Дзержинского, д. 65, этаж 3.</w:t>
      </w:r>
    </w:p>
    <w:p w:rsidR="00D70EA6" w:rsidRPr="009716BC" w:rsidRDefault="00D70EA6" w:rsidP="00D70EA6">
      <w:pPr>
        <w:spacing w:before="120"/>
        <w:jc w:val="both"/>
      </w:pPr>
      <w:r w:rsidRPr="009716BC">
        <w:t>Информация о ходе рассмотрения Заявок не подлежит разглашению.</w:t>
      </w:r>
    </w:p>
    <w:p w:rsidR="00D70EA6" w:rsidRPr="009716BC" w:rsidRDefault="00D70EA6" w:rsidP="00D70EA6">
      <w:pPr>
        <w:spacing w:before="120"/>
        <w:ind w:firstLine="0"/>
        <w:jc w:val="both"/>
        <w:rPr>
          <w:b/>
        </w:rPr>
      </w:pPr>
      <w:r w:rsidRPr="006B586B">
        <w:rPr>
          <w:b/>
          <w:szCs w:val="28"/>
        </w:rPr>
        <w:t>Подведение</w:t>
      </w:r>
      <w:r w:rsidRPr="009716BC">
        <w:rPr>
          <w:b/>
        </w:rPr>
        <w:t xml:space="preserve"> итогов:</w:t>
      </w:r>
    </w:p>
    <w:p w:rsidR="00D70EA6" w:rsidRPr="009716BC" w:rsidRDefault="00D70EA6" w:rsidP="00D70EA6">
      <w:pPr>
        <w:jc w:val="both"/>
      </w:pPr>
      <w:r w:rsidRPr="006B586B">
        <w:rPr>
          <w:szCs w:val="28"/>
        </w:rPr>
        <w:t>Решение</w:t>
      </w:r>
      <w:r w:rsidRPr="009716BC">
        <w:t xml:space="preserve"> об итогах Открытого конкурса принимается Конкурсной комиссией филиала ПАО «</w:t>
      </w:r>
      <w:proofErr w:type="spellStart"/>
      <w:r w:rsidRPr="009716BC">
        <w:t>ТрансКонтейнер</w:t>
      </w:r>
      <w:proofErr w:type="spellEnd"/>
      <w:r w:rsidRPr="009716BC">
        <w:t>» на Дальневосточной железной дороге.</w:t>
      </w:r>
    </w:p>
    <w:p w:rsidR="00D70EA6" w:rsidRDefault="00D70EA6" w:rsidP="00D70EA6">
      <w:pPr>
        <w:jc w:val="both"/>
        <w:rPr>
          <w:b/>
        </w:rPr>
      </w:pPr>
      <w:r w:rsidRPr="009716BC">
        <w:t xml:space="preserve">не позднее </w:t>
      </w:r>
      <w:r w:rsidRPr="009716BC">
        <w:rPr>
          <w:szCs w:val="28"/>
        </w:rPr>
        <w:t>«</w:t>
      </w:r>
      <w:r w:rsidR="008252D9">
        <w:rPr>
          <w:szCs w:val="28"/>
          <w:shd w:val="clear" w:color="auto" w:fill="FFFF00"/>
        </w:rPr>
        <w:t>09</w:t>
      </w:r>
      <w:r w:rsidRPr="009716BC">
        <w:rPr>
          <w:szCs w:val="28"/>
        </w:rPr>
        <w:t xml:space="preserve">» </w:t>
      </w:r>
      <w:r w:rsidR="008252D9">
        <w:rPr>
          <w:szCs w:val="28"/>
        </w:rPr>
        <w:t>сентября</w:t>
      </w:r>
      <w:r w:rsidR="008252D9" w:rsidRPr="009716BC">
        <w:rPr>
          <w:szCs w:val="28"/>
        </w:rPr>
        <w:t xml:space="preserve"> </w:t>
      </w:r>
      <w:r w:rsidRPr="009716BC">
        <w:rPr>
          <w:szCs w:val="28"/>
        </w:rPr>
        <w:t>2016 г.</w:t>
      </w:r>
      <w:r w:rsidRPr="009716BC">
        <w:t xml:space="preserve"> 16 час. 00 мин.</w:t>
      </w:r>
    </w:p>
    <w:p w:rsidR="00D70EA6" w:rsidRDefault="00D70EA6" w:rsidP="00D70EA6">
      <w:pPr>
        <w:jc w:val="both"/>
      </w:pPr>
      <w:r w:rsidRPr="00BF6B8D">
        <w:t xml:space="preserve">Место: </w:t>
      </w:r>
      <w:r w:rsidRPr="0074240B">
        <w:t>68</w:t>
      </w:r>
      <w:r>
        <w:t>0</w:t>
      </w:r>
      <w:r w:rsidRPr="0074240B">
        <w:t>000,</w:t>
      </w:r>
      <w:r>
        <w:t xml:space="preserve"> г</w:t>
      </w:r>
      <w:proofErr w:type="gramStart"/>
      <w:r>
        <w:t>.Х</w:t>
      </w:r>
      <w:proofErr w:type="gramEnd"/>
      <w:r>
        <w:t>абаровск, ул.Дзержинского</w:t>
      </w:r>
      <w:r w:rsidRPr="0074240B">
        <w:t>, д</w:t>
      </w:r>
      <w:r>
        <w:t>. 65, этаж 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950" w:rsidRDefault="00283950" w:rsidP="00CB1C18">
      <w:r>
        <w:separator/>
      </w:r>
    </w:p>
  </w:endnote>
  <w:endnote w:type="continuationSeparator" w:id="0">
    <w:p w:rsidR="00283950" w:rsidRDefault="0028395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950" w:rsidRDefault="00283950" w:rsidP="00CB1C18">
      <w:r>
        <w:separator/>
      </w:r>
    </w:p>
  </w:footnote>
  <w:footnote w:type="continuationSeparator" w:id="0">
    <w:p w:rsidR="00283950" w:rsidRDefault="0028395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B83BA4">
    <w:pPr>
      <w:pStyle w:val="af0"/>
      <w:jc w:val="center"/>
    </w:pPr>
    <w:r>
      <w:fldChar w:fldCharType="begin"/>
    </w:r>
    <w:r w:rsidR="007F577C">
      <w:instrText xml:space="preserve"> PAGE   \* MERGEFORMAT </w:instrText>
    </w:r>
    <w:r>
      <w:fldChar w:fldCharType="separate"/>
    </w:r>
    <w:r w:rsidR="008252D9">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13EA"/>
    <w:rsid w:val="000777AB"/>
    <w:rsid w:val="00082A72"/>
    <w:rsid w:val="00082F94"/>
    <w:rsid w:val="00084180"/>
    <w:rsid w:val="00085F72"/>
    <w:rsid w:val="000A15F8"/>
    <w:rsid w:val="000A60A3"/>
    <w:rsid w:val="000A67CD"/>
    <w:rsid w:val="000A799D"/>
    <w:rsid w:val="000C39C3"/>
    <w:rsid w:val="000C568A"/>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3950"/>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1ECF"/>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7F6E"/>
    <w:rsid w:val="005A69AB"/>
    <w:rsid w:val="005A6E2F"/>
    <w:rsid w:val="005C1B79"/>
    <w:rsid w:val="005E0384"/>
    <w:rsid w:val="006072F9"/>
    <w:rsid w:val="006117F1"/>
    <w:rsid w:val="00621954"/>
    <w:rsid w:val="006323ED"/>
    <w:rsid w:val="006527AA"/>
    <w:rsid w:val="0065729B"/>
    <w:rsid w:val="0065731F"/>
    <w:rsid w:val="00661273"/>
    <w:rsid w:val="00662448"/>
    <w:rsid w:val="006678C0"/>
    <w:rsid w:val="006713BF"/>
    <w:rsid w:val="0069732C"/>
    <w:rsid w:val="006B32C7"/>
    <w:rsid w:val="006B60A2"/>
    <w:rsid w:val="006C2D7A"/>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46CD"/>
    <w:rsid w:val="00795795"/>
    <w:rsid w:val="007A053B"/>
    <w:rsid w:val="007B4A2D"/>
    <w:rsid w:val="007D6F31"/>
    <w:rsid w:val="007F5506"/>
    <w:rsid w:val="007F577C"/>
    <w:rsid w:val="00807177"/>
    <w:rsid w:val="008128DB"/>
    <w:rsid w:val="0081369F"/>
    <w:rsid w:val="008217F8"/>
    <w:rsid w:val="008252D9"/>
    <w:rsid w:val="00831584"/>
    <w:rsid w:val="00852B23"/>
    <w:rsid w:val="00866A1C"/>
    <w:rsid w:val="008702A3"/>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A52D0"/>
    <w:rsid w:val="009B6FDE"/>
    <w:rsid w:val="009C16C0"/>
    <w:rsid w:val="009C4A5D"/>
    <w:rsid w:val="009F2FCC"/>
    <w:rsid w:val="009F36EA"/>
    <w:rsid w:val="009F3709"/>
    <w:rsid w:val="009F3AE5"/>
    <w:rsid w:val="009F5F0E"/>
    <w:rsid w:val="00A017DE"/>
    <w:rsid w:val="00A038AE"/>
    <w:rsid w:val="00A042DE"/>
    <w:rsid w:val="00A12D77"/>
    <w:rsid w:val="00A1512F"/>
    <w:rsid w:val="00A1607C"/>
    <w:rsid w:val="00A17CD1"/>
    <w:rsid w:val="00A20EC2"/>
    <w:rsid w:val="00A232F1"/>
    <w:rsid w:val="00A31BA8"/>
    <w:rsid w:val="00A31DC3"/>
    <w:rsid w:val="00A3287D"/>
    <w:rsid w:val="00A335BC"/>
    <w:rsid w:val="00A35895"/>
    <w:rsid w:val="00A36271"/>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83BA4"/>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610F"/>
    <w:rsid w:val="00D50A82"/>
    <w:rsid w:val="00D70D67"/>
    <w:rsid w:val="00D70EA6"/>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0E27"/>
    <w:rsid w:val="00F0713A"/>
    <w:rsid w:val="00F22417"/>
    <w:rsid w:val="00F25640"/>
    <w:rsid w:val="00F3417A"/>
    <w:rsid w:val="00F532A7"/>
    <w:rsid w:val="00F549BF"/>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melchenko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4D90A4E-27F9-4B63-A57B-ADEF9D61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2</cp:revision>
  <cp:lastPrinted>2016-07-20T07:11:00Z</cp:lastPrinted>
  <dcterms:created xsi:type="dcterms:W3CDTF">2016-08-10T23:06:00Z</dcterms:created>
  <dcterms:modified xsi:type="dcterms:W3CDTF">2016-08-10T23:06:00Z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