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79" w:rsidRPr="00A43279" w:rsidRDefault="00A43279" w:rsidP="00A43279">
      <w:pPr>
        <w:tabs>
          <w:tab w:val="clear" w:pos="709"/>
          <w:tab w:val="left" w:pos="567"/>
        </w:tabs>
        <w:ind w:firstLine="567"/>
        <w:jc w:val="center"/>
        <w:rPr>
          <w:b/>
          <w:sz w:val="32"/>
          <w:szCs w:val="32"/>
        </w:rPr>
      </w:pPr>
      <w:r w:rsidRPr="00A43279">
        <w:rPr>
          <w:b/>
          <w:sz w:val="32"/>
          <w:szCs w:val="32"/>
        </w:rPr>
        <w:t xml:space="preserve">Извещение о проведении закупки </w:t>
      </w:r>
    </w:p>
    <w:p w:rsidR="00A43279" w:rsidRDefault="00A43279" w:rsidP="00A43279">
      <w:pPr>
        <w:tabs>
          <w:tab w:val="clear" w:pos="709"/>
          <w:tab w:val="left" w:pos="567"/>
        </w:tabs>
        <w:ind w:firstLine="567"/>
        <w:jc w:val="center"/>
        <w:rPr>
          <w:b/>
          <w:sz w:val="32"/>
          <w:szCs w:val="32"/>
        </w:rPr>
      </w:pPr>
      <w:r w:rsidRPr="00A43279">
        <w:rPr>
          <w:b/>
          <w:sz w:val="32"/>
          <w:szCs w:val="32"/>
        </w:rPr>
        <w:t>способом размещения оферты</w:t>
      </w:r>
    </w:p>
    <w:p w:rsidR="00A43279" w:rsidRPr="00A43279" w:rsidRDefault="00A43279" w:rsidP="00A43279">
      <w:pPr>
        <w:tabs>
          <w:tab w:val="clear" w:pos="709"/>
          <w:tab w:val="left" w:pos="567"/>
        </w:tabs>
        <w:ind w:firstLine="567"/>
        <w:jc w:val="center"/>
        <w:rPr>
          <w:b/>
          <w:sz w:val="32"/>
          <w:szCs w:val="32"/>
        </w:rPr>
      </w:pPr>
      <w:r>
        <w:rPr>
          <w:b/>
          <w:sz w:val="32"/>
          <w:szCs w:val="32"/>
        </w:rPr>
        <w:t>(ОФЕРТА)</w:t>
      </w:r>
    </w:p>
    <w:p w:rsidR="00A43279" w:rsidRPr="0075106E" w:rsidRDefault="00A43279" w:rsidP="00A43279">
      <w:pPr>
        <w:tabs>
          <w:tab w:val="clear" w:pos="709"/>
          <w:tab w:val="left" w:pos="567"/>
        </w:tabs>
        <w:ind w:firstLine="567"/>
        <w:jc w:val="center"/>
        <w:rPr>
          <w:b/>
          <w:sz w:val="32"/>
          <w:szCs w:val="32"/>
        </w:rPr>
      </w:pPr>
      <w:r w:rsidRPr="0075106E">
        <w:rPr>
          <w:b/>
          <w:sz w:val="32"/>
          <w:szCs w:val="32"/>
        </w:rPr>
        <w:t>№ РО-НКП</w:t>
      </w:r>
      <w:r w:rsidR="00A31888">
        <w:rPr>
          <w:b/>
          <w:sz w:val="32"/>
          <w:szCs w:val="32"/>
        </w:rPr>
        <w:t>ДВЖД</w:t>
      </w:r>
      <w:r w:rsidRPr="0075106E">
        <w:rPr>
          <w:b/>
          <w:sz w:val="32"/>
          <w:szCs w:val="32"/>
        </w:rPr>
        <w:t>-</w:t>
      </w:r>
      <w:r w:rsidR="00502E25">
        <w:rPr>
          <w:b/>
          <w:sz w:val="32"/>
          <w:szCs w:val="32"/>
        </w:rPr>
        <w:t>16-0020</w:t>
      </w:r>
    </w:p>
    <w:p w:rsidR="00A43279" w:rsidRPr="00A43279" w:rsidRDefault="00A43279" w:rsidP="00A43279">
      <w:pPr>
        <w:tabs>
          <w:tab w:val="clear" w:pos="709"/>
          <w:tab w:val="left" w:pos="567"/>
        </w:tabs>
        <w:ind w:firstLine="567"/>
        <w:jc w:val="both"/>
        <w:rPr>
          <w:highlight w:val="yellow"/>
        </w:rPr>
      </w:pPr>
    </w:p>
    <w:p w:rsidR="003010D6" w:rsidRDefault="00556C7A" w:rsidP="00EA3B91">
      <w:pPr>
        <w:pStyle w:val="1"/>
        <w:suppressAutoHyphens/>
        <w:ind w:firstLine="709"/>
        <w:contextualSpacing/>
        <w:rPr>
          <w:sz w:val="28"/>
          <w:szCs w:val="28"/>
        </w:rPr>
      </w:pPr>
      <w:proofErr w:type="gramStart"/>
      <w:r w:rsidRPr="00556C7A">
        <w:rPr>
          <w:sz w:val="28"/>
          <w:szCs w:val="28"/>
        </w:rPr>
        <w:t xml:space="preserve">Публичное акционерное общество </w:t>
      </w:r>
      <w:r w:rsidRPr="008E0F3F">
        <w:rPr>
          <w:b/>
          <w:sz w:val="28"/>
          <w:szCs w:val="28"/>
        </w:rPr>
        <w:t>«Центр по перевозке грузов в контейнерах «ТрансКонтейнер»</w:t>
      </w:r>
      <w:r w:rsidRPr="00556C7A">
        <w:rPr>
          <w:sz w:val="28"/>
          <w:szCs w:val="28"/>
        </w:rPr>
        <w:t xml:space="preserve"> (ПАО «ТрансКонтейнер») (далее – Заказчик), руководствуясь положениями Федерального закона от 18 июля 2011 г. </w:t>
      </w:r>
      <w:r w:rsidRPr="00556C7A">
        <w:rPr>
          <w:sz w:val="28"/>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08.07.2016г. (далее – Положение о закупках), проводит</w:t>
      </w:r>
      <w:r w:rsidR="003010D6">
        <w:rPr>
          <w:sz w:val="28"/>
          <w:szCs w:val="28"/>
        </w:rPr>
        <w:t>:</w:t>
      </w:r>
      <w:r w:rsidRPr="00556C7A">
        <w:rPr>
          <w:sz w:val="28"/>
          <w:szCs w:val="28"/>
        </w:rPr>
        <w:t xml:space="preserve"> </w:t>
      </w:r>
      <w:proofErr w:type="gramEnd"/>
    </w:p>
    <w:p w:rsidR="006C0896" w:rsidRPr="00AF1671" w:rsidRDefault="003010D6" w:rsidP="00EA3B91">
      <w:pPr>
        <w:contextualSpacing/>
        <w:jc w:val="both"/>
        <w:rPr>
          <w:b/>
          <w:szCs w:val="28"/>
        </w:rPr>
      </w:pPr>
      <w:r>
        <w:rPr>
          <w:szCs w:val="28"/>
        </w:rPr>
        <w:t>З</w:t>
      </w:r>
      <w:r w:rsidR="00556C7A" w:rsidRPr="00556C7A">
        <w:rPr>
          <w:szCs w:val="28"/>
        </w:rPr>
        <w:t xml:space="preserve">акупку способом размещения оферты </w:t>
      </w:r>
      <w:r w:rsidR="00502E25">
        <w:rPr>
          <w:szCs w:val="28"/>
        </w:rPr>
        <w:t>№ РО-НКП</w:t>
      </w:r>
      <w:r w:rsidRPr="00556C7A">
        <w:rPr>
          <w:szCs w:val="28"/>
        </w:rPr>
        <w:t>ДВЖД-</w:t>
      </w:r>
      <w:r w:rsidR="00262973">
        <w:rPr>
          <w:szCs w:val="28"/>
        </w:rPr>
        <w:t>16-0020</w:t>
      </w:r>
      <w:r w:rsidRPr="00556C7A">
        <w:rPr>
          <w:szCs w:val="28"/>
        </w:rPr>
        <w:t xml:space="preserve"> </w:t>
      </w:r>
      <w:r w:rsidR="00556C7A" w:rsidRPr="00556C7A">
        <w:rPr>
          <w:szCs w:val="28"/>
        </w:rPr>
        <w:t xml:space="preserve">(далее – процедура Размещение оферты) </w:t>
      </w:r>
      <w:r>
        <w:rPr>
          <w:szCs w:val="28"/>
        </w:rPr>
        <w:t xml:space="preserve">на </w:t>
      </w:r>
      <w:r w:rsidR="003C347D">
        <w:rPr>
          <w:szCs w:val="28"/>
        </w:rPr>
        <w:t xml:space="preserve">право </w:t>
      </w:r>
      <w:r w:rsidR="00533BF0" w:rsidRPr="005F7B13">
        <w:rPr>
          <w:szCs w:val="28"/>
        </w:rPr>
        <w:t>заключени</w:t>
      </w:r>
      <w:r w:rsidR="00533BF0">
        <w:rPr>
          <w:szCs w:val="28"/>
        </w:rPr>
        <w:t>я</w:t>
      </w:r>
      <w:r w:rsidR="00533BF0" w:rsidRPr="005F7B13">
        <w:rPr>
          <w:szCs w:val="28"/>
        </w:rPr>
        <w:t xml:space="preserve"> договор</w:t>
      </w:r>
      <w:r w:rsidR="003C347D">
        <w:rPr>
          <w:szCs w:val="28"/>
        </w:rPr>
        <w:t>ов</w:t>
      </w:r>
      <w:r w:rsidR="00533BF0" w:rsidRPr="005F7B13">
        <w:rPr>
          <w:szCs w:val="28"/>
        </w:rPr>
        <w:t xml:space="preserve"> </w:t>
      </w:r>
      <w:r w:rsidR="003C347D">
        <w:rPr>
          <w:szCs w:val="28"/>
        </w:rPr>
        <w:t>по</w:t>
      </w:r>
      <w:r w:rsidR="00533BF0" w:rsidRPr="005F7B13">
        <w:rPr>
          <w:szCs w:val="28"/>
        </w:rPr>
        <w:t xml:space="preserve"> </w:t>
      </w:r>
      <w:r w:rsidR="003C347D" w:rsidRPr="003C347D">
        <w:rPr>
          <w:szCs w:val="28"/>
        </w:rPr>
        <w:t>аренд</w:t>
      </w:r>
      <w:r w:rsidR="003C347D">
        <w:rPr>
          <w:szCs w:val="28"/>
        </w:rPr>
        <w:t>е</w:t>
      </w:r>
      <w:r w:rsidR="003C347D" w:rsidRPr="003C347D">
        <w:rPr>
          <w:szCs w:val="28"/>
        </w:rPr>
        <w:t xml:space="preserve"> транспортных средств с экипажем для перевозки груженых и порожних контейнеров филиала ПАО «</w:t>
      </w:r>
      <w:proofErr w:type="spellStart"/>
      <w:r w:rsidR="003C347D" w:rsidRPr="003C347D">
        <w:rPr>
          <w:szCs w:val="28"/>
        </w:rPr>
        <w:t>ТрансКонтейнер</w:t>
      </w:r>
      <w:proofErr w:type="spellEnd"/>
      <w:r w:rsidR="003C347D" w:rsidRPr="003C347D">
        <w:rPr>
          <w:szCs w:val="28"/>
        </w:rPr>
        <w:t xml:space="preserve">» на Дальневосточной железной  дороге на ст.  Уссурийск, Хабаровск-2, Биробиджан, Первая речка, </w:t>
      </w:r>
      <w:proofErr w:type="spellStart"/>
      <w:proofErr w:type="gramStart"/>
      <w:r w:rsidR="003C347D" w:rsidRPr="003C347D">
        <w:rPr>
          <w:szCs w:val="28"/>
        </w:rPr>
        <w:t>Южно-Сахалинск-грузовой</w:t>
      </w:r>
      <w:proofErr w:type="spellEnd"/>
      <w:proofErr w:type="gramEnd"/>
      <w:r w:rsidR="003C347D" w:rsidRPr="003C347D">
        <w:rPr>
          <w:szCs w:val="28"/>
        </w:rPr>
        <w:t>, Комсомольск-на-Амуре, Н</w:t>
      </w:r>
      <w:r w:rsidR="003C347D">
        <w:rPr>
          <w:szCs w:val="28"/>
        </w:rPr>
        <w:t>аходка  с 2017 по 2020 г</w:t>
      </w:r>
      <w:r w:rsidR="00533BF0" w:rsidRPr="005F7B13">
        <w:rPr>
          <w:szCs w:val="28"/>
        </w:rPr>
        <w:t>.</w:t>
      </w:r>
      <w:r w:rsidR="006C0896">
        <w:rPr>
          <w:szCs w:val="28"/>
        </w:rPr>
        <w:t xml:space="preserve"> </w:t>
      </w:r>
      <w:r w:rsidR="00821C6B">
        <w:rPr>
          <w:szCs w:val="28"/>
        </w:rPr>
        <w:t>(строка ГПЗ №330).</w:t>
      </w:r>
    </w:p>
    <w:p w:rsidR="00821C6B" w:rsidRPr="00A43279" w:rsidRDefault="00821C6B" w:rsidP="00EA3B91">
      <w:pPr>
        <w:pStyle w:val="1"/>
        <w:tabs>
          <w:tab w:val="left" w:pos="567"/>
        </w:tabs>
        <w:suppressAutoHyphens/>
        <w:ind w:firstLine="709"/>
        <w:contextualSpacing/>
        <w:rPr>
          <w:sz w:val="28"/>
          <w:szCs w:val="28"/>
          <w:highlight w:val="yellow"/>
        </w:rPr>
      </w:pPr>
    </w:p>
    <w:p w:rsidR="00A43279" w:rsidRPr="000F6FE8" w:rsidRDefault="00A43279" w:rsidP="00EA3B91">
      <w:pPr>
        <w:pStyle w:val="1"/>
        <w:tabs>
          <w:tab w:val="left" w:pos="567"/>
        </w:tabs>
        <w:suppressAutoHyphens/>
        <w:ind w:firstLine="709"/>
        <w:contextualSpacing/>
        <w:rPr>
          <w:sz w:val="28"/>
          <w:szCs w:val="28"/>
        </w:rPr>
      </w:pPr>
      <w:r w:rsidRPr="000F6FE8">
        <w:rPr>
          <w:sz w:val="28"/>
          <w:szCs w:val="28"/>
        </w:rPr>
        <w:t>Место нахождения Зака</w:t>
      </w:r>
      <w:r w:rsidR="004708DB" w:rsidRPr="000F6FE8">
        <w:rPr>
          <w:sz w:val="28"/>
          <w:szCs w:val="28"/>
        </w:rPr>
        <w:t xml:space="preserve">зчика: Российская Федерация, </w:t>
      </w:r>
      <w:proofErr w:type="gramStart"/>
      <w:r w:rsidR="004708DB" w:rsidRPr="000F6FE8">
        <w:rPr>
          <w:sz w:val="28"/>
          <w:szCs w:val="28"/>
        </w:rPr>
        <w:t>г</w:t>
      </w:r>
      <w:proofErr w:type="gramEnd"/>
      <w:r w:rsidR="004708DB" w:rsidRPr="000F6FE8">
        <w:rPr>
          <w:sz w:val="28"/>
          <w:szCs w:val="28"/>
        </w:rPr>
        <w:t>.</w:t>
      </w:r>
      <w:r w:rsidR="00AD70A2" w:rsidRPr="000F6FE8">
        <w:rPr>
          <w:sz w:val="28"/>
          <w:szCs w:val="28"/>
        </w:rPr>
        <w:t xml:space="preserve"> </w:t>
      </w:r>
      <w:r w:rsidRPr="000F6FE8">
        <w:rPr>
          <w:sz w:val="28"/>
          <w:szCs w:val="28"/>
        </w:rPr>
        <w:t>Москва, 125047, Оружейный переуло</w:t>
      </w:r>
      <w:r w:rsidR="004708DB" w:rsidRPr="000F6FE8">
        <w:rPr>
          <w:sz w:val="28"/>
          <w:szCs w:val="28"/>
        </w:rPr>
        <w:t>к, д.</w:t>
      </w:r>
      <w:r w:rsidRPr="000F6FE8">
        <w:rPr>
          <w:sz w:val="28"/>
          <w:szCs w:val="28"/>
        </w:rPr>
        <w:t>19.</w:t>
      </w:r>
    </w:p>
    <w:p w:rsidR="00A43279" w:rsidRPr="000F6FE8" w:rsidRDefault="00A43279" w:rsidP="00EA3B91">
      <w:pPr>
        <w:contextualSpacing/>
        <w:jc w:val="both"/>
        <w:rPr>
          <w:szCs w:val="28"/>
          <w:highlight w:val="yellow"/>
        </w:rPr>
      </w:pPr>
      <w:r w:rsidRPr="000F6FE8">
        <w:rPr>
          <w:szCs w:val="28"/>
        </w:rPr>
        <w:t xml:space="preserve">Почтовый адрес Заказчика: </w:t>
      </w:r>
      <w:r w:rsidR="00533BF0" w:rsidRPr="00533BF0">
        <w:rPr>
          <w:szCs w:val="28"/>
        </w:rPr>
        <w:t>680000, г. Хабаровск, ул. Дзержинского, 65, 3 этаж</w:t>
      </w:r>
      <w:r w:rsidR="004708DB" w:rsidRPr="00533BF0">
        <w:rPr>
          <w:szCs w:val="28"/>
        </w:rPr>
        <w:t>.</w:t>
      </w:r>
    </w:p>
    <w:p w:rsidR="00A43279" w:rsidRPr="000F6FE8" w:rsidRDefault="00A43279" w:rsidP="00EA3B91">
      <w:pPr>
        <w:contextualSpacing/>
        <w:jc w:val="both"/>
        <w:rPr>
          <w:szCs w:val="28"/>
          <w:highlight w:val="yellow"/>
        </w:rPr>
      </w:pPr>
    </w:p>
    <w:p w:rsidR="00065288" w:rsidRPr="000F6FE8" w:rsidRDefault="00065288" w:rsidP="00EA3B91">
      <w:pPr>
        <w:tabs>
          <w:tab w:val="clear" w:pos="709"/>
          <w:tab w:val="left" w:pos="567"/>
        </w:tabs>
        <w:contextualSpacing/>
        <w:jc w:val="both"/>
        <w:rPr>
          <w:b/>
          <w:szCs w:val="28"/>
          <w:highlight w:val="yellow"/>
        </w:rPr>
      </w:pPr>
      <w:r w:rsidRPr="000F6FE8">
        <w:rPr>
          <w:b/>
          <w:szCs w:val="28"/>
        </w:rPr>
        <w:t>Контактная информация Заказчика:</w:t>
      </w:r>
    </w:p>
    <w:p w:rsidR="00065288" w:rsidRPr="000F6FE8" w:rsidRDefault="00065288" w:rsidP="00EA3B91">
      <w:pPr>
        <w:contextualSpacing/>
        <w:jc w:val="both"/>
        <w:rPr>
          <w:szCs w:val="28"/>
        </w:rPr>
      </w:pPr>
      <w:r w:rsidRPr="000F6FE8">
        <w:rPr>
          <w:szCs w:val="28"/>
        </w:rPr>
        <w:t xml:space="preserve">Ф.И.О.: </w:t>
      </w:r>
      <w:r w:rsidR="00533BF0">
        <w:rPr>
          <w:szCs w:val="28"/>
        </w:rPr>
        <w:t>Рабков Николай Филиппович</w:t>
      </w:r>
    </w:p>
    <w:p w:rsidR="00533BF0" w:rsidRPr="00533BF0" w:rsidRDefault="00065288" w:rsidP="00533BF0">
      <w:pPr>
        <w:contextualSpacing/>
        <w:rPr>
          <w:bCs/>
          <w:color w:val="FF0000"/>
          <w:szCs w:val="28"/>
        </w:rPr>
      </w:pPr>
      <w:r w:rsidRPr="000F6FE8">
        <w:rPr>
          <w:szCs w:val="28"/>
        </w:rPr>
        <w:t xml:space="preserve">Адрес электронной почты: </w:t>
      </w:r>
      <w:hyperlink r:id="rId7" w:history="1">
        <w:r w:rsidR="00533BF0" w:rsidRPr="00E707AE">
          <w:rPr>
            <w:rStyle w:val="a3"/>
            <w:bCs/>
            <w:szCs w:val="28"/>
          </w:rPr>
          <w:t>RabkovNF@trcont.ru</w:t>
        </w:r>
      </w:hyperlink>
    </w:p>
    <w:p w:rsidR="00065288" w:rsidRPr="000F6FE8" w:rsidRDefault="00EA3B91" w:rsidP="00EA3B91">
      <w:pPr>
        <w:ind w:firstLine="0"/>
        <w:contextualSpacing/>
        <w:jc w:val="both"/>
        <w:rPr>
          <w:szCs w:val="28"/>
          <w:highlight w:val="yellow"/>
        </w:rPr>
      </w:pPr>
      <w:r>
        <w:rPr>
          <w:szCs w:val="28"/>
        </w:rPr>
        <w:t xml:space="preserve">           </w:t>
      </w:r>
      <w:r w:rsidR="00065288" w:rsidRPr="000F6FE8">
        <w:rPr>
          <w:szCs w:val="28"/>
        </w:rPr>
        <w:t>Тел</w:t>
      </w:r>
      <w:r w:rsidR="00ED44EA" w:rsidRPr="00533BF0">
        <w:rPr>
          <w:szCs w:val="28"/>
        </w:rPr>
        <w:t>.</w:t>
      </w:r>
      <w:r w:rsidR="00065288" w:rsidRPr="00533BF0">
        <w:rPr>
          <w:szCs w:val="28"/>
        </w:rPr>
        <w:t xml:space="preserve">: </w:t>
      </w:r>
      <w:r w:rsidR="00533BF0" w:rsidRPr="00533BF0">
        <w:rPr>
          <w:bCs/>
          <w:szCs w:val="28"/>
        </w:rPr>
        <w:t>(423)</w:t>
      </w:r>
      <w:r w:rsidR="00533BF0">
        <w:rPr>
          <w:bCs/>
          <w:szCs w:val="28"/>
        </w:rPr>
        <w:t xml:space="preserve"> </w:t>
      </w:r>
      <w:r w:rsidR="00533BF0" w:rsidRPr="00533BF0">
        <w:rPr>
          <w:bCs/>
          <w:szCs w:val="28"/>
        </w:rPr>
        <w:t>279-59-41</w:t>
      </w:r>
    </w:p>
    <w:p w:rsidR="00EA3B91" w:rsidRDefault="00EA3B91" w:rsidP="00EA3B91">
      <w:pPr>
        <w:ind w:firstLine="0"/>
        <w:contextualSpacing/>
        <w:jc w:val="both"/>
        <w:rPr>
          <w:szCs w:val="28"/>
        </w:rPr>
      </w:pPr>
    </w:p>
    <w:p w:rsidR="00533BF0" w:rsidRPr="000F6FE8" w:rsidRDefault="00533BF0" w:rsidP="00EA3B91">
      <w:pPr>
        <w:ind w:firstLine="0"/>
        <w:contextualSpacing/>
        <w:jc w:val="both"/>
        <w:rPr>
          <w:szCs w:val="28"/>
        </w:rPr>
      </w:pPr>
    </w:p>
    <w:p w:rsidR="00065288" w:rsidRPr="000F6FE8" w:rsidRDefault="00065288" w:rsidP="00EA3B91">
      <w:pPr>
        <w:pStyle w:val="1"/>
        <w:tabs>
          <w:tab w:val="left" w:pos="567"/>
        </w:tabs>
        <w:ind w:firstLine="709"/>
        <w:contextualSpacing/>
        <w:rPr>
          <w:sz w:val="28"/>
          <w:szCs w:val="28"/>
        </w:rPr>
      </w:pPr>
      <w:r w:rsidRPr="000F6FE8">
        <w:rPr>
          <w:b/>
          <w:sz w:val="28"/>
          <w:szCs w:val="28"/>
        </w:rPr>
        <w:t xml:space="preserve">Организатором Размещения оферты </w:t>
      </w:r>
      <w:r w:rsidRPr="000F6FE8">
        <w:rPr>
          <w:sz w:val="28"/>
          <w:szCs w:val="28"/>
        </w:rPr>
        <w:t xml:space="preserve">является ПАО «ТрансКонтейнер». </w:t>
      </w:r>
    </w:p>
    <w:p w:rsidR="00065288" w:rsidRPr="000F6FE8" w:rsidRDefault="00065288" w:rsidP="00EA3B91">
      <w:pPr>
        <w:pStyle w:val="1"/>
        <w:tabs>
          <w:tab w:val="left" w:pos="567"/>
        </w:tabs>
        <w:ind w:firstLine="709"/>
        <w:contextualSpacing/>
        <w:rPr>
          <w:sz w:val="28"/>
          <w:szCs w:val="28"/>
        </w:rPr>
      </w:pPr>
      <w:r w:rsidRPr="000F6FE8">
        <w:rPr>
          <w:sz w:val="28"/>
          <w:szCs w:val="28"/>
        </w:rPr>
        <w:t xml:space="preserve">Функции Организатора </w:t>
      </w:r>
      <w:r w:rsidR="000F6FE8" w:rsidRPr="000F6FE8">
        <w:rPr>
          <w:sz w:val="28"/>
          <w:szCs w:val="28"/>
        </w:rPr>
        <w:t>Постоянная рабочая группа Конкурсной комиссии филиала ПАО «ТрансКонтейнер» на Дальневосточной железной дороге.</w:t>
      </w:r>
    </w:p>
    <w:p w:rsidR="000F6FE8" w:rsidRDefault="000F6FE8" w:rsidP="00EA3B91">
      <w:pPr>
        <w:pStyle w:val="ConsNonformat"/>
        <w:widowControl/>
        <w:ind w:firstLine="709"/>
        <w:contextualSpacing/>
        <w:rPr>
          <w:sz w:val="28"/>
          <w:szCs w:val="28"/>
        </w:rPr>
      </w:pPr>
      <w:r w:rsidRPr="000F6FE8">
        <w:rPr>
          <w:sz w:val="28"/>
          <w:szCs w:val="28"/>
        </w:rPr>
        <w:t xml:space="preserve">Адрес: 680000, г. Хабаровск, ул. Дзержинского, 65, 3 этаж </w:t>
      </w:r>
    </w:p>
    <w:p w:rsidR="00694539" w:rsidRDefault="00694539" w:rsidP="00EA3B91">
      <w:pPr>
        <w:pStyle w:val="ConsNonformat"/>
        <w:widowControl/>
        <w:ind w:firstLine="709"/>
        <w:contextualSpacing/>
        <w:rPr>
          <w:sz w:val="28"/>
          <w:szCs w:val="28"/>
        </w:rPr>
      </w:pPr>
    </w:p>
    <w:p w:rsidR="00ED44EA" w:rsidRDefault="000F6FE8" w:rsidP="00EA3B91">
      <w:pPr>
        <w:pStyle w:val="ConsNonformat"/>
        <w:widowControl/>
        <w:ind w:firstLine="709"/>
        <w:contextualSpacing/>
        <w:rPr>
          <w:sz w:val="28"/>
          <w:szCs w:val="28"/>
        </w:rPr>
      </w:pPr>
      <w:r w:rsidRPr="00ED44EA">
        <w:rPr>
          <w:b/>
          <w:sz w:val="28"/>
          <w:szCs w:val="28"/>
        </w:rPr>
        <w:t>Представитель Заказчика:</w:t>
      </w:r>
      <w:r w:rsidRPr="000F6FE8">
        <w:rPr>
          <w:sz w:val="28"/>
          <w:szCs w:val="28"/>
        </w:rPr>
        <w:t xml:space="preserve"> </w:t>
      </w:r>
    </w:p>
    <w:p w:rsidR="000F6FE8" w:rsidRDefault="00ED44EA" w:rsidP="00EA3B91">
      <w:pPr>
        <w:pStyle w:val="ConsNonformat"/>
        <w:widowControl/>
        <w:ind w:firstLine="709"/>
        <w:contextualSpacing/>
        <w:rPr>
          <w:sz w:val="28"/>
          <w:szCs w:val="28"/>
        </w:rPr>
      </w:pPr>
      <w:r>
        <w:rPr>
          <w:sz w:val="28"/>
          <w:szCs w:val="28"/>
        </w:rPr>
        <w:t xml:space="preserve">Ф.И.О.: </w:t>
      </w:r>
      <w:r w:rsidR="000F6FE8" w:rsidRPr="000F6FE8">
        <w:rPr>
          <w:sz w:val="28"/>
          <w:szCs w:val="28"/>
        </w:rPr>
        <w:t>Паршиков Дмитрий Игоревич</w:t>
      </w:r>
    </w:p>
    <w:p w:rsidR="00ED44EA" w:rsidRPr="00821C6B" w:rsidRDefault="00ED44EA" w:rsidP="00ED44EA">
      <w:pPr>
        <w:pStyle w:val="1"/>
        <w:ind w:firstLine="709"/>
        <w:contextualSpacing/>
        <w:rPr>
          <w:sz w:val="28"/>
          <w:szCs w:val="28"/>
          <w:highlight w:val="yellow"/>
        </w:rPr>
      </w:pPr>
      <w:r w:rsidRPr="000F6FE8">
        <w:rPr>
          <w:sz w:val="28"/>
          <w:szCs w:val="28"/>
        </w:rPr>
        <w:t xml:space="preserve">Адрес электронной почты:  </w:t>
      </w:r>
      <w:hyperlink r:id="rId8" w:history="1">
        <w:r w:rsidRPr="000F6FE8">
          <w:rPr>
            <w:rStyle w:val="a3"/>
            <w:bCs/>
            <w:sz w:val="28"/>
            <w:szCs w:val="28"/>
          </w:rPr>
          <w:t>ParshikovDI@trcont.ru</w:t>
        </w:r>
      </w:hyperlink>
    </w:p>
    <w:p w:rsidR="000F6FE8" w:rsidRPr="000F6FE8" w:rsidRDefault="00ED44EA" w:rsidP="00EA3B91">
      <w:pPr>
        <w:pStyle w:val="1"/>
        <w:ind w:firstLine="709"/>
        <w:contextualSpacing/>
        <w:rPr>
          <w:sz w:val="28"/>
          <w:szCs w:val="28"/>
        </w:rPr>
      </w:pPr>
      <w:r>
        <w:rPr>
          <w:sz w:val="28"/>
          <w:szCs w:val="28"/>
        </w:rPr>
        <w:t>Тел.: (</w:t>
      </w:r>
      <w:r w:rsidR="000F6FE8" w:rsidRPr="000F6FE8">
        <w:rPr>
          <w:sz w:val="28"/>
          <w:szCs w:val="28"/>
        </w:rPr>
        <w:t>4212</w:t>
      </w:r>
      <w:r>
        <w:rPr>
          <w:sz w:val="28"/>
          <w:szCs w:val="28"/>
        </w:rPr>
        <w:t>)</w:t>
      </w:r>
      <w:r w:rsidR="000F6FE8" w:rsidRPr="000F6FE8">
        <w:rPr>
          <w:sz w:val="28"/>
          <w:szCs w:val="28"/>
        </w:rPr>
        <w:t xml:space="preserve"> 4</w:t>
      </w:r>
      <w:r w:rsidR="00586798">
        <w:rPr>
          <w:sz w:val="28"/>
          <w:szCs w:val="28"/>
        </w:rPr>
        <w:t>7</w:t>
      </w:r>
      <w:r>
        <w:rPr>
          <w:sz w:val="28"/>
          <w:szCs w:val="28"/>
        </w:rPr>
        <w:t>-</w:t>
      </w:r>
      <w:r w:rsidR="00586798">
        <w:rPr>
          <w:sz w:val="28"/>
          <w:szCs w:val="28"/>
        </w:rPr>
        <w:t>69</w:t>
      </w:r>
      <w:r>
        <w:rPr>
          <w:sz w:val="28"/>
          <w:szCs w:val="28"/>
        </w:rPr>
        <w:t>-</w:t>
      </w:r>
      <w:r w:rsidR="00586798">
        <w:rPr>
          <w:sz w:val="28"/>
          <w:szCs w:val="28"/>
        </w:rPr>
        <w:t>8</w:t>
      </w:r>
      <w:r w:rsidR="000F6FE8" w:rsidRPr="000F6FE8">
        <w:rPr>
          <w:sz w:val="28"/>
          <w:szCs w:val="28"/>
        </w:rPr>
        <w:t>8  (</w:t>
      </w:r>
      <w:proofErr w:type="spellStart"/>
      <w:r w:rsidR="000F6FE8" w:rsidRPr="000F6FE8">
        <w:rPr>
          <w:sz w:val="28"/>
          <w:szCs w:val="28"/>
        </w:rPr>
        <w:t>доб</w:t>
      </w:r>
      <w:proofErr w:type="spellEnd"/>
      <w:r w:rsidR="000F6FE8" w:rsidRPr="000F6FE8">
        <w:rPr>
          <w:sz w:val="28"/>
          <w:szCs w:val="28"/>
        </w:rPr>
        <w:t>. 6554)</w:t>
      </w:r>
    </w:p>
    <w:p w:rsidR="000F6FE8" w:rsidRPr="000F6FE8" w:rsidRDefault="00ED44EA" w:rsidP="00EA3B91">
      <w:pPr>
        <w:pStyle w:val="1"/>
        <w:ind w:firstLine="709"/>
        <w:contextualSpacing/>
        <w:rPr>
          <w:sz w:val="28"/>
          <w:szCs w:val="28"/>
        </w:rPr>
      </w:pPr>
      <w:r>
        <w:rPr>
          <w:sz w:val="28"/>
          <w:szCs w:val="28"/>
        </w:rPr>
        <w:t>Факс: (</w:t>
      </w:r>
      <w:r w:rsidR="000F6FE8" w:rsidRPr="000F6FE8">
        <w:rPr>
          <w:sz w:val="28"/>
          <w:szCs w:val="28"/>
        </w:rPr>
        <w:t>4212</w:t>
      </w:r>
      <w:r>
        <w:rPr>
          <w:sz w:val="28"/>
          <w:szCs w:val="28"/>
        </w:rPr>
        <w:t>) 45-12-</w:t>
      </w:r>
      <w:r w:rsidR="000F6FE8" w:rsidRPr="000F6FE8">
        <w:rPr>
          <w:sz w:val="28"/>
          <w:szCs w:val="28"/>
        </w:rPr>
        <w:t>10</w:t>
      </w:r>
    </w:p>
    <w:p w:rsidR="00193B33" w:rsidRDefault="00193B33" w:rsidP="00FF7EB2">
      <w:pPr>
        <w:tabs>
          <w:tab w:val="clear" w:pos="709"/>
          <w:tab w:val="left" w:pos="567"/>
        </w:tabs>
        <w:ind w:firstLine="0"/>
        <w:contextualSpacing/>
        <w:jc w:val="both"/>
        <w:rPr>
          <w:b/>
          <w:szCs w:val="28"/>
        </w:rPr>
      </w:pPr>
    </w:p>
    <w:p w:rsidR="00FF7EB2" w:rsidRDefault="00FF7EB2" w:rsidP="00FF7EB2">
      <w:pPr>
        <w:tabs>
          <w:tab w:val="clear" w:pos="709"/>
          <w:tab w:val="left" w:pos="567"/>
        </w:tabs>
        <w:ind w:firstLine="0"/>
        <w:contextualSpacing/>
        <w:jc w:val="both"/>
        <w:rPr>
          <w:b/>
          <w:szCs w:val="28"/>
        </w:rPr>
      </w:pPr>
    </w:p>
    <w:p w:rsidR="00A43279" w:rsidRPr="00065288" w:rsidRDefault="00A43279" w:rsidP="00EA3B91">
      <w:pPr>
        <w:tabs>
          <w:tab w:val="clear" w:pos="709"/>
          <w:tab w:val="left" w:pos="567"/>
        </w:tabs>
        <w:contextualSpacing/>
        <w:jc w:val="both"/>
        <w:rPr>
          <w:szCs w:val="28"/>
        </w:rPr>
      </w:pPr>
      <w:r w:rsidRPr="00065288">
        <w:rPr>
          <w:b/>
          <w:szCs w:val="28"/>
        </w:rPr>
        <w:lastRenderedPageBreak/>
        <w:t>Предмет договора</w:t>
      </w:r>
      <w:r w:rsidRPr="00065288">
        <w:rPr>
          <w:szCs w:val="28"/>
        </w:rPr>
        <w:t xml:space="preserve"> </w:t>
      </w:r>
    </w:p>
    <w:p w:rsidR="00A43279" w:rsidRPr="00065288" w:rsidRDefault="00A43279" w:rsidP="00EA3B91">
      <w:pPr>
        <w:tabs>
          <w:tab w:val="clear" w:pos="709"/>
          <w:tab w:val="left" w:pos="567"/>
        </w:tabs>
        <w:contextualSpacing/>
        <w:jc w:val="both"/>
        <w:rPr>
          <w:szCs w:val="28"/>
        </w:rPr>
      </w:pPr>
      <w:r w:rsidRPr="00065288">
        <w:rPr>
          <w:b/>
          <w:szCs w:val="28"/>
        </w:rPr>
        <w:t>Лот № 1</w:t>
      </w:r>
    </w:p>
    <w:p w:rsidR="005E4541" w:rsidRPr="005F7B13" w:rsidRDefault="005E4541" w:rsidP="00EA3B91">
      <w:pPr>
        <w:pStyle w:val="1"/>
        <w:suppressAutoHyphens/>
        <w:ind w:firstLine="709"/>
        <w:contextualSpacing/>
        <w:rPr>
          <w:sz w:val="28"/>
          <w:szCs w:val="28"/>
        </w:rPr>
      </w:pPr>
      <w:r w:rsidRPr="005F7B13">
        <w:rPr>
          <w:sz w:val="28"/>
          <w:szCs w:val="28"/>
        </w:rPr>
        <w:t>Предметом настоящей процедуры является</w:t>
      </w:r>
      <w:r w:rsidRPr="00FF7EB2">
        <w:rPr>
          <w:sz w:val="28"/>
          <w:szCs w:val="28"/>
        </w:rPr>
        <w:t xml:space="preserve"> </w:t>
      </w:r>
      <w:r w:rsidR="00FF7EB2" w:rsidRPr="00FF7EB2">
        <w:rPr>
          <w:sz w:val="28"/>
          <w:szCs w:val="28"/>
        </w:rPr>
        <w:t>право заключения договоров по аренде транспортных средств с экипажем для перевозки груженых и порожних контейнеров филиала ПАО «</w:t>
      </w:r>
      <w:proofErr w:type="spellStart"/>
      <w:r w:rsidR="00FF7EB2" w:rsidRPr="00FF7EB2">
        <w:rPr>
          <w:sz w:val="28"/>
          <w:szCs w:val="28"/>
        </w:rPr>
        <w:t>ТрансКонтейнер</w:t>
      </w:r>
      <w:proofErr w:type="spellEnd"/>
      <w:r w:rsidR="00FF7EB2" w:rsidRPr="00FF7EB2">
        <w:rPr>
          <w:sz w:val="28"/>
          <w:szCs w:val="28"/>
        </w:rPr>
        <w:t xml:space="preserve">» на Дальневосточной железной  дороге на ст.  Уссурийск, Хабаровск-2, Биробиджан, Первая речка, </w:t>
      </w:r>
      <w:proofErr w:type="spellStart"/>
      <w:proofErr w:type="gramStart"/>
      <w:r w:rsidR="00FF7EB2" w:rsidRPr="00FF7EB2">
        <w:rPr>
          <w:sz w:val="28"/>
          <w:szCs w:val="28"/>
        </w:rPr>
        <w:t>Южно-Сахалинск-грузовой</w:t>
      </w:r>
      <w:proofErr w:type="spellEnd"/>
      <w:proofErr w:type="gramEnd"/>
      <w:r w:rsidR="00FF7EB2" w:rsidRPr="00FF7EB2">
        <w:rPr>
          <w:sz w:val="28"/>
          <w:szCs w:val="28"/>
        </w:rPr>
        <w:t>, Комсомольск-на-Амуре, Находка  с 2017 по 2020 г.</w:t>
      </w:r>
    </w:p>
    <w:p w:rsidR="00A43279" w:rsidRDefault="00A43279" w:rsidP="00EA3B91">
      <w:pPr>
        <w:contextualSpacing/>
        <w:jc w:val="both"/>
        <w:rPr>
          <w:szCs w:val="28"/>
        </w:rPr>
      </w:pPr>
      <w:r w:rsidRPr="005F7B13">
        <w:rPr>
          <w:rFonts w:eastAsia="MS Mincho"/>
          <w:b/>
          <w:szCs w:val="28"/>
        </w:rPr>
        <w:t xml:space="preserve">  </w:t>
      </w:r>
      <w:proofErr w:type="gramStart"/>
      <w:r w:rsidR="005F7B13" w:rsidRPr="005F7B13">
        <w:rPr>
          <w:szCs w:val="28"/>
        </w:rPr>
        <w:t>Максимальная (совокупная) цена договоров, заключаемых по итогам процедуры Размещения оферты составляет 532 000 000 (пятьсот тридцать два</w:t>
      </w:r>
      <w:r w:rsidR="005F7B13" w:rsidRPr="00FC6A12">
        <w:rPr>
          <w:szCs w:val="28"/>
        </w:rPr>
        <w:t xml:space="preserve"> миллиона) рублей,</w:t>
      </w:r>
      <w:r w:rsidR="005F7B13">
        <w:rPr>
          <w:szCs w:val="28"/>
        </w:rPr>
        <w:t xml:space="preserve"> </w:t>
      </w:r>
      <w:r w:rsidR="005F7B13" w:rsidRPr="00FC6A12">
        <w:rPr>
          <w:szCs w:val="28"/>
        </w:rPr>
        <w:t>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005F7B13" w:rsidRPr="00FC6A12">
        <w:rPr>
          <w:szCs w:val="28"/>
        </w:rPr>
        <w:t xml:space="preserve"> введения временного ограничения движения транспортных сре</w:t>
      </w:r>
      <w:proofErr w:type="gramStart"/>
      <w:r w:rsidR="005F7B13" w:rsidRPr="00FC6A12">
        <w:rPr>
          <w:szCs w:val="28"/>
        </w:rPr>
        <w:t>дств в в</w:t>
      </w:r>
      <w:proofErr w:type="gramEnd"/>
      <w:r w:rsidR="005F7B13" w:rsidRPr="00FC6A12">
        <w:rPr>
          <w:szCs w:val="28"/>
        </w:rPr>
        <w:t>есенний период снижения несущей способности конструктивных элементов автомобильных дорог общего пользования, иные расходы.</w:t>
      </w:r>
    </w:p>
    <w:p w:rsidR="005F7B13" w:rsidRPr="004C70BB" w:rsidRDefault="005F7B13" w:rsidP="00EA3B91">
      <w:pPr>
        <w:contextualSpacing/>
        <w:jc w:val="both"/>
        <w:rPr>
          <w:szCs w:val="28"/>
        </w:rPr>
      </w:pPr>
    </w:p>
    <w:p w:rsidR="00A43279" w:rsidRPr="004C70BB" w:rsidRDefault="00A43279" w:rsidP="00EA3B91">
      <w:pPr>
        <w:tabs>
          <w:tab w:val="clear" w:pos="709"/>
          <w:tab w:val="left" w:pos="567"/>
        </w:tabs>
        <w:contextualSpacing/>
        <w:jc w:val="both"/>
        <w:rPr>
          <w:szCs w:val="28"/>
        </w:rPr>
      </w:pPr>
      <w:r w:rsidRPr="004C70BB">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7"/>
        <w:gridCol w:w="1819"/>
        <w:gridCol w:w="1819"/>
        <w:gridCol w:w="1379"/>
        <w:gridCol w:w="1417"/>
        <w:gridCol w:w="2232"/>
      </w:tblGrid>
      <w:tr w:rsidR="00A43279" w:rsidRPr="004C70BB" w:rsidTr="004944D6">
        <w:tc>
          <w:tcPr>
            <w:tcW w:w="1187" w:type="dxa"/>
            <w:vAlign w:val="center"/>
          </w:tcPr>
          <w:p w:rsidR="00A43279" w:rsidRPr="004C70BB" w:rsidRDefault="00A43279" w:rsidP="00193B33">
            <w:pPr>
              <w:tabs>
                <w:tab w:val="clear" w:pos="709"/>
                <w:tab w:val="left" w:pos="567"/>
              </w:tabs>
              <w:ind w:firstLine="0"/>
              <w:contextualSpacing/>
              <w:rPr>
                <w:sz w:val="24"/>
                <w:szCs w:val="24"/>
              </w:rPr>
            </w:pPr>
            <w:r w:rsidRPr="004C70BB">
              <w:rPr>
                <w:sz w:val="24"/>
                <w:szCs w:val="24"/>
              </w:rPr>
              <w:t>№</w:t>
            </w:r>
          </w:p>
        </w:tc>
        <w:tc>
          <w:tcPr>
            <w:tcW w:w="1819" w:type="dxa"/>
            <w:vAlign w:val="center"/>
          </w:tcPr>
          <w:p w:rsidR="00A43279" w:rsidRPr="004C70BB" w:rsidRDefault="004944D6" w:rsidP="00193B33">
            <w:pPr>
              <w:tabs>
                <w:tab w:val="clear" w:pos="709"/>
                <w:tab w:val="left" w:pos="567"/>
              </w:tabs>
              <w:ind w:firstLine="0"/>
              <w:contextualSpacing/>
              <w:rPr>
                <w:sz w:val="24"/>
                <w:szCs w:val="24"/>
                <w:highlight w:val="yellow"/>
              </w:rPr>
            </w:pPr>
            <w:r w:rsidRPr="004C70BB">
              <w:rPr>
                <w:sz w:val="24"/>
                <w:szCs w:val="24"/>
              </w:rPr>
              <w:t>Классификация по ОКДП 2</w:t>
            </w:r>
          </w:p>
        </w:tc>
        <w:tc>
          <w:tcPr>
            <w:tcW w:w="1819" w:type="dxa"/>
            <w:vAlign w:val="center"/>
          </w:tcPr>
          <w:p w:rsidR="00A43279" w:rsidRPr="004C70BB" w:rsidRDefault="004944D6" w:rsidP="00193B33">
            <w:pPr>
              <w:tabs>
                <w:tab w:val="clear" w:pos="709"/>
                <w:tab w:val="left" w:pos="567"/>
              </w:tabs>
              <w:ind w:firstLine="0"/>
              <w:contextualSpacing/>
              <w:rPr>
                <w:sz w:val="24"/>
                <w:szCs w:val="24"/>
                <w:highlight w:val="yellow"/>
              </w:rPr>
            </w:pPr>
            <w:r w:rsidRPr="004C70BB">
              <w:rPr>
                <w:sz w:val="24"/>
                <w:szCs w:val="24"/>
              </w:rPr>
              <w:t>Классификация по ОКВЭД 2</w:t>
            </w:r>
          </w:p>
        </w:tc>
        <w:tc>
          <w:tcPr>
            <w:tcW w:w="1379" w:type="dxa"/>
            <w:vAlign w:val="center"/>
          </w:tcPr>
          <w:p w:rsidR="00A43279" w:rsidRPr="004C70BB" w:rsidRDefault="00A43279" w:rsidP="00193B33">
            <w:pPr>
              <w:tabs>
                <w:tab w:val="clear" w:pos="709"/>
                <w:tab w:val="left" w:pos="567"/>
              </w:tabs>
              <w:ind w:firstLine="0"/>
              <w:contextualSpacing/>
              <w:rPr>
                <w:sz w:val="24"/>
                <w:szCs w:val="24"/>
              </w:rPr>
            </w:pPr>
            <w:r w:rsidRPr="004C70BB">
              <w:rPr>
                <w:sz w:val="24"/>
                <w:szCs w:val="24"/>
              </w:rPr>
              <w:t>Ед. измерения</w:t>
            </w:r>
          </w:p>
        </w:tc>
        <w:tc>
          <w:tcPr>
            <w:tcW w:w="1417" w:type="dxa"/>
            <w:vAlign w:val="center"/>
          </w:tcPr>
          <w:p w:rsidR="00A43279" w:rsidRPr="004C70BB" w:rsidRDefault="00A43279" w:rsidP="00193B33">
            <w:pPr>
              <w:tabs>
                <w:tab w:val="clear" w:pos="709"/>
                <w:tab w:val="left" w:pos="567"/>
              </w:tabs>
              <w:ind w:firstLine="0"/>
              <w:contextualSpacing/>
              <w:rPr>
                <w:sz w:val="24"/>
                <w:szCs w:val="24"/>
              </w:rPr>
            </w:pPr>
            <w:r w:rsidRPr="004C70BB">
              <w:rPr>
                <w:sz w:val="24"/>
                <w:szCs w:val="24"/>
              </w:rPr>
              <w:t>Количество (Объем)</w:t>
            </w:r>
          </w:p>
        </w:tc>
        <w:tc>
          <w:tcPr>
            <w:tcW w:w="2232" w:type="dxa"/>
            <w:vAlign w:val="center"/>
          </w:tcPr>
          <w:p w:rsidR="00A43279" w:rsidRPr="004C70BB" w:rsidRDefault="00A43279" w:rsidP="00193B33">
            <w:pPr>
              <w:tabs>
                <w:tab w:val="clear" w:pos="709"/>
                <w:tab w:val="left" w:pos="567"/>
              </w:tabs>
              <w:ind w:firstLine="0"/>
              <w:contextualSpacing/>
              <w:rPr>
                <w:sz w:val="24"/>
                <w:szCs w:val="24"/>
                <w:highlight w:val="yellow"/>
              </w:rPr>
            </w:pPr>
            <w:r w:rsidRPr="004C70BB">
              <w:rPr>
                <w:sz w:val="24"/>
                <w:szCs w:val="24"/>
              </w:rPr>
              <w:t>Дополнительные сведения</w:t>
            </w:r>
          </w:p>
        </w:tc>
      </w:tr>
      <w:tr w:rsidR="00A43279" w:rsidRPr="004C70BB" w:rsidTr="0059128A">
        <w:trPr>
          <w:trHeight w:val="497"/>
        </w:trPr>
        <w:tc>
          <w:tcPr>
            <w:tcW w:w="1187" w:type="dxa"/>
            <w:vAlign w:val="center"/>
          </w:tcPr>
          <w:p w:rsidR="00A43279" w:rsidRPr="004C70BB" w:rsidRDefault="00A43279" w:rsidP="00193B33">
            <w:pPr>
              <w:tabs>
                <w:tab w:val="clear" w:pos="709"/>
                <w:tab w:val="left" w:pos="567"/>
              </w:tabs>
              <w:ind w:firstLine="0"/>
              <w:contextualSpacing/>
              <w:rPr>
                <w:sz w:val="24"/>
                <w:szCs w:val="24"/>
              </w:rPr>
            </w:pPr>
            <w:r w:rsidRPr="004C70BB">
              <w:rPr>
                <w:sz w:val="24"/>
                <w:szCs w:val="24"/>
              </w:rPr>
              <w:t>1</w:t>
            </w:r>
          </w:p>
        </w:tc>
        <w:tc>
          <w:tcPr>
            <w:tcW w:w="1819" w:type="dxa"/>
            <w:vAlign w:val="center"/>
          </w:tcPr>
          <w:p w:rsidR="00A43279" w:rsidRPr="004C70BB" w:rsidRDefault="004944D6" w:rsidP="00193B33">
            <w:pPr>
              <w:ind w:firstLine="0"/>
              <w:contextualSpacing/>
              <w:rPr>
                <w:sz w:val="24"/>
                <w:szCs w:val="24"/>
                <w:highlight w:val="yellow"/>
              </w:rPr>
            </w:pPr>
            <w:r w:rsidRPr="004C70BB">
              <w:rPr>
                <w:sz w:val="24"/>
                <w:szCs w:val="24"/>
              </w:rPr>
              <w:t>49.41</w:t>
            </w:r>
            <w:r w:rsidR="004C70BB" w:rsidRPr="004C70BB">
              <w:rPr>
                <w:sz w:val="24"/>
                <w:szCs w:val="24"/>
              </w:rPr>
              <w:t>.20</w:t>
            </w:r>
          </w:p>
        </w:tc>
        <w:tc>
          <w:tcPr>
            <w:tcW w:w="1819" w:type="dxa"/>
            <w:vAlign w:val="center"/>
          </w:tcPr>
          <w:p w:rsidR="00A43279" w:rsidRPr="004C70BB" w:rsidRDefault="004944D6" w:rsidP="00193B33">
            <w:pPr>
              <w:ind w:firstLine="0"/>
              <w:contextualSpacing/>
              <w:rPr>
                <w:sz w:val="24"/>
                <w:szCs w:val="24"/>
                <w:highlight w:val="yellow"/>
              </w:rPr>
            </w:pPr>
            <w:r w:rsidRPr="004C70BB">
              <w:rPr>
                <w:sz w:val="24"/>
                <w:szCs w:val="24"/>
              </w:rPr>
              <w:t>49.41</w:t>
            </w:r>
            <w:r w:rsidR="004C70BB" w:rsidRPr="004C70BB">
              <w:rPr>
                <w:sz w:val="24"/>
                <w:szCs w:val="24"/>
              </w:rPr>
              <w:t>.3</w:t>
            </w:r>
          </w:p>
        </w:tc>
        <w:tc>
          <w:tcPr>
            <w:tcW w:w="1379" w:type="dxa"/>
            <w:vAlign w:val="center"/>
          </w:tcPr>
          <w:p w:rsidR="00A43279" w:rsidRPr="004C70BB" w:rsidRDefault="004944D6" w:rsidP="00193B33">
            <w:pPr>
              <w:ind w:firstLine="0"/>
              <w:contextualSpacing/>
              <w:rPr>
                <w:sz w:val="24"/>
                <w:szCs w:val="24"/>
              </w:rPr>
            </w:pPr>
            <w:r w:rsidRPr="004C70BB">
              <w:rPr>
                <w:sz w:val="24"/>
                <w:szCs w:val="24"/>
              </w:rPr>
              <w:t>У</w:t>
            </w:r>
            <w:r w:rsidR="00A43279" w:rsidRPr="004C70BB">
              <w:rPr>
                <w:sz w:val="24"/>
                <w:szCs w:val="24"/>
              </w:rPr>
              <w:t>словная единица</w:t>
            </w:r>
          </w:p>
        </w:tc>
        <w:tc>
          <w:tcPr>
            <w:tcW w:w="1417" w:type="dxa"/>
            <w:vAlign w:val="center"/>
          </w:tcPr>
          <w:p w:rsidR="00A43279" w:rsidRPr="004C70BB" w:rsidRDefault="004944D6" w:rsidP="00193B33">
            <w:pPr>
              <w:contextualSpacing/>
              <w:rPr>
                <w:sz w:val="24"/>
                <w:szCs w:val="24"/>
              </w:rPr>
            </w:pPr>
            <w:r w:rsidRPr="004C70BB">
              <w:rPr>
                <w:sz w:val="24"/>
                <w:szCs w:val="24"/>
              </w:rPr>
              <w:t>Не определено</w:t>
            </w:r>
          </w:p>
        </w:tc>
        <w:tc>
          <w:tcPr>
            <w:tcW w:w="2232" w:type="dxa"/>
            <w:vAlign w:val="center"/>
          </w:tcPr>
          <w:p w:rsidR="00A43279" w:rsidRPr="004C70BB" w:rsidRDefault="00A43279" w:rsidP="00193B33">
            <w:pPr>
              <w:ind w:firstLine="0"/>
              <w:contextualSpacing/>
              <w:rPr>
                <w:sz w:val="24"/>
                <w:szCs w:val="24"/>
                <w:highlight w:val="yellow"/>
              </w:rPr>
            </w:pPr>
            <w:r w:rsidRPr="004C70BB">
              <w:rPr>
                <w:sz w:val="24"/>
                <w:szCs w:val="24"/>
              </w:rPr>
              <w:t>Строка ГПЗ №</w:t>
            </w:r>
            <w:r w:rsidR="004F166A" w:rsidRPr="004C70BB">
              <w:rPr>
                <w:sz w:val="24"/>
                <w:szCs w:val="24"/>
              </w:rPr>
              <w:t>3</w:t>
            </w:r>
            <w:r w:rsidR="00193B33" w:rsidRPr="004C70BB">
              <w:rPr>
                <w:sz w:val="24"/>
                <w:szCs w:val="24"/>
              </w:rPr>
              <w:t>30</w:t>
            </w:r>
          </w:p>
        </w:tc>
      </w:tr>
    </w:tbl>
    <w:p w:rsidR="00A43279" w:rsidRPr="00A43279" w:rsidRDefault="00A43279" w:rsidP="00EA3B91">
      <w:pPr>
        <w:tabs>
          <w:tab w:val="clear" w:pos="709"/>
          <w:tab w:val="left" w:pos="567"/>
        </w:tabs>
        <w:contextualSpacing/>
        <w:jc w:val="both"/>
        <w:rPr>
          <w:szCs w:val="28"/>
          <w:highlight w:val="yellow"/>
        </w:rPr>
      </w:pPr>
    </w:p>
    <w:p w:rsidR="00F25A11" w:rsidRPr="00FC6A12" w:rsidRDefault="00F25A11" w:rsidP="003B2BE9">
      <w:pPr>
        <w:contextualSpacing/>
        <w:jc w:val="both"/>
        <w:rPr>
          <w:b/>
          <w:szCs w:val="28"/>
        </w:rPr>
      </w:pPr>
      <w:r w:rsidRPr="00FC6A12">
        <w:rPr>
          <w:b/>
          <w:szCs w:val="28"/>
        </w:rPr>
        <w:t>Место предоставления транспортных средств в аренду:</w:t>
      </w:r>
    </w:p>
    <w:p w:rsidR="00F25A11" w:rsidRPr="00FC6A12" w:rsidRDefault="00F25A11" w:rsidP="003B2BE9">
      <w:pPr>
        <w:contextualSpacing/>
        <w:jc w:val="both"/>
        <w:rPr>
          <w:szCs w:val="28"/>
        </w:rPr>
      </w:pPr>
      <w:r w:rsidRPr="00FC6A12">
        <w:rPr>
          <w:b/>
          <w:szCs w:val="28"/>
        </w:rPr>
        <w:t>Хабаровск-2:</w:t>
      </w:r>
      <w:r w:rsidRPr="00FC6A12">
        <w:rPr>
          <w:szCs w:val="28"/>
        </w:rPr>
        <w:t xml:space="preserve"> 680045, Российская Федерация, </w:t>
      </w:r>
      <w:proofErr w:type="gramStart"/>
      <w:r w:rsidRPr="00FC6A12">
        <w:rPr>
          <w:szCs w:val="28"/>
        </w:rPr>
        <w:t>г</w:t>
      </w:r>
      <w:proofErr w:type="gramEnd"/>
      <w:r w:rsidRPr="00FC6A12">
        <w:rPr>
          <w:szCs w:val="28"/>
        </w:rPr>
        <w:t>. Хабаровск, 3-й Путевой переулок, д. 8, (контейнерный терминал на станции Хабаровск-2).</w:t>
      </w:r>
    </w:p>
    <w:p w:rsidR="00F25A11" w:rsidRPr="00FC6A12" w:rsidRDefault="00F25A11" w:rsidP="003B2BE9">
      <w:pPr>
        <w:contextualSpacing/>
        <w:jc w:val="both"/>
        <w:rPr>
          <w:szCs w:val="28"/>
        </w:rPr>
      </w:pPr>
      <w:r w:rsidRPr="00FC6A12">
        <w:rPr>
          <w:b/>
          <w:szCs w:val="28"/>
        </w:rPr>
        <w:t>Первая Речка:</w:t>
      </w:r>
      <w:r w:rsidRPr="00FC6A12">
        <w:rPr>
          <w:szCs w:val="28"/>
        </w:rPr>
        <w:t xml:space="preserve"> 690002, Российская Федерация, г. Владивосток, ул. Снеговая, д. 54, (контейнерный терминал на станции</w:t>
      </w:r>
      <w:proofErr w:type="gramStart"/>
      <w:r w:rsidRPr="00FC6A12">
        <w:rPr>
          <w:szCs w:val="28"/>
        </w:rPr>
        <w:t xml:space="preserve"> П</w:t>
      </w:r>
      <w:proofErr w:type="gramEnd"/>
      <w:r w:rsidRPr="00FC6A12">
        <w:rPr>
          <w:szCs w:val="28"/>
        </w:rPr>
        <w:t>ервая Речка).</w:t>
      </w:r>
    </w:p>
    <w:p w:rsidR="00F25A11" w:rsidRPr="00FC6A12" w:rsidRDefault="00F25A11" w:rsidP="003B2BE9">
      <w:pPr>
        <w:contextualSpacing/>
        <w:jc w:val="both"/>
        <w:rPr>
          <w:szCs w:val="28"/>
        </w:rPr>
      </w:pPr>
      <w:r w:rsidRPr="00FC6A12">
        <w:rPr>
          <w:b/>
          <w:szCs w:val="28"/>
        </w:rPr>
        <w:t>Комсомольск-на-Амуре:</w:t>
      </w:r>
      <w:r w:rsidRPr="00FC6A12">
        <w:rPr>
          <w:szCs w:val="28"/>
        </w:rPr>
        <w:t xml:space="preserve"> 681000, Российская Федерация, </w:t>
      </w:r>
      <w:proofErr w:type="gramStart"/>
      <w:r w:rsidRPr="00FC6A12">
        <w:rPr>
          <w:szCs w:val="28"/>
        </w:rPr>
        <w:t>г</w:t>
      </w:r>
      <w:proofErr w:type="gramEnd"/>
      <w:r w:rsidRPr="00FC6A12">
        <w:rPr>
          <w:szCs w:val="28"/>
        </w:rPr>
        <w:t>. Комсомольск-на-Амуре, ул. Станционная, д. 2, (агентство на станции Комсомольск-на-Амуре).</w:t>
      </w:r>
    </w:p>
    <w:p w:rsidR="00F25A11" w:rsidRPr="00FC6A12" w:rsidRDefault="00F25A11" w:rsidP="003B2BE9">
      <w:pPr>
        <w:contextualSpacing/>
        <w:jc w:val="both"/>
        <w:rPr>
          <w:szCs w:val="28"/>
        </w:rPr>
      </w:pPr>
      <w:proofErr w:type="gramStart"/>
      <w:r w:rsidRPr="00FC6A12">
        <w:rPr>
          <w:b/>
          <w:szCs w:val="28"/>
        </w:rPr>
        <w:t xml:space="preserve">Биробиджан: </w:t>
      </w:r>
      <w:r w:rsidRPr="00FC6A12">
        <w:rPr>
          <w:szCs w:val="28"/>
        </w:rPr>
        <w:t>679000, Российская Федерация, г. Биробиджан, ул. Пушкина, д. 1, (контейнерный терминал на станции Биробиджан).</w:t>
      </w:r>
      <w:proofErr w:type="gramEnd"/>
    </w:p>
    <w:p w:rsidR="00F25A11" w:rsidRPr="00FC6A12" w:rsidRDefault="00F25A11" w:rsidP="003B2BE9">
      <w:pPr>
        <w:contextualSpacing/>
        <w:jc w:val="both"/>
        <w:rPr>
          <w:szCs w:val="28"/>
        </w:rPr>
      </w:pPr>
      <w:r w:rsidRPr="00FC6A12">
        <w:rPr>
          <w:b/>
          <w:szCs w:val="28"/>
        </w:rPr>
        <w:t>Находка:</w:t>
      </w:r>
      <w:r w:rsidRPr="00FC6A12">
        <w:rPr>
          <w:szCs w:val="28"/>
        </w:rPr>
        <w:t xml:space="preserve"> 692906, Российская Федерация, г. Находка, ул. Шоссейная, д. 132</w:t>
      </w:r>
      <w:proofErr w:type="gramStart"/>
      <w:r w:rsidRPr="00FC6A12">
        <w:rPr>
          <w:szCs w:val="28"/>
        </w:rPr>
        <w:t xml:space="preserve"> В</w:t>
      </w:r>
      <w:proofErr w:type="gramEnd"/>
      <w:r w:rsidRPr="00FC6A12">
        <w:rPr>
          <w:szCs w:val="28"/>
        </w:rPr>
        <w:t>, (агентство на станции Находка).</w:t>
      </w:r>
    </w:p>
    <w:p w:rsidR="00F25A11" w:rsidRPr="00FC6A12" w:rsidRDefault="00F25A11" w:rsidP="003B2BE9">
      <w:pPr>
        <w:contextualSpacing/>
        <w:jc w:val="both"/>
        <w:rPr>
          <w:szCs w:val="28"/>
        </w:rPr>
      </w:pPr>
      <w:r w:rsidRPr="00FC6A12">
        <w:rPr>
          <w:b/>
          <w:szCs w:val="28"/>
        </w:rPr>
        <w:t xml:space="preserve">Уссурийск: </w:t>
      </w:r>
      <w:r w:rsidRPr="00FC6A12">
        <w:rPr>
          <w:szCs w:val="28"/>
        </w:rPr>
        <w:t xml:space="preserve">692524, Российская Федерация, </w:t>
      </w:r>
      <w:proofErr w:type="gramStart"/>
      <w:r w:rsidRPr="00FC6A12">
        <w:rPr>
          <w:szCs w:val="28"/>
        </w:rPr>
        <w:t>г</w:t>
      </w:r>
      <w:proofErr w:type="gramEnd"/>
      <w:r w:rsidRPr="00FC6A12">
        <w:rPr>
          <w:szCs w:val="28"/>
        </w:rPr>
        <w:t>. Уссурийск, Переулок Спасский, д. 7 «А», (контейнерный терминал на станции Уссурийск).</w:t>
      </w:r>
    </w:p>
    <w:p w:rsidR="00F25A11" w:rsidRPr="00FC6A12" w:rsidRDefault="00F25A11" w:rsidP="003B2BE9">
      <w:pPr>
        <w:contextualSpacing/>
        <w:jc w:val="both"/>
        <w:rPr>
          <w:szCs w:val="28"/>
        </w:rPr>
      </w:pPr>
      <w:proofErr w:type="spellStart"/>
      <w:proofErr w:type="gramStart"/>
      <w:r w:rsidRPr="00FC6A12">
        <w:rPr>
          <w:b/>
          <w:szCs w:val="28"/>
        </w:rPr>
        <w:t>Южно-Сахалинск-Грузовой</w:t>
      </w:r>
      <w:proofErr w:type="spellEnd"/>
      <w:proofErr w:type="gramEnd"/>
      <w:r w:rsidRPr="00FC6A12">
        <w:rPr>
          <w:b/>
          <w:szCs w:val="28"/>
        </w:rPr>
        <w:t xml:space="preserve">: </w:t>
      </w:r>
      <w:r w:rsidRPr="00FC6A12">
        <w:rPr>
          <w:szCs w:val="28"/>
        </w:rPr>
        <w:t xml:space="preserve">693012, Российская Федерация, г. Южно-Сахалинск, Пр. Мира, 2-г, (контейнерный терминал на станции </w:t>
      </w:r>
      <w:proofErr w:type="spellStart"/>
      <w:r w:rsidRPr="00FC6A12">
        <w:rPr>
          <w:szCs w:val="28"/>
        </w:rPr>
        <w:t>Южно-Сахалинск-Грузовой</w:t>
      </w:r>
      <w:proofErr w:type="spellEnd"/>
      <w:r w:rsidRPr="00FC6A12">
        <w:rPr>
          <w:szCs w:val="28"/>
        </w:rPr>
        <w:t>).</w:t>
      </w:r>
    </w:p>
    <w:p w:rsidR="00F25A11" w:rsidRPr="00FC6A12" w:rsidRDefault="00F25A11" w:rsidP="00EA3B91">
      <w:pPr>
        <w:contextualSpacing/>
        <w:jc w:val="both"/>
        <w:rPr>
          <w:szCs w:val="28"/>
        </w:rPr>
      </w:pPr>
      <w:r w:rsidRPr="00FC6A12">
        <w:rPr>
          <w:szCs w:val="28"/>
        </w:rPr>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w:t>
      </w:r>
      <w:r w:rsidRPr="00FC6A12">
        <w:rPr>
          <w:szCs w:val="28"/>
        </w:rPr>
        <w:lastRenderedPageBreak/>
        <w:t xml:space="preserve">так и один или несколько контейнерных терминалах/агентств </w:t>
      </w:r>
      <w:proofErr w:type="gramStart"/>
      <w:r w:rsidRPr="00FC6A12">
        <w:rPr>
          <w:szCs w:val="28"/>
        </w:rPr>
        <w:t>из</w:t>
      </w:r>
      <w:proofErr w:type="gramEnd"/>
      <w:r w:rsidRPr="00FC6A12">
        <w:rPr>
          <w:szCs w:val="28"/>
        </w:rPr>
        <w:t xml:space="preserve"> вышеперечисленных.</w:t>
      </w:r>
    </w:p>
    <w:p w:rsidR="00A43279" w:rsidRPr="00F25A11" w:rsidRDefault="00A43279" w:rsidP="00EA3B91">
      <w:pPr>
        <w:tabs>
          <w:tab w:val="clear" w:pos="709"/>
          <w:tab w:val="left" w:pos="567"/>
        </w:tabs>
        <w:contextualSpacing/>
        <w:jc w:val="both"/>
        <w:rPr>
          <w:color w:val="FF0000"/>
          <w:szCs w:val="28"/>
          <w:highlight w:val="yellow"/>
        </w:rPr>
      </w:pPr>
    </w:p>
    <w:p w:rsidR="00A43279" w:rsidRPr="00533BF0" w:rsidRDefault="00A43279" w:rsidP="00EA3B91">
      <w:pPr>
        <w:tabs>
          <w:tab w:val="clear" w:pos="709"/>
          <w:tab w:val="left" w:pos="567"/>
        </w:tabs>
        <w:contextualSpacing/>
        <w:jc w:val="both"/>
        <w:rPr>
          <w:szCs w:val="28"/>
        </w:rPr>
      </w:pPr>
      <w:r w:rsidRPr="00533BF0">
        <w:rPr>
          <w:b/>
          <w:szCs w:val="28"/>
        </w:rPr>
        <w:t>Информация о Документации по закупке</w:t>
      </w:r>
      <w:r w:rsidRPr="00533BF0">
        <w:rPr>
          <w:szCs w:val="28"/>
        </w:rPr>
        <w:t xml:space="preserve"> </w:t>
      </w:r>
    </w:p>
    <w:p w:rsidR="00A43279" w:rsidRPr="00533BF0" w:rsidRDefault="00A43279" w:rsidP="00EA3B91">
      <w:pPr>
        <w:tabs>
          <w:tab w:val="clear" w:pos="709"/>
          <w:tab w:val="left" w:pos="567"/>
        </w:tabs>
        <w:contextualSpacing/>
        <w:jc w:val="both"/>
        <w:rPr>
          <w:szCs w:val="28"/>
          <w:highlight w:val="yellow"/>
        </w:rPr>
      </w:pPr>
      <w:r w:rsidRPr="00533BF0">
        <w:rPr>
          <w:szCs w:val="28"/>
        </w:rPr>
        <w:t>Срок предоставления документации: с «</w:t>
      </w:r>
      <w:r w:rsidR="00533BF0" w:rsidRPr="00533BF0">
        <w:rPr>
          <w:szCs w:val="28"/>
        </w:rPr>
        <w:t>20</w:t>
      </w:r>
      <w:r w:rsidRPr="00533BF0">
        <w:rPr>
          <w:szCs w:val="28"/>
        </w:rPr>
        <w:t xml:space="preserve">» </w:t>
      </w:r>
      <w:r w:rsidR="00F31477" w:rsidRPr="00533BF0">
        <w:rPr>
          <w:szCs w:val="28"/>
        </w:rPr>
        <w:t>сентября</w:t>
      </w:r>
      <w:r w:rsidRPr="00533BF0">
        <w:rPr>
          <w:szCs w:val="28"/>
        </w:rPr>
        <w:t xml:space="preserve"> </w:t>
      </w:r>
      <w:smartTag w:uri="urn:schemas-microsoft-com:office:smarttags" w:element="metricconverter">
        <w:smartTagPr>
          <w:attr w:name="ProductID" w:val="2016 г"/>
        </w:smartTagPr>
        <w:r w:rsidRPr="00533BF0">
          <w:rPr>
            <w:szCs w:val="28"/>
          </w:rPr>
          <w:t>2016 г</w:t>
        </w:r>
      </w:smartTag>
      <w:r w:rsidRPr="00533BF0">
        <w:rPr>
          <w:szCs w:val="28"/>
        </w:rPr>
        <w:t>. по «</w:t>
      </w:r>
      <w:r w:rsidR="00DA251A">
        <w:rPr>
          <w:szCs w:val="28"/>
        </w:rPr>
        <w:t>24</w:t>
      </w:r>
      <w:r w:rsidRPr="00533BF0">
        <w:rPr>
          <w:szCs w:val="28"/>
        </w:rPr>
        <w:t xml:space="preserve">» </w:t>
      </w:r>
      <w:r w:rsidR="00533BF0" w:rsidRPr="00533BF0">
        <w:rPr>
          <w:szCs w:val="28"/>
        </w:rPr>
        <w:t>октября</w:t>
      </w:r>
      <w:r w:rsidRPr="00533BF0">
        <w:rPr>
          <w:szCs w:val="28"/>
        </w:rPr>
        <w:t xml:space="preserve"> </w:t>
      </w:r>
      <w:smartTag w:uri="urn:schemas-microsoft-com:office:smarttags" w:element="metricconverter">
        <w:smartTagPr>
          <w:attr w:name="ProductID" w:val="2016 г"/>
        </w:smartTagPr>
        <w:r w:rsidRPr="00533BF0">
          <w:rPr>
            <w:szCs w:val="28"/>
          </w:rPr>
          <w:t>2016 г</w:t>
        </w:r>
      </w:smartTag>
      <w:r w:rsidRPr="00533BF0">
        <w:rPr>
          <w:szCs w:val="28"/>
        </w:rPr>
        <w:t xml:space="preserve">. </w:t>
      </w:r>
    </w:p>
    <w:p w:rsidR="00A43279" w:rsidRPr="00A43279" w:rsidRDefault="00A43279" w:rsidP="00EA3B91">
      <w:pPr>
        <w:contextualSpacing/>
        <w:jc w:val="both"/>
        <w:rPr>
          <w:b/>
          <w:i/>
          <w:highlight w:val="yellow"/>
        </w:rPr>
      </w:pPr>
      <w:proofErr w:type="gramStart"/>
      <w:r w:rsidRPr="00F806C6">
        <w:rPr>
          <w:b/>
          <w:szCs w:val="28"/>
        </w:rPr>
        <w:t>Место предоставления документации:</w:t>
      </w:r>
      <w:r w:rsidRPr="00F806C6">
        <w:rPr>
          <w:szCs w:val="28"/>
        </w:rPr>
        <w:t xml:space="preserve"> документация о закупке размещается</w:t>
      </w:r>
      <w:r w:rsidRPr="00F806C6">
        <w:rPr>
          <w:b/>
          <w:i/>
          <w:szCs w:val="28"/>
        </w:rPr>
        <w:t xml:space="preserve"> </w:t>
      </w:r>
      <w:r w:rsidRPr="00F806C6">
        <w:rPr>
          <w:szCs w:val="28"/>
        </w:rPr>
        <w:t>на сайте ПАО «ТрансКонтейнер» (</w:t>
      </w:r>
      <w:hyperlink r:id="rId9" w:history="1">
        <w:r w:rsidRPr="00F806C6">
          <w:rPr>
            <w:rStyle w:val="a3"/>
            <w:szCs w:val="28"/>
          </w:rPr>
          <w:t>http://www.trcont.ru</w:t>
        </w:r>
      </w:hyperlink>
      <w:r w:rsidRPr="00F806C6">
        <w:rPr>
          <w:szCs w:val="28"/>
        </w:rPr>
        <w:t>) (далее – сайт ПАО «ТрансКонтейнер») и</w:t>
      </w:r>
      <w:r w:rsidRPr="00F806C6">
        <w:rPr>
          <w:color w:val="000000"/>
          <w:szCs w:val="28"/>
          <w:shd w:val="clear" w:color="auto" w:fill="FFFFFF"/>
        </w:rPr>
        <w:t xml:space="preserve">, </w:t>
      </w:r>
      <w:r w:rsidRPr="006E708F">
        <w:rPr>
          <w:szCs w:val="28"/>
        </w:rPr>
        <w:t>в предусмотренных законодательством Российской Федерации случаях,</w:t>
      </w:r>
      <w:r w:rsidRPr="006E708F">
        <w:rPr>
          <w:color w:val="000000"/>
          <w:szCs w:val="28"/>
          <w:shd w:val="clear" w:color="auto" w:fill="FFFFFF"/>
        </w:rPr>
        <w:t xml:space="preserve"> в единой информационной системе в сфере </w:t>
      </w:r>
      <w:r w:rsidRPr="00F11A14">
        <w:rPr>
          <w:color w:val="000000"/>
          <w:szCs w:val="28"/>
          <w:shd w:val="clear" w:color="auto" w:fill="FFFFFF"/>
        </w:rPr>
        <w:t xml:space="preserve">закупок товаров, работ, услуг для обеспечения государственных и муниципальных нужд на </w:t>
      </w:r>
      <w:r w:rsidRPr="00F11A14">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F11A14">
          <w:rPr>
            <w:rStyle w:val="a3"/>
            <w:szCs w:val="28"/>
          </w:rPr>
          <w:t>www.zakupki</w:t>
        </w:r>
        <w:proofErr w:type="gramEnd"/>
        <w:r w:rsidRPr="00F11A14">
          <w:rPr>
            <w:rStyle w:val="a3"/>
            <w:szCs w:val="28"/>
          </w:rPr>
          <w:t>.</w:t>
        </w:r>
        <w:proofErr w:type="gramStart"/>
        <w:r w:rsidRPr="00F11A14">
          <w:rPr>
            <w:rStyle w:val="a3"/>
            <w:szCs w:val="28"/>
          </w:rPr>
          <w:t>gov.ru</w:t>
        </w:r>
      </w:hyperlink>
      <w:r w:rsidRPr="00F11A14">
        <w:rPr>
          <w:szCs w:val="28"/>
        </w:rPr>
        <w:t>) (далее – Официальный сайт).</w:t>
      </w:r>
      <w:proofErr w:type="gramEnd"/>
      <w:r w:rsidRPr="00F11A14">
        <w:rPr>
          <w:szCs w:val="28"/>
        </w:rPr>
        <w:t xml:space="preserve"> Предоставление Заказчиком документации на материальном (бумажном) носителе не предусмотрено. </w:t>
      </w:r>
    </w:p>
    <w:p w:rsidR="00A43279" w:rsidRPr="00A43279" w:rsidRDefault="00A43279" w:rsidP="00EA3B91">
      <w:pPr>
        <w:tabs>
          <w:tab w:val="clear" w:pos="709"/>
          <w:tab w:val="left" w:pos="567"/>
        </w:tabs>
        <w:contextualSpacing/>
        <w:jc w:val="both"/>
        <w:rPr>
          <w:b/>
          <w:highlight w:val="yellow"/>
        </w:rPr>
      </w:pPr>
    </w:p>
    <w:p w:rsidR="00A43279" w:rsidRPr="00843B68" w:rsidRDefault="00A43279" w:rsidP="00EA3B91">
      <w:pPr>
        <w:tabs>
          <w:tab w:val="clear" w:pos="709"/>
          <w:tab w:val="left" w:pos="567"/>
        </w:tabs>
        <w:contextualSpacing/>
        <w:jc w:val="both"/>
        <w:rPr>
          <w:b/>
        </w:rPr>
      </w:pPr>
      <w:r w:rsidRPr="00843B68">
        <w:rPr>
          <w:b/>
        </w:rPr>
        <w:t>Размер, порядок и сроки внесения платы за предоставление документации о закупке</w:t>
      </w:r>
    </w:p>
    <w:p w:rsidR="00A43279" w:rsidRPr="00843B68" w:rsidRDefault="00A43279" w:rsidP="00EA3B91">
      <w:pPr>
        <w:tabs>
          <w:tab w:val="clear" w:pos="709"/>
          <w:tab w:val="left" w:pos="567"/>
        </w:tabs>
        <w:contextualSpacing/>
        <w:jc w:val="both"/>
        <w:rPr>
          <w:b/>
          <w:i/>
        </w:rPr>
      </w:pPr>
      <w:r w:rsidRPr="00843B68">
        <w:rPr>
          <w:szCs w:val="28"/>
        </w:rPr>
        <w:t xml:space="preserve">Плата не требуется. </w:t>
      </w:r>
    </w:p>
    <w:p w:rsidR="00A43279" w:rsidRPr="00A43279" w:rsidRDefault="00A43279" w:rsidP="00EA3B91">
      <w:pPr>
        <w:tabs>
          <w:tab w:val="clear" w:pos="709"/>
          <w:tab w:val="left" w:pos="567"/>
        </w:tabs>
        <w:contextualSpacing/>
        <w:jc w:val="both"/>
        <w:rPr>
          <w:highlight w:val="yellow"/>
        </w:rPr>
      </w:pPr>
    </w:p>
    <w:p w:rsidR="00A43279" w:rsidRPr="00A518CE" w:rsidRDefault="00A43279" w:rsidP="00EA3B91">
      <w:pPr>
        <w:tabs>
          <w:tab w:val="clear" w:pos="709"/>
          <w:tab w:val="left" w:pos="567"/>
        </w:tabs>
        <w:contextualSpacing/>
        <w:jc w:val="both"/>
        <w:rPr>
          <w:b/>
        </w:rPr>
      </w:pPr>
      <w:r w:rsidRPr="00A518CE">
        <w:rPr>
          <w:b/>
        </w:rPr>
        <w:t>Информаци</w:t>
      </w:r>
      <w:r w:rsidR="00A518CE">
        <w:rPr>
          <w:b/>
        </w:rPr>
        <w:t>я о порядке  проведения закупки</w:t>
      </w:r>
    </w:p>
    <w:p w:rsidR="00A43279" w:rsidRPr="00A518CE" w:rsidRDefault="00A43279" w:rsidP="00EA3B91">
      <w:pPr>
        <w:tabs>
          <w:tab w:val="clear" w:pos="709"/>
          <w:tab w:val="left" w:pos="567"/>
        </w:tabs>
        <w:contextualSpacing/>
        <w:jc w:val="both"/>
        <w:rPr>
          <w:b/>
        </w:rPr>
      </w:pPr>
    </w:p>
    <w:p w:rsidR="00A43279" w:rsidRPr="00A518CE" w:rsidRDefault="00A43279" w:rsidP="00EA3B91">
      <w:pPr>
        <w:tabs>
          <w:tab w:val="clear" w:pos="709"/>
          <w:tab w:val="left" w:pos="567"/>
        </w:tabs>
        <w:contextualSpacing/>
        <w:jc w:val="both"/>
        <w:rPr>
          <w:b/>
        </w:rPr>
      </w:pPr>
      <w:r w:rsidRPr="00A518CE">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A43279" w:rsidRPr="00A43279" w:rsidRDefault="00A43279" w:rsidP="00EA3B91">
      <w:pPr>
        <w:tabs>
          <w:tab w:val="clear" w:pos="709"/>
          <w:tab w:val="left" w:pos="567"/>
        </w:tabs>
        <w:contextualSpacing/>
        <w:jc w:val="both"/>
        <w:rPr>
          <w:b/>
          <w:highlight w:val="yellow"/>
        </w:rPr>
      </w:pPr>
    </w:p>
    <w:p w:rsidR="00A43279" w:rsidRPr="00365559" w:rsidRDefault="00A43279" w:rsidP="00EA3B91">
      <w:pPr>
        <w:tabs>
          <w:tab w:val="clear" w:pos="709"/>
          <w:tab w:val="left" w:pos="567"/>
        </w:tabs>
        <w:contextualSpacing/>
        <w:jc w:val="both"/>
        <w:rPr>
          <w:b/>
          <w:highlight w:val="yellow"/>
        </w:rPr>
      </w:pPr>
      <w:r w:rsidRPr="00365559">
        <w:rPr>
          <w:b/>
        </w:rPr>
        <w:t xml:space="preserve">Дата и время окончания подачи заявок (по местному времени Организатора) (Срок акцепта): </w:t>
      </w:r>
    </w:p>
    <w:p w:rsidR="00A43279" w:rsidRPr="00365559" w:rsidRDefault="00A43279" w:rsidP="00EA3B91">
      <w:pPr>
        <w:tabs>
          <w:tab w:val="clear" w:pos="709"/>
          <w:tab w:val="left" w:pos="567"/>
        </w:tabs>
        <w:contextualSpacing/>
        <w:jc w:val="both"/>
        <w:rPr>
          <w:b/>
        </w:rPr>
      </w:pPr>
      <w:r w:rsidRPr="00365559">
        <w:rPr>
          <w:szCs w:val="28"/>
        </w:rPr>
        <w:t>«</w:t>
      </w:r>
      <w:r w:rsidR="00A94702">
        <w:rPr>
          <w:szCs w:val="28"/>
        </w:rPr>
        <w:t>24</w:t>
      </w:r>
      <w:r w:rsidRPr="00365559">
        <w:rPr>
          <w:szCs w:val="28"/>
        </w:rPr>
        <w:t xml:space="preserve">» </w:t>
      </w:r>
      <w:r w:rsidR="001C3042" w:rsidRPr="00365559">
        <w:rPr>
          <w:szCs w:val="28"/>
        </w:rPr>
        <w:t>октября</w:t>
      </w:r>
      <w:r w:rsidRPr="00365559">
        <w:rPr>
          <w:szCs w:val="28"/>
        </w:rPr>
        <w:t xml:space="preserve"> </w:t>
      </w:r>
      <w:smartTag w:uri="urn:schemas-microsoft-com:office:smarttags" w:element="metricconverter">
        <w:smartTagPr>
          <w:attr w:name="ProductID" w:val="2016 г"/>
        </w:smartTagPr>
        <w:r w:rsidRPr="00365559">
          <w:rPr>
            <w:szCs w:val="28"/>
          </w:rPr>
          <w:t>2016 г</w:t>
        </w:r>
      </w:smartTag>
      <w:r w:rsidRPr="00365559">
        <w:rPr>
          <w:szCs w:val="28"/>
        </w:rPr>
        <w:t>.</w:t>
      </w:r>
      <w:r w:rsidR="006B3268" w:rsidRPr="00365559">
        <w:t xml:space="preserve"> 14</w:t>
      </w:r>
      <w:r w:rsidRPr="00365559">
        <w:t xml:space="preserve"> час. 00 мин.</w:t>
      </w:r>
    </w:p>
    <w:p w:rsidR="006B3268" w:rsidRPr="00365559" w:rsidRDefault="00A43279" w:rsidP="00EA3B91">
      <w:pPr>
        <w:tabs>
          <w:tab w:val="clear" w:pos="709"/>
          <w:tab w:val="left" w:pos="567"/>
        </w:tabs>
        <w:contextualSpacing/>
        <w:jc w:val="both"/>
        <w:rPr>
          <w:szCs w:val="28"/>
        </w:rPr>
      </w:pPr>
      <w:r w:rsidRPr="00365559">
        <w:t xml:space="preserve">Место: </w:t>
      </w:r>
      <w:r w:rsidR="001C3042" w:rsidRPr="00365559">
        <w:rPr>
          <w:szCs w:val="28"/>
        </w:rPr>
        <w:t>680000, г. Хабаровск, ул. Дзержинского, 65, 3 этаж.</w:t>
      </w:r>
    </w:p>
    <w:p w:rsidR="004D4178" w:rsidRPr="00365559" w:rsidRDefault="004D4178" w:rsidP="00EA3B91">
      <w:pPr>
        <w:tabs>
          <w:tab w:val="clear" w:pos="709"/>
          <w:tab w:val="left" w:pos="567"/>
        </w:tabs>
        <w:contextualSpacing/>
        <w:jc w:val="both"/>
        <w:rPr>
          <w:b/>
          <w:highlight w:val="yellow"/>
        </w:rPr>
      </w:pPr>
    </w:p>
    <w:p w:rsidR="00A43279" w:rsidRPr="00365559" w:rsidRDefault="00A43279" w:rsidP="00EA3B91">
      <w:pPr>
        <w:tabs>
          <w:tab w:val="clear" w:pos="709"/>
          <w:tab w:val="left" w:pos="567"/>
        </w:tabs>
        <w:contextualSpacing/>
        <w:jc w:val="both"/>
        <w:rPr>
          <w:b/>
          <w:szCs w:val="28"/>
        </w:rPr>
      </w:pPr>
      <w:r w:rsidRPr="00365559">
        <w:rPr>
          <w:b/>
          <w:szCs w:val="28"/>
        </w:rPr>
        <w:t>Рассмотрение и сопоставление Заявок</w:t>
      </w:r>
      <w:r w:rsidR="006B3268" w:rsidRPr="00365559">
        <w:rPr>
          <w:b/>
          <w:szCs w:val="28"/>
        </w:rPr>
        <w:t>:</w:t>
      </w:r>
    </w:p>
    <w:p w:rsidR="00A43279" w:rsidRPr="00365559" w:rsidRDefault="00A43279" w:rsidP="00EA3B91">
      <w:pPr>
        <w:tabs>
          <w:tab w:val="clear" w:pos="709"/>
          <w:tab w:val="left" w:pos="567"/>
        </w:tabs>
        <w:contextualSpacing/>
        <w:jc w:val="both"/>
        <w:rPr>
          <w:b/>
        </w:rPr>
      </w:pPr>
      <w:r w:rsidRPr="00365559">
        <w:rPr>
          <w:szCs w:val="28"/>
        </w:rPr>
        <w:t>«</w:t>
      </w:r>
      <w:r w:rsidR="00A94702">
        <w:rPr>
          <w:szCs w:val="28"/>
        </w:rPr>
        <w:t>25</w:t>
      </w:r>
      <w:r w:rsidRPr="00365559">
        <w:rPr>
          <w:szCs w:val="28"/>
        </w:rPr>
        <w:t xml:space="preserve">» </w:t>
      </w:r>
      <w:r w:rsidR="001C3042" w:rsidRPr="00365559">
        <w:rPr>
          <w:szCs w:val="28"/>
        </w:rPr>
        <w:t>октября</w:t>
      </w:r>
      <w:r w:rsidRPr="00365559">
        <w:rPr>
          <w:szCs w:val="28"/>
        </w:rPr>
        <w:t xml:space="preserve"> </w:t>
      </w:r>
      <w:smartTag w:uri="urn:schemas-microsoft-com:office:smarttags" w:element="metricconverter">
        <w:smartTagPr>
          <w:attr w:name="ProductID" w:val="2016 г"/>
        </w:smartTagPr>
        <w:r w:rsidRPr="00365559">
          <w:rPr>
            <w:szCs w:val="28"/>
          </w:rPr>
          <w:t>2016 г</w:t>
        </w:r>
      </w:smartTag>
      <w:r w:rsidRPr="00365559">
        <w:rPr>
          <w:szCs w:val="28"/>
        </w:rPr>
        <w:t>.</w:t>
      </w:r>
      <w:r w:rsidRPr="00365559">
        <w:t xml:space="preserve"> 14 час. 00 мин.</w:t>
      </w:r>
    </w:p>
    <w:p w:rsidR="00A43279" w:rsidRPr="00365559" w:rsidRDefault="00A43279" w:rsidP="00EA3B91">
      <w:pPr>
        <w:tabs>
          <w:tab w:val="clear" w:pos="709"/>
          <w:tab w:val="left" w:pos="567"/>
        </w:tabs>
        <w:contextualSpacing/>
        <w:jc w:val="both"/>
        <w:rPr>
          <w:b/>
          <w:highlight w:val="red"/>
        </w:rPr>
      </w:pPr>
      <w:r w:rsidRPr="00365559">
        <w:t>Место:</w:t>
      </w:r>
      <w:r w:rsidRPr="00365559">
        <w:rPr>
          <w:szCs w:val="28"/>
        </w:rPr>
        <w:t xml:space="preserve"> </w:t>
      </w:r>
      <w:r w:rsidR="001C3042" w:rsidRPr="00365559">
        <w:rPr>
          <w:szCs w:val="28"/>
        </w:rPr>
        <w:t>680000, г. Хабаровск, ул. Дзержинского, 65, 3 этаж.</w:t>
      </w:r>
    </w:p>
    <w:p w:rsidR="00A43279" w:rsidRPr="00365559" w:rsidRDefault="00A43279" w:rsidP="00EA3B91">
      <w:pPr>
        <w:tabs>
          <w:tab w:val="clear" w:pos="709"/>
          <w:tab w:val="left" w:pos="567"/>
        </w:tabs>
        <w:contextualSpacing/>
        <w:jc w:val="both"/>
        <w:rPr>
          <w:szCs w:val="28"/>
        </w:rPr>
      </w:pPr>
      <w:r w:rsidRPr="00365559">
        <w:rPr>
          <w:szCs w:val="28"/>
        </w:rPr>
        <w:t>Информация о ходе рассмотрения Заявок не подлежит разглашению.</w:t>
      </w:r>
    </w:p>
    <w:p w:rsidR="00A43279" w:rsidRPr="00365559" w:rsidRDefault="00A43279" w:rsidP="00EA3B91">
      <w:pPr>
        <w:pStyle w:val="a4"/>
        <w:tabs>
          <w:tab w:val="left" w:pos="567"/>
        </w:tabs>
        <w:suppressAutoHyphens/>
        <w:contextualSpacing/>
        <w:rPr>
          <w:sz w:val="28"/>
          <w:szCs w:val="28"/>
          <w:highlight w:val="yellow"/>
        </w:rPr>
      </w:pPr>
    </w:p>
    <w:p w:rsidR="00A43279" w:rsidRPr="00365559" w:rsidRDefault="00A43279" w:rsidP="00EA3B91">
      <w:pPr>
        <w:tabs>
          <w:tab w:val="clear" w:pos="709"/>
          <w:tab w:val="left" w:pos="567"/>
        </w:tabs>
        <w:contextualSpacing/>
        <w:jc w:val="both"/>
        <w:rPr>
          <w:b/>
        </w:rPr>
      </w:pPr>
      <w:r w:rsidRPr="00365559">
        <w:rPr>
          <w:b/>
        </w:rPr>
        <w:t>Подведение итогов</w:t>
      </w:r>
      <w:r w:rsidR="006B3268" w:rsidRPr="00365559">
        <w:rPr>
          <w:b/>
        </w:rPr>
        <w:t>:</w:t>
      </w:r>
    </w:p>
    <w:p w:rsidR="00A43279" w:rsidRPr="00365559" w:rsidRDefault="00A43279" w:rsidP="00EA3B91">
      <w:pPr>
        <w:tabs>
          <w:tab w:val="clear" w:pos="709"/>
          <w:tab w:val="left" w:pos="567"/>
        </w:tabs>
        <w:contextualSpacing/>
        <w:jc w:val="both"/>
        <w:rPr>
          <w:b/>
        </w:rPr>
      </w:pPr>
      <w:r w:rsidRPr="00365559">
        <w:rPr>
          <w:szCs w:val="28"/>
        </w:rPr>
        <w:t xml:space="preserve">Не позднее </w:t>
      </w:r>
      <w:r w:rsidR="006B3268" w:rsidRPr="00365559">
        <w:rPr>
          <w:szCs w:val="28"/>
        </w:rPr>
        <w:t>«</w:t>
      </w:r>
      <w:r w:rsidR="00A27DDA">
        <w:rPr>
          <w:szCs w:val="28"/>
        </w:rPr>
        <w:t>8</w:t>
      </w:r>
      <w:r w:rsidR="006B3268" w:rsidRPr="00365559">
        <w:rPr>
          <w:szCs w:val="28"/>
        </w:rPr>
        <w:t>»</w:t>
      </w:r>
      <w:r w:rsidRPr="00365559">
        <w:rPr>
          <w:szCs w:val="28"/>
        </w:rPr>
        <w:t xml:space="preserve"> </w:t>
      </w:r>
      <w:r w:rsidR="001C3042" w:rsidRPr="00365559">
        <w:rPr>
          <w:szCs w:val="28"/>
        </w:rPr>
        <w:t>ноября</w:t>
      </w:r>
      <w:r w:rsidRPr="00365559">
        <w:rPr>
          <w:szCs w:val="28"/>
        </w:rPr>
        <w:t xml:space="preserve"> 2016 г.</w:t>
      </w:r>
      <w:r w:rsidR="00D17023" w:rsidRPr="00365559">
        <w:rPr>
          <w:szCs w:val="28"/>
        </w:rPr>
        <w:t xml:space="preserve"> </w:t>
      </w:r>
      <w:r w:rsidR="00D17023" w:rsidRPr="00365559">
        <w:t>14 час. 00 мин.</w:t>
      </w:r>
    </w:p>
    <w:p w:rsidR="00A43279" w:rsidRPr="00365559" w:rsidRDefault="00A43279" w:rsidP="00EA3B91">
      <w:pPr>
        <w:tabs>
          <w:tab w:val="clear" w:pos="709"/>
          <w:tab w:val="left" w:pos="567"/>
        </w:tabs>
        <w:contextualSpacing/>
        <w:jc w:val="both"/>
        <w:rPr>
          <w:szCs w:val="28"/>
        </w:rPr>
      </w:pPr>
      <w:r w:rsidRPr="00365559">
        <w:t xml:space="preserve">Место: </w:t>
      </w:r>
      <w:r w:rsidR="006B3268" w:rsidRPr="00365559">
        <w:rPr>
          <w:szCs w:val="28"/>
        </w:rPr>
        <w:t>Российская Федерация, г</w:t>
      </w:r>
      <w:proofErr w:type="gramStart"/>
      <w:r w:rsidR="006B3268" w:rsidRPr="00365559">
        <w:rPr>
          <w:szCs w:val="28"/>
        </w:rPr>
        <w:t>.М</w:t>
      </w:r>
      <w:proofErr w:type="gramEnd"/>
      <w:r w:rsidR="006B3268" w:rsidRPr="00365559">
        <w:rPr>
          <w:szCs w:val="28"/>
        </w:rPr>
        <w:t>осква, 125047, Оружейный переулок, д.19.</w:t>
      </w:r>
    </w:p>
    <w:p w:rsidR="00A43279" w:rsidRPr="006B3268" w:rsidRDefault="00A43279" w:rsidP="00EA3B91">
      <w:pPr>
        <w:tabs>
          <w:tab w:val="clear" w:pos="709"/>
          <w:tab w:val="left" w:pos="567"/>
        </w:tabs>
        <w:contextualSpacing/>
        <w:jc w:val="both"/>
      </w:pPr>
      <w:r w:rsidRPr="006B3268">
        <w:t>Участники или их представители не могут присутствовать на заседании Конкурсной комиссии.</w:t>
      </w:r>
    </w:p>
    <w:p w:rsidR="00A43279" w:rsidRPr="00A43279" w:rsidRDefault="00A43279" w:rsidP="00EA3B91">
      <w:pPr>
        <w:tabs>
          <w:tab w:val="clear" w:pos="709"/>
          <w:tab w:val="left" w:pos="567"/>
        </w:tabs>
        <w:contextualSpacing/>
        <w:jc w:val="both"/>
        <w:rPr>
          <w:highlight w:val="yellow"/>
        </w:rPr>
      </w:pPr>
    </w:p>
    <w:p w:rsidR="00A43279" w:rsidRPr="00283A49" w:rsidRDefault="00A43279" w:rsidP="00EA3B91">
      <w:pPr>
        <w:tabs>
          <w:tab w:val="clear" w:pos="709"/>
          <w:tab w:val="left" w:pos="567"/>
        </w:tabs>
        <w:contextualSpacing/>
        <w:jc w:val="both"/>
      </w:pPr>
      <w:r w:rsidRPr="00283A49">
        <w:rPr>
          <w:b/>
        </w:rPr>
        <w:lastRenderedPageBreak/>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283A49">
        <w:t xml:space="preserve"> </w:t>
      </w:r>
    </w:p>
    <w:p w:rsidR="00A43279" w:rsidRPr="00283A49" w:rsidRDefault="00A43279" w:rsidP="00EA3B91">
      <w:pPr>
        <w:tabs>
          <w:tab w:val="clear" w:pos="709"/>
          <w:tab w:val="left" w:pos="567"/>
        </w:tabs>
        <w:contextualSpacing/>
        <w:jc w:val="both"/>
        <w:rPr>
          <w:b/>
        </w:rPr>
      </w:pPr>
      <w:r w:rsidRPr="00283A49">
        <w:t xml:space="preserve">Соответствующие изменения размещаются на сайте </w:t>
      </w:r>
      <w:r w:rsidRPr="00283A49">
        <w:br/>
        <w:t>ПАО «ТрансКонтейнер» и официальном сайте в порядке, предусмотренном документацией о закупке.</w:t>
      </w:r>
      <w:r w:rsidRPr="00283A49">
        <w:rPr>
          <w:b/>
        </w:rPr>
        <w:t xml:space="preserve"> </w:t>
      </w:r>
    </w:p>
    <w:p w:rsidR="00A43279" w:rsidRPr="00A43279" w:rsidRDefault="00A43279" w:rsidP="00EA3B91">
      <w:pPr>
        <w:tabs>
          <w:tab w:val="clear" w:pos="709"/>
          <w:tab w:val="left" w:pos="567"/>
        </w:tabs>
        <w:contextualSpacing/>
        <w:jc w:val="both"/>
        <w:rPr>
          <w:szCs w:val="28"/>
          <w:highlight w:val="yellow"/>
        </w:rPr>
      </w:pPr>
    </w:p>
    <w:p w:rsidR="00A43279" w:rsidRPr="00283A49" w:rsidRDefault="00A43279" w:rsidP="00EA3B91">
      <w:pPr>
        <w:tabs>
          <w:tab w:val="clear" w:pos="709"/>
          <w:tab w:val="left" w:pos="567"/>
        </w:tabs>
        <w:contextualSpacing/>
        <w:jc w:val="both"/>
        <w:rPr>
          <w:b/>
          <w:szCs w:val="28"/>
        </w:rPr>
      </w:pPr>
      <w:r w:rsidRPr="00283A49">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43279" w:rsidRPr="00A43279" w:rsidRDefault="00A43279" w:rsidP="00EA3B91">
      <w:pPr>
        <w:tabs>
          <w:tab w:val="clear" w:pos="709"/>
          <w:tab w:val="left" w:pos="567"/>
        </w:tabs>
        <w:contextualSpacing/>
        <w:jc w:val="both"/>
        <w:rPr>
          <w:b/>
          <w:szCs w:val="28"/>
          <w:highlight w:val="yellow"/>
        </w:rPr>
      </w:pPr>
    </w:p>
    <w:p w:rsidR="00A43279" w:rsidRPr="008C683D" w:rsidRDefault="00A43279" w:rsidP="00EA3B91">
      <w:pPr>
        <w:tabs>
          <w:tab w:val="clear" w:pos="709"/>
          <w:tab w:val="left" w:pos="567"/>
        </w:tabs>
        <w:contextualSpacing/>
        <w:jc w:val="both"/>
      </w:pPr>
      <w:r w:rsidRPr="008C683D">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C683D">
        <w:t xml:space="preserve">. </w:t>
      </w:r>
    </w:p>
    <w:p w:rsidR="00A43279" w:rsidRPr="00A43279" w:rsidRDefault="00A43279" w:rsidP="00EA3B91">
      <w:pPr>
        <w:tabs>
          <w:tab w:val="clear" w:pos="709"/>
          <w:tab w:val="left" w:pos="567"/>
        </w:tabs>
        <w:contextualSpacing/>
        <w:jc w:val="both"/>
        <w:rPr>
          <w:highlight w:val="yellow"/>
        </w:rPr>
      </w:pPr>
    </w:p>
    <w:p w:rsidR="00A43279" w:rsidRPr="008C683D" w:rsidRDefault="00A43279" w:rsidP="00EA3B91">
      <w:pPr>
        <w:tabs>
          <w:tab w:val="clear" w:pos="709"/>
          <w:tab w:val="left" w:pos="567"/>
        </w:tabs>
        <w:contextualSpacing/>
        <w:jc w:val="both"/>
      </w:pPr>
      <w:proofErr w:type="gramStart"/>
      <w:r w:rsidRPr="008C683D">
        <w:rPr>
          <w:szCs w:val="28"/>
        </w:rPr>
        <w:t>Совершение лицом, получившим и/или ознакомившимся с настоящим Извещени</w:t>
      </w:r>
      <w:r w:rsidR="008C683D" w:rsidRPr="008C683D">
        <w:rPr>
          <w:szCs w:val="28"/>
        </w:rPr>
        <w:t>е</w:t>
      </w:r>
      <w:r w:rsidRPr="008C683D">
        <w:rPr>
          <w:szCs w:val="28"/>
        </w:rPr>
        <w:t>м (офертой) и/или документацией о закупке, в срок, установленный для акцепта оферты (</w:t>
      </w:r>
      <w:r w:rsidRPr="008C683D">
        <w:t>окончание подачи заявок)</w:t>
      </w:r>
      <w:r w:rsidRPr="008C683D">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43279" w:rsidRPr="008C683D" w:rsidRDefault="00A43279" w:rsidP="00EA3B91">
      <w:pPr>
        <w:tabs>
          <w:tab w:val="clear" w:pos="709"/>
          <w:tab w:val="left" w:pos="567"/>
        </w:tabs>
        <w:contextualSpacing/>
        <w:jc w:val="both"/>
        <w:rPr>
          <w:b/>
        </w:rPr>
      </w:pPr>
    </w:p>
    <w:p w:rsidR="00A43279" w:rsidRPr="008C683D" w:rsidRDefault="00A43279" w:rsidP="00EA3B91">
      <w:pPr>
        <w:tabs>
          <w:tab w:val="clear" w:pos="709"/>
          <w:tab w:val="left" w:pos="567"/>
        </w:tabs>
        <w:contextualSpacing/>
        <w:jc w:val="both"/>
        <w:rPr>
          <w:b/>
        </w:rPr>
      </w:pPr>
      <w:r w:rsidRPr="008C683D">
        <w:rPr>
          <w:b/>
        </w:rPr>
        <w:t>В настоящее извещение и документацию о закупке могут быть внесены изменения и дополнения.</w:t>
      </w:r>
    </w:p>
    <w:p w:rsidR="00A43279" w:rsidRPr="00A43279" w:rsidRDefault="00A43279" w:rsidP="00EA3B91">
      <w:pPr>
        <w:tabs>
          <w:tab w:val="clear" w:pos="709"/>
          <w:tab w:val="left" w:pos="567"/>
        </w:tabs>
        <w:contextualSpacing/>
        <w:jc w:val="both"/>
        <w:rPr>
          <w:highlight w:val="yellow"/>
        </w:rPr>
      </w:pPr>
    </w:p>
    <w:p w:rsidR="00A43279" w:rsidRDefault="00A43279" w:rsidP="00EA3B91">
      <w:pPr>
        <w:tabs>
          <w:tab w:val="clear" w:pos="709"/>
          <w:tab w:val="left" w:pos="567"/>
        </w:tabs>
        <w:contextualSpacing/>
        <w:jc w:val="both"/>
      </w:pPr>
      <w:r w:rsidRPr="008C683D">
        <w:rPr>
          <w:b/>
        </w:rPr>
        <w:t>Разъяснения, а также дополнения и изменения</w:t>
      </w:r>
      <w:r w:rsidRPr="008C683D">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8C683D">
        <w:br/>
        <w:t>ПАО «ТрансКонтейнер» и официальном сайте в порядке, установленном Положением</w:t>
      </w:r>
      <w:r w:rsidR="008C683D" w:rsidRPr="008C683D">
        <w:t xml:space="preserve"> о закупках</w:t>
      </w:r>
      <w:r w:rsidRPr="008C683D">
        <w:t>.</w:t>
      </w:r>
    </w:p>
    <w:p w:rsidR="00A43279" w:rsidRDefault="00A43279" w:rsidP="00EA3B91">
      <w:pPr>
        <w:tabs>
          <w:tab w:val="clear" w:pos="709"/>
          <w:tab w:val="left" w:pos="567"/>
        </w:tabs>
        <w:contextualSpacing/>
        <w:jc w:val="both"/>
      </w:pPr>
      <w:r>
        <w:t xml:space="preserve"> </w:t>
      </w:r>
    </w:p>
    <w:p w:rsidR="00D624CF" w:rsidRDefault="00D624CF"/>
    <w:sectPr w:rsidR="00D624CF" w:rsidSect="00533BF0">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98F" w:rsidRDefault="0058798F" w:rsidP="007211E2">
      <w:r>
        <w:separator/>
      </w:r>
    </w:p>
  </w:endnote>
  <w:endnote w:type="continuationSeparator" w:id="0">
    <w:p w:rsidR="0058798F" w:rsidRDefault="0058798F" w:rsidP="00721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98F" w:rsidRDefault="0058798F" w:rsidP="007211E2">
      <w:r>
        <w:separator/>
      </w:r>
    </w:p>
  </w:footnote>
  <w:footnote w:type="continuationSeparator" w:id="0">
    <w:p w:rsidR="0058798F" w:rsidRDefault="0058798F" w:rsidP="00721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8A" w:rsidRDefault="004A0CBE">
    <w:pPr>
      <w:pStyle w:val="a6"/>
      <w:jc w:val="center"/>
    </w:pPr>
    <w:fldSimple w:instr=" PAGE   \* MERGEFORMAT ">
      <w:r w:rsidR="00A94702">
        <w:rPr>
          <w:noProof/>
        </w:rPr>
        <w:t>4</w:t>
      </w:r>
    </w:fldSimple>
  </w:p>
  <w:p w:rsidR="0059128A" w:rsidRDefault="0059128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8A" w:rsidRPr="004F2B79" w:rsidRDefault="0059128A" w:rsidP="00533BF0">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43279"/>
    <w:rsid w:val="00015732"/>
    <w:rsid w:val="00063441"/>
    <w:rsid w:val="00065288"/>
    <w:rsid w:val="000F6FE8"/>
    <w:rsid w:val="00131398"/>
    <w:rsid w:val="00193B33"/>
    <w:rsid w:val="001C3042"/>
    <w:rsid w:val="00262973"/>
    <w:rsid w:val="00283A49"/>
    <w:rsid w:val="002B2BA1"/>
    <w:rsid w:val="003010D6"/>
    <w:rsid w:val="003146A5"/>
    <w:rsid w:val="0031794A"/>
    <w:rsid w:val="003226F6"/>
    <w:rsid w:val="00324C92"/>
    <w:rsid w:val="003356BC"/>
    <w:rsid w:val="00347263"/>
    <w:rsid w:val="00365559"/>
    <w:rsid w:val="003B2BE9"/>
    <w:rsid w:val="003C347D"/>
    <w:rsid w:val="0041225E"/>
    <w:rsid w:val="004708DB"/>
    <w:rsid w:val="0049319D"/>
    <w:rsid w:val="004944D6"/>
    <w:rsid w:val="004A0CBE"/>
    <w:rsid w:val="004C70BB"/>
    <w:rsid w:val="004D39C8"/>
    <w:rsid w:val="004D4178"/>
    <w:rsid w:val="004F166A"/>
    <w:rsid w:val="00502E25"/>
    <w:rsid w:val="00520CFA"/>
    <w:rsid w:val="00533BF0"/>
    <w:rsid w:val="00556C7A"/>
    <w:rsid w:val="0057102B"/>
    <w:rsid w:val="00586798"/>
    <w:rsid w:val="0058798F"/>
    <w:rsid w:val="0059128A"/>
    <w:rsid w:val="005E4541"/>
    <w:rsid w:val="005F7B13"/>
    <w:rsid w:val="005F7E96"/>
    <w:rsid w:val="006375B1"/>
    <w:rsid w:val="006742A7"/>
    <w:rsid w:val="00694539"/>
    <w:rsid w:val="006B3268"/>
    <w:rsid w:val="006C0896"/>
    <w:rsid w:val="006C1AD2"/>
    <w:rsid w:val="006E708F"/>
    <w:rsid w:val="007211E2"/>
    <w:rsid w:val="007250FD"/>
    <w:rsid w:val="0075106E"/>
    <w:rsid w:val="0075643A"/>
    <w:rsid w:val="00764B8B"/>
    <w:rsid w:val="00821C6B"/>
    <w:rsid w:val="00832625"/>
    <w:rsid w:val="00843B68"/>
    <w:rsid w:val="0086205D"/>
    <w:rsid w:val="00863AF3"/>
    <w:rsid w:val="008C683D"/>
    <w:rsid w:val="008E0F3F"/>
    <w:rsid w:val="00A26D5E"/>
    <w:rsid w:val="00A27329"/>
    <w:rsid w:val="00A27DDA"/>
    <w:rsid w:val="00A31888"/>
    <w:rsid w:val="00A43279"/>
    <w:rsid w:val="00A518CE"/>
    <w:rsid w:val="00A60FAD"/>
    <w:rsid w:val="00A94702"/>
    <w:rsid w:val="00AD4D73"/>
    <w:rsid w:val="00AD70A2"/>
    <w:rsid w:val="00BE7802"/>
    <w:rsid w:val="00C16682"/>
    <w:rsid w:val="00C64264"/>
    <w:rsid w:val="00C87A7A"/>
    <w:rsid w:val="00CA56D1"/>
    <w:rsid w:val="00CB3B8A"/>
    <w:rsid w:val="00CC6B0D"/>
    <w:rsid w:val="00CD77BC"/>
    <w:rsid w:val="00D17023"/>
    <w:rsid w:val="00D2108C"/>
    <w:rsid w:val="00D624CF"/>
    <w:rsid w:val="00D87C56"/>
    <w:rsid w:val="00DA251A"/>
    <w:rsid w:val="00DC3F92"/>
    <w:rsid w:val="00E05A2B"/>
    <w:rsid w:val="00E3022E"/>
    <w:rsid w:val="00EA3B91"/>
    <w:rsid w:val="00EB5469"/>
    <w:rsid w:val="00EC40AD"/>
    <w:rsid w:val="00ED44EA"/>
    <w:rsid w:val="00ED4FF7"/>
    <w:rsid w:val="00F11A14"/>
    <w:rsid w:val="00F25A11"/>
    <w:rsid w:val="00F31477"/>
    <w:rsid w:val="00F75241"/>
    <w:rsid w:val="00F806C6"/>
    <w:rsid w:val="00FB08B4"/>
    <w:rsid w:val="00FC557F"/>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79"/>
    <w:pPr>
      <w:tabs>
        <w:tab w:val="left" w:pos="709"/>
      </w:tabs>
      <w:spacing w:after="0"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43279"/>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
    <w:uiPriority w:val="99"/>
    <w:locked/>
    <w:rsid w:val="00A43279"/>
    <w:rPr>
      <w:rFonts w:ascii="Times New Roman" w:eastAsia="Times New Roman" w:hAnsi="Times New Roman" w:cs="Times New Roman"/>
      <w:lang w:eastAsia="ru-RU"/>
    </w:rPr>
  </w:style>
  <w:style w:type="character" w:styleId="a3">
    <w:name w:val="Hyperlink"/>
    <w:basedOn w:val="a0"/>
    <w:uiPriority w:val="99"/>
    <w:rsid w:val="00A43279"/>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iPriority w:val="99"/>
    <w:rsid w:val="00A43279"/>
    <w:pPr>
      <w:tabs>
        <w:tab w:val="clear" w:pos="709"/>
      </w:tabs>
      <w:jc w:val="both"/>
    </w:pPr>
    <w:rPr>
      <w:rFonts w:eastAsia="MS Mincho"/>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A43279"/>
    <w:rPr>
      <w:rFonts w:ascii="Times New Roman" w:eastAsia="MS Mincho" w:hAnsi="Times New Roman" w:cs="Times New Roman"/>
      <w:sz w:val="26"/>
      <w:szCs w:val="24"/>
      <w:lang w:eastAsia="ru-RU"/>
    </w:rPr>
  </w:style>
  <w:style w:type="paragraph" w:styleId="a6">
    <w:name w:val="header"/>
    <w:basedOn w:val="a"/>
    <w:link w:val="a7"/>
    <w:uiPriority w:val="99"/>
    <w:rsid w:val="00A43279"/>
    <w:pPr>
      <w:tabs>
        <w:tab w:val="clear" w:pos="709"/>
        <w:tab w:val="center" w:pos="4677"/>
        <w:tab w:val="right" w:pos="9355"/>
      </w:tabs>
    </w:pPr>
  </w:style>
  <w:style w:type="character" w:customStyle="1" w:styleId="a7">
    <w:name w:val="Верхний колонтитул Знак"/>
    <w:basedOn w:val="a0"/>
    <w:link w:val="a6"/>
    <w:uiPriority w:val="99"/>
    <w:rsid w:val="00A43279"/>
    <w:rPr>
      <w:rFonts w:ascii="Times New Roman" w:eastAsia="Times New Roman" w:hAnsi="Times New Roman" w:cs="Times New Roman"/>
      <w:sz w:val="28"/>
      <w:szCs w:val="20"/>
      <w:lang w:eastAsia="ru-RU"/>
    </w:rPr>
  </w:style>
  <w:style w:type="paragraph" w:customStyle="1" w:styleId="ConsNonformat">
    <w:name w:val="ConsNonformat"/>
    <w:uiPriority w:val="99"/>
    <w:rsid w:val="000F6F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WW8Num2z1">
    <w:name w:val="WW8Num2z1"/>
    <w:rsid w:val="000F6FE8"/>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shikovDI@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bkovNF@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1137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KriukovaKV</dc:creator>
  <cp:keywords/>
  <dc:description/>
  <cp:lastModifiedBy>parshikovdi</cp:lastModifiedBy>
  <cp:revision>68</cp:revision>
  <dcterms:created xsi:type="dcterms:W3CDTF">2016-08-17T12:18:00Z</dcterms:created>
  <dcterms:modified xsi:type="dcterms:W3CDTF">2016-10-10T10:21:00Z</dcterms:modified>
</cp:coreProperties>
</file>