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451704"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382" w:rsidRPr="00A05799" w:rsidRDefault="00FF7382"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FF7382" w:rsidRPr="003D2E5E" w:rsidRDefault="00FF7382"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7382" w:rsidRPr="00A05799" w:rsidRDefault="00FF7382"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7382" w:rsidRPr="003D2E5E" w:rsidRDefault="00FF7382"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7382" w:rsidRPr="00F85AB8" w:rsidRDefault="00FF7382"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F85A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F85AB8">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F85AB8">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F85AB8">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F85A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F85AB8">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F85AB8">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FF7382" w:rsidRPr="00F85AB8" w:rsidRDefault="00FF7382" w:rsidP="00F64FCD">
                              <w:pPr>
                                <w:rPr>
                                  <w:rFonts w:ascii="Arial" w:hAnsi="Arial" w:cs="Arial"/>
                                  <w:sz w:val="18"/>
                                  <w:szCs w:val="18"/>
                                  <w:lang w:val="en-US"/>
                                </w:rPr>
                              </w:pPr>
                            </w:p>
                            <w:p w:rsidR="00FF7382" w:rsidRPr="00DF5C25" w:rsidRDefault="00FF7382" w:rsidP="00F64FCD">
                              <w:pPr>
                                <w:tabs>
                                  <w:tab w:val="right" w:pos="3969"/>
                                </w:tabs>
                                <w:rPr>
                                  <w:rFonts w:ascii="Arial" w:hAnsi="Arial" w:cs="Arial"/>
                                  <w:color w:val="002D53"/>
                                  <w:sz w:val="18"/>
                                  <w:szCs w:val="18"/>
                                  <w:u w:val="single"/>
                                </w:rPr>
                              </w:pPr>
                              <w:r w:rsidRPr="00F85AB8">
                                <w:rPr>
                                  <w:rFonts w:ascii="Arial" w:hAnsi="Arial" w:cs="Arial"/>
                                  <w:color w:val="002D53"/>
                                  <w:sz w:val="18"/>
                                  <w:szCs w:val="18"/>
                                  <w:u w:val="single"/>
                                  <w:lang w:val="en-US"/>
                                </w:rPr>
                                <w:t xml:space="preserve">                                </w:t>
                              </w:r>
                              <w:r w:rsidRPr="00F85AB8">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7382" w:rsidRPr="00A05799" w:rsidRDefault="00FF7382"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FF7382" w:rsidRPr="003D2E5E" w:rsidRDefault="00FF7382"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7382" w:rsidRPr="00A05799" w:rsidRDefault="00FF7382"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7382" w:rsidRPr="003D2E5E" w:rsidRDefault="00FF7382"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7382" w:rsidRPr="00A93852" w:rsidRDefault="00FF7382" w:rsidP="00F64FCD">
                        <w:pPr>
                          <w:rPr>
                            <w:rFonts w:ascii="Arial" w:hAnsi="Arial" w:cs="Arial"/>
                            <w:spacing w:val="6"/>
                            <w:sz w:val="18"/>
                            <w:szCs w:val="18"/>
                          </w:rPr>
                        </w:pPr>
                        <w:proofErr w:type="gramStart"/>
                        <w:r w:rsidRPr="00A05799">
                          <w:rPr>
                            <w:rFonts w:ascii="Arial" w:hAnsi="Arial" w:cs="Arial"/>
                            <w:spacing w:val="6"/>
                            <w:sz w:val="18"/>
                            <w:szCs w:val="18"/>
                            <w:lang w:val="en-US"/>
                          </w:rPr>
                          <w:t>e</w:t>
                        </w:r>
                        <w:r w:rsidRPr="00A93852">
                          <w:rPr>
                            <w:rFonts w:ascii="Arial" w:hAnsi="Arial" w:cs="Arial"/>
                            <w:spacing w:val="6"/>
                            <w:sz w:val="18"/>
                            <w:szCs w:val="18"/>
                          </w:rPr>
                          <w:t>-</w:t>
                        </w:r>
                        <w:r w:rsidRPr="00A05799">
                          <w:rPr>
                            <w:rFonts w:ascii="Arial" w:hAnsi="Arial" w:cs="Arial"/>
                            <w:spacing w:val="6"/>
                            <w:sz w:val="18"/>
                            <w:szCs w:val="18"/>
                            <w:lang w:val="en-US"/>
                          </w:rPr>
                          <w:t>mail</w:t>
                        </w:r>
                        <w:proofErr w:type="gramEnd"/>
                        <w:r w:rsidRPr="00A93852">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A93852">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A93852">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A93852">
                          <w:rPr>
                            <w:rFonts w:ascii="Arial" w:hAnsi="Arial" w:cs="Arial"/>
                            <w:spacing w:val="6"/>
                            <w:sz w:val="18"/>
                            <w:szCs w:val="18"/>
                          </w:rPr>
                          <w:t xml:space="preserve">, </w:t>
                        </w:r>
                        <w:r w:rsidRPr="00A05799">
                          <w:rPr>
                            <w:rFonts w:ascii="Arial" w:hAnsi="Arial" w:cs="Arial"/>
                            <w:spacing w:val="6"/>
                            <w:sz w:val="18"/>
                            <w:szCs w:val="18"/>
                            <w:lang w:val="en-US"/>
                          </w:rPr>
                          <w:t>www</w:t>
                        </w:r>
                        <w:r w:rsidRPr="00A93852">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A93852">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FF7382" w:rsidRPr="00A93852" w:rsidRDefault="00FF7382" w:rsidP="00F64FCD">
                        <w:pPr>
                          <w:rPr>
                            <w:rFonts w:ascii="Arial" w:hAnsi="Arial" w:cs="Arial"/>
                            <w:sz w:val="18"/>
                            <w:szCs w:val="18"/>
                          </w:rPr>
                        </w:pPr>
                      </w:p>
                      <w:p w:rsidR="00FF7382" w:rsidRPr="00DF5C25" w:rsidRDefault="00FF7382" w:rsidP="00F64FCD">
                        <w:pPr>
                          <w:tabs>
                            <w:tab w:val="right" w:pos="3969"/>
                          </w:tabs>
                          <w:rPr>
                            <w:rFonts w:ascii="Arial" w:hAnsi="Arial" w:cs="Arial"/>
                            <w:color w:val="002D53"/>
                            <w:sz w:val="18"/>
                            <w:szCs w:val="18"/>
                            <w:u w:val="single"/>
                          </w:rPr>
                        </w:pPr>
                        <w:r w:rsidRPr="00A93852">
                          <w:rPr>
                            <w:rFonts w:ascii="Arial" w:hAnsi="Arial" w:cs="Arial"/>
                            <w:color w:val="002D53"/>
                            <w:sz w:val="18"/>
                            <w:szCs w:val="18"/>
                            <w:u w:val="single"/>
                          </w:rPr>
                          <w:t xml:space="preserve">                                </w:t>
                        </w:r>
                        <w:r w:rsidRPr="00A93852">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rPr>
      </w:pPr>
    </w:p>
    <w:p w:rsidR="00B86B63" w:rsidRPr="00B86B63" w:rsidRDefault="00B86B63" w:rsidP="00B86B63">
      <w:pPr>
        <w:tabs>
          <w:tab w:val="left" w:pos="709"/>
        </w:tabs>
        <w:jc w:val="center"/>
        <w:rPr>
          <w:b/>
          <w:snapToGrid w:val="0"/>
          <w:color w:val="FF0000"/>
          <w:sz w:val="28"/>
          <w:szCs w:val="28"/>
        </w:rPr>
      </w:pPr>
      <w:r w:rsidRPr="00B86B63">
        <w:rPr>
          <w:b/>
          <w:snapToGrid w:val="0"/>
          <w:color w:val="FF0000"/>
          <w:sz w:val="28"/>
          <w:szCs w:val="28"/>
        </w:rPr>
        <w:t>ВНИМАНИЕ!</w:t>
      </w:r>
    </w:p>
    <w:p w:rsidR="00B86B63" w:rsidRPr="00B86B63" w:rsidRDefault="00B86B63" w:rsidP="00B86B63">
      <w:pPr>
        <w:tabs>
          <w:tab w:val="left" w:pos="709"/>
        </w:tabs>
        <w:jc w:val="center"/>
        <w:rPr>
          <w:b/>
          <w:snapToGrid w:val="0"/>
          <w:sz w:val="28"/>
          <w:szCs w:val="20"/>
        </w:rPr>
      </w:pPr>
    </w:p>
    <w:p w:rsidR="00B86B63" w:rsidRPr="00B86B63" w:rsidRDefault="00B86B63" w:rsidP="00B86B63">
      <w:pPr>
        <w:tabs>
          <w:tab w:val="left" w:pos="709"/>
        </w:tabs>
        <w:jc w:val="center"/>
        <w:rPr>
          <w:b/>
          <w:snapToGrid w:val="0"/>
          <w:sz w:val="28"/>
          <w:szCs w:val="28"/>
        </w:rPr>
      </w:pPr>
      <w:r>
        <w:rPr>
          <w:b/>
          <w:bCs/>
          <w:snapToGrid w:val="0"/>
          <w:sz w:val="28"/>
          <w:szCs w:val="28"/>
        </w:rPr>
        <w:t>П</w:t>
      </w:r>
      <w:r w:rsidRPr="00B86B63">
        <w:rPr>
          <w:b/>
          <w:bCs/>
          <w:snapToGrid w:val="0"/>
          <w:sz w:val="28"/>
          <w:szCs w:val="28"/>
        </w:rPr>
        <w:t>АО «</w:t>
      </w:r>
      <w:proofErr w:type="spellStart"/>
      <w:r w:rsidRPr="00B86B63">
        <w:rPr>
          <w:b/>
          <w:bCs/>
          <w:snapToGrid w:val="0"/>
          <w:sz w:val="28"/>
          <w:szCs w:val="28"/>
        </w:rPr>
        <w:t>ТрансКонтейнер</w:t>
      </w:r>
      <w:proofErr w:type="spellEnd"/>
      <w:r w:rsidRPr="00B86B63">
        <w:rPr>
          <w:b/>
          <w:bCs/>
          <w:snapToGrid w:val="0"/>
          <w:sz w:val="28"/>
          <w:szCs w:val="28"/>
        </w:rPr>
        <w:t>» информирует о внесении и</w:t>
      </w:r>
      <w:r w:rsidRPr="00B86B63">
        <w:rPr>
          <w:b/>
          <w:snapToGrid w:val="0"/>
          <w:sz w:val="28"/>
          <w:szCs w:val="28"/>
        </w:rPr>
        <w:t xml:space="preserve">зменений в документацию о закупке открытого конкурса </w:t>
      </w:r>
    </w:p>
    <w:p w:rsidR="00B86B63" w:rsidRPr="00316AB7" w:rsidRDefault="00A93852" w:rsidP="00B86B63">
      <w:pPr>
        <w:tabs>
          <w:tab w:val="left" w:pos="709"/>
        </w:tabs>
        <w:jc w:val="center"/>
        <w:rPr>
          <w:b/>
          <w:snapToGrid w:val="0"/>
          <w:sz w:val="28"/>
          <w:szCs w:val="20"/>
        </w:rPr>
      </w:pPr>
      <w:r w:rsidRPr="00A93852">
        <w:rPr>
          <w:b/>
          <w:snapToGrid w:val="0"/>
          <w:sz w:val="28"/>
          <w:szCs w:val="28"/>
        </w:rPr>
        <w:t>№ ОК-ЦКПС-16-0073</w:t>
      </w:r>
      <w:r w:rsidR="00B86B63" w:rsidRPr="00B86B63">
        <w:rPr>
          <w:b/>
          <w:snapToGrid w:val="0"/>
          <w:sz w:val="28"/>
          <w:szCs w:val="20"/>
        </w:rPr>
        <w:t xml:space="preserve"> </w:t>
      </w:r>
      <w:r w:rsidR="000E23B9" w:rsidRPr="000E23B9">
        <w:rPr>
          <w:b/>
          <w:snapToGrid w:val="0"/>
          <w:sz w:val="28"/>
          <w:szCs w:val="20"/>
        </w:rPr>
        <w:t xml:space="preserve">на право заключения </w:t>
      </w:r>
      <w:proofErr w:type="gramStart"/>
      <w:r w:rsidR="000E23B9" w:rsidRPr="000E23B9">
        <w:rPr>
          <w:b/>
          <w:snapToGrid w:val="0"/>
          <w:sz w:val="28"/>
          <w:szCs w:val="20"/>
        </w:rPr>
        <w:t>договора</w:t>
      </w:r>
      <w:proofErr w:type="gramEnd"/>
      <w:r w:rsidR="000E23B9" w:rsidRPr="000E23B9">
        <w:rPr>
          <w:b/>
          <w:snapToGrid w:val="0"/>
          <w:sz w:val="28"/>
          <w:szCs w:val="20"/>
        </w:rPr>
        <w:t xml:space="preserve"> </w:t>
      </w:r>
      <w:r w:rsidRPr="00A93852">
        <w:rPr>
          <w:b/>
          <w:snapToGrid w:val="0"/>
          <w:sz w:val="28"/>
          <w:szCs w:val="20"/>
        </w:rPr>
        <w:t xml:space="preserve">на выполнение работ по разработке </w:t>
      </w:r>
      <w:proofErr w:type="spellStart"/>
      <w:r w:rsidRPr="00A93852">
        <w:rPr>
          <w:b/>
          <w:snapToGrid w:val="0"/>
          <w:sz w:val="28"/>
          <w:szCs w:val="20"/>
        </w:rPr>
        <w:t>фитингового</w:t>
      </w:r>
      <w:proofErr w:type="spellEnd"/>
      <w:r w:rsidRPr="00A93852">
        <w:rPr>
          <w:b/>
          <w:snapToGrid w:val="0"/>
          <w:sz w:val="28"/>
          <w:szCs w:val="20"/>
        </w:rPr>
        <w:t xml:space="preserve"> узла для перевозки крупнотоннажных контейнеров.</w:t>
      </w:r>
    </w:p>
    <w:p w:rsidR="00B91EC4" w:rsidRPr="00316AB7" w:rsidRDefault="00B91EC4" w:rsidP="00B91EC4">
      <w:pPr>
        <w:tabs>
          <w:tab w:val="left" w:pos="709"/>
        </w:tabs>
        <w:rPr>
          <w:b/>
          <w:snapToGrid w:val="0"/>
          <w:sz w:val="28"/>
          <w:szCs w:val="20"/>
        </w:rPr>
      </w:pPr>
      <w:r w:rsidRPr="00316AB7">
        <w:rPr>
          <w:b/>
          <w:snapToGrid w:val="0"/>
          <w:sz w:val="28"/>
          <w:szCs w:val="20"/>
        </w:rPr>
        <w:tab/>
      </w:r>
    </w:p>
    <w:p w:rsidR="00D71372" w:rsidRPr="007005F9" w:rsidRDefault="00D71372" w:rsidP="007E5F5A">
      <w:pPr>
        <w:ind w:firstLine="709"/>
        <w:jc w:val="both"/>
        <w:rPr>
          <w:sz w:val="28"/>
          <w:szCs w:val="28"/>
        </w:rPr>
      </w:pPr>
      <w:r w:rsidRPr="00185B5F">
        <w:rPr>
          <w:b/>
          <w:sz w:val="28"/>
          <w:szCs w:val="28"/>
        </w:rPr>
        <w:t>1.</w:t>
      </w:r>
      <w:r w:rsidRPr="007005F9">
        <w:rPr>
          <w:sz w:val="28"/>
          <w:szCs w:val="28"/>
        </w:rPr>
        <w:t xml:space="preserve"> В извещении о проведении </w:t>
      </w:r>
      <w:r>
        <w:rPr>
          <w:sz w:val="28"/>
          <w:szCs w:val="28"/>
        </w:rPr>
        <w:t xml:space="preserve">открытого конкурса </w:t>
      </w:r>
      <w:r w:rsidR="00A93852" w:rsidRPr="00A93852">
        <w:rPr>
          <w:sz w:val="28"/>
          <w:szCs w:val="28"/>
        </w:rPr>
        <w:t xml:space="preserve">№ ОК-ЦКПС-16-0073 </w:t>
      </w:r>
      <w:r w:rsidRPr="007005F9">
        <w:rPr>
          <w:sz w:val="28"/>
          <w:szCs w:val="28"/>
        </w:rPr>
        <w:t xml:space="preserve">(далее – Извещение) </w:t>
      </w:r>
      <w:r w:rsidRPr="007005F9">
        <w:rPr>
          <w:sz w:val="28"/>
          <w:szCs w:val="28"/>
          <w:u w:val="single"/>
        </w:rPr>
        <w:t>вместо текста</w:t>
      </w:r>
      <w:r w:rsidRPr="007005F9">
        <w:rPr>
          <w:sz w:val="28"/>
          <w:szCs w:val="28"/>
        </w:rPr>
        <w:t>: «</w:t>
      </w:r>
      <w:r w:rsidRPr="00B50ED9">
        <w:rPr>
          <w:sz w:val="28"/>
          <w:szCs w:val="28"/>
        </w:rPr>
        <w:t>Срок предоставления документации по закупке, с даты:</w:t>
      </w:r>
      <w:r>
        <w:rPr>
          <w:sz w:val="28"/>
          <w:szCs w:val="28"/>
        </w:rPr>
        <w:t xml:space="preserve"> </w:t>
      </w:r>
      <w:r w:rsidRPr="00D71372">
        <w:rPr>
          <w:sz w:val="28"/>
          <w:szCs w:val="28"/>
        </w:rPr>
        <w:t>«</w:t>
      </w:r>
      <w:r w:rsidR="00A93852" w:rsidRPr="00A93852">
        <w:rPr>
          <w:sz w:val="28"/>
          <w:szCs w:val="28"/>
        </w:rPr>
        <w:t>«27» сентября 2016 г. по «17» октября 2016 г.</w:t>
      </w:r>
      <w:r w:rsidRPr="007005F9">
        <w:rPr>
          <w:sz w:val="28"/>
          <w:szCs w:val="28"/>
        </w:rPr>
        <w:t xml:space="preserve">» </w:t>
      </w:r>
      <w:r w:rsidRPr="007005F9">
        <w:rPr>
          <w:sz w:val="28"/>
          <w:szCs w:val="28"/>
          <w:u w:val="single"/>
        </w:rPr>
        <w:t>указа</w:t>
      </w:r>
      <w:r>
        <w:rPr>
          <w:sz w:val="28"/>
          <w:szCs w:val="28"/>
          <w:u w:val="single"/>
        </w:rPr>
        <w:t>ть</w:t>
      </w:r>
      <w:r w:rsidRPr="007005F9">
        <w:rPr>
          <w:sz w:val="28"/>
          <w:szCs w:val="28"/>
        </w:rPr>
        <w:t>: «</w:t>
      </w:r>
      <w:r w:rsidRPr="00B50ED9">
        <w:rPr>
          <w:sz w:val="28"/>
          <w:szCs w:val="28"/>
        </w:rPr>
        <w:t xml:space="preserve">Срок предоставления документации по </w:t>
      </w:r>
      <w:r w:rsidRPr="00AA4373">
        <w:rPr>
          <w:sz w:val="28"/>
          <w:szCs w:val="28"/>
        </w:rPr>
        <w:t>закупке, с даты: «</w:t>
      </w:r>
      <w:r w:rsidR="00D104EA">
        <w:rPr>
          <w:sz w:val="28"/>
          <w:szCs w:val="28"/>
        </w:rPr>
        <w:t>2</w:t>
      </w:r>
      <w:r w:rsidR="00A93852">
        <w:rPr>
          <w:sz w:val="28"/>
          <w:szCs w:val="28"/>
        </w:rPr>
        <w:t>7</w:t>
      </w:r>
      <w:r w:rsidRPr="00AA4373">
        <w:rPr>
          <w:sz w:val="28"/>
          <w:szCs w:val="28"/>
        </w:rPr>
        <w:t xml:space="preserve">» </w:t>
      </w:r>
      <w:r w:rsidR="00A93852">
        <w:rPr>
          <w:sz w:val="28"/>
          <w:szCs w:val="28"/>
        </w:rPr>
        <w:t>сентября</w:t>
      </w:r>
      <w:r w:rsidRPr="00AA4373">
        <w:rPr>
          <w:sz w:val="28"/>
          <w:szCs w:val="28"/>
        </w:rPr>
        <w:t xml:space="preserve"> </w:t>
      </w:r>
      <w:r>
        <w:rPr>
          <w:sz w:val="28"/>
          <w:szCs w:val="28"/>
        </w:rPr>
        <w:t>2016</w:t>
      </w:r>
      <w:r w:rsidRPr="00AA4373">
        <w:rPr>
          <w:sz w:val="28"/>
          <w:szCs w:val="28"/>
        </w:rPr>
        <w:t xml:space="preserve"> г. по «</w:t>
      </w:r>
      <w:r w:rsidR="007E5F5A">
        <w:rPr>
          <w:sz w:val="28"/>
          <w:szCs w:val="28"/>
        </w:rPr>
        <w:t>01</w:t>
      </w:r>
      <w:r w:rsidRPr="00AA4373">
        <w:rPr>
          <w:sz w:val="28"/>
          <w:szCs w:val="28"/>
        </w:rPr>
        <w:t xml:space="preserve">» </w:t>
      </w:r>
      <w:r w:rsidR="00A93852">
        <w:rPr>
          <w:sz w:val="28"/>
          <w:szCs w:val="28"/>
        </w:rPr>
        <w:t>ноября</w:t>
      </w:r>
      <w:r>
        <w:rPr>
          <w:sz w:val="28"/>
          <w:szCs w:val="28"/>
        </w:rPr>
        <w:t xml:space="preserve"> 2016</w:t>
      </w:r>
      <w:r w:rsidRPr="00AA4373">
        <w:rPr>
          <w:sz w:val="28"/>
          <w:szCs w:val="28"/>
        </w:rPr>
        <w:t xml:space="preserve"> г.».</w:t>
      </w:r>
    </w:p>
    <w:p w:rsidR="00D71372" w:rsidRPr="007E5F5A" w:rsidRDefault="00D71372" w:rsidP="007E5F5A">
      <w:pPr>
        <w:ind w:firstLine="708"/>
        <w:jc w:val="both"/>
        <w:rPr>
          <w:sz w:val="28"/>
          <w:szCs w:val="20"/>
        </w:rPr>
      </w:pPr>
      <w:r w:rsidRPr="00185B5F">
        <w:rPr>
          <w:b/>
          <w:sz w:val="28"/>
          <w:szCs w:val="28"/>
        </w:rPr>
        <w:t>2.</w:t>
      </w:r>
      <w:r w:rsidRPr="007005F9">
        <w:rPr>
          <w:sz w:val="28"/>
          <w:szCs w:val="28"/>
        </w:rPr>
        <w:t xml:space="preserve"> В Извещении </w:t>
      </w:r>
      <w:r w:rsidRPr="007005F9">
        <w:rPr>
          <w:sz w:val="28"/>
          <w:szCs w:val="28"/>
          <w:u w:val="single"/>
        </w:rPr>
        <w:t>вместо текста:</w:t>
      </w:r>
      <w:r w:rsidRPr="007005F9">
        <w:rPr>
          <w:sz w:val="28"/>
          <w:szCs w:val="28"/>
        </w:rPr>
        <w:t xml:space="preserve"> «</w:t>
      </w:r>
      <w:r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w:t>
      </w:r>
      <w:r>
        <w:rPr>
          <w:sz w:val="28"/>
          <w:szCs w:val="28"/>
        </w:rPr>
        <w:t>ра)</w:t>
      </w:r>
      <w:r w:rsidRPr="00EC74CD">
        <w:rPr>
          <w:sz w:val="28"/>
          <w:szCs w:val="28"/>
        </w:rPr>
        <w:t xml:space="preserve">: </w:t>
      </w:r>
      <w:r>
        <w:rPr>
          <w:sz w:val="28"/>
          <w:szCs w:val="28"/>
        </w:rPr>
        <w:br/>
      </w:r>
      <w:r w:rsidR="00D104EA">
        <w:rPr>
          <w:sz w:val="28"/>
          <w:szCs w:val="20"/>
        </w:rPr>
        <w:t>«</w:t>
      </w:r>
      <w:r w:rsidR="0067412A">
        <w:rPr>
          <w:sz w:val="28"/>
          <w:szCs w:val="20"/>
        </w:rPr>
        <w:t>17</w:t>
      </w:r>
      <w:r w:rsidRPr="00D71372">
        <w:rPr>
          <w:sz w:val="28"/>
          <w:szCs w:val="20"/>
        </w:rPr>
        <w:t xml:space="preserve">» </w:t>
      </w:r>
      <w:r w:rsidR="0067412A">
        <w:rPr>
          <w:sz w:val="28"/>
          <w:szCs w:val="20"/>
        </w:rPr>
        <w:t>октября</w:t>
      </w:r>
      <w:r w:rsidRPr="00D71372">
        <w:rPr>
          <w:sz w:val="28"/>
          <w:szCs w:val="20"/>
        </w:rPr>
        <w:t xml:space="preserve"> 2016 г. 14 час. 00 мин.</w:t>
      </w:r>
      <w:r>
        <w:rPr>
          <w:sz w:val="28"/>
          <w:szCs w:val="20"/>
        </w:rPr>
        <w:t>»</w:t>
      </w:r>
      <w:r w:rsidR="007E5F5A">
        <w:rPr>
          <w:sz w:val="28"/>
          <w:szCs w:val="20"/>
        </w:rPr>
        <w:t xml:space="preserve"> </w:t>
      </w:r>
      <w:r w:rsidRPr="007005F9">
        <w:rPr>
          <w:sz w:val="28"/>
          <w:szCs w:val="28"/>
          <w:u w:val="single"/>
        </w:rPr>
        <w:t>указа</w:t>
      </w:r>
      <w:r>
        <w:rPr>
          <w:sz w:val="28"/>
          <w:szCs w:val="28"/>
          <w:u w:val="single"/>
        </w:rPr>
        <w:t>ть</w:t>
      </w:r>
      <w:r w:rsidRPr="007005F9">
        <w:rPr>
          <w:sz w:val="28"/>
          <w:szCs w:val="28"/>
          <w:u w:val="single"/>
        </w:rPr>
        <w:t>:</w:t>
      </w:r>
      <w:r w:rsidRPr="007005F9">
        <w:rPr>
          <w:sz w:val="28"/>
          <w:szCs w:val="28"/>
        </w:rPr>
        <w:t xml:space="preserve"> «</w:t>
      </w:r>
      <w:r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(по</w:t>
      </w:r>
      <w:r>
        <w:rPr>
          <w:sz w:val="28"/>
          <w:szCs w:val="28"/>
        </w:rPr>
        <w:t xml:space="preserve"> местному времени Организатора)</w:t>
      </w:r>
      <w:r w:rsidRPr="00EC74CD">
        <w:rPr>
          <w:sz w:val="28"/>
          <w:szCs w:val="28"/>
        </w:rPr>
        <w:t>:</w:t>
      </w:r>
      <w:r>
        <w:rPr>
          <w:sz w:val="28"/>
          <w:szCs w:val="28"/>
        </w:rPr>
        <w:t xml:space="preserve"> </w:t>
      </w:r>
      <w:r w:rsidRPr="007C7B84">
        <w:rPr>
          <w:sz w:val="28"/>
          <w:szCs w:val="28"/>
        </w:rPr>
        <w:t>«</w:t>
      </w:r>
      <w:r w:rsidR="007E5F5A">
        <w:rPr>
          <w:sz w:val="28"/>
          <w:szCs w:val="28"/>
        </w:rPr>
        <w:t>01</w:t>
      </w:r>
      <w:r w:rsidRPr="007C7B84">
        <w:rPr>
          <w:sz w:val="28"/>
          <w:szCs w:val="28"/>
        </w:rPr>
        <w:t xml:space="preserve">» </w:t>
      </w:r>
      <w:r w:rsidR="00A93852">
        <w:rPr>
          <w:sz w:val="28"/>
          <w:szCs w:val="28"/>
        </w:rPr>
        <w:t>ноября</w:t>
      </w:r>
      <w:r>
        <w:rPr>
          <w:sz w:val="28"/>
          <w:szCs w:val="28"/>
        </w:rPr>
        <w:t xml:space="preserve"> 2016</w:t>
      </w:r>
      <w:r w:rsidRPr="007C7B84">
        <w:rPr>
          <w:sz w:val="28"/>
          <w:szCs w:val="28"/>
        </w:rPr>
        <w:t xml:space="preserve"> г. 14 час. 00 мин.».</w:t>
      </w:r>
    </w:p>
    <w:p w:rsidR="00D71372" w:rsidRPr="007C7B84" w:rsidRDefault="00D71372" w:rsidP="00D71372">
      <w:pPr>
        <w:tabs>
          <w:tab w:val="left" w:pos="567"/>
        </w:tabs>
        <w:ind w:firstLine="709"/>
        <w:jc w:val="both"/>
        <w:rPr>
          <w:sz w:val="28"/>
          <w:szCs w:val="28"/>
        </w:rPr>
      </w:pPr>
      <w:r w:rsidRPr="00185B5F">
        <w:rPr>
          <w:b/>
          <w:sz w:val="28"/>
          <w:szCs w:val="28"/>
        </w:rPr>
        <w:t>3.</w:t>
      </w:r>
      <w:r>
        <w:rPr>
          <w:sz w:val="28"/>
          <w:szCs w:val="28"/>
        </w:rPr>
        <w:t xml:space="preserve"> </w:t>
      </w:r>
      <w:r w:rsidRPr="007C7B84">
        <w:rPr>
          <w:sz w:val="28"/>
          <w:szCs w:val="28"/>
        </w:rPr>
        <w:t xml:space="preserve">В Извещении </w:t>
      </w:r>
      <w:r w:rsidRPr="007C7B84">
        <w:rPr>
          <w:sz w:val="28"/>
          <w:szCs w:val="28"/>
          <w:u w:val="single"/>
        </w:rPr>
        <w:t>вместо текста:</w:t>
      </w:r>
      <w:r w:rsidRPr="007C7B84">
        <w:rPr>
          <w:sz w:val="28"/>
          <w:szCs w:val="28"/>
        </w:rPr>
        <w:t xml:space="preserve"> «</w:t>
      </w:r>
      <w:r>
        <w:rPr>
          <w:sz w:val="28"/>
          <w:szCs w:val="28"/>
        </w:rPr>
        <w:t>Вскрытие конвертов с Заявками</w:t>
      </w:r>
      <w:r w:rsidRPr="007C7B84">
        <w:rPr>
          <w:sz w:val="28"/>
          <w:szCs w:val="28"/>
        </w:rPr>
        <w:t xml:space="preserve"> «</w:t>
      </w:r>
      <w:r w:rsidR="0067412A">
        <w:rPr>
          <w:sz w:val="28"/>
          <w:szCs w:val="28"/>
        </w:rPr>
        <w:t>19</w:t>
      </w:r>
      <w:r w:rsidRPr="007C7B84">
        <w:rPr>
          <w:sz w:val="28"/>
          <w:szCs w:val="28"/>
        </w:rPr>
        <w:t xml:space="preserve">» </w:t>
      </w:r>
      <w:r w:rsidR="0067412A">
        <w:rPr>
          <w:sz w:val="28"/>
          <w:szCs w:val="28"/>
        </w:rPr>
        <w:t>октября</w:t>
      </w:r>
      <w:r w:rsidRPr="007C7B84">
        <w:rPr>
          <w:sz w:val="28"/>
          <w:szCs w:val="28"/>
        </w:rPr>
        <w:t xml:space="preserve"> 201</w:t>
      </w:r>
      <w:r>
        <w:rPr>
          <w:sz w:val="28"/>
          <w:szCs w:val="28"/>
        </w:rPr>
        <w:t>6</w:t>
      </w:r>
      <w:r w:rsidRPr="007C7B84">
        <w:rPr>
          <w:sz w:val="28"/>
          <w:szCs w:val="28"/>
        </w:rPr>
        <w:t xml:space="preserve"> г. 1</w:t>
      </w:r>
      <w:r>
        <w:rPr>
          <w:sz w:val="28"/>
          <w:szCs w:val="28"/>
        </w:rPr>
        <w:t>4</w:t>
      </w:r>
      <w:r w:rsidRPr="007C7B84">
        <w:rPr>
          <w:sz w:val="28"/>
          <w:szCs w:val="28"/>
        </w:rPr>
        <w:t xml:space="preserve"> час. 00 мин.» </w:t>
      </w:r>
      <w:r w:rsidRPr="007C7B84">
        <w:rPr>
          <w:sz w:val="28"/>
          <w:szCs w:val="28"/>
          <w:u w:val="single"/>
        </w:rPr>
        <w:t>указать:</w:t>
      </w:r>
      <w:r w:rsidRPr="007C7B84">
        <w:rPr>
          <w:sz w:val="28"/>
          <w:szCs w:val="28"/>
        </w:rPr>
        <w:t xml:space="preserve"> «</w:t>
      </w:r>
      <w:r>
        <w:rPr>
          <w:sz w:val="28"/>
          <w:szCs w:val="28"/>
        </w:rPr>
        <w:t>Вскрытие конвертов с Заявками</w:t>
      </w:r>
      <w:r w:rsidRPr="007C7B84">
        <w:rPr>
          <w:sz w:val="28"/>
          <w:szCs w:val="28"/>
        </w:rPr>
        <w:t xml:space="preserve"> «</w:t>
      </w:r>
      <w:r w:rsidR="007E5F5A">
        <w:rPr>
          <w:sz w:val="28"/>
          <w:szCs w:val="28"/>
        </w:rPr>
        <w:t>02</w:t>
      </w:r>
      <w:r w:rsidRPr="007C7B84">
        <w:rPr>
          <w:sz w:val="28"/>
          <w:szCs w:val="28"/>
        </w:rPr>
        <w:t xml:space="preserve">» </w:t>
      </w:r>
      <w:r w:rsidR="00A93852">
        <w:rPr>
          <w:sz w:val="28"/>
          <w:szCs w:val="28"/>
        </w:rPr>
        <w:t>ноября</w:t>
      </w:r>
      <w:r>
        <w:rPr>
          <w:sz w:val="28"/>
          <w:szCs w:val="28"/>
        </w:rPr>
        <w:t xml:space="preserve"> 2016</w:t>
      </w:r>
      <w:r w:rsidRPr="007C7B84">
        <w:rPr>
          <w:sz w:val="28"/>
          <w:szCs w:val="28"/>
        </w:rPr>
        <w:t xml:space="preserve"> г. 1</w:t>
      </w:r>
      <w:r>
        <w:rPr>
          <w:sz w:val="28"/>
          <w:szCs w:val="28"/>
        </w:rPr>
        <w:t>4</w:t>
      </w:r>
      <w:r w:rsidRPr="007C7B84">
        <w:rPr>
          <w:sz w:val="28"/>
          <w:szCs w:val="28"/>
        </w:rPr>
        <w:t xml:space="preserve"> час. 00 мин».</w:t>
      </w:r>
    </w:p>
    <w:p w:rsidR="00D71372" w:rsidRDefault="00D71372" w:rsidP="00185B5F">
      <w:pPr>
        <w:tabs>
          <w:tab w:val="left" w:pos="567"/>
        </w:tabs>
        <w:ind w:firstLine="709"/>
        <w:jc w:val="both"/>
        <w:rPr>
          <w:sz w:val="28"/>
          <w:szCs w:val="28"/>
        </w:rPr>
      </w:pPr>
      <w:r w:rsidRPr="00185B5F">
        <w:rPr>
          <w:b/>
          <w:sz w:val="28"/>
          <w:szCs w:val="28"/>
        </w:rPr>
        <w:t>4.</w:t>
      </w:r>
      <w:r w:rsidRPr="007C7B84">
        <w:rPr>
          <w:sz w:val="28"/>
          <w:szCs w:val="28"/>
        </w:rPr>
        <w:t xml:space="preserve"> В Извещении </w:t>
      </w:r>
      <w:r w:rsidRPr="007C7B84">
        <w:rPr>
          <w:sz w:val="28"/>
          <w:szCs w:val="28"/>
          <w:u w:val="single"/>
        </w:rPr>
        <w:t>вместо текста:</w:t>
      </w:r>
      <w:r w:rsidRPr="007C7B84">
        <w:rPr>
          <w:sz w:val="28"/>
          <w:szCs w:val="28"/>
        </w:rPr>
        <w:t xml:space="preserve"> «</w:t>
      </w:r>
      <w:r>
        <w:rPr>
          <w:sz w:val="28"/>
          <w:szCs w:val="28"/>
        </w:rPr>
        <w:t xml:space="preserve">Рассмотрение </w:t>
      </w:r>
      <w:r w:rsidRPr="007C7B84">
        <w:rPr>
          <w:sz w:val="28"/>
          <w:szCs w:val="28"/>
        </w:rPr>
        <w:t>и сопоставление Заявок «</w:t>
      </w:r>
      <w:r w:rsidR="0067412A">
        <w:rPr>
          <w:sz w:val="28"/>
          <w:szCs w:val="28"/>
        </w:rPr>
        <w:t>21</w:t>
      </w:r>
      <w:r w:rsidRPr="007C7B84">
        <w:rPr>
          <w:sz w:val="28"/>
          <w:szCs w:val="28"/>
        </w:rPr>
        <w:t xml:space="preserve">» </w:t>
      </w:r>
      <w:r w:rsidR="0067412A">
        <w:rPr>
          <w:sz w:val="28"/>
          <w:szCs w:val="28"/>
        </w:rPr>
        <w:t>октября</w:t>
      </w:r>
      <w:r w:rsidRPr="007C7B84">
        <w:rPr>
          <w:sz w:val="28"/>
          <w:szCs w:val="28"/>
        </w:rPr>
        <w:t xml:space="preserve"> 201</w:t>
      </w:r>
      <w:r w:rsidR="00D104EA">
        <w:rPr>
          <w:sz w:val="28"/>
          <w:szCs w:val="28"/>
        </w:rPr>
        <w:t>6</w:t>
      </w:r>
      <w:r w:rsidRPr="007C7B84">
        <w:rPr>
          <w:sz w:val="28"/>
          <w:szCs w:val="28"/>
        </w:rPr>
        <w:t xml:space="preserve"> г. 14 час. 00 мин.» </w:t>
      </w:r>
      <w:r w:rsidRPr="007C7B84">
        <w:rPr>
          <w:sz w:val="28"/>
          <w:szCs w:val="28"/>
          <w:u w:val="single"/>
        </w:rPr>
        <w:t>указать:</w:t>
      </w:r>
      <w:r w:rsidRPr="007C7B84">
        <w:rPr>
          <w:sz w:val="28"/>
          <w:szCs w:val="28"/>
        </w:rPr>
        <w:t xml:space="preserve"> «Рассмотрение и сопоставление Заявок «</w:t>
      </w:r>
      <w:r w:rsidR="007E5F5A">
        <w:rPr>
          <w:sz w:val="28"/>
          <w:szCs w:val="28"/>
        </w:rPr>
        <w:t>09</w:t>
      </w:r>
      <w:r w:rsidRPr="007C7B84">
        <w:rPr>
          <w:sz w:val="28"/>
          <w:szCs w:val="28"/>
        </w:rPr>
        <w:t xml:space="preserve">» </w:t>
      </w:r>
      <w:r w:rsidR="00A93852">
        <w:rPr>
          <w:sz w:val="28"/>
          <w:szCs w:val="28"/>
        </w:rPr>
        <w:t>ноября</w:t>
      </w:r>
      <w:r w:rsidRPr="007C7B84">
        <w:rPr>
          <w:sz w:val="28"/>
          <w:szCs w:val="28"/>
        </w:rPr>
        <w:t xml:space="preserve"> 201</w:t>
      </w:r>
      <w:r w:rsidR="00A93852">
        <w:rPr>
          <w:sz w:val="28"/>
          <w:szCs w:val="28"/>
        </w:rPr>
        <w:t>6</w:t>
      </w:r>
      <w:r w:rsidR="00185B5F">
        <w:rPr>
          <w:sz w:val="28"/>
          <w:szCs w:val="28"/>
        </w:rPr>
        <w:t xml:space="preserve"> г. 14 час. 00 мин».</w:t>
      </w:r>
    </w:p>
    <w:p w:rsidR="007E5F5A" w:rsidRDefault="007E5F5A" w:rsidP="007E5F5A">
      <w:pPr>
        <w:tabs>
          <w:tab w:val="left" w:pos="567"/>
        </w:tabs>
        <w:ind w:firstLine="709"/>
        <w:jc w:val="both"/>
        <w:rPr>
          <w:sz w:val="28"/>
          <w:szCs w:val="28"/>
        </w:rPr>
      </w:pPr>
      <w:r w:rsidRPr="007E5F5A">
        <w:rPr>
          <w:b/>
          <w:sz w:val="28"/>
          <w:szCs w:val="28"/>
        </w:rPr>
        <w:t>5.</w:t>
      </w:r>
      <w:r>
        <w:rPr>
          <w:sz w:val="28"/>
          <w:szCs w:val="28"/>
        </w:rPr>
        <w:t xml:space="preserve"> </w:t>
      </w:r>
      <w:r w:rsidRPr="007C7B84">
        <w:rPr>
          <w:sz w:val="28"/>
          <w:szCs w:val="28"/>
        </w:rPr>
        <w:t xml:space="preserve">В Извещении </w:t>
      </w:r>
      <w:r w:rsidRPr="007C7B84">
        <w:rPr>
          <w:sz w:val="28"/>
          <w:szCs w:val="28"/>
          <w:u w:val="single"/>
        </w:rPr>
        <w:t>вместо текста:</w:t>
      </w:r>
      <w:r w:rsidRPr="007C7B84">
        <w:rPr>
          <w:sz w:val="28"/>
          <w:szCs w:val="28"/>
        </w:rPr>
        <w:t xml:space="preserve"> «</w:t>
      </w:r>
      <w:r>
        <w:rPr>
          <w:sz w:val="28"/>
          <w:szCs w:val="28"/>
        </w:rPr>
        <w:t xml:space="preserve">Подведение итогов: </w:t>
      </w:r>
      <w:r w:rsidRPr="007E5F5A">
        <w:rPr>
          <w:sz w:val="28"/>
          <w:szCs w:val="28"/>
        </w:rPr>
        <w:t>не позднее «</w:t>
      </w:r>
      <w:r>
        <w:rPr>
          <w:sz w:val="28"/>
          <w:szCs w:val="28"/>
        </w:rPr>
        <w:t>10</w:t>
      </w:r>
      <w:r w:rsidRPr="007E5F5A">
        <w:rPr>
          <w:sz w:val="28"/>
          <w:szCs w:val="28"/>
        </w:rPr>
        <w:t>» ноября 2016 г. 14 час. 00 мин.</w:t>
      </w:r>
      <w:r w:rsidRPr="007C7B84">
        <w:rPr>
          <w:sz w:val="28"/>
          <w:szCs w:val="28"/>
        </w:rPr>
        <w:t xml:space="preserve">» </w:t>
      </w:r>
      <w:r w:rsidRPr="007C7B84">
        <w:rPr>
          <w:sz w:val="28"/>
          <w:szCs w:val="28"/>
          <w:u w:val="single"/>
        </w:rPr>
        <w:t>указать</w:t>
      </w:r>
      <w:r>
        <w:rPr>
          <w:sz w:val="28"/>
          <w:szCs w:val="28"/>
          <w:u w:val="single"/>
        </w:rPr>
        <w:t>:</w:t>
      </w:r>
      <w:r w:rsidRPr="007E5F5A">
        <w:rPr>
          <w:sz w:val="28"/>
          <w:szCs w:val="28"/>
        </w:rPr>
        <w:t xml:space="preserve"> </w:t>
      </w:r>
      <w:r w:rsidRPr="007C7B84">
        <w:rPr>
          <w:sz w:val="28"/>
          <w:szCs w:val="28"/>
        </w:rPr>
        <w:t>«</w:t>
      </w:r>
      <w:r>
        <w:rPr>
          <w:sz w:val="28"/>
          <w:szCs w:val="28"/>
        </w:rPr>
        <w:t xml:space="preserve">Подведение итогов: </w:t>
      </w:r>
      <w:r w:rsidRPr="007E5F5A">
        <w:rPr>
          <w:sz w:val="28"/>
          <w:szCs w:val="28"/>
        </w:rPr>
        <w:t>не позднее «</w:t>
      </w:r>
      <w:r>
        <w:rPr>
          <w:sz w:val="28"/>
          <w:szCs w:val="28"/>
        </w:rPr>
        <w:t>29</w:t>
      </w:r>
      <w:r w:rsidRPr="007E5F5A">
        <w:rPr>
          <w:sz w:val="28"/>
          <w:szCs w:val="28"/>
        </w:rPr>
        <w:t>» ноября 2016 г. 14 час. 00 мин.</w:t>
      </w:r>
      <w:r w:rsidRPr="007C7B84">
        <w:rPr>
          <w:sz w:val="28"/>
          <w:szCs w:val="28"/>
        </w:rPr>
        <w:t>»</w:t>
      </w:r>
      <w:r>
        <w:rPr>
          <w:sz w:val="28"/>
          <w:szCs w:val="28"/>
        </w:rPr>
        <w:t>.</w:t>
      </w:r>
    </w:p>
    <w:p w:rsidR="00D71372" w:rsidRPr="007005F9" w:rsidRDefault="007E5F5A" w:rsidP="00D71372">
      <w:pPr>
        <w:ind w:firstLine="709"/>
        <w:jc w:val="both"/>
        <w:rPr>
          <w:sz w:val="28"/>
          <w:szCs w:val="28"/>
        </w:rPr>
      </w:pPr>
      <w:r>
        <w:rPr>
          <w:b/>
          <w:sz w:val="28"/>
          <w:szCs w:val="28"/>
        </w:rPr>
        <w:t>6</w:t>
      </w:r>
      <w:r w:rsidR="00D71372" w:rsidRPr="00185B5F">
        <w:rPr>
          <w:b/>
          <w:sz w:val="28"/>
          <w:szCs w:val="28"/>
        </w:rPr>
        <w:t>.</w:t>
      </w:r>
      <w:r w:rsidR="00D71372" w:rsidRPr="009D6F5A">
        <w:rPr>
          <w:sz w:val="28"/>
          <w:szCs w:val="28"/>
        </w:rPr>
        <w:t xml:space="preserve"> Пункты 6, </w:t>
      </w:r>
      <w:r w:rsidR="00D71372">
        <w:rPr>
          <w:sz w:val="28"/>
          <w:szCs w:val="28"/>
        </w:rPr>
        <w:t xml:space="preserve">7, </w:t>
      </w:r>
      <w:r w:rsidR="00D104EA">
        <w:rPr>
          <w:sz w:val="28"/>
          <w:szCs w:val="28"/>
        </w:rPr>
        <w:t>8</w:t>
      </w:r>
      <w:r>
        <w:rPr>
          <w:sz w:val="28"/>
          <w:szCs w:val="28"/>
        </w:rPr>
        <w:t>, 10</w:t>
      </w:r>
      <w:r w:rsidR="00D104EA">
        <w:rPr>
          <w:sz w:val="28"/>
          <w:szCs w:val="28"/>
        </w:rPr>
        <w:t xml:space="preserve"> </w:t>
      </w:r>
      <w:r w:rsidR="00D71372" w:rsidRPr="009D6F5A">
        <w:rPr>
          <w:sz w:val="28"/>
          <w:szCs w:val="28"/>
        </w:rPr>
        <w:t>раздела 5 «Информационная карта</w:t>
      </w:r>
      <w:r w:rsidR="00D71372">
        <w:rPr>
          <w:sz w:val="28"/>
          <w:szCs w:val="28"/>
        </w:rPr>
        <w:t>»</w:t>
      </w:r>
      <w:r w:rsidR="00D71372" w:rsidRPr="009D6F5A">
        <w:rPr>
          <w:sz w:val="28"/>
          <w:szCs w:val="28"/>
        </w:rPr>
        <w:t xml:space="preserve"> документации о</w:t>
      </w:r>
      <w:r w:rsidR="00D71372" w:rsidRPr="007005F9">
        <w:rPr>
          <w:sz w:val="28"/>
          <w:szCs w:val="28"/>
        </w:rPr>
        <w:t xml:space="preserve"> закупке </w:t>
      </w:r>
      <w:r w:rsidR="00D71372" w:rsidRPr="007005F9">
        <w:rPr>
          <w:sz w:val="28"/>
          <w:szCs w:val="28"/>
          <w:u w:val="single"/>
        </w:rPr>
        <w:t xml:space="preserve">изложить </w:t>
      </w:r>
      <w:r w:rsidR="00D71372" w:rsidRPr="007005F9">
        <w:rPr>
          <w:sz w:val="28"/>
          <w:szCs w:val="28"/>
        </w:rPr>
        <w:t>в следующей редакции:</w:t>
      </w:r>
    </w:p>
    <w:p w:rsidR="00D71372" w:rsidRPr="00717D60" w:rsidRDefault="00D71372" w:rsidP="00D71372">
      <w:pPr>
        <w:ind w:firstLine="709"/>
        <w:rPr>
          <w:b/>
          <w:sz w:val="28"/>
          <w:szCs w:val="28"/>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1"/>
        <w:gridCol w:w="6768"/>
      </w:tblGrid>
      <w:tr w:rsidR="00D71372" w:rsidRPr="009F2A92" w:rsidTr="00D71372">
        <w:tc>
          <w:tcPr>
            <w:tcW w:w="675" w:type="dxa"/>
          </w:tcPr>
          <w:p w:rsidR="00D71372" w:rsidRPr="00F86FAA" w:rsidRDefault="00D71372" w:rsidP="00D71372">
            <w:pPr>
              <w:pStyle w:val="11"/>
              <w:ind w:firstLine="0"/>
              <w:rPr>
                <w:b/>
                <w:sz w:val="24"/>
                <w:szCs w:val="24"/>
              </w:rPr>
            </w:pPr>
            <w:r w:rsidRPr="00F86FAA">
              <w:rPr>
                <w:b/>
                <w:sz w:val="24"/>
                <w:szCs w:val="24"/>
              </w:rPr>
              <w:t>6.</w:t>
            </w:r>
          </w:p>
        </w:tc>
        <w:tc>
          <w:tcPr>
            <w:tcW w:w="2551" w:type="dxa"/>
          </w:tcPr>
          <w:p w:rsidR="00D71372" w:rsidRPr="00F86FAA" w:rsidRDefault="00D71372" w:rsidP="00D71372">
            <w:pPr>
              <w:pStyle w:val="Default"/>
              <w:rPr>
                <w:b/>
                <w:color w:val="auto"/>
              </w:rPr>
            </w:pPr>
            <w:r w:rsidRPr="00F86FAA">
              <w:rPr>
                <w:b/>
                <w:color w:val="auto"/>
              </w:rPr>
              <w:t xml:space="preserve">Место, дата начала и окончания подачи Заявок </w:t>
            </w:r>
          </w:p>
        </w:tc>
        <w:tc>
          <w:tcPr>
            <w:tcW w:w="6768" w:type="dxa"/>
          </w:tcPr>
          <w:p w:rsidR="00D71372" w:rsidRPr="009F2A92" w:rsidRDefault="00D71372" w:rsidP="007E5F5A">
            <w:pPr>
              <w:pStyle w:val="11"/>
              <w:ind w:firstLine="0"/>
              <w:rPr>
                <w:b/>
                <w:sz w:val="24"/>
                <w:szCs w:val="24"/>
              </w:rPr>
            </w:pPr>
            <w:proofErr w:type="gramStart"/>
            <w:r w:rsidRPr="009F2A92">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Pr>
                <w:sz w:val="24"/>
                <w:szCs w:val="24"/>
              </w:rPr>
              <w:t>4</w:t>
            </w:r>
            <w:r w:rsidRPr="009F2A92">
              <w:rPr>
                <w:sz w:val="24"/>
                <w:szCs w:val="24"/>
              </w:rPr>
              <w:t xml:space="preserve"> часов 00 минут</w:t>
            </w:r>
            <w:r w:rsidRPr="009F2A92">
              <w:rPr>
                <w:sz w:val="24"/>
                <w:szCs w:val="24"/>
              </w:rPr>
              <w:br/>
            </w:r>
            <w:r w:rsidRPr="009F2A92">
              <w:rPr>
                <w:sz w:val="24"/>
                <w:szCs w:val="24"/>
              </w:rPr>
              <w:lastRenderedPageBreak/>
              <w:t>«</w:t>
            </w:r>
            <w:r w:rsidR="007E5F5A">
              <w:rPr>
                <w:sz w:val="24"/>
                <w:szCs w:val="24"/>
              </w:rPr>
              <w:t>01</w:t>
            </w:r>
            <w:r w:rsidR="00FF7382">
              <w:rPr>
                <w:sz w:val="24"/>
                <w:szCs w:val="24"/>
              </w:rPr>
              <w:t>»</w:t>
            </w:r>
            <w:r w:rsidR="00D104EA">
              <w:rPr>
                <w:sz w:val="24"/>
                <w:szCs w:val="24"/>
              </w:rPr>
              <w:t xml:space="preserve"> </w:t>
            </w:r>
            <w:r w:rsidR="00FF7382">
              <w:rPr>
                <w:sz w:val="24"/>
                <w:szCs w:val="24"/>
              </w:rPr>
              <w:t>ноября</w:t>
            </w:r>
            <w:r>
              <w:rPr>
                <w:sz w:val="24"/>
                <w:szCs w:val="24"/>
              </w:rPr>
              <w:t xml:space="preserve"> </w:t>
            </w:r>
            <w:r w:rsidRPr="009F2A92">
              <w:rPr>
                <w:sz w:val="24"/>
                <w:szCs w:val="24"/>
              </w:rPr>
              <w:t>201</w:t>
            </w:r>
            <w:r w:rsidR="00A95F88">
              <w:rPr>
                <w:sz w:val="24"/>
                <w:szCs w:val="24"/>
              </w:rPr>
              <w:t>6</w:t>
            </w:r>
            <w:r w:rsidRPr="009F2A92">
              <w:rPr>
                <w:sz w:val="24"/>
                <w:szCs w:val="24"/>
              </w:rPr>
              <w:t xml:space="preserve"> г. по адресу, указанному в пункте 2 настоящей Информационной карты.</w:t>
            </w:r>
            <w:proofErr w:type="gramEnd"/>
          </w:p>
        </w:tc>
      </w:tr>
      <w:tr w:rsidR="00D71372" w:rsidRPr="009F2A92" w:rsidTr="00D71372">
        <w:tc>
          <w:tcPr>
            <w:tcW w:w="675" w:type="dxa"/>
          </w:tcPr>
          <w:p w:rsidR="00D71372" w:rsidRPr="00F86FAA" w:rsidRDefault="00D71372" w:rsidP="00D71372">
            <w:pPr>
              <w:pStyle w:val="11"/>
              <w:ind w:firstLine="0"/>
              <w:rPr>
                <w:b/>
                <w:sz w:val="24"/>
                <w:szCs w:val="24"/>
              </w:rPr>
            </w:pPr>
            <w:r w:rsidRPr="00F86FAA">
              <w:rPr>
                <w:b/>
                <w:sz w:val="24"/>
                <w:szCs w:val="24"/>
              </w:rPr>
              <w:lastRenderedPageBreak/>
              <w:t>7.</w:t>
            </w:r>
          </w:p>
        </w:tc>
        <w:tc>
          <w:tcPr>
            <w:tcW w:w="2551" w:type="dxa"/>
          </w:tcPr>
          <w:p w:rsidR="00D71372" w:rsidRPr="00F86FAA" w:rsidRDefault="00D71372" w:rsidP="00D71372">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D71372" w:rsidRPr="009F2A92" w:rsidRDefault="00D71372" w:rsidP="007E5F5A">
            <w:pPr>
              <w:pStyle w:val="11"/>
              <w:ind w:firstLine="0"/>
              <w:rPr>
                <w:i/>
                <w:sz w:val="24"/>
                <w:szCs w:val="24"/>
              </w:rPr>
            </w:pPr>
            <w:r w:rsidRPr="009F2A92">
              <w:rPr>
                <w:sz w:val="24"/>
                <w:szCs w:val="24"/>
              </w:rPr>
              <w:t>Вскрытие Заявок состоится «</w:t>
            </w:r>
            <w:r w:rsidR="007E5F5A">
              <w:rPr>
                <w:sz w:val="24"/>
                <w:szCs w:val="24"/>
              </w:rPr>
              <w:t>02</w:t>
            </w:r>
            <w:r w:rsidRPr="009F2A92">
              <w:rPr>
                <w:sz w:val="24"/>
                <w:szCs w:val="24"/>
              </w:rPr>
              <w:t xml:space="preserve">» </w:t>
            </w:r>
            <w:r w:rsidR="00FF7382">
              <w:rPr>
                <w:sz w:val="24"/>
                <w:szCs w:val="24"/>
              </w:rPr>
              <w:t>ноября</w:t>
            </w:r>
            <w:r w:rsidR="00A95F88">
              <w:rPr>
                <w:sz w:val="24"/>
                <w:szCs w:val="24"/>
              </w:rPr>
              <w:t xml:space="preserve"> 2016</w:t>
            </w:r>
            <w:r w:rsidRPr="009F2A92">
              <w:rPr>
                <w:sz w:val="24"/>
                <w:szCs w:val="24"/>
              </w:rPr>
              <w:t xml:space="preserve"> г. в </w:t>
            </w:r>
            <w:r>
              <w:rPr>
                <w:sz w:val="24"/>
                <w:szCs w:val="24"/>
              </w:rPr>
              <w:t>15</w:t>
            </w:r>
            <w:r w:rsidRPr="009F2A92">
              <w:rPr>
                <w:sz w:val="24"/>
                <w:szCs w:val="24"/>
              </w:rPr>
              <w:t xml:space="preserve"> часов 00 минут местного времени по адресу, указанному в пункте 2 настоящей Информационной карты.</w:t>
            </w:r>
          </w:p>
        </w:tc>
      </w:tr>
      <w:tr w:rsidR="00D71372" w:rsidRPr="009F2A92" w:rsidTr="00D71372">
        <w:tc>
          <w:tcPr>
            <w:tcW w:w="675" w:type="dxa"/>
          </w:tcPr>
          <w:p w:rsidR="00D71372" w:rsidRPr="00F86FAA" w:rsidRDefault="00D71372" w:rsidP="00D71372">
            <w:pPr>
              <w:pStyle w:val="11"/>
              <w:ind w:firstLine="0"/>
              <w:rPr>
                <w:b/>
                <w:sz w:val="24"/>
                <w:szCs w:val="24"/>
              </w:rPr>
            </w:pPr>
            <w:r w:rsidRPr="00F86FAA">
              <w:rPr>
                <w:b/>
                <w:sz w:val="24"/>
                <w:szCs w:val="24"/>
              </w:rPr>
              <w:t xml:space="preserve">8. </w:t>
            </w:r>
          </w:p>
        </w:tc>
        <w:tc>
          <w:tcPr>
            <w:tcW w:w="2551" w:type="dxa"/>
          </w:tcPr>
          <w:p w:rsidR="00D71372" w:rsidRPr="00F86FAA" w:rsidRDefault="00D71372" w:rsidP="00D71372">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D71372" w:rsidRPr="009F2A92" w:rsidRDefault="00D71372" w:rsidP="007E5F5A">
            <w:pPr>
              <w:pStyle w:val="11"/>
              <w:ind w:firstLine="0"/>
              <w:rPr>
                <w:sz w:val="24"/>
                <w:szCs w:val="24"/>
              </w:rPr>
            </w:pPr>
            <w:r w:rsidRPr="009F2A92">
              <w:rPr>
                <w:sz w:val="24"/>
                <w:szCs w:val="24"/>
              </w:rPr>
              <w:t xml:space="preserve">Оценка и сопоставление Заявок состоится </w:t>
            </w:r>
            <w:r w:rsidRPr="009F2A92">
              <w:rPr>
                <w:sz w:val="24"/>
                <w:szCs w:val="24"/>
              </w:rPr>
              <w:br/>
              <w:t>«</w:t>
            </w:r>
            <w:r w:rsidR="007E5F5A">
              <w:rPr>
                <w:sz w:val="24"/>
                <w:szCs w:val="24"/>
              </w:rPr>
              <w:t>09</w:t>
            </w:r>
            <w:r w:rsidRPr="009F2A92">
              <w:rPr>
                <w:sz w:val="24"/>
                <w:szCs w:val="24"/>
              </w:rPr>
              <w:t xml:space="preserve">» </w:t>
            </w:r>
            <w:r w:rsidR="00FF7382">
              <w:rPr>
                <w:sz w:val="24"/>
                <w:szCs w:val="24"/>
              </w:rPr>
              <w:t>ноября</w:t>
            </w:r>
            <w:r w:rsidR="00A95F88">
              <w:rPr>
                <w:sz w:val="24"/>
                <w:szCs w:val="24"/>
              </w:rPr>
              <w:t xml:space="preserve"> 2016</w:t>
            </w:r>
            <w:r w:rsidRPr="009F2A92">
              <w:rPr>
                <w:sz w:val="24"/>
                <w:szCs w:val="24"/>
              </w:rPr>
              <w:t xml:space="preserve"> г. в 14 часов 00 минут местного времени по адресу, указанному в пункте 2 настоящей Информационной карты.</w:t>
            </w:r>
          </w:p>
        </w:tc>
      </w:tr>
      <w:tr w:rsidR="007E5F5A" w:rsidRPr="009F2A92" w:rsidTr="00D71372">
        <w:tc>
          <w:tcPr>
            <w:tcW w:w="675" w:type="dxa"/>
          </w:tcPr>
          <w:p w:rsidR="007E5F5A" w:rsidRPr="00F86FAA" w:rsidRDefault="007E5F5A" w:rsidP="00DD1653">
            <w:pPr>
              <w:pStyle w:val="11"/>
              <w:ind w:firstLine="0"/>
              <w:rPr>
                <w:b/>
                <w:sz w:val="24"/>
                <w:szCs w:val="24"/>
              </w:rPr>
            </w:pPr>
            <w:r>
              <w:rPr>
                <w:b/>
                <w:sz w:val="24"/>
                <w:szCs w:val="24"/>
              </w:rPr>
              <w:t>10.</w:t>
            </w:r>
          </w:p>
        </w:tc>
        <w:tc>
          <w:tcPr>
            <w:tcW w:w="2551" w:type="dxa"/>
          </w:tcPr>
          <w:p w:rsidR="007E5F5A" w:rsidRPr="00F86FAA" w:rsidRDefault="007E5F5A" w:rsidP="00DD1653">
            <w:pPr>
              <w:pStyle w:val="Default"/>
              <w:rPr>
                <w:b/>
                <w:color w:val="auto"/>
              </w:rPr>
            </w:pPr>
            <w:r>
              <w:rPr>
                <w:b/>
                <w:color w:val="auto"/>
              </w:rPr>
              <w:t>Подведение итогов</w:t>
            </w:r>
          </w:p>
        </w:tc>
        <w:tc>
          <w:tcPr>
            <w:tcW w:w="6768" w:type="dxa"/>
          </w:tcPr>
          <w:p w:rsidR="007E5F5A" w:rsidRPr="00F86FAA" w:rsidRDefault="007E5F5A" w:rsidP="007E5F5A">
            <w:pPr>
              <w:pStyle w:val="11"/>
              <w:ind w:firstLine="0"/>
              <w:rPr>
                <w:sz w:val="24"/>
                <w:szCs w:val="24"/>
                <w:highlight w:val="cyan"/>
              </w:rPr>
            </w:pPr>
            <w:r w:rsidRPr="00725483">
              <w:rPr>
                <w:sz w:val="24"/>
                <w:szCs w:val="24"/>
              </w:rPr>
              <w:t>Подведение итогов состоится</w:t>
            </w:r>
            <w:r>
              <w:rPr>
                <w:sz w:val="24"/>
                <w:szCs w:val="24"/>
              </w:rPr>
              <w:t xml:space="preserve"> не </w:t>
            </w:r>
            <w:r w:rsidRPr="0001427E">
              <w:rPr>
                <w:sz w:val="24"/>
                <w:szCs w:val="24"/>
              </w:rPr>
              <w:t>позднее 14 часов 00 минут</w:t>
            </w:r>
            <w:r w:rsidRPr="0001427E">
              <w:rPr>
                <w:sz w:val="24"/>
                <w:szCs w:val="24"/>
              </w:rPr>
              <w:br/>
              <w:t>местного времени «</w:t>
            </w:r>
            <w:r>
              <w:rPr>
                <w:sz w:val="24"/>
                <w:szCs w:val="24"/>
              </w:rPr>
              <w:t>29</w:t>
            </w:r>
            <w:r w:rsidRPr="0001427E">
              <w:rPr>
                <w:sz w:val="24"/>
                <w:szCs w:val="24"/>
              </w:rPr>
              <w:t>» ноября 2016 г.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Pr>
                <w:sz w:val="24"/>
                <w:szCs w:val="24"/>
              </w:rPr>
              <w:t>.</w:t>
            </w:r>
          </w:p>
        </w:tc>
      </w:tr>
    </w:tbl>
    <w:p w:rsidR="00B91EC4" w:rsidRPr="00316AB7" w:rsidRDefault="00B91EC4" w:rsidP="00B91EC4">
      <w:pPr>
        <w:tabs>
          <w:tab w:val="left" w:pos="709"/>
        </w:tabs>
        <w:rPr>
          <w:b/>
          <w:snapToGrid w:val="0"/>
          <w:sz w:val="28"/>
          <w:szCs w:val="28"/>
        </w:rPr>
      </w:pPr>
    </w:p>
    <w:p w:rsidR="00B86B63" w:rsidRPr="00B86B63" w:rsidRDefault="00B86B63" w:rsidP="00B86B63">
      <w:pPr>
        <w:tabs>
          <w:tab w:val="left" w:pos="709"/>
        </w:tabs>
        <w:jc w:val="center"/>
        <w:rPr>
          <w:snapToGrid w:val="0"/>
          <w:sz w:val="28"/>
          <w:szCs w:val="28"/>
        </w:rPr>
      </w:pPr>
    </w:p>
    <w:p w:rsidR="005C3218" w:rsidRDefault="007E5F5A" w:rsidP="005C3218">
      <w:pPr>
        <w:tabs>
          <w:tab w:val="left" w:pos="567"/>
        </w:tabs>
        <w:ind w:firstLine="709"/>
        <w:jc w:val="both"/>
        <w:rPr>
          <w:sz w:val="28"/>
          <w:szCs w:val="28"/>
          <w:u w:val="single"/>
        </w:rPr>
      </w:pPr>
      <w:r>
        <w:rPr>
          <w:b/>
          <w:sz w:val="28"/>
          <w:szCs w:val="28"/>
        </w:rPr>
        <w:t>7</w:t>
      </w:r>
      <w:r w:rsidR="005C3218" w:rsidRPr="00185B5F">
        <w:rPr>
          <w:b/>
          <w:sz w:val="28"/>
          <w:szCs w:val="28"/>
        </w:rPr>
        <w:t>.</w:t>
      </w:r>
      <w:r w:rsidR="005C3218" w:rsidRPr="005C3218">
        <w:rPr>
          <w:sz w:val="28"/>
          <w:szCs w:val="28"/>
        </w:rPr>
        <w:t xml:space="preserve"> </w:t>
      </w:r>
      <w:r w:rsidR="005C3218">
        <w:rPr>
          <w:sz w:val="28"/>
          <w:szCs w:val="28"/>
        </w:rPr>
        <w:t>В пункте 4.2</w:t>
      </w:r>
      <w:r w:rsidR="005C3218" w:rsidRPr="00F46BE1">
        <w:rPr>
          <w:sz w:val="28"/>
          <w:szCs w:val="28"/>
        </w:rPr>
        <w:t xml:space="preserve"> </w:t>
      </w:r>
      <w:r w:rsidR="0067412A">
        <w:rPr>
          <w:sz w:val="28"/>
          <w:szCs w:val="28"/>
        </w:rPr>
        <w:t xml:space="preserve"> </w:t>
      </w:r>
      <w:r w:rsidR="005C3218" w:rsidRPr="00F46BE1">
        <w:rPr>
          <w:sz w:val="28"/>
          <w:szCs w:val="28"/>
        </w:rPr>
        <w:t xml:space="preserve">раздела </w:t>
      </w:r>
      <w:r w:rsidR="005C3218">
        <w:rPr>
          <w:sz w:val="28"/>
          <w:szCs w:val="28"/>
        </w:rPr>
        <w:t>4</w:t>
      </w:r>
      <w:r w:rsidR="005C3218" w:rsidRPr="00F46BE1">
        <w:rPr>
          <w:sz w:val="28"/>
          <w:szCs w:val="28"/>
        </w:rPr>
        <w:t xml:space="preserve">. </w:t>
      </w:r>
      <w:r w:rsidR="005C3218">
        <w:rPr>
          <w:sz w:val="28"/>
          <w:szCs w:val="28"/>
        </w:rPr>
        <w:t xml:space="preserve">Техническое задание </w:t>
      </w:r>
      <w:r w:rsidR="00BF4675" w:rsidRPr="00F46BE1">
        <w:rPr>
          <w:sz w:val="28"/>
          <w:szCs w:val="28"/>
        </w:rPr>
        <w:t xml:space="preserve">документации о закупке </w:t>
      </w:r>
      <w:r w:rsidR="005C3218" w:rsidRPr="003007D3">
        <w:rPr>
          <w:b/>
          <w:sz w:val="28"/>
          <w:szCs w:val="28"/>
          <w:u w:val="single"/>
        </w:rPr>
        <w:t>вместо текста:</w:t>
      </w:r>
    </w:p>
    <w:p w:rsidR="005C3218" w:rsidRDefault="005C3218" w:rsidP="005C3218">
      <w:pPr>
        <w:spacing w:after="200"/>
        <w:ind w:firstLine="708"/>
        <w:jc w:val="both"/>
        <w:rPr>
          <w:bCs/>
          <w:color w:val="000000" w:themeColor="text1"/>
          <w:sz w:val="28"/>
          <w:szCs w:val="28"/>
        </w:rPr>
      </w:pPr>
    </w:p>
    <w:tbl>
      <w:tblPr>
        <w:tblW w:w="9639" w:type="dxa"/>
        <w:jc w:val="center"/>
        <w:tblLayout w:type="fixed"/>
        <w:tblCellMar>
          <w:left w:w="70" w:type="dxa"/>
          <w:right w:w="70" w:type="dxa"/>
        </w:tblCellMar>
        <w:tblLook w:val="0000" w:firstRow="0" w:lastRow="0" w:firstColumn="0" w:lastColumn="0" w:noHBand="0" w:noVBand="0"/>
      </w:tblPr>
      <w:tblGrid>
        <w:gridCol w:w="1447"/>
        <w:gridCol w:w="8192"/>
      </w:tblGrid>
      <w:tr w:rsidR="00400518" w:rsidRPr="00440F3D" w:rsidTr="00DD1653">
        <w:trPr>
          <w:trHeight w:val="481"/>
          <w:jc w:val="center"/>
        </w:trPr>
        <w:tc>
          <w:tcPr>
            <w:tcW w:w="1346" w:type="dxa"/>
            <w:tcBorders>
              <w:top w:val="single" w:sz="6" w:space="0" w:color="auto"/>
              <w:left w:val="single" w:sz="6" w:space="0" w:color="auto"/>
              <w:bottom w:val="single" w:sz="6" w:space="0" w:color="auto"/>
              <w:right w:val="single" w:sz="6" w:space="0" w:color="auto"/>
            </w:tcBorders>
          </w:tcPr>
          <w:p w:rsidR="00400518" w:rsidRPr="00440F3D" w:rsidRDefault="00400518" w:rsidP="00DD1653">
            <w:pPr>
              <w:pStyle w:val="ConsCell"/>
              <w:widowControl/>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622" w:type="dxa"/>
            <w:tcBorders>
              <w:top w:val="single" w:sz="6" w:space="0" w:color="auto"/>
              <w:left w:val="single" w:sz="6" w:space="0" w:color="auto"/>
              <w:bottom w:val="single" w:sz="6" w:space="0" w:color="auto"/>
              <w:right w:val="single" w:sz="6" w:space="0" w:color="auto"/>
            </w:tcBorders>
          </w:tcPr>
          <w:p w:rsidR="00400518" w:rsidRPr="00440F3D" w:rsidRDefault="00400518" w:rsidP="00DD165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1</w:t>
            </w:r>
          </w:p>
        </w:tc>
        <w:tc>
          <w:tcPr>
            <w:tcW w:w="7622" w:type="dxa"/>
            <w:tcBorders>
              <w:top w:val="single" w:sz="6" w:space="0" w:color="auto"/>
              <w:left w:val="single" w:sz="6" w:space="0" w:color="auto"/>
              <w:bottom w:val="single" w:sz="6" w:space="0" w:color="auto"/>
              <w:right w:val="single" w:sz="6" w:space="0" w:color="auto"/>
            </w:tcBorders>
            <w:vAlign w:val="center"/>
          </w:tcPr>
          <w:p w:rsidR="00400518" w:rsidRPr="00A957DF" w:rsidRDefault="00400518" w:rsidP="00DD1653">
            <w:r w:rsidRPr="00A957DF">
              <w:t xml:space="preserve">Разработка и согласование технического задания на </w:t>
            </w:r>
            <w:proofErr w:type="gramStart"/>
            <w:r w:rsidRPr="00A957DF">
              <w:t>разработку</w:t>
            </w:r>
            <w:proofErr w:type="gramEnd"/>
            <w:r w:rsidRPr="00A957DF">
              <w:t xml:space="preserve"> и постановку на производство </w:t>
            </w:r>
            <w:proofErr w:type="spellStart"/>
            <w:r w:rsidRPr="00A957DF">
              <w:t>фитингового</w:t>
            </w:r>
            <w:proofErr w:type="spellEnd"/>
            <w:r w:rsidRPr="00A957DF">
              <w:t xml:space="preserve"> упора</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2</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rsidRPr="00A957DF">
              <w:t xml:space="preserve">Разработка конструкторской документации на </w:t>
            </w:r>
            <w:proofErr w:type="spellStart"/>
            <w:r w:rsidRPr="00A957DF">
              <w:t>фитинговый</w:t>
            </w:r>
            <w:proofErr w:type="spellEnd"/>
            <w:r w:rsidRPr="00A957DF">
              <w:t xml:space="preserve"> упор</w:t>
            </w:r>
            <w:r>
              <w:t>,</w:t>
            </w:r>
            <w:r w:rsidRPr="00A957DF">
              <w:t xml:space="preserve"> руководства по ремонту вагонов-платформ</w:t>
            </w:r>
            <w:r>
              <w:t xml:space="preserve">  на моделях платформ 23-497-07, 13-2114К</w:t>
            </w:r>
            <w:r w:rsidRPr="00A957DF">
              <w:t xml:space="preserve"> и ремонтны</w:t>
            </w:r>
            <w:r>
              <w:t>х</w:t>
            </w:r>
            <w:r w:rsidRPr="00A957DF">
              <w:t xml:space="preserve"> чертеж</w:t>
            </w:r>
            <w:r>
              <w:t>ей</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3</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rsidRPr="00A957DF">
              <w:t xml:space="preserve">Разработка расчета прочности </w:t>
            </w:r>
            <w:proofErr w:type="spellStart"/>
            <w:r w:rsidRPr="00A957DF">
              <w:t>фитингового</w:t>
            </w:r>
            <w:proofErr w:type="spellEnd"/>
            <w:r w:rsidRPr="00A957DF">
              <w:t xml:space="preserve"> упора</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4</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rsidRPr="00A957DF">
              <w:t xml:space="preserve">Изготовление </w:t>
            </w:r>
            <w:proofErr w:type="spellStart"/>
            <w:r w:rsidRPr="00A957DF">
              <w:t>фитинговых</w:t>
            </w:r>
            <w:proofErr w:type="spellEnd"/>
            <w:r w:rsidRPr="00A957DF">
              <w:t xml:space="preserve"> упоров и выполнение опытног</w:t>
            </w:r>
            <w:r>
              <w:t>о ремонта вагонов-платформ   моделей платформ 23-497-07, 13-2114К</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5</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rsidRPr="00A957DF">
              <w:t>Разработка и согласование программы и методики (ПМ) предварительных испытаний отремонтированн</w:t>
            </w:r>
            <w:r>
              <w:t>ых</w:t>
            </w:r>
            <w:r w:rsidRPr="00A957DF">
              <w:t xml:space="preserve"> вагон</w:t>
            </w:r>
            <w:r>
              <w:t>ов-платформ   моделей платформ 23-497-07, 13-2114К</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6</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rsidRPr="00A957DF">
              <w:t xml:space="preserve">Проведение предварительных </w:t>
            </w:r>
            <w:proofErr w:type="gramStart"/>
            <w:r w:rsidRPr="00A957DF">
              <w:t>испытаний опытн</w:t>
            </w:r>
            <w:r>
              <w:t>ых образцов</w:t>
            </w:r>
            <w:r w:rsidRPr="00A957DF">
              <w:t xml:space="preserve"> отремонтированн</w:t>
            </w:r>
            <w:r>
              <w:t>ых</w:t>
            </w:r>
            <w:r w:rsidRPr="00A957DF">
              <w:t xml:space="preserve"> вагон</w:t>
            </w:r>
            <w:r>
              <w:t>ов-платформ   моделей платформ</w:t>
            </w:r>
            <w:proofErr w:type="gramEnd"/>
            <w:r>
              <w:t xml:space="preserve"> 23-497-07, 13-2114К</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7</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rsidRPr="00A957DF">
              <w:t>Разработка и согласование программы и методики приемочных испытаний отремонтированн</w:t>
            </w:r>
            <w:r>
              <w:t>ых</w:t>
            </w:r>
            <w:r w:rsidRPr="00A957DF">
              <w:t xml:space="preserve"> вагон</w:t>
            </w:r>
            <w:r>
              <w:t>ов-платформ   моделей платформ 23-497-07, 13-2114К</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8</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rsidRPr="00A957DF">
              <w:t>Участие в организации и проведении приемочной комиссии отремонтированн</w:t>
            </w:r>
            <w:r>
              <w:t>ых</w:t>
            </w:r>
            <w:r w:rsidRPr="00A957DF">
              <w:t xml:space="preserve"> вагон</w:t>
            </w:r>
            <w:r>
              <w:t>ов-платформ   моделей платформ 23-497-07, 13-2114К</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Default="00400518" w:rsidP="00DD1653">
            <w:r>
              <w:t>9</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Организация и получение патента на полезную модель</w:t>
            </w:r>
          </w:p>
        </w:tc>
      </w:tr>
    </w:tbl>
    <w:p w:rsidR="00484724" w:rsidRDefault="00484724" w:rsidP="005C3218">
      <w:pPr>
        <w:spacing w:after="200"/>
        <w:ind w:firstLine="708"/>
        <w:jc w:val="both"/>
        <w:rPr>
          <w:bCs/>
          <w:color w:val="000000" w:themeColor="text1"/>
          <w:sz w:val="28"/>
          <w:szCs w:val="28"/>
        </w:rPr>
      </w:pPr>
    </w:p>
    <w:p w:rsidR="005C3218" w:rsidRDefault="005C3218" w:rsidP="005C3218">
      <w:pPr>
        <w:rPr>
          <w:b/>
          <w:sz w:val="28"/>
          <w:szCs w:val="28"/>
          <w:u w:val="single"/>
        </w:rPr>
      </w:pPr>
      <w:r w:rsidRPr="003007D3">
        <w:rPr>
          <w:b/>
          <w:sz w:val="28"/>
          <w:szCs w:val="28"/>
          <w:u w:val="single"/>
        </w:rPr>
        <w:t>указать:</w:t>
      </w:r>
    </w:p>
    <w:p w:rsidR="00400518" w:rsidRPr="003007D3" w:rsidRDefault="00400518" w:rsidP="005C3218">
      <w:pPr>
        <w:rPr>
          <w:b/>
          <w:sz w:val="28"/>
          <w:szCs w:val="28"/>
          <w:u w:val="single"/>
        </w:rPr>
      </w:pPr>
    </w:p>
    <w:tbl>
      <w:tblPr>
        <w:tblW w:w="9639" w:type="dxa"/>
        <w:jc w:val="center"/>
        <w:tblLayout w:type="fixed"/>
        <w:tblCellMar>
          <w:left w:w="70" w:type="dxa"/>
          <w:right w:w="70" w:type="dxa"/>
        </w:tblCellMar>
        <w:tblLook w:val="0000" w:firstRow="0" w:lastRow="0" w:firstColumn="0" w:lastColumn="0" w:noHBand="0" w:noVBand="0"/>
      </w:tblPr>
      <w:tblGrid>
        <w:gridCol w:w="1447"/>
        <w:gridCol w:w="8192"/>
      </w:tblGrid>
      <w:tr w:rsidR="00400518" w:rsidRPr="00440F3D" w:rsidTr="00DD1653">
        <w:trPr>
          <w:trHeight w:val="481"/>
          <w:jc w:val="center"/>
        </w:trPr>
        <w:tc>
          <w:tcPr>
            <w:tcW w:w="1346" w:type="dxa"/>
            <w:tcBorders>
              <w:top w:val="single" w:sz="6" w:space="0" w:color="auto"/>
              <w:left w:val="single" w:sz="6" w:space="0" w:color="auto"/>
              <w:bottom w:val="single" w:sz="6" w:space="0" w:color="auto"/>
              <w:right w:val="single" w:sz="6" w:space="0" w:color="auto"/>
            </w:tcBorders>
          </w:tcPr>
          <w:p w:rsidR="00400518" w:rsidRPr="00440F3D" w:rsidRDefault="00400518" w:rsidP="00DD1653">
            <w:pPr>
              <w:pStyle w:val="ConsCell"/>
              <w:widowControl/>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622" w:type="dxa"/>
            <w:tcBorders>
              <w:top w:val="single" w:sz="6" w:space="0" w:color="auto"/>
              <w:left w:val="single" w:sz="6" w:space="0" w:color="auto"/>
              <w:bottom w:val="single" w:sz="6" w:space="0" w:color="auto"/>
              <w:right w:val="single" w:sz="6" w:space="0" w:color="auto"/>
            </w:tcBorders>
          </w:tcPr>
          <w:p w:rsidR="00400518" w:rsidRPr="00440F3D" w:rsidRDefault="00400518" w:rsidP="00DD165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1</w:t>
            </w:r>
          </w:p>
        </w:tc>
        <w:tc>
          <w:tcPr>
            <w:tcW w:w="7622" w:type="dxa"/>
            <w:tcBorders>
              <w:top w:val="single" w:sz="6" w:space="0" w:color="auto"/>
              <w:left w:val="single" w:sz="6" w:space="0" w:color="auto"/>
              <w:bottom w:val="single" w:sz="6" w:space="0" w:color="auto"/>
              <w:right w:val="single" w:sz="6" w:space="0" w:color="auto"/>
            </w:tcBorders>
            <w:vAlign w:val="center"/>
          </w:tcPr>
          <w:p w:rsidR="00400518" w:rsidRPr="00A957DF" w:rsidRDefault="00400518" w:rsidP="00DD1653">
            <w:r w:rsidRPr="00A957DF">
              <w:t xml:space="preserve">Разработка и согласование технического задания на </w:t>
            </w:r>
            <w:proofErr w:type="gramStart"/>
            <w:r w:rsidRPr="00A957DF">
              <w:t>разработку</w:t>
            </w:r>
            <w:proofErr w:type="gramEnd"/>
            <w:r w:rsidRPr="00A957DF">
              <w:t xml:space="preserve"> и постановку на производство </w:t>
            </w:r>
            <w:proofErr w:type="spellStart"/>
            <w:r w:rsidRPr="00A957DF">
              <w:t>фитингового</w:t>
            </w:r>
            <w:proofErr w:type="spellEnd"/>
            <w:r w:rsidRPr="00A957DF">
              <w:t xml:space="preserve"> упора</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2</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rsidRPr="00A957DF">
              <w:t xml:space="preserve">Разработка конструкторской документации на </w:t>
            </w:r>
            <w:proofErr w:type="spellStart"/>
            <w:r w:rsidRPr="00A957DF">
              <w:t>фитинговый</w:t>
            </w:r>
            <w:proofErr w:type="spellEnd"/>
            <w:r w:rsidRPr="00A957DF">
              <w:t xml:space="preserve"> упор</w:t>
            </w:r>
            <w:r>
              <w:t>,</w:t>
            </w:r>
            <w:r w:rsidRPr="00A957DF">
              <w:t xml:space="preserve"> руководства по ремонту вагонов-платформ</w:t>
            </w:r>
            <w:r>
              <w:t xml:space="preserve"> </w:t>
            </w:r>
            <w:r w:rsidRPr="00A957DF">
              <w:t>и ремонтны</w:t>
            </w:r>
            <w:r>
              <w:t>х</w:t>
            </w:r>
            <w:r w:rsidRPr="00A957DF">
              <w:t xml:space="preserve"> чертеж</w:t>
            </w:r>
            <w:r>
              <w:t>ей</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lastRenderedPageBreak/>
              <w:t>3</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rsidRPr="00A957DF">
              <w:t xml:space="preserve">Разработка расчета прочности </w:t>
            </w:r>
            <w:proofErr w:type="spellStart"/>
            <w:r w:rsidRPr="00A957DF">
              <w:t>фитингового</w:t>
            </w:r>
            <w:proofErr w:type="spellEnd"/>
            <w:r w:rsidRPr="00A957DF">
              <w:t xml:space="preserve"> упора</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4</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67412A">
            <w:r w:rsidRPr="00A957DF">
              <w:t xml:space="preserve">Изготовление </w:t>
            </w:r>
            <w:proofErr w:type="spellStart"/>
            <w:r w:rsidRPr="00A957DF">
              <w:t>фитинговых</w:t>
            </w:r>
            <w:proofErr w:type="spellEnd"/>
            <w:r w:rsidRPr="00A957DF">
              <w:t xml:space="preserve"> упоров и выполнение опытног</w:t>
            </w:r>
            <w:r>
              <w:t>о ремонта на 40-футово</w:t>
            </w:r>
            <w:r w:rsidR="0067412A">
              <w:t>м</w:t>
            </w:r>
            <w:r>
              <w:t xml:space="preserve"> и 80-футово</w:t>
            </w:r>
            <w:r w:rsidR="0067412A">
              <w:t>м</w:t>
            </w:r>
            <w:r>
              <w:t xml:space="preserve"> вагонах-платформах   </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5</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rsidRPr="00A957DF">
              <w:t>Разработка и согласование программы и методики (ПМ) предварительных испытаний отремонтированн</w:t>
            </w:r>
            <w:r>
              <w:t>ых</w:t>
            </w:r>
            <w:r w:rsidRPr="00A957DF">
              <w:t xml:space="preserve"> вагон</w:t>
            </w:r>
            <w:r>
              <w:t xml:space="preserve">ов-платформ  </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6</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rsidRPr="00A957DF">
              <w:t>Проведение предварительных испытаний опытн</w:t>
            </w:r>
            <w:r>
              <w:t>ых образцов</w:t>
            </w:r>
            <w:r w:rsidRPr="00A957DF">
              <w:t xml:space="preserve"> отремонтированн</w:t>
            </w:r>
            <w:r>
              <w:t>ых</w:t>
            </w:r>
            <w:r w:rsidRPr="00A957DF">
              <w:t xml:space="preserve"> вагон</w:t>
            </w:r>
            <w:r>
              <w:t xml:space="preserve">ов-платформ   </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7</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rsidRPr="00A957DF">
              <w:t>Разработка и согласование программы и методики приемочных испытаний отремонтированн</w:t>
            </w:r>
            <w:r>
              <w:t>ых</w:t>
            </w:r>
            <w:r w:rsidRPr="00A957DF">
              <w:t xml:space="preserve"> вагон</w:t>
            </w:r>
            <w:r>
              <w:t xml:space="preserve">ов-платформ  </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8</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rsidRPr="00A957DF">
              <w:t>Участие в организации и проведении приемочной комиссии отремонтированн</w:t>
            </w:r>
            <w:r>
              <w:t>ых</w:t>
            </w:r>
            <w:r w:rsidRPr="00A957DF">
              <w:t xml:space="preserve"> вагон</w:t>
            </w:r>
            <w:r>
              <w:t xml:space="preserve">ов-платформ   </w:t>
            </w:r>
          </w:p>
        </w:tc>
      </w:tr>
      <w:tr w:rsidR="00400518" w:rsidRPr="00440F3D" w:rsidTr="00DD1653">
        <w:trPr>
          <w:trHeight w:val="240"/>
          <w:jc w:val="center"/>
        </w:trPr>
        <w:tc>
          <w:tcPr>
            <w:tcW w:w="1346" w:type="dxa"/>
            <w:tcBorders>
              <w:top w:val="single" w:sz="6" w:space="0" w:color="auto"/>
              <w:left w:val="single" w:sz="6" w:space="0" w:color="auto"/>
              <w:bottom w:val="single" w:sz="6" w:space="0" w:color="auto"/>
              <w:right w:val="single" w:sz="6" w:space="0" w:color="auto"/>
            </w:tcBorders>
          </w:tcPr>
          <w:p w:rsidR="00400518" w:rsidRDefault="00400518" w:rsidP="00DD1653">
            <w:r>
              <w:t>9</w:t>
            </w:r>
          </w:p>
        </w:tc>
        <w:tc>
          <w:tcPr>
            <w:tcW w:w="7622" w:type="dxa"/>
            <w:tcBorders>
              <w:top w:val="single" w:sz="6" w:space="0" w:color="auto"/>
              <w:left w:val="single" w:sz="6" w:space="0" w:color="auto"/>
              <w:bottom w:val="single" w:sz="6" w:space="0" w:color="auto"/>
              <w:right w:val="single" w:sz="6" w:space="0" w:color="auto"/>
            </w:tcBorders>
          </w:tcPr>
          <w:p w:rsidR="00400518" w:rsidRPr="00A957DF" w:rsidRDefault="00400518" w:rsidP="00DD1653">
            <w:r>
              <w:t>Организация и получение патента на полезную модель</w:t>
            </w:r>
          </w:p>
        </w:tc>
      </w:tr>
    </w:tbl>
    <w:p w:rsidR="00BF4675" w:rsidRDefault="00BF4675" w:rsidP="00E11BB0">
      <w:pPr>
        <w:ind w:firstLine="708"/>
        <w:jc w:val="both"/>
        <w:rPr>
          <w:sz w:val="28"/>
          <w:szCs w:val="28"/>
        </w:rPr>
      </w:pPr>
    </w:p>
    <w:p w:rsidR="0067412A" w:rsidRDefault="007E5F5A" w:rsidP="0067412A">
      <w:pPr>
        <w:spacing w:before="60" w:after="60"/>
        <w:ind w:firstLine="708"/>
        <w:jc w:val="both"/>
        <w:rPr>
          <w:sz w:val="28"/>
          <w:szCs w:val="28"/>
        </w:rPr>
      </w:pPr>
      <w:r>
        <w:rPr>
          <w:b/>
          <w:snapToGrid w:val="0"/>
          <w:sz w:val="28"/>
          <w:szCs w:val="28"/>
        </w:rPr>
        <w:t>8</w:t>
      </w:r>
      <w:r w:rsidR="0067412A" w:rsidRPr="00EA5C09">
        <w:rPr>
          <w:b/>
          <w:snapToGrid w:val="0"/>
          <w:sz w:val="28"/>
          <w:szCs w:val="28"/>
        </w:rPr>
        <w:t>.</w:t>
      </w:r>
      <w:r w:rsidR="0067412A">
        <w:rPr>
          <w:snapToGrid w:val="0"/>
        </w:rPr>
        <w:t xml:space="preserve"> </w:t>
      </w:r>
      <w:r w:rsidR="0067412A">
        <w:rPr>
          <w:sz w:val="28"/>
          <w:szCs w:val="28"/>
        </w:rPr>
        <w:t>Приложение № 2</w:t>
      </w:r>
      <w:r w:rsidR="0067412A" w:rsidRPr="00F020E8">
        <w:rPr>
          <w:sz w:val="28"/>
          <w:szCs w:val="28"/>
        </w:rPr>
        <w:t xml:space="preserve"> к</w:t>
      </w:r>
      <w:r w:rsidR="00F85AB8">
        <w:rPr>
          <w:sz w:val="28"/>
          <w:szCs w:val="28"/>
        </w:rPr>
        <w:t xml:space="preserve"> проекту</w:t>
      </w:r>
      <w:r w:rsidR="0067412A" w:rsidRPr="00F020E8">
        <w:rPr>
          <w:sz w:val="28"/>
          <w:szCs w:val="28"/>
        </w:rPr>
        <w:t xml:space="preserve"> </w:t>
      </w:r>
      <w:r w:rsidR="0067412A">
        <w:rPr>
          <w:sz w:val="28"/>
          <w:szCs w:val="28"/>
        </w:rPr>
        <w:t>договор</w:t>
      </w:r>
      <w:r w:rsidR="00F85AB8">
        <w:rPr>
          <w:sz w:val="28"/>
          <w:szCs w:val="28"/>
        </w:rPr>
        <w:t>а</w:t>
      </w:r>
      <w:r w:rsidR="0067412A">
        <w:rPr>
          <w:sz w:val="28"/>
          <w:szCs w:val="28"/>
        </w:rPr>
        <w:t xml:space="preserve"> </w:t>
      </w:r>
      <w:r w:rsidR="00F85AB8">
        <w:rPr>
          <w:sz w:val="28"/>
          <w:szCs w:val="28"/>
        </w:rPr>
        <w:t xml:space="preserve">приложения № 5 документации о закупке изложить </w:t>
      </w:r>
      <w:bookmarkStart w:id="0" w:name="_GoBack"/>
      <w:bookmarkEnd w:id="0"/>
      <w:r w:rsidR="0067412A" w:rsidRPr="00F020E8">
        <w:rPr>
          <w:sz w:val="28"/>
          <w:szCs w:val="28"/>
        </w:rPr>
        <w:t>в следующей редакции:</w:t>
      </w:r>
    </w:p>
    <w:p w:rsidR="00EA5C09" w:rsidRDefault="00F85AB8" w:rsidP="006A5699">
      <w:pPr>
        <w:spacing w:before="60" w:after="60"/>
        <w:jc w:val="both"/>
        <w:rPr>
          <w:sz w:val="28"/>
          <w:szCs w:val="28"/>
        </w:rPr>
      </w:pPr>
      <w:r>
        <w:rPr>
          <w:sz w:val="28"/>
          <w:szCs w:val="28"/>
        </w:rPr>
        <w:t>«</w:t>
      </w:r>
    </w:p>
    <w:p w:rsidR="0067412A" w:rsidRPr="00440F3D" w:rsidRDefault="0067412A" w:rsidP="0067412A">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67412A" w:rsidRPr="00440F3D" w:rsidRDefault="0067412A" w:rsidP="0067412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67412A" w:rsidRPr="00440F3D" w:rsidRDefault="0067412A" w:rsidP="0067412A">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67412A" w:rsidRPr="00440F3D" w:rsidRDefault="0067412A" w:rsidP="0067412A">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67412A" w:rsidRPr="00440F3D" w:rsidRDefault="0067412A" w:rsidP="0067412A">
      <w:pPr>
        <w:pStyle w:val="ConsNormal"/>
        <w:widowControl/>
        <w:ind w:firstLine="0"/>
        <w:jc w:val="right"/>
        <w:rPr>
          <w:rFonts w:ascii="Times New Roman" w:hAnsi="Times New Roman"/>
          <w:sz w:val="24"/>
          <w:szCs w:val="24"/>
        </w:rPr>
      </w:pPr>
    </w:p>
    <w:p w:rsidR="0067412A" w:rsidRPr="00440F3D" w:rsidRDefault="0067412A" w:rsidP="0067412A">
      <w:pPr>
        <w:pStyle w:val="ConsNormal"/>
        <w:widowControl/>
        <w:ind w:firstLine="0"/>
        <w:jc w:val="right"/>
        <w:rPr>
          <w:rFonts w:ascii="Times New Roman" w:hAnsi="Times New Roman"/>
          <w:sz w:val="24"/>
          <w:szCs w:val="24"/>
        </w:rPr>
      </w:pPr>
    </w:p>
    <w:p w:rsidR="0067412A" w:rsidRPr="00440F3D" w:rsidRDefault="0067412A" w:rsidP="0067412A">
      <w:pPr>
        <w:pStyle w:val="ConsNonformat"/>
        <w:widowControl/>
        <w:rPr>
          <w:rFonts w:ascii="Times New Roman" w:hAnsi="Times New Roman" w:cs="Times New Roman"/>
          <w:sz w:val="24"/>
          <w:szCs w:val="24"/>
        </w:rPr>
      </w:pPr>
    </w:p>
    <w:p w:rsidR="0067412A" w:rsidRDefault="0067412A" w:rsidP="0067412A">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
        <w:gridCol w:w="337"/>
        <w:gridCol w:w="2248"/>
        <w:gridCol w:w="1776"/>
        <w:gridCol w:w="1295"/>
        <w:gridCol w:w="1474"/>
        <w:gridCol w:w="1882"/>
        <w:gridCol w:w="509"/>
      </w:tblGrid>
      <w:tr w:rsidR="0067412A" w:rsidRPr="00440F3D" w:rsidTr="00DD1653">
        <w:trPr>
          <w:trHeight w:val="484"/>
        </w:trPr>
        <w:tc>
          <w:tcPr>
            <w:tcW w:w="455" w:type="dxa"/>
            <w:gridSpan w:val="2"/>
          </w:tcPr>
          <w:p w:rsidR="0067412A" w:rsidRPr="00440F3D" w:rsidRDefault="0067412A" w:rsidP="00DD1653">
            <w:pPr>
              <w:pStyle w:val="ConsCell"/>
              <w:widowControl/>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48" w:type="dxa"/>
          </w:tcPr>
          <w:p w:rsidR="0067412A" w:rsidRPr="00440F3D" w:rsidRDefault="0067412A" w:rsidP="00DD1653">
            <w:pPr>
              <w:pStyle w:val="ConsCell"/>
              <w:widowControl/>
              <w:jc w:val="center"/>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p>
        </w:tc>
        <w:tc>
          <w:tcPr>
            <w:tcW w:w="1776" w:type="dxa"/>
          </w:tcPr>
          <w:p w:rsidR="0067412A" w:rsidRPr="00440F3D" w:rsidRDefault="0067412A" w:rsidP="00DD1653">
            <w:pPr>
              <w:pStyle w:val="ConsCell"/>
              <w:widowControl/>
              <w:jc w:val="center"/>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r>
            <w:r>
              <w:rPr>
                <w:rFonts w:ascii="Times New Roman" w:hAnsi="Times New Roman" w:cs="Times New Roman"/>
                <w:sz w:val="24"/>
                <w:szCs w:val="24"/>
              </w:rPr>
              <w:t>календарных дней</w:t>
            </w:r>
          </w:p>
        </w:tc>
        <w:tc>
          <w:tcPr>
            <w:tcW w:w="1295" w:type="dxa"/>
          </w:tcPr>
          <w:p w:rsidR="0067412A" w:rsidRPr="00440F3D" w:rsidRDefault="0067412A" w:rsidP="00DD1653">
            <w:pPr>
              <w:pStyle w:val="ConsCell"/>
              <w:widowControl/>
              <w:jc w:val="center"/>
              <w:rPr>
                <w:rFonts w:ascii="Times New Roman" w:hAnsi="Times New Roman" w:cs="Times New Roman"/>
                <w:sz w:val="24"/>
                <w:szCs w:val="24"/>
              </w:rPr>
            </w:pPr>
            <w:r>
              <w:rPr>
                <w:rFonts w:ascii="Times New Roman" w:hAnsi="Times New Roman" w:cs="Times New Roman"/>
                <w:sz w:val="24"/>
                <w:szCs w:val="24"/>
              </w:rPr>
              <w:t>Даты выполнения Работ</w:t>
            </w:r>
          </w:p>
        </w:tc>
        <w:tc>
          <w:tcPr>
            <w:tcW w:w="1474" w:type="dxa"/>
          </w:tcPr>
          <w:p w:rsidR="0067412A" w:rsidRPr="00440F3D" w:rsidRDefault="0067412A" w:rsidP="00DD1653">
            <w:pPr>
              <w:pStyle w:val="ConsCell"/>
              <w:widowControl/>
              <w:jc w:val="center"/>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документы</w:t>
            </w:r>
          </w:p>
        </w:tc>
        <w:tc>
          <w:tcPr>
            <w:tcW w:w="2391" w:type="dxa"/>
            <w:gridSpan w:val="2"/>
          </w:tcPr>
          <w:p w:rsidR="0067412A" w:rsidRPr="00440F3D" w:rsidRDefault="0067412A" w:rsidP="00DD1653">
            <w:pPr>
              <w:pStyle w:val="ConsCell"/>
              <w:widowControl/>
              <w:jc w:val="center"/>
              <w:rPr>
                <w:rFonts w:ascii="Times New Roman" w:hAnsi="Times New Roman" w:cs="Times New Roman"/>
                <w:sz w:val="24"/>
                <w:szCs w:val="24"/>
              </w:rPr>
            </w:pPr>
            <w:r>
              <w:rPr>
                <w:rFonts w:ascii="Times New Roman" w:hAnsi="Times New Roman" w:cs="Times New Roman"/>
                <w:sz w:val="24"/>
                <w:szCs w:val="24"/>
              </w:rPr>
              <w:t>Стоимость выполнения, руб. (без НДС)</w:t>
            </w:r>
          </w:p>
        </w:tc>
      </w:tr>
      <w:tr w:rsidR="0067412A" w:rsidRPr="00440F3D" w:rsidTr="00DD1653">
        <w:trPr>
          <w:trHeight w:val="242"/>
        </w:trPr>
        <w:tc>
          <w:tcPr>
            <w:tcW w:w="455" w:type="dxa"/>
            <w:gridSpan w:val="2"/>
          </w:tcPr>
          <w:p w:rsidR="0067412A" w:rsidRPr="00A957DF" w:rsidRDefault="0067412A" w:rsidP="00DD1653">
            <w:r>
              <w:t>1</w:t>
            </w:r>
          </w:p>
        </w:tc>
        <w:tc>
          <w:tcPr>
            <w:tcW w:w="2248" w:type="dxa"/>
            <w:vAlign w:val="center"/>
          </w:tcPr>
          <w:p w:rsidR="0067412A" w:rsidRPr="00A957DF" w:rsidRDefault="0067412A" w:rsidP="00DD1653">
            <w:r w:rsidRPr="00A957DF">
              <w:t xml:space="preserve">Разработка и согласование технического задания на </w:t>
            </w:r>
            <w:proofErr w:type="gramStart"/>
            <w:r w:rsidRPr="00A957DF">
              <w:t>разработку</w:t>
            </w:r>
            <w:proofErr w:type="gramEnd"/>
            <w:r w:rsidRPr="00A957DF">
              <w:t xml:space="preserve"> и постановку на производство </w:t>
            </w:r>
            <w:proofErr w:type="spellStart"/>
            <w:r w:rsidRPr="00A957DF">
              <w:t>фитингового</w:t>
            </w:r>
            <w:proofErr w:type="spellEnd"/>
            <w:r w:rsidRPr="00A957DF">
              <w:t xml:space="preserve"> упора</w:t>
            </w:r>
          </w:p>
        </w:tc>
        <w:tc>
          <w:tcPr>
            <w:tcW w:w="1776" w:type="dxa"/>
          </w:tcPr>
          <w:p w:rsidR="0067412A" w:rsidRDefault="0067412A" w:rsidP="00DD1653">
            <w:pPr>
              <w:jc w:val="center"/>
            </w:pPr>
            <w:r>
              <w:t>__________</w:t>
            </w:r>
          </w:p>
          <w:p w:rsidR="0067412A" w:rsidRPr="00A957DF" w:rsidRDefault="0067412A" w:rsidP="00DD1653">
            <w:pPr>
              <w:jc w:val="center"/>
            </w:pPr>
            <w:proofErr w:type="gramStart"/>
            <w:r>
              <w:t>с даты заключения</w:t>
            </w:r>
            <w:proofErr w:type="gramEnd"/>
            <w:r>
              <w:t xml:space="preserve"> договора</w:t>
            </w:r>
          </w:p>
        </w:tc>
        <w:tc>
          <w:tcPr>
            <w:tcW w:w="1295" w:type="dxa"/>
          </w:tcPr>
          <w:p w:rsidR="0067412A" w:rsidRPr="00A957DF" w:rsidRDefault="0067412A" w:rsidP="00DD1653"/>
        </w:tc>
        <w:tc>
          <w:tcPr>
            <w:tcW w:w="1474" w:type="dxa"/>
          </w:tcPr>
          <w:p w:rsidR="0067412A" w:rsidRPr="00A957DF" w:rsidRDefault="0067412A" w:rsidP="00DD1653">
            <w:r w:rsidRPr="00A957DF">
              <w:t xml:space="preserve">Согласованное </w:t>
            </w:r>
            <w:r>
              <w:t>техническое задание с Заказчиком</w:t>
            </w:r>
          </w:p>
        </w:tc>
        <w:tc>
          <w:tcPr>
            <w:tcW w:w="2391" w:type="dxa"/>
            <w:gridSpan w:val="2"/>
          </w:tcPr>
          <w:p w:rsidR="0067412A" w:rsidRPr="00A957DF" w:rsidRDefault="0067412A" w:rsidP="00DD1653"/>
        </w:tc>
      </w:tr>
      <w:tr w:rsidR="0067412A" w:rsidRPr="00440F3D" w:rsidTr="00DD1653">
        <w:trPr>
          <w:trHeight w:val="242"/>
        </w:trPr>
        <w:tc>
          <w:tcPr>
            <w:tcW w:w="455" w:type="dxa"/>
            <w:gridSpan w:val="2"/>
          </w:tcPr>
          <w:p w:rsidR="0067412A" w:rsidRPr="00A957DF" w:rsidRDefault="0067412A" w:rsidP="00DD1653">
            <w:r>
              <w:t>2</w:t>
            </w:r>
          </w:p>
        </w:tc>
        <w:tc>
          <w:tcPr>
            <w:tcW w:w="2248" w:type="dxa"/>
          </w:tcPr>
          <w:p w:rsidR="0067412A" w:rsidRPr="00A957DF" w:rsidRDefault="0067412A" w:rsidP="00DD1653">
            <w:r w:rsidRPr="00A957DF">
              <w:t xml:space="preserve">Разработка конструкторской документации на </w:t>
            </w:r>
            <w:proofErr w:type="spellStart"/>
            <w:r w:rsidRPr="00A957DF">
              <w:t>фитинговый</w:t>
            </w:r>
            <w:proofErr w:type="spellEnd"/>
            <w:r w:rsidRPr="00A957DF">
              <w:t xml:space="preserve"> упор и руководства по ремонту вагонов-платформ </w:t>
            </w:r>
            <w:proofErr w:type="gramStart"/>
            <w:r w:rsidRPr="00A957DF">
              <w:t>по</w:t>
            </w:r>
            <w:proofErr w:type="gramEnd"/>
            <w:r w:rsidRPr="00A957DF">
              <w:t xml:space="preserve"> и ремонтных чертежей</w:t>
            </w:r>
          </w:p>
        </w:tc>
        <w:tc>
          <w:tcPr>
            <w:tcW w:w="1776" w:type="dxa"/>
          </w:tcPr>
          <w:p w:rsidR="0067412A" w:rsidRDefault="0067412A" w:rsidP="00DD1653">
            <w:pPr>
              <w:jc w:val="center"/>
            </w:pPr>
            <w:r>
              <w:t>__________</w:t>
            </w:r>
          </w:p>
          <w:p w:rsidR="0067412A" w:rsidRDefault="0067412A" w:rsidP="00DD1653">
            <w:pPr>
              <w:jc w:val="center"/>
            </w:pPr>
            <w:r>
              <w:t xml:space="preserve">с даты завершения Работ </w:t>
            </w:r>
            <w:proofErr w:type="gramStart"/>
            <w:r>
              <w:t>по</w:t>
            </w:r>
            <w:proofErr w:type="gramEnd"/>
            <w:r>
              <w:t xml:space="preserve"> </w:t>
            </w:r>
          </w:p>
          <w:p w:rsidR="0067412A" w:rsidRPr="00A957DF" w:rsidRDefault="0067412A" w:rsidP="00DD1653">
            <w:pPr>
              <w:jc w:val="center"/>
            </w:pPr>
            <w:r>
              <w:t>этапу 1</w:t>
            </w:r>
          </w:p>
        </w:tc>
        <w:tc>
          <w:tcPr>
            <w:tcW w:w="1295" w:type="dxa"/>
          </w:tcPr>
          <w:p w:rsidR="0067412A" w:rsidRPr="00A957DF" w:rsidRDefault="0067412A" w:rsidP="00DD1653"/>
        </w:tc>
        <w:tc>
          <w:tcPr>
            <w:tcW w:w="1474" w:type="dxa"/>
          </w:tcPr>
          <w:p w:rsidR="0067412A" w:rsidRPr="00A957DF" w:rsidRDefault="0067412A" w:rsidP="00DD1653">
            <w:r w:rsidRPr="00A957DF">
              <w:t xml:space="preserve">Конструкторская документация, руководство по ремонту, ремонтные </w:t>
            </w:r>
            <w:proofErr w:type="gramStart"/>
            <w:r w:rsidRPr="00A957DF">
              <w:t>чертежи</w:t>
            </w:r>
            <w:proofErr w:type="gramEnd"/>
            <w:r>
              <w:t xml:space="preserve"> согласованные с Департаментом технической </w:t>
            </w:r>
            <w:r>
              <w:lastRenderedPageBreak/>
              <w:t>политики ОАО «РЖД» (ЦТЕХ ОАО «РЖД»)</w:t>
            </w:r>
          </w:p>
        </w:tc>
        <w:tc>
          <w:tcPr>
            <w:tcW w:w="2391" w:type="dxa"/>
            <w:gridSpan w:val="2"/>
          </w:tcPr>
          <w:p w:rsidR="0067412A" w:rsidRPr="00A957DF" w:rsidRDefault="0067412A" w:rsidP="00DD1653"/>
        </w:tc>
      </w:tr>
      <w:tr w:rsidR="0067412A" w:rsidRPr="00440F3D" w:rsidTr="00DD1653">
        <w:trPr>
          <w:trHeight w:val="242"/>
        </w:trPr>
        <w:tc>
          <w:tcPr>
            <w:tcW w:w="455" w:type="dxa"/>
            <w:gridSpan w:val="2"/>
          </w:tcPr>
          <w:p w:rsidR="0067412A" w:rsidRPr="00A957DF" w:rsidRDefault="0067412A" w:rsidP="00DD1653">
            <w:r>
              <w:lastRenderedPageBreak/>
              <w:t>3</w:t>
            </w:r>
          </w:p>
        </w:tc>
        <w:tc>
          <w:tcPr>
            <w:tcW w:w="2248" w:type="dxa"/>
          </w:tcPr>
          <w:p w:rsidR="0067412A" w:rsidRPr="00A957DF" w:rsidRDefault="0067412A" w:rsidP="00DD1653">
            <w:r w:rsidRPr="00A957DF">
              <w:t xml:space="preserve">Разработка расчета прочности </w:t>
            </w:r>
            <w:proofErr w:type="spellStart"/>
            <w:r w:rsidRPr="00A957DF">
              <w:t>фитингового</w:t>
            </w:r>
            <w:proofErr w:type="spellEnd"/>
            <w:r w:rsidRPr="00A957DF">
              <w:t xml:space="preserve"> упора</w:t>
            </w:r>
          </w:p>
        </w:tc>
        <w:tc>
          <w:tcPr>
            <w:tcW w:w="1776" w:type="dxa"/>
          </w:tcPr>
          <w:p w:rsidR="0067412A" w:rsidRDefault="0067412A" w:rsidP="00DD1653">
            <w:pPr>
              <w:jc w:val="center"/>
            </w:pPr>
            <w:r>
              <w:t>__________</w:t>
            </w:r>
          </w:p>
          <w:p w:rsidR="0067412A" w:rsidRDefault="0067412A" w:rsidP="00DD1653">
            <w:pPr>
              <w:jc w:val="center"/>
            </w:pPr>
            <w:r>
              <w:t xml:space="preserve">с даты завершения Работ </w:t>
            </w:r>
            <w:proofErr w:type="gramStart"/>
            <w:r>
              <w:t>по</w:t>
            </w:r>
            <w:proofErr w:type="gramEnd"/>
            <w:r>
              <w:t xml:space="preserve"> </w:t>
            </w:r>
          </w:p>
          <w:p w:rsidR="0067412A" w:rsidRPr="00A957DF" w:rsidRDefault="0067412A" w:rsidP="00DD1653">
            <w:pPr>
              <w:jc w:val="center"/>
            </w:pPr>
            <w:r>
              <w:t>этапу 2</w:t>
            </w:r>
          </w:p>
        </w:tc>
        <w:tc>
          <w:tcPr>
            <w:tcW w:w="1295" w:type="dxa"/>
          </w:tcPr>
          <w:p w:rsidR="0067412A" w:rsidRPr="00A957DF" w:rsidRDefault="0067412A" w:rsidP="00DD1653"/>
        </w:tc>
        <w:tc>
          <w:tcPr>
            <w:tcW w:w="1474" w:type="dxa"/>
          </w:tcPr>
          <w:p w:rsidR="0067412A" w:rsidRPr="00A957DF" w:rsidRDefault="0067412A" w:rsidP="00DD1653">
            <w:r w:rsidRPr="00A957DF">
              <w:t xml:space="preserve">Расчет прочности </w:t>
            </w:r>
            <w:proofErr w:type="spellStart"/>
            <w:r w:rsidRPr="00A957DF">
              <w:t>фитингового</w:t>
            </w:r>
            <w:proofErr w:type="spellEnd"/>
            <w:r w:rsidRPr="00A957DF">
              <w:t xml:space="preserve"> упора</w:t>
            </w:r>
          </w:p>
        </w:tc>
        <w:tc>
          <w:tcPr>
            <w:tcW w:w="2391" w:type="dxa"/>
            <w:gridSpan w:val="2"/>
          </w:tcPr>
          <w:p w:rsidR="0067412A" w:rsidRPr="00A957DF" w:rsidRDefault="0067412A" w:rsidP="00DD1653"/>
        </w:tc>
      </w:tr>
      <w:tr w:rsidR="0067412A" w:rsidRPr="00440F3D" w:rsidTr="00DD1653">
        <w:trPr>
          <w:trHeight w:val="242"/>
        </w:trPr>
        <w:tc>
          <w:tcPr>
            <w:tcW w:w="455" w:type="dxa"/>
            <w:gridSpan w:val="2"/>
          </w:tcPr>
          <w:p w:rsidR="0067412A" w:rsidRPr="00A957DF" w:rsidRDefault="0067412A" w:rsidP="00DD1653">
            <w:r>
              <w:t>4</w:t>
            </w:r>
          </w:p>
        </w:tc>
        <w:tc>
          <w:tcPr>
            <w:tcW w:w="2248" w:type="dxa"/>
          </w:tcPr>
          <w:p w:rsidR="0067412A" w:rsidRPr="00A957DF" w:rsidRDefault="0067412A" w:rsidP="00DD1653">
            <w:r w:rsidRPr="00A957DF">
              <w:t xml:space="preserve">Изготовление </w:t>
            </w:r>
            <w:proofErr w:type="spellStart"/>
            <w:r w:rsidRPr="00A957DF">
              <w:t>фитинговых</w:t>
            </w:r>
            <w:proofErr w:type="spellEnd"/>
            <w:r w:rsidRPr="00A957DF">
              <w:t xml:space="preserve"> упоров и выполнение опытного ремонта вагон</w:t>
            </w:r>
            <w:r>
              <w:t>ов-платформ</w:t>
            </w:r>
          </w:p>
        </w:tc>
        <w:tc>
          <w:tcPr>
            <w:tcW w:w="1776" w:type="dxa"/>
          </w:tcPr>
          <w:p w:rsidR="0067412A" w:rsidRDefault="0067412A" w:rsidP="00DD1653">
            <w:pPr>
              <w:jc w:val="center"/>
            </w:pPr>
            <w:r>
              <w:t>__________</w:t>
            </w:r>
          </w:p>
          <w:p w:rsidR="0067412A" w:rsidRDefault="0067412A" w:rsidP="00DD1653">
            <w:pPr>
              <w:jc w:val="center"/>
            </w:pPr>
            <w:r>
              <w:t xml:space="preserve">с даты завершения Работ </w:t>
            </w:r>
            <w:proofErr w:type="gramStart"/>
            <w:r>
              <w:t>по</w:t>
            </w:r>
            <w:proofErr w:type="gramEnd"/>
            <w:r>
              <w:t xml:space="preserve"> </w:t>
            </w:r>
          </w:p>
          <w:p w:rsidR="0067412A" w:rsidRPr="00A957DF" w:rsidRDefault="0067412A" w:rsidP="00DD1653">
            <w:pPr>
              <w:jc w:val="center"/>
            </w:pPr>
            <w:r>
              <w:t>этапу 3</w:t>
            </w:r>
          </w:p>
        </w:tc>
        <w:tc>
          <w:tcPr>
            <w:tcW w:w="1295" w:type="dxa"/>
          </w:tcPr>
          <w:p w:rsidR="0067412A" w:rsidRPr="00A957DF" w:rsidRDefault="0067412A" w:rsidP="00DD1653"/>
        </w:tc>
        <w:tc>
          <w:tcPr>
            <w:tcW w:w="1474" w:type="dxa"/>
          </w:tcPr>
          <w:p w:rsidR="0067412A" w:rsidRPr="00A957DF" w:rsidRDefault="0067412A" w:rsidP="00185B5F">
            <w:r w:rsidRPr="00A957DF">
              <w:t xml:space="preserve">Один </w:t>
            </w:r>
            <w:proofErr w:type="spellStart"/>
            <w:r w:rsidRPr="00A957DF">
              <w:t>вагонокомплект</w:t>
            </w:r>
            <w:proofErr w:type="spellEnd"/>
            <w:r w:rsidRPr="00A957DF">
              <w:t xml:space="preserve"> </w:t>
            </w:r>
            <w:proofErr w:type="spellStart"/>
            <w:r w:rsidRPr="00A957DF">
              <w:t>фитинговых</w:t>
            </w:r>
            <w:proofErr w:type="spellEnd"/>
            <w:r w:rsidRPr="00A957DF">
              <w:t xml:space="preserve"> упоров. Опытны</w:t>
            </w:r>
            <w:r w:rsidR="00185B5F">
              <w:t>е образцы</w:t>
            </w:r>
            <w:r w:rsidRPr="00A957DF">
              <w:t xml:space="preserve"> вагон</w:t>
            </w:r>
            <w:r w:rsidR="00185B5F">
              <w:t>ов-платформ</w:t>
            </w:r>
          </w:p>
        </w:tc>
        <w:tc>
          <w:tcPr>
            <w:tcW w:w="2391" w:type="dxa"/>
            <w:gridSpan w:val="2"/>
          </w:tcPr>
          <w:p w:rsidR="0067412A" w:rsidRPr="00A957DF" w:rsidRDefault="0067412A" w:rsidP="00DD1653"/>
        </w:tc>
      </w:tr>
      <w:tr w:rsidR="0067412A" w:rsidRPr="00440F3D" w:rsidTr="00DD1653">
        <w:trPr>
          <w:trHeight w:val="242"/>
        </w:trPr>
        <w:tc>
          <w:tcPr>
            <w:tcW w:w="455" w:type="dxa"/>
            <w:gridSpan w:val="2"/>
          </w:tcPr>
          <w:p w:rsidR="0067412A" w:rsidRPr="00A957DF" w:rsidRDefault="0067412A" w:rsidP="00DD1653">
            <w:r>
              <w:t>5</w:t>
            </w:r>
          </w:p>
        </w:tc>
        <w:tc>
          <w:tcPr>
            <w:tcW w:w="2248" w:type="dxa"/>
          </w:tcPr>
          <w:p w:rsidR="0067412A" w:rsidRPr="00A957DF" w:rsidRDefault="0067412A" w:rsidP="00DD1653">
            <w:r w:rsidRPr="00A957DF">
              <w:t xml:space="preserve">Разработка и согласование программы и методики (ПМ) предварительных испытаний </w:t>
            </w:r>
            <w:proofErr w:type="spellStart"/>
            <w:r w:rsidRPr="00A957DF">
              <w:t>отремонтированн</w:t>
            </w:r>
            <w:r>
              <w:t>ых</w:t>
            </w:r>
            <w:r w:rsidRPr="00A957DF">
              <w:t>о</w:t>
            </w:r>
            <w:proofErr w:type="spellEnd"/>
            <w:r w:rsidRPr="00A957DF">
              <w:t xml:space="preserve"> вагон</w:t>
            </w:r>
            <w:r>
              <w:t>ов-платформ</w:t>
            </w:r>
          </w:p>
        </w:tc>
        <w:tc>
          <w:tcPr>
            <w:tcW w:w="1776" w:type="dxa"/>
          </w:tcPr>
          <w:p w:rsidR="0067412A" w:rsidRDefault="0067412A" w:rsidP="00DD1653">
            <w:pPr>
              <w:jc w:val="center"/>
            </w:pPr>
            <w:r>
              <w:t>__________</w:t>
            </w:r>
          </w:p>
          <w:p w:rsidR="0067412A" w:rsidRDefault="0067412A" w:rsidP="00DD1653">
            <w:pPr>
              <w:jc w:val="center"/>
            </w:pPr>
            <w:r>
              <w:t xml:space="preserve">с даты завершения Работ </w:t>
            </w:r>
            <w:proofErr w:type="gramStart"/>
            <w:r>
              <w:t>по</w:t>
            </w:r>
            <w:proofErr w:type="gramEnd"/>
            <w:r>
              <w:t xml:space="preserve"> </w:t>
            </w:r>
          </w:p>
          <w:p w:rsidR="0067412A" w:rsidRPr="00A957DF" w:rsidRDefault="0067412A" w:rsidP="00DD1653">
            <w:pPr>
              <w:jc w:val="center"/>
            </w:pPr>
            <w:r>
              <w:t>этапу 4</w:t>
            </w:r>
          </w:p>
        </w:tc>
        <w:tc>
          <w:tcPr>
            <w:tcW w:w="1295" w:type="dxa"/>
          </w:tcPr>
          <w:p w:rsidR="0067412A" w:rsidRPr="00A957DF" w:rsidRDefault="0067412A" w:rsidP="00DD1653"/>
        </w:tc>
        <w:tc>
          <w:tcPr>
            <w:tcW w:w="1474" w:type="dxa"/>
          </w:tcPr>
          <w:p w:rsidR="0067412A" w:rsidRDefault="0067412A" w:rsidP="00DD1653">
            <w:r w:rsidRPr="00A957DF">
              <w:t>Согласованные ПМ:</w:t>
            </w:r>
          </w:p>
          <w:p w:rsidR="0067412A" w:rsidRDefault="0067412A" w:rsidP="00DD1653">
            <w:r>
              <w:t>и</w:t>
            </w:r>
            <w:r w:rsidRPr="00A957DF">
              <w:t>спытаний на соударение;</w:t>
            </w:r>
          </w:p>
          <w:p w:rsidR="0067412A" w:rsidRDefault="0067412A" w:rsidP="00DD1653">
            <w:r>
              <w:t>- и</w:t>
            </w:r>
            <w:r w:rsidRPr="00A957DF">
              <w:t>спытаний на статическую нагрузку;</w:t>
            </w:r>
          </w:p>
          <w:p w:rsidR="0067412A" w:rsidRPr="00A957DF" w:rsidRDefault="0067412A" w:rsidP="00185B5F">
            <w:r>
              <w:t>- п</w:t>
            </w:r>
            <w:r w:rsidRPr="00A957DF">
              <w:t>роверка опрокидывания контейнера</w:t>
            </w:r>
          </w:p>
        </w:tc>
        <w:tc>
          <w:tcPr>
            <w:tcW w:w="2391" w:type="dxa"/>
            <w:gridSpan w:val="2"/>
          </w:tcPr>
          <w:p w:rsidR="0067412A" w:rsidRPr="00A957DF" w:rsidRDefault="0067412A" w:rsidP="00DD1653"/>
        </w:tc>
      </w:tr>
      <w:tr w:rsidR="0067412A" w:rsidRPr="00440F3D" w:rsidTr="00DD1653">
        <w:trPr>
          <w:trHeight w:val="242"/>
        </w:trPr>
        <w:tc>
          <w:tcPr>
            <w:tcW w:w="455" w:type="dxa"/>
            <w:gridSpan w:val="2"/>
          </w:tcPr>
          <w:p w:rsidR="0067412A" w:rsidRPr="00A957DF" w:rsidRDefault="0067412A" w:rsidP="00DD1653">
            <w:r>
              <w:t>6</w:t>
            </w:r>
          </w:p>
        </w:tc>
        <w:tc>
          <w:tcPr>
            <w:tcW w:w="2248" w:type="dxa"/>
          </w:tcPr>
          <w:p w:rsidR="0067412A" w:rsidRPr="00A957DF" w:rsidRDefault="0067412A" w:rsidP="00DD1653">
            <w:r w:rsidRPr="00A957DF">
              <w:t>Проведение предварительных испытаний опытного образца отремонтированн</w:t>
            </w:r>
            <w:r>
              <w:t>ых вагонов-платформ</w:t>
            </w:r>
          </w:p>
        </w:tc>
        <w:tc>
          <w:tcPr>
            <w:tcW w:w="1776" w:type="dxa"/>
            <w:vAlign w:val="center"/>
          </w:tcPr>
          <w:p w:rsidR="0067412A" w:rsidRDefault="0067412A" w:rsidP="00DD1653">
            <w:pPr>
              <w:jc w:val="center"/>
            </w:pPr>
            <w:r>
              <w:t>__________</w:t>
            </w:r>
          </w:p>
          <w:p w:rsidR="0067412A" w:rsidRDefault="0067412A" w:rsidP="00DD1653">
            <w:pPr>
              <w:jc w:val="center"/>
            </w:pPr>
            <w:r>
              <w:t xml:space="preserve">с даты завершения Работ </w:t>
            </w:r>
            <w:proofErr w:type="gramStart"/>
            <w:r>
              <w:t>по</w:t>
            </w:r>
            <w:proofErr w:type="gramEnd"/>
            <w:r>
              <w:t xml:space="preserve"> </w:t>
            </w:r>
          </w:p>
          <w:p w:rsidR="0067412A" w:rsidRPr="005C11C0" w:rsidRDefault="0067412A" w:rsidP="00DD1653">
            <w:pPr>
              <w:jc w:val="center"/>
            </w:pPr>
            <w:r>
              <w:t>этапу 5</w:t>
            </w:r>
          </w:p>
        </w:tc>
        <w:tc>
          <w:tcPr>
            <w:tcW w:w="1295" w:type="dxa"/>
          </w:tcPr>
          <w:p w:rsidR="0067412A" w:rsidRPr="005C11C0" w:rsidRDefault="0067412A" w:rsidP="00DD1653"/>
        </w:tc>
        <w:tc>
          <w:tcPr>
            <w:tcW w:w="1474" w:type="dxa"/>
          </w:tcPr>
          <w:p w:rsidR="0067412A" w:rsidRPr="005C11C0" w:rsidRDefault="0067412A" w:rsidP="00DD1653">
            <w:r w:rsidRPr="005C11C0">
              <w:t>Протокол по результатам испытаний</w:t>
            </w:r>
          </w:p>
        </w:tc>
        <w:tc>
          <w:tcPr>
            <w:tcW w:w="2391" w:type="dxa"/>
            <w:gridSpan w:val="2"/>
          </w:tcPr>
          <w:p w:rsidR="0067412A" w:rsidRPr="005C11C0" w:rsidRDefault="0067412A" w:rsidP="00DD1653"/>
        </w:tc>
      </w:tr>
      <w:tr w:rsidR="0067412A" w:rsidRPr="00440F3D" w:rsidTr="00DD1653">
        <w:trPr>
          <w:trHeight w:val="242"/>
        </w:trPr>
        <w:tc>
          <w:tcPr>
            <w:tcW w:w="455" w:type="dxa"/>
            <w:gridSpan w:val="2"/>
          </w:tcPr>
          <w:p w:rsidR="0067412A" w:rsidRPr="00A957DF" w:rsidRDefault="0067412A" w:rsidP="00DD1653">
            <w:r>
              <w:t>7</w:t>
            </w:r>
          </w:p>
        </w:tc>
        <w:tc>
          <w:tcPr>
            <w:tcW w:w="2248" w:type="dxa"/>
          </w:tcPr>
          <w:p w:rsidR="0067412A" w:rsidRPr="00A957DF" w:rsidRDefault="0067412A" w:rsidP="00DD1653">
            <w:r w:rsidRPr="00A957DF">
              <w:t>Разработка и согласование программы и методики приемо</w:t>
            </w:r>
            <w:r>
              <w:t>чных испытаний отремонтированных</w:t>
            </w:r>
            <w:r w:rsidRPr="00A957DF">
              <w:t xml:space="preserve"> вагон</w:t>
            </w:r>
            <w:r>
              <w:t>ов</w:t>
            </w:r>
            <w:r w:rsidRPr="00A957DF">
              <w:t>-платформ</w:t>
            </w:r>
          </w:p>
        </w:tc>
        <w:tc>
          <w:tcPr>
            <w:tcW w:w="1776" w:type="dxa"/>
            <w:vAlign w:val="center"/>
          </w:tcPr>
          <w:p w:rsidR="0067412A" w:rsidRDefault="0067412A" w:rsidP="00DD1653">
            <w:pPr>
              <w:jc w:val="center"/>
            </w:pPr>
            <w:r>
              <w:t>__________</w:t>
            </w:r>
          </w:p>
          <w:p w:rsidR="0067412A" w:rsidRDefault="0067412A" w:rsidP="00DD1653">
            <w:pPr>
              <w:jc w:val="center"/>
            </w:pPr>
            <w:r>
              <w:t xml:space="preserve">с даты завершения Работ </w:t>
            </w:r>
            <w:proofErr w:type="gramStart"/>
            <w:r>
              <w:t>по</w:t>
            </w:r>
            <w:proofErr w:type="gramEnd"/>
            <w:r>
              <w:t xml:space="preserve"> </w:t>
            </w:r>
          </w:p>
          <w:p w:rsidR="0067412A" w:rsidRPr="005C11C0" w:rsidRDefault="0067412A" w:rsidP="00DD1653">
            <w:pPr>
              <w:jc w:val="center"/>
            </w:pPr>
            <w:r>
              <w:t>этапу 6</w:t>
            </w:r>
          </w:p>
        </w:tc>
        <w:tc>
          <w:tcPr>
            <w:tcW w:w="1295" w:type="dxa"/>
          </w:tcPr>
          <w:p w:rsidR="0067412A" w:rsidRPr="005C11C0" w:rsidRDefault="0067412A" w:rsidP="00DD1653"/>
        </w:tc>
        <w:tc>
          <w:tcPr>
            <w:tcW w:w="1474" w:type="dxa"/>
          </w:tcPr>
          <w:p w:rsidR="0067412A" w:rsidRPr="005C11C0" w:rsidRDefault="0067412A" w:rsidP="00185B5F">
            <w:r w:rsidRPr="005C11C0">
              <w:t xml:space="preserve">Согласованная </w:t>
            </w:r>
            <w:r>
              <w:t xml:space="preserve">программа  с </w:t>
            </w:r>
            <w:r w:rsidR="00185B5F">
              <w:t>Департаментом технической политики (</w:t>
            </w:r>
            <w:proofErr w:type="spellStart"/>
            <w:r>
              <w:t>ЦТ</w:t>
            </w:r>
            <w:r w:rsidR="00185B5F">
              <w:t>ех</w:t>
            </w:r>
            <w:proofErr w:type="spellEnd"/>
            <w:r w:rsidR="00185B5F">
              <w:t>)</w:t>
            </w:r>
            <w:r>
              <w:t xml:space="preserve"> ОАО «РЖД»</w:t>
            </w:r>
          </w:p>
        </w:tc>
        <w:tc>
          <w:tcPr>
            <w:tcW w:w="2391" w:type="dxa"/>
            <w:gridSpan w:val="2"/>
          </w:tcPr>
          <w:p w:rsidR="0067412A" w:rsidRPr="005C11C0" w:rsidRDefault="0067412A" w:rsidP="00DD1653"/>
        </w:tc>
      </w:tr>
      <w:tr w:rsidR="0067412A" w:rsidRPr="00440F3D" w:rsidTr="00DD1653">
        <w:trPr>
          <w:trHeight w:val="242"/>
        </w:trPr>
        <w:tc>
          <w:tcPr>
            <w:tcW w:w="455" w:type="dxa"/>
            <w:gridSpan w:val="2"/>
          </w:tcPr>
          <w:p w:rsidR="0067412A" w:rsidRPr="00A957DF" w:rsidRDefault="0067412A" w:rsidP="00DD1653">
            <w:r>
              <w:t>8</w:t>
            </w:r>
          </w:p>
        </w:tc>
        <w:tc>
          <w:tcPr>
            <w:tcW w:w="2248" w:type="dxa"/>
          </w:tcPr>
          <w:p w:rsidR="0067412A" w:rsidRPr="00A957DF" w:rsidRDefault="0067412A" w:rsidP="00DD1653">
            <w:r w:rsidRPr="00A957DF">
              <w:t>Участие в организации и проведении приемочной комиссии отремонтированн</w:t>
            </w:r>
            <w:r>
              <w:t>ых</w:t>
            </w:r>
            <w:r w:rsidRPr="00A957DF">
              <w:t xml:space="preserve"> </w:t>
            </w:r>
            <w:r>
              <w:lastRenderedPageBreak/>
              <w:t>в</w:t>
            </w:r>
            <w:r w:rsidRPr="00A957DF">
              <w:t>агон</w:t>
            </w:r>
            <w:r>
              <w:t>ов-платформ</w:t>
            </w:r>
          </w:p>
        </w:tc>
        <w:tc>
          <w:tcPr>
            <w:tcW w:w="1776" w:type="dxa"/>
            <w:vAlign w:val="center"/>
          </w:tcPr>
          <w:p w:rsidR="0067412A" w:rsidRDefault="0067412A" w:rsidP="00DD1653">
            <w:pPr>
              <w:jc w:val="center"/>
            </w:pPr>
            <w:r>
              <w:lastRenderedPageBreak/>
              <w:t>__________</w:t>
            </w:r>
          </w:p>
          <w:p w:rsidR="0067412A" w:rsidRDefault="0067412A" w:rsidP="00DD1653">
            <w:pPr>
              <w:jc w:val="center"/>
            </w:pPr>
            <w:r>
              <w:t xml:space="preserve">с даты завершения Работ </w:t>
            </w:r>
            <w:proofErr w:type="gramStart"/>
            <w:r>
              <w:t>по</w:t>
            </w:r>
            <w:proofErr w:type="gramEnd"/>
            <w:r>
              <w:t xml:space="preserve"> </w:t>
            </w:r>
          </w:p>
          <w:p w:rsidR="0067412A" w:rsidRPr="005C11C0" w:rsidRDefault="0067412A" w:rsidP="00DD1653">
            <w:pPr>
              <w:jc w:val="center"/>
            </w:pPr>
            <w:r>
              <w:t>этапу 7</w:t>
            </w:r>
          </w:p>
        </w:tc>
        <w:tc>
          <w:tcPr>
            <w:tcW w:w="1295" w:type="dxa"/>
          </w:tcPr>
          <w:p w:rsidR="0067412A" w:rsidRDefault="0067412A" w:rsidP="00DD1653"/>
        </w:tc>
        <w:tc>
          <w:tcPr>
            <w:tcW w:w="1474" w:type="dxa"/>
          </w:tcPr>
          <w:p w:rsidR="0067412A" w:rsidRPr="00A957DF" w:rsidRDefault="0067412A" w:rsidP="00DD1653">
            <w:r>
              <w:t>Заключение приемочной комиссии</w:t>
            </w:r>
          </w:p>
        </w:tc>
        <w:tc>
          <w:tcPr>
            <w:tcW w:w="2391" w:type="dxa"/>
            <w:gridSpan w:val="2"/>
          </w:tcPr>
          <w:p w:rsidR="0067412A" w:rsidRDefault="0067412A" w:rsidP="00DD1653"/>
        </w:tc>
      </w:tr>
      <w:tr w:rsidR="0067412A" w:rsidRPr="00440F3D" w:rsidTr="00DD1653">
        <w:trPr>
          <w:trHeight w:val="242"/>
        </w:trPr>
        <w:tc>
          <w:tcPr>
            <w:tcW w:w="455" w:type="dxa"/>
            <w:gridSpan w:val="2"/>
          </w:tcPr>
          <w:p w:rsidR="0067412A" w:rsidRDefault="0067412A" w:rsidP="00DD1653">
            <w:r>
              <w:lastRenderedPageBreak/>
              <w:t>9</w:t>
            </w:r>
          </w:p>
        </w:tc>
        <w:tc>
          <w:tcPr>
            <w:tcW w:w="2248" w:type="dxa"/>
          </w:tcPr>
          <w:p w:rsidR="0067412A" w:rsidRPr="00A957DF" w:rsidRDefault="0067412A" w:rsidP="00DD1653">
            <w:r>
              <w:t>Организация и получение патента на полезную модель</w:t>
            </w:r>
          </w:p>
        </w:tc>
        <w:tc>
          <w:tcPr>
            <w:tcW w:w="1776" w:type="dxa"/>
            <w:vAlign w:val="center"/>
          </w:tcPr>
          <w:p w:rsidR="0067412A" w:rsidRDefault="0067412A" w:rsidP="00DD1653">
            <w:pPr>
              <w:jc w:val="center"/>
            </w:pPr>
            <w:r>
              <w:t>__________</w:t>
            </w:r>
          </w:p>
          <w:p w:rsidR="0067412A" w:rsidRDefault="0067412A" w:rsidP="00DD1653">
            <w:pPr>
              <w:jc w:val="center"/>
            </w:pPr>
            <w:r>
              <w:t xml:space="preserve">с даты завершения Работ </w:t>
            </w:r>
            <w:proofErr w:type="gramStart"/>
            <w:r>
              <w:t>по</w:t>
            </w:r>
            <w:proofErr w:type="gramEnd"/>
            <w:r>
              <w:t xml:space="preserve"> </w:t>
            </w:r>
          </w:p>
          <w:p w:rsidR="0067412A" w:rsidRPr="005C11C0" w:rsidRDefault="0067412A" w:rsidP="00DD1653">
            <w:pPr>
              <w:jc w:val="center"/>
            </w:pPr>
            <w:r>
              <w:t>этапу 8</w:t>
            </w:r>
          </w:p>
        </w:tc>
        <w:tc>
          <w:tcPr>
            <w:tcW w:w="1295" w:type="dxa"/>
          </w:tcPr>
          <w:p w:rsidR="0067412A" w:rsidRDefault="0067412A" w:rsidP="00DD1653"/>
        </w:tc>
        <w:tc>
          <w:tcPr>
            <w:tcW w:w="1474" w:type="dxa"/>
          </w:tcPr>
          <w:p w:rsidR="0067412A" w:rsidRDefault="0067412A" w:rsidP="00DD1653">
            <w:r>
              <w:t>Патент на полезную модель</w:t>
            </w:r>
          </w:p>
        </w:tc>
        <w:tc>
          <w:tcPr>
            <w:tcW w:w="2391" w:type="dxa"/>
            <w:gridSpan w:val="2"/>
          </w:tcPr>
          <w:p w:rsidR="0067412A" w:rsidRDefault="0067412A" w:rsidP="00DD1653"/>
        </w:tc>
      </w:tr>
      <w:tr w:rsidR="0067412A" w:rsidRPr="00440F3D" w:rsidTr="00DD1653">
        <w:trPr>
          <w:trHeight w:val="242"/>
        </w:trPr>
        <w:tc>
          <w:tcPr>
            <w:tcW w:w="2703" w:type="dxa"/>
            <w:gridSpan w:val="3"/>
          </w:tcPr>
          <w:p w:rsidR="0067412A" w:rsidRPr="00440F3D" w:rsidRDefault="0067412A" w:rsidP="00DD1653">
            <w:pPr>
              <w:pStyle w:val="ConsCell"/>
              <w:widowControl/>
              <w:rPr>
                <w:rFonts w:ascii="Times New Roman" w:hAnsi="Times New Roman" w:cs="Times New Roman"/>
                <w:sz w:val="24"/>
                <w:szCs w:val="24"/>
              </w:rPr>
            </w:pPr>
            <w:r>
              <w:rPr>
                <w:rFonts w:ascii="Times New Roman" w:hAnsi="Times New Roman" w:cs="Times New Roman"/>
                <w:sz w:val="24"/>
                <w:szCs w:val="24"/>
              </w:rPr>
              <w:t>Итого:</w:t>
            </w:r>
          </w:p>
        </w:tc>
        <w:tc>
          <w:tcPr>
            <w:tcW w:w="1776" w:type="dxa"/>
          </w:tcPr>
          <w:p w:rsidR="0067412A" w:rsidRPr="00440F3D" w:rsidRDefault="0067412A" w:rsidP="00DD1653">
            <w:pPr>
              <w:pStyle w:val="ConsCell"/>
              <w:widowControl/>
              <w:jc w:val="center"/>
              <w:rPr>
                <w:rFonts w:ascii="Times New Roman" w:hAnsi="Times New Roman" w:cs="Times New Roman"/>
                <w:sz w:val="24"/>
                <w:szCs w:val="24"/>
              </w:rPr>
            </w:pPr>
          </w:p>
        </w:tc>
        <w:tc>
          <w:tcPr>
            <w:tcW w:w="1295" w:type="dxa"/>
          </w:tcPr>
          <w:p w:rsidR="0067412A" w:rsidRPr="00440F3D" w:rsidRDefault="0067412A" w:rsidP="00DD1653">
            <w:pPr>
              <w:pStyle w:val="ConsCell"/>
              <w:widowControl/>
              <w:rPr>
                <w:rFonts w:ascii="Times New Roman" w:hAnsi="Times New Roman" w:cs="Times New Roman"/>
                <w:sz w:val="24"/>
                <w:szCs w:val="24"/>
              </w:rPr>
            </w:pPr>
          </w:p>
        </w:tc>
        <w:tc>
          <w:tcPr>
            <w:tcW w:w="1474" w:type="dxa"/>
          </w:tcPr>
          <w:p w:rsidR="0067412A" w:rsidRPr="00440F3D" w:rsidRDefault="0067412A" w:rsidP="00DD1653">
            <w:pPr>
              <w:pStyle w:val="ConsCell"/>
              <w:widowControl/>
              <w:rPr>
                <w:rFonts w:ascii="Times New Roman" w:hAnsi="Times New Roman" w:cs="Times New Roman"/>
                <w:sz w:val="24"/>
                <w:szCs w:val="24"/>
              </w:rPr>
            </w:pPr>
          </w:p>
        </w:tc>
        <w:tc>
          <w:tcPr>
            <w:tcW w:w="2391" w:type="dxa"/>
            <w:gridSpan w:val="2"/>
          </w:tcPr>
          <w:p w:rsidR="0067412A" w:rsidRPr="00440F3D" w:rsidRDefault="0067412A" w:rsidP="00DD1653">
            <w:pPr>
              <w:pStyle w:val="ConsCell"/>
              <w:widowControl/>
              <w:rPr>
                <w:rFonts w:ascii="Times New Roman" w:hAnsi="Times New Roman" w:cs="Times New Roman"/>
                <w:sz w:val="24"/>
                <w:szCs w:val="24"/>
              </w:rPr>
            </w:pPr>
          </w:p>
        </w:tc>
      </w:tr>
      <w:tr w:rsidR="0067412A" w:rsidRPr="00440F3D" w:rsidTr="00DD1653">
        <w:tblPrEx>
          <w:tblCellMar>
            <w:left w:w="108" w:type="dxa"/>
            <w:right w:w="108" w:type="dxa"/>
          </w:tblCellMar>
        </w:tblPrEx>
        <w:trPr>
          <w:gridBefore w:val="1"/>
          <w:gridAfter w:val="1"/>
          <w:wBefore w:w="118" w:type="dxa"/>
          <w:wAfter w:w="509" w:type="dxa"/>
          <w:trHeight w:val="2083"/>
        </w:trPr>
        <w:tc>
          <w:tcPr>
            <w:tcW w:w="9012" w:type="dxa"/>
            <w:gridSpan w:val="6"/>
            <w:tcBorders>
              <w:left w:val="nil"/>
              <w:bottom w:val="nil"/>
              <w:right w:val="nil"/>
            </w:tcBorders>
          </w:tcPr>
          <w:tbl>
            <w:tblPr>
              <w:tblW w:w="884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67412A" w:rsidRPr="00440F3D" w:rsidTr="00DD1653">
              <w:trPr>
                <w:trHeight w:val="2074"/>
              </w:trPr>
              <w:tc>
                <w:tcPr>
                  <w:tcW w:w="4705" w:type="dxa"/>
                  <w:tcBorders>
                    <w:top w:val="nil"/>
                    <w:left w:val="nil"/>
                    <w:bottom w:val="nil"/>
                    <w:right w:val="nil"/>
                  </w:tcBorders>
                </w:tcPr>
                <w:p w:rsidR="0067412A" w:rsidRDefault="0067412A" w:rsidP="00DD1653">
                  <w:pPr>
                    <w:rPr>
                      <w:vertAlign w:val="superscript"/>
                    </w:rPr>
                  </w:pPr>
                  <w:r w:rsidRPr="00440F3D">
                    <w:rPr>
                      <w:vertAlign w:val="superscript"/>
                    </w:rPr>
                    <w:t xml:space="preserve"> </w:t>
                  </w:r>
                </w:p>
                <w:p w:rsidR="0067412A" w:rsidRPr="00440F3D" w:rsidRDefault="0067412A" w:rsidP="00DD1653">
                  <w:r w:rsidRPr="00440F3D">
                    <w:t>От Заказчика:</w:t>
                  </w:r>
                </w:p>
                <w:p w:rsidR="0067412A" w:rsidRPr="00440F3D" w:rsidRDefault="0067412A" w:rsidP="00DD1653"/>
                <w:p w:rsidR="0067412A" w:rsidRPr="00440F3D" w:rsidRDefault="0067412A" w:rsidP="00DD1653">
                  <w:r w:rsidRPr="00440F3D">
                    <w:t>________    ______________</w:t>
                  </w:r>
                </w:p>
                <w:p w:rsidR="0067412A" w:rsidRPr="00440F3D" w:rsidRDefault="0067412A" w:rsidP="00DD1653">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67412A" w:rsidRDefault="0067412A" w:rsidP="00DD1653"/>
                <w:p w:rsidR="0067412A" w:rsidRPr="00440F3D" w:rsidRDefault="0067412A" w:rsidP="00DD1653">
                  <w:r w:rsidRPr="00440F3D">
                    <w:t>От Исполнителя:</w:t>
                  </w:r>
                </w:p>
                <w:p w:rsidR="0067412A" w:rsidRPr="00440F3D" w:rsidRDefault="0067412A" w:rsidP="00DD1653"/>
                <w:p w:rsidR="0067412A" w:rsidRPr="00440F3D" w:rsidRDefault="0067412A" w:rsidP="00DD1653">
                  <w:r w:rsidRPr="00440F3D">
                    <w:t>________    ______________</w:t>
                  </w:r>
                </w:p>
                <w:p w:rsidR="00F85AB8" w:rsidRDefault="0067412A" w:rsidP="00F85AB8">
                  <w:pPr>
                    <w:rPr>
                      <w:vertAlign w:val="superscript"/>
                    </w:rPr>
                  </w:pPr>
                  <w:r w:rsidRPr="00440F3D">
                    <w:rPr>
                      <w:vertAlign w:val="superscript"/>
                    </w:rPr>
                    <w:t xml:space="preserve">(подпись)            </w:t>
                  </w:r>
                  <w:r>
                    <w:rPr>
                      <w:vertAlign w:val="superscript"/>
                    </w:rPr>
                    <w:t xml:space="preserve">            (Ф.И.О.)                            </w:t>
                  </w:r>
                </w:p>
                <w:p w:rsidR="0067412A" w:rsidRPr="00440F3D" w:rsidRDefault="0067412A" w:rsidP="00F85AB8">
                  <w:r w:rsidRPr="00440F3D">
                    <w:rPr>
                      <w:vertAlign w:val="superscript"/>
                    </w:rPr>
                    <w:t xml:space="preserve">                                 </w:t>
                  </w:r>
                </w:p>
              </w:tc>
            </w:tr>
          </w:tbl>
          <w:p w:rsidR="0067412A" w:rsidRPr="00440F3D" w:rsidRDefault="0067412A" w:rsidP="00DD1653"/>
        </w:tc>
      </w:tr>
    </w:tbl>
    <w:p w:rsidR="00F85AB8" w:rsidRDefault="00F85AB8" w:rsidP="006A5699">
      <w:pPr>
        <w:spacing w:before="60" w:after="60"/>
        <w:jc w:val="both"/>
        <w:rPr>
          <w:sz w:val="28"/>
          <w:szCs w:val="28"/>
        </w:rPr>
      </w:pPr>
      <w:r>
        <w:rPr>
          <w:sz w:val="28"/>
          <w:szCs w:val="28"/>
        </w:rPr>
        <w:t>»</w:t>
      </w:r>
    </w:p>
    <w:p w:rsidR="0067412A" w:rsidRDefault="007E5F5A" w:rsidP="006A5699">
      <w:pPr>
        <w:spacing w:before="60" w:after="60"/>
        <w:jc w:val="both"/>
        <w:rPr>
          <w:sz w:val="28"/>
          <w:szCs w:val="28"/>
        </w:rPr>
      </w:pPr>
      <w:r>
        <w:rPr>
          <w:sz w:val="28"/>
          <w:szCs w:val="28"/>
        </w:rPr>
        <w:t>Далее по тексту.</w:t>
      </w:r>
    </w:p>
    <w:p w:rsidR="00EA5C09" w:rsidRDefault="00EA5C09" w:rsidP="006A5699">
      <w:pPr>
        <w:spacing w:before="60" w:after="60"/>
        <w:jc w:val="both"/>
        <w:rPr>
          <w:sz w:val="28"/>
          <w:szCs w:val="28"/>
        </w:rPr>
      </w:pPr>
    </w:p>
    <w:p w:rsidR="0067412A" w:rsidRDefault="0067412A" w:rsidP="006A5699">
      <w:pPr>
        <w:spacing w:before="60" w:after="60"/>
        <w:jc w:val="both"/>
        <w:rPr>
          <w:sz w:val="28"/>
          <w:szCs w:val="28"/>
        </w:rPr>
      </w:pPr>
    </w:p>
    <w:p w:rsidR="009A1FBE" w:rsidRPr="006A5699" w:rsidRDefault="0067412A" w:rsidP="006A5699">
      <w:pPr>
        <w:spacing w:before="60" w:after="60"/>
        <w:jc w:val="both"/>
        <w:rPr>
          <w:sz w:val="28"/>
          <w:szCs w:val="28"/>
        </w:rPr>
      </w:pPr>
      <w:r>
        <w:rPr>
          <w:sz w:val="28"/>
          <w:szCs w:val="28"/>
        </w:rPr>
        <w:t>Заместитель п</w:t>
      </w:r>
      <w:r w:rsidR="009A1FBE" w:rsidRPr="006A5699">
        <w:rPr>
          <w:sz w:val="28"/>
          <w:szCs w:val="28"/>
        </w:rPr>
        <w:t>редседател</w:t>
      </w:r>
      <w:r>
        <w:rPr>
          <w:sz w:val="28"/>
          <w:szCs w:val="28"/>
        </w:rPr>
        <w:t>я</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sidR="006A5699">
        <w:rPr>
          <w:sz w:val="28"/>
          <w:szCs w:val="28"/>
        </w:rPr>
        <w:t xml:space="preserve">         В.</w:t>
      </w:r>
      <w:r w:rsidR="0067412A">
        <w:rPr>
          <w:sz w:val="28"/>
          <w:szCs w:val="28"/>
        </w:rPr>
        <w:t>Н</w:t>
      </w:r>
      <w:r w:rsidR="006A5699">
        <w:rPr>
          <w:sz w:val="28"/>
          <w:szCs w:val="28"/>
        </w:rPr>
        <w:t xml:space="preserve">. </w:t>
      </w:r>
      <w:r w:rsidR="0067412A">
        <w:rPr>
          <w:sz w:val="28"/>
          <w:szCs w:val="28"/>
        </w:rPr>
        <w:t>Марков</w:t>
      </w:r>
    </w:p>
    <w:sectPr w:rsidR="00F94925" w:rsidRPr="009A1FBE" w:rsidSect="00277A8B">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8C" w:rsidRDefault="00A6488C" w:rsidP="00EA5C09">
      <w:r>
        <w:separator/>
      </w:r>
    </w:p>
  </w:endnote>
  <w:endnote w:type="continuationSeparator" w:id="0">
    <w:p w:rsidR="00A6488C" w:rsidRDefault="00A6488C" w:rsidP="00EA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8C" w:rsidRDefault="00A6488C" w:rsidP="00EA5C09">
      <w:r>
        <w:separator/>
      </w:r>
    </w:p>
  </w:footnote>
  <w:footnote w:type="continuationSeparator" w:id="0">
    <w:p w:rsidR="00A6488C" w:rsidRDefault="00A6488C" w:rsidP="00EA5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D851D9"/>
    <w:multiLevelType w:val="hybridMultilevel"/>
    <w:tmpl w:val="34F4EF18"/>
    <w:lvl w:ilvl="0" w:tplc="E41A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724E"/>
    <w:rsid w:val="00032488"/>
    <w:rsid w:val="000405A5"/>
    <w:rsid w:val="000561F4"/>
    <w:rsid w:val="000932ED"/>
    <w:rsid w:val="000D3D2A"/>
    <w:rsid w:val="000E23B9"/>
    <w:rsid w:val="00117A82"/>
    <w:rsid w:val="00122BD3"/>
    <w:rsid w:val="00122F18"/>
    <w:rsid w:val="00130513"/>
    <w:rsid w:val="00167684"/>
    <w:rsid w:val="00176EE7"/>
    <w:rsid w:val="00177B92"/>
    <w:rsid w:val="00185B5F"/>
    <w:rsid w:val="001A2187"/>
    <w:rsid w:val="001C372C"/>
    <w:rsid w:val="0027773B"/>
    <w:rsid w:val="00277A8B"/>
    <w:rsid w:val="002A1929"/>
    <w:rsid w:val="002B27AA"/>
    <w:rsid w:val="002C0103"/>
    <w:rsid w:val="003007D3"/>
    <w:rsid w:val="00316AB7"/>
    <w:rsid w:val="00326B6F"/>
    <w:rsid w:val="00367C80"/>
    <w:rsid w:val="00374567"/>
    <w:rsid w:val="003A3799"/>
    <w:rsid w:val="003F5CAD"/>
    <w:rsid w:val="003F67B0"/>
    <w:rsid w:val="00400518"/>
    <w:rsid w:val="00423849"/>
    <w:rsid w:val="00451704"/>
    <w:rsid w:val="00484724"/>
    <w:rsid w:val="004F6F09"/>
    <w:rsid w:val="005621D4"/>
    <w:rsid w:val="005C3218"/>
    <w:rsid w:val="00611040"/>
    <w:rsid w:val="0067412A"/>
    <w:rsid w:val="006A5699"/>
    <w:rsid w:val="006C340D"/>
    <w:rsid w:val="006C65D4"/>
    <w:rsid w:val="007005F9"/>
    <w:rsid w:val="00712BFA"/>
    <w:rsid w:val="00717D60"/>
    <w:rsid w:val="00731720"/>
    <w:rsid w:val="00755E98"/>
    <w:rsid w:val="007813D2"/>
    <w:rsid w:val="00784E5D"/>
    <w:rsid w:val="007C7B84"/>
    <w:rsid w:val="007E5F5A"/>
    <w:rsid w:val="007F427D"/>
    <w:rsid w:val="007F4403"/>
    <w:rsid w:val="00824C8F"/>
    <w:rsid w:val="008E2653"/>
    <w:rsid w:val="008E52FA"/>
    <w:rsid w:val="008F6750"/>
    <w:rsid w:val="00914620"/>
    <w:rsid w:val="00942AAD"/>
    <w:rsid w:val="00963B92"/>
    <w:rsid w:val="009A1FBE"/>
    <w:rsid w:val="009B2AF9"/>
    <w:rsid w:val="009D6F5A"/>
    <w:rsid w:val="009F64FC"/>
    <w:rsid w:val="00A16DC7"/>
    <w:rsid w:val="00A337D3"/>
    <w:rsid w:val="00A61290"/>
    <w:rsid w:val="00A6488C"/>
    <w:rsid w:val="00A93852"/>
    <w:rsid w:val="00A95F88"/>
    <w:rsid w:val="00AA4373"/>
    <w:rsid w:val="00AB34FF"/>
    <w:rsid w:val="00AE10A2"/>
    <w:rsid w:val="00B50ED9"/>
    <w:rsid w:val="00B662B1"/>
    <w:rsid w:val="00B86B63"/>
    <w:rsid w:val="00B91EC4"/>
    <w:rsid w:val="00B963B8"/>
    <w:rsid w:val="00BB71A1"/>
    <w:rsid w:val="00BF4675"/>
    <w:rsid w:val="00C31D30"/>
    <w:rsid w:val="00C520BA"/>
    <w:rsid w:val="00C57F00"/>
    <w:rsid w:val="00C91B09"/>
    <w:rsid w:val="00C92CE8"/>
    <w:rsid w:val="00D104EA"/>
    <w:rsid w:val="00D151C2"/>
    <w:rsid w:val="00D27833"/>
    <w:rsid w:val="00D71372"/>
    <w:rsid w:val="00DA44F0"/>
    <w:rsid w:val="00DE4587"/>
    <w:rsid w:val="00DF355E"/>
    <w:rsid w:val="00DF5C25"/>
    <w:rsid w:val="00DF5C67"/>
    <w:rsid w:val="00E11BB0"/>
    <w:rsid w:val="00E120C2"/>
    <w:rsid w:val="00E312D1"/>
    <w:rsid w:val="00E74460"/>
    <w:rsid w:val="00E87948"/>
    <w:rsid w:val="00EA5C09"/>
    <w:rsid w:val="00EC74CD"/>
    <w:rsid w:val="00F020E8"/>
    <w:rsid w:val="00F469F7"/>
    <w:rsid w:val="00F46BE1"/>
    <w:rsid w:val="00F64D04"/>
    <w:rsid w:val="00F64FCD"/>
    <w:rsid w:val="00F85AB8"/>
    <w:rsid w:val="00F94925"/>
    <w:rsid w:val="00FA16A2"/>
    <w:rsid w:val="00FD2DAF"/>
    <w:rsid w:val="00FF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uiPriority w:val="99"/>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link w:val="ConsNonformat0"/>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basedOn w:val="a0"/>
    <w:uiPriority w:val="99"/>
    <w:semiHidden/>
    <w:unhideWhenUsed/>
    <w:rsid w:val="00A95F88"/>
    <w:rPr>
      <w:sz w:val="16"/>
      <w:szCs w:val="16"/>
    </w:rPr>
  </w:style>
  <w:style w:type="paragraph" w:styleId="af1">
    <w:name w:val="annotation text"/>
    <w:basedOn w:val="a"/>
    <w:link w:val="af2"/>
    <w:uiPriority w:val="99"/>
    <w:semiHidden/>
    <w:unhideWhenUsed/>
    <w:rsid w:val="00A95F88"/>
    <w:rPr>
      <w:sz w:val="20"/>
      <w:szCs w:val="20"/>
    </w:rPr>
  </w:style>
  <w:style w:type="character" w:customStyle="1" w:styleId="af2">
    <w:name w:val="Текст примечания Знак"/>
    <w:basedOn w:val="a0"/>
    <w:link w:val="af1"/>
    <w:uiPriority w:val="99"/>
    <w:semiHidden/>
    <w:rsid w:val="00A95F8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95F88"/>
    <w:rPr>
      <w:b/>
      <w:bCs/>
    </w:rPr>
  </w:style>
  <w:style w:type="character" w:customStyle="1" w:styleId="af4">
    <w:name w:val="Тема примечания Знак"/>
    <w:basedOn w:val="af2"/>
    <w:link w:val="af3"/>
    <w:uiPriority w:val="99"/>
    <w:semiHidden/>
    <w:rsid w:val="00A95F88"/>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A95F88"/>
    <w:rPr>
      <w:rFonts w:ascii="Tahoma" w:hAnsi="Tahoma" w:cs="Tahoma"/>
      <w:sz w:val="16"/>
      <w:szCs w:val="16"/>
    </w:rPr>
  </w:style>
  <w:style w:type="character" w:customStyle="1" w:styleId="af6">
    <w:name w:val="Текст выноски Знак"/>
    <w:basedOn w:val="a0"/>
    <w:link w:val="af5"/>
    <w:uiPriority w:val="99"/>
    <w:semiHidden/>
    <w:rsid w:val="00A95F88"/>
    <w:rPr>
      <w:rFonts w:ascii="Tahoma" w:eastAsia="Times New Roman" w:hAnsi="Tahoma" w:cs="Tahoma"/>
      <w:sz w:val="16"/>
      <w:szCs w:val="16"/>
      <w:lang w:eastAsia="ru-RU"/>
    </w:rPr>
  </w:style>
  <w:style w:type="paragraph" w:customStyle="1" w:styleId="ConsCell">
    <w:name w:val="ConsCell"/>
    <w:rsid w:val="004847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Nonformat0">
    <w:name w:val="ConsNonformat Знак"/>
    <w:link w:val="ConsNonformat"/>
    <w:locked/>
    <w:rsid w:val="0067412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uiPriority w:val="99"/>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link w:val="ConsNonformat0"/>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basedOn w:val="a0"/>
    <w:uiPriority w:val="99"/>
    <w:semiHidden/>
    <w:unhideWhenUsed/>
    <w:rsid w:val="00A95F88"/>
    <w:rPr>
      <w:sz w:val="16"/>
      <w:szCs w:val="16"/>
    </w:rPr>
  </w:style>
  <w:style w:type="paragraph" w:styleId="af1">
    <w:name w:val="annotation text"/>
    <w:basedOn w:val="a"/>
    <w:link w:val="af2"/>
    <w:uiPriority w:val="99"/>
    <w:semiHidden/>
    <w:unhideWhenUsed/>
    <w:rsid w:val="00A95F88"/>
    <w:rPr>
      <w:sz w:val="20"/>
      <w:szCs w:val="20"/>
    </w:rPr>
  </w:style>
  <w:style w:type="character" w:customStyle="1" w:styleId="af2">
    <w:name w:val="Текст примечания Знак"/>
    <w:basedOn w:val="a0"/>
    <w:link w:val="af1"/>
    <w:uiPriority w:val="99"/>
    <w:semiHidden/>
    <w:rsid w:val="00A95F8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95F88"/>
    <w:rPr>
      <w:b/>
      <w:bCs/>
    </w:rPr>
  </w:style>
  <w:style w:type="character" w:customStyle="1" w:styleId="af4">
    <w:name w:val="Тема примечания Знак"/>
    <w:basedOn w:val="af2"/>
    <w:link w:val="af3"/>
    <w:uiPriority w:val="99"/>
    <w:semiHidden/>
    <w:rsid w:val="00A95F88"/>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A95F88"/>
    <w:rPr>
      <w:rFonts w:ascii="Tahoma" w:hAnsi="Tahoma" w:cs="Tahoma"/>
      <w:sz w:val="16"/>
      <w:szCs w:val="16"/>
    </w:rPr>
  </w:style>
  <w:style w:type="character" w:customStyle="1" w:styleId="af6">
    <w:name w:val="Текст выноски Знак"/>
    <w:basedOn w:val="a0"/>
    <w:link w:val="af5"/>
    <w:uiPriority w:val="99"/>
    <w:semiHidden/>
    <w:rsid w:val="00A95F88"/>
    <w:rPr>
      <w:rFonts w:ascii="Tahoma" w:eastAsia="Times New Roman" w:hAnsi="Tahoma" w:cs="Tahoma"/>
      <w:sz w:val="16"/>
      <w:szCs w:val="16"/>
      <w:lang w:eastAsia="ru-RU"/>
    </w:rPr>
  </w:style>
  <w:style w:type="paragraph" w:customStyle="1" w:styleId="ConsCell">
    <w:name w:val="ConsCell"/>
    <w:rsid w:val="004847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Nonformat0">
    <w:name w:val="ConsNonformat Знак"/>
    <w:link w:val="ConsNonformat"/>
    <w:locked/>
    <w:rsid w:val="0067412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dcterms:created xsi:type="dcterms:W3CDTF">2016-10-17T10:03:00Z</dcterms:created>
  <dcterms:modified xsi:type="dcterms:W3CDTF">2016-10-17T11:36:00Z</dcterms:modified>
</cp:coreProperties>
</file>