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DC568E"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72" w:rsidRPr="00A05799" w:rsidRDefault="00D71372"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D71372" w:rsidRPr="003D2E5E" w:rsidRDefault="00D71372"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71372" w:rsidRPr="00A05799" w:rsidRDefault="00D71372"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71372" w:rsidRPr="003D2E5E" w:rsidRDefault="00D71372"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D71372" w:rsidRPr="006C3451" w:rsidRDefault="00D71372"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C345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C345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C3451">
                                <w:rPr>
                                  <w:rFonts w:ascii="Arial" w:hAnsi="Arial" w:cs="Arial"/>
                                  <w:spacing w:val="6"/>
                                  <w:sz w:val="18"/>
                                  <w:szCs w:val="18"/>
                                  <w:lang w:val="en-US"/>
                                </w:rPr>
                                <w:t>@</w:t>
                              </w:r>
                              <w:r w:rsidRPr="00A05799">
                                <w:rPr>
                                  <w:rFonts w:ascii="Arial" w:hAnsi="Arial" w:cs="Arial"/>
                                  <w:spacing w:val="6"/>
                                  <w:sz w:val="18"/>
                                  <w:szCs w:val="18"/>
                                  <w:lang w:val="en-US"/>
                                </w:rPr>
                                <w:t>trcont</w:t>
                              </w:r>
                              <w:r w:rsidRPr="006C3451">
                                <w:rPr>
                                  <w:rFonts w:ascii="Arial" w:hAnsi="Arial" w:cs="Arial"/>
                                  <w:spacing w:val="6"/>
                                  <w:sz w:val="18"/>
                                  <w:szCs w:val="18"/>
                                  <w:lang w:val="en-US"/>
                                </w:rPr>
                                <w:t>.</w:t>
                              </w:r>
                              <w:r w:rsidRPr="00A05799">
                                <w:rPr>
                                  <w:rFonts w:ascii="Arial" w:hAnsi="Arial" w:cs="Arial"/>
                                  <w:spacing w:val="6"/>
                                  <w:sz w:val="18"/>
                                  <w:szCs w:val="18"/>
                                  <w:lang w:val="en-US"/>
                                </w:rPr>
                                <w:t>ru</w:t>
                              </w:r>
                              <w:r w:rsidRPr="006C345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C3451">
                                <w:rPr>
                                  <w:rFonts w:ascii="Arial" w:hAnsi="Arial" w:cs="Arial"/>
                                  <w:spacing w:val="6"/>
                                  <w:sz w:val="18"/>
                                  <w:szCs w:val="18"/>
                                  <w:lang w:val="en-US"/>
                                </w:rPr>
                                <w:t>.</w:t>
                              </w:r>
                              <w:r w:rsidRPr="00A05799">
                                <w:rPr>
                                  <w:rFonts w:ascii="Arial" w:hAnsi="Arial" w:cs="Arial"/>
                                  <w:spacing w:val="6"/>
                                  <w:sz w:val="18"/>
                                  <w:szCs w:val="18"/>
                                  <w:lang w:val="en-US"/>
                                </w:rPr>
                                <w:t>trcont</w:t>
                              </w:r>
                              <w:r w:rsidRPr="006C3451">
                                <w:rPr>
                                  <w:rFonts w:ascii="Arial" w:hAnsi="Arial" w:cs="Arial"/>
                                  <w:spacing w:val="6"/>
                                  <w:sz w:val="18"/>
                                  <w:szCs w:val="18"/>
                                  <w:lang w:val="en-US"/>
                                </w:rPr>
                                <w:t>.</w:t>
                              </w:r>
                              <w:r w:rsidRPr="00A05799">
                                <w:rPr>
                                  <w:rFonts w:ascii="Arial" w:hAnsi="Arial" w:cs="Arial"/>
                                  <w:spacing w:val="6"/>
                                  <w:sz w:val="18"/>
                                  <w:szCs w:val="18"/>
                                  <w:lang w:val="en-US"/>
                                </w:rPr>
                                <w:t>ru</w:t>
                              </w:r>
                            </w:p>
                            <w:p w:rsidR="00D71372" w:rsidRPr="006C3451" w:rsidRDefault="00D71372" w:rsidP="00F64FCD">
                              <w:pPr>
                                <w:rPr>
                                  <w:rFonts w:ascii="Arial" w:hAnsi="Arial" w:cs="Arial"/>
                                  <w:sz w:val="18"/>
                                  <w:szCs w:val="18"/>
                                  <w:lang w:val="en-US"/>
                                </w:rPr>
                              </w:pPr>
                            </w:p>
                            <w:p w:rsidR="00D71372" w:rsidRPr="009D4B9C" w:rsidRDefault="00D71372" w:rsidP="00F64FCD">
                              <w:pPr>
                                <w:tabs>
                                  <w:tab w:val="right" w:pos="3969"/>
                                </w:tabs>
                                <w:rPr>
                                  <w:rFonts w:ascii="Arial" w:hAnsi="Arial" w:cs="Arial"/>
                                  <w:color w:val="002D53"/>
                                  <w:sz w:val="18"/>
                                  <w:szCs w:val="18"/>
                                  <w:u w:val="single"/>
                                </w:rPr>
                              </w:pPr>
                              <w:r w:rsidRPr="006C3451">
                                <w:rPr>
                                  <w:rFonts w:ascii="Arial" w:hAnsi="Arial" w:cs="Arial"/>
                                  <w:color w:val="002D53"/>
                                  <w:sz w:val="18"/>
                                  <w:szCs w:val="18"/>
                                  <w:u w:val="single"/>
                                  <w:lang w:val="en-US"/>
                                </w:rPr>
                                <w:t xml:space="preserve">                   </w:t>
                              </w:r>
                              <w:r w:rsidR="006C3451">
                                <w:rPr>
                                  <w:rFonts w:ascii="Arial" w:hAnsi="Arial" w:cs="Arial"/>
                                  <w:color w:val="002D53"/>
                                  <w:sz w:val="18"/>
                                  <w:szCs w:val="18"/>
                                  <w:u w:val="single"/>
                                </w:rPr>
                                <w:t>29</w:t>
                              </w:r>
                              <w:r w:rsidR="009D4B9C">
                                <w:rPr>
                                  <w:rFonts w:ascii="Arial" w:hAnsi="Arial" w:cs="Arial"/>
                                  <w:color w:val="002D53"/>
                                  <w:sz w:val="18"/>
                                  <w:szCs w:val="18"/>
                                  <w:u w:val="single"/>
                                </w:rPr>
                                <w:t>.11.2016</w:t>
                              </w:r>
                              <w:r w:rsidR="009D4B9C">
                                <w:rPr>
                                  <w:rFonts w:ascii="Arial" w:hAnsi="Arial" w:cs="Arial"/>
                                  <w:color w:val="002D53"/>
                                  <w:sz w:val="18"/>
                                  <w:szCs w:val="18"/>
                                  <w:u w:val="single"/>
                                  <w:lang w:val="en-US"/>
                                </w:rPr>
                                <w:t xml:space="preserve">    </w:t>
                              </w:r>
                              <w:r w:rsidRPr="009D4B9C">
                                <w:rPr>
                                  <w:rFonts w:ascii="Arial" w:hAnsi="Arial" w:cs="Arial"/>
                                  <w:color w:val="002D53"/>
                                  <w:sz w:val="18"/>
                                  <w:szCs w:val="18"/>
                                  <w:u w:val="single"/>
                                  <w:lang w:val="en-US"/>
                                </w:rPr>
                                <w:t xml:space="preserve">  </w:t>
                              </w:r>
                              <w:r w:rsidRPr="009D4B9C">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9D4B9C" w:rsidRPr="009D4B9C">
                                <w:rPr>
                                  <w:rFonts w:ascii="Arial" w:hAnsi="Arial" w:cs="Arial"/>
                                  <w:color w:val="002D53"/>
                                  <w:sz w:val="18"/>
                                  <w:szCs w:val="18"/>
                                  <w:u w:val="single"/>
                                  <w:lang w:val="en-US"/>
                                </w:rPr>
                                <w:t xml:space="preserve">        </w:t>
                              </w:r>
                              <w:r w:rsidR="009D4B9C">
                                <w:rPr>
                                  <w:rFonts w:ascii="Arial" w:hAnsi="Arial" w:cs="Arial"/>
                                  <w:color w:val="002D53"/>
                                  <w:sz w:val="18"/>
                                  <w:szCs w:val="18"/>
                                  <w:u w:val="single"/>
                                </w:rPr>
                                <w:t>б/н</w:t>
                              </w:r>
                              <w:proofErr w:type="gramStart"/>
                              <w:r w:rsidR="009D4B9C" w:rsidRPr="009D4B9C">
                                <w:rPr>
                                  <w:rFonts w:ascii="Arial" w:hAnsi="Arial" w:cs="Arial"/>
                                  <w:color w:val="002D53"/>
                                  <w:sz w:val="18"/>
                                  <w:szCs w:val="18"/>
                                  <w:u w:val="single"/>
                                  <w:lang w:val="en-US"/>
                                </w:rPr>
                                <w:t xml:space="preserve">        </w:t>
                              </w:r>
                              <w:r w:rsidR="009D4B9C">
                                <w:rPr>
                                  <w:rFonts w:ascii="Arial" w:hAnsi="Arial" w:cs="Arial"/>
                                  <w:color w:val="002D53"/>
                                  <w:sz w:val="18"/>
                                  <w:szCs w:val="18"/>
                                  <w:u w:val="single"/>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71372" w:rsidRPr="00A05799" w:rsidRDefault="00D71372"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D71372" w:rsidRPr="003D2E5E" w:rsidRDefault="00D71372"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71372" w:rsidRPr="00A05799" w:rsidRDefault="00D71372"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71372" w:rsidRPr="003D2E5E" w:rsidRDefault="00D71372"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D71372" w:rsidRPr="006C3451" w:rsidRDefault="00D71372"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C345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C345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C3451">
                          <w:rPr>
                            <w:rFonts w:ascii="Arial" w:hAnsi="Arial" w:cs="Arial"/>
                            <w:spacing w:val="6"/>
                            <w:sz w:val="18"/>
                            <w:szCs w:val="18"/>
                            <w:lang w:val="en-US"/>
                          </w:rPr>
                          <w:t>@</w:t>
                        </w:r>
                        <w:r w:rsidRPr="00A05799">
                          <w:rPr>
                            <w:rFonts w:ascii="Arial" w:hAnsi="Arial" w:cs="Arial"/>
                            <w:spacing w:val="6"/>
                            <w:sz w:val="18"/>
                            <w:szCs w:val="18"/>
                            <w:lang w:val="en-US"/>
                          </w:rPr>
                          <w:t>trcont</w:t>
                        </w:r>
                        <w:r w:rsidRPr="006C3451">
                          <w:rPr>
                            <w:rFonts w:ascii="Arial" w:hAnsi="Arial" w:cs="Arial"/>
                            <w:spacing w:val="6"/>
                            <w:sz w:val="18"/>
                            <w:szCs w:val="18"/>
                            <w:lang w:val="en-US"/>
                          </w:rPr>
                          <w:t>.</w:t>
                        </w:r>
                        <w:r w:rsidRPr="00A05799">
                          <w:rPr>
                            <w:rFonts w:ascii="Arial" w:hAnsi="Arial" w:cs="Arial"/>
                            <w:spacing w:val="6"/>
                            <w:sz w:val="18"/>
                            <w:szCs w:val="18"/>
                            <w:lang w:val="en-US"/>
                          </w:rPr>
                          <w:t>ru</w:t>
                        </w:r>
                        <w:r w:rsidRPr="006C345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C3451">
                          <w:rPr>
                            <w:rFonts w:ascii="Arial" w:hAnsi="Arial" w:cs="Arial"/>
                            <w:spacing w:val="6"/>
                            <w:sz w:val="18"/>
                            <w:szCs w:val="18"/>
                            <w:lang w:val="en-US"/>
                          </w:rPr>
                          <w:t>.</w:t>
                        </w:r>
                        <w:r w:rsidRPr="00A05799">
                          <w:rPr>
                            <w:rFonts w:ascii="Arial" w:hAnsi="Arial" w:cs="Arial"/>
                            <w:spacing w:val="6"/>
                            <w:sz w:val="18"/>
                            <w:szCs w:val="18"/>
                            <w:lang w:val="en-US"/>
                          </w:rPr>
                          <w:t>trcont</w:t>
                        </w:r>
                        <w:r w:rsidRPr="006C3451">
                          <w:rPr>
                            <w:rFonts w:ascii="Arial" w:hAnsi="Arial" w:cs="Arial"/>
                            <w:spacing w:val="6"/>
                            <w:sz w:val="18"/>
                            <w:szCs w:val="18"/>
                            <w:lang w:val="en-US"/>
                          </w:rPr>
                          <w:t>.</w:t>
                        </w:r>
                        <w:r w:rsidRPr="00A05799">
                          <w:rPr>
                            <w:rFonts w:ascii="Arial" w:hAnsi="Arial" w:cs="Arial"/>
                            <w:spacing w:val="6"/>
                            <w:sz w:val="18"/>
                            <w:szCs w:val="18"/>
                            <w:lang w:val="en-US"/>
                          </w:rPr>
                          <w:t>ru</w:t>
                        </w:r>
                      </w:p>
                      <w:p w:rsidR="00D71372" w:rsidRPr="006C3451" w:rsidRDefault="00D71372" w:rsidP="00F64FCD">
                        <w:pPr>
                          <w:rPr>
                            <w:rFonts w:ascii="Arial" w:hAnsi="Arial" w:cs="Arial"/>
                            <w:sz w:val="18"/>
                            <w:szCs w:val="18"/>
                            <w:lang w:val="en-US"/>
                          </w:rPr>
                        </w:pPr>
                      </w:p>
                      <w:p w:rsidR="00D71372" w:rsidRPr="009D4B9C" w:rsidRDefault="00D71372" w:rsidP="00F64FCD">
                        <w:pPr>
                          <w:tabs>
                            <w:tab w:val="right" w:pos="3969"/>
                          </w:tabs>
                          <w:rPr>
                            <w:rFonts w:ascii="Arial" w:hAnsi="Arial" w:cs="Arial"/>
                            <w:color w:val="002D53"/>
                            <w:sz w:val="18"/>
                            <w:szCs w:val="18"/>
                            <w:u w:val="single"/>
                          </w:rPr>
                        </w:pPr>
                        <w:r w:rsidRPr="006C3451">
                          <w:rPr>
                            <w:rFonts w:ascii="Arial" w:hAnsi="Arial" w:cs="Arial"/>
                            <w:color w:val="002D53"/>
                            <w:sz w:val="18"/>
                            <w:szCs w:val="18"/>
                            <w:u w:val="single"/>
                            <w:lang w:val="en-US"/>
                          </w:rPr>
                          <w:t xml:space="preserve">                   </w:t>
                        </w:r>
                        <w:r w:rsidR="006C3451">
                          <w:rPr>
                            <w:rFonts w:ascii="Arial" w:hAnsi="Arial" w:cs="Arial"/>
                            <w:color w:val="002D53"/>
                            <w:sz w:val="18"/>
                            <w:szCs w:val="18"/>
                            <w:u w:val="single"/>
                          </w:rPr>
                          <w:t>29</w:t>
                        </w:r>
                        <w:r w:rsidR="009D4B9C">
                          <w:rPr>
                            <w:rFonts w:ascii="Arial" w:hAnsi="Arial" w:cs="Arial"/>
                            <w:color w:val="002D53"/>
                            <w:sz w:val="18"/>
                            <w:szCs w:val="18"/>
                            <w:u w:val="single"/>
                          </w:rPr>
                          <w:t>.11.2016</w:t>
                        </w:r>
                        <w:r w:rsidR="009D4B9C">
                          <w:rPr>
                            <w:rFonts w:ascii="Arial" w:hAnsi="Arial" w:cs="Arial"/>
                            <w:color w:val="002D53"/>
                            <w:sz w:val="18"/>
                            <w:szCs w:val="18"/>
                            <w:u w:val="single"/>
                            <w:lang w:val="en-US"/>
                          </w:rPr>
                          <w:t xml:space="preserve">    </w:t>
                        </w:r>
                        <w:r w:rsidRPr="009D4B9C">
                          <w:rPr>
                            <w:rFonts w:ascii="Arial" w:hAnsi="Arial" w:cs="Arial"/>
                            <w:color w:val="002D53"/>
                            <w:sz w:val="18"/>
                            <w:szCs w:val="18"/>
                            <w:u w:val="single"/>
                            <w:lang w:val="en-US"/>
                          </w:rPr>
                          <w:t xml:space="preserve">  </w:t>
                        </w:r>
                        <w:r w:rsidRPr="009D4B9C">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9D4B9C" w:rsidRPr="009D4B9C">
                          <w:rPr>
                            <w:rFonts w:ascii="Arial" w:hAnsi="Arial" w:cs="Arial"/>
                            <w:color w:val="002D53"/>
                            <w:sz w:val="18"/>
                            <w:szCs w:val="18"/>
                            <w:u w:val="single"/>
                            <w:lang w:val="en-US"/>
                          </w:rPr>
                          <w:t xml:space="preserve">        </w:t>
                        </w:r>
                        <w:r w:rsidR="009D4B9C">
                          <w:rPr>
                            <w:rFonts w:ascii="Arial" w:hAnsi="Arial" w:cs="Arial"/>
                            <w:color w:val="002D53"/>
                            <w:sz w:val="18"/>
                            <w:szCs w:val="18"/>
                            <w:u w:val="single"/>
                          </w:rPr>
                          <w:t>б/н</w:t>
                        </w:r>
                        <w:proofErr w:type="gramStart"/>
                        <w:r w:rsidR="009D4B9C" w:rsidRPr="009D4B9C">
                          <w:rPr>
                            <w:rFonts w:ascii="Arial" w:hAnsi="Arial" w:cs="Arial"/>
                            <w:color w:val="002D53"/>
                            <w:sz w:val="18"/>
                            <w:szCs w:val="18"/>
                            <w:u w:val="single"/>
                            <w:lang w:val="en-US"/>
                          </w:rPr>
                          <w:t xml:space="preserve">        </w:t>
                        </w:r>
                        <w:r w:rsidR="009D4B9C">
                          <w:rPr>
                            <w:rFonts w:ascii="Arial" w:hAnsi="Arial" w:cs="Arial"/>
                            <w:color w:val="002D53"/>
                            <w:sz w:val="18"/>
                            <w:szCs w:val="18"/>
                            <w:u w:val="single"/>
                          </w:rPr>
                          <w:t>.</w:t>
                        </w:r>
                        <w:proofErr w:type="gramEnd"/>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bookmarkStart w:id="0" w:name="_GoBack"/>
      <w:bookmarkEnd w:id="0"/>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9D4B9C" w:rsidRPr="006B466A" w:rsidRDefault="009D4B9C" w:rsidP="009D4B9C">
      <w:pPr>
        <w:jc w:val="center"/>
        <w:rPr>
          <w:b/>
          <w:sz w:val="28"/>
          <w:szCs w:val="28"/>
        </w:rPr>
      </w:pPr>
      <w:r w:rsidRPr="006B466A">
        <w:rPr>
          <w:b/>
          <w:sz w:val="28"/>
          <w:szCs w:val="28"/>
        </w:rPr>
        <w:t xml:space="preserve">Разъяснения к документации </w:t>
      </w:r>
      <w:r>
        <w:rPr>
          <w:b/>
          <w:sz w:val="28"/>
          <w:szCs w:val="28"/>
        </w:rPr>
        <w:t>з</w:t>
      </w:r>
      <w:r w:rsidRPr="007C1CD9">
        <w:rPr>
          <w:b/>
          <w:sz w:val="28"/>
          <w:szCs w:val="28"/>
        </w:rPr>
        <w:t>акупк</w:t>
      </w:r>
      <w:r>
        <w:rPr>
          <w:b/>
          <w:sz w:val="28"/>
          <w:szCs w:val="28"/>
        </w:rPr>
        <w:t>и</w:t>
      </w:r>
      <w:r w:rsidRPr="007C1CD9">
        <w:rPr>
          <w:b/>
          <w:sz w:val="28"/>
          <w:szCs w:val="28"/>
        </w:rPr>
        <w:t xml:space="preserve"> способом размещения оферты (оферта)</w:t>
      </w:r>
      <w:r>
        <w:rPr>
          <w:b/>
          <w:sz w:val="28"/>
          <w:szCs w:val="28"/>
        </w:rPr>
        <w:t xml:space="preserve"> </w:t>
      </w:r>
      <w:r w:rsidRPr="000B25A0">
        <w:rPr>
          <w:b/>
          <w:sz w:val="28"/>
          <w:szCs w:val="28"/>
        </w:rPr>
        <w:t xml:space="preserve">№ </w:t>
      </w:r>
      <w:r w:rsidRPr="007C1CD9">
        <w:rPr>
          <w:b/>
          <w:sz w:val="28"/>
          <w:szCs w:val="28"/>
        </w:rPr>
        <w:t xml:space="preserve"> РО-ЦКПКадр-16-0078 на оказание услуг по организации отдыха работников ПАО «</w:t>
      </w:r>
      <w:proofErr w:type="spellStart"/>
      <w:r w:rsidRPr="007C1CD9">
        <w:rPr>
          <w:b/>
          <w:sz w:val="28"/>
          <w:szCs w:val="28"/>
        </w:rPr>
        <w:t>ТрансКонтейнер</w:t>
      </w:r>
      <w:proofErr w:type="spellEnd"/>
      <w:r w:rsidRPr="007C1CD9">
        <w:rPr>
          <w:b/>
          <w:sz w:val="28"/>
          <w:szCs w:val="28"/>
        </w:rPr>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p>
    <w:p w:rsidR="009D4B9C" w:rsidRDefault="009D4B9C" w:rsidP="009D4B9C">
      <w:pPr>
        <w:ind w:firstLine="567"/>
        <w:jc w:val="both"/>
        <w:rPr>
          <w:b/>
          <w:sz w:val="28"/>
          <w:szCs w:val="28"/>
        </w:rPr>
      </w:pPr>
    </w:p>
    <w:p w:rsidR="009D4B9C" w:rsidRPr="00F328CE" w:rsidRDefault="009D4B9C" w:rsidP="009D4B9C">
      <w:pPr>
        <w:ind w:firstLine="567"/>
        <w:jc w:val="both"/>
        <w:rPr>
          <w:sz w:val="28"/>
          <w:szCs w:val="28"/>
        </w:rPr>
      </w:pPr>
    </w:p>
    <w:p w:rsidR="009D4B9C" w:rsidRDefault="009D4B9C" w:rsidP="009D4B9C">
      <w:pPr>
        <w:ind w:firstLine="567"/>
        <w:jc w:val="both"/>
        <w:rPr>
          <w:b/>
          <w:sz w:val="28"/>
          <w:szCs w:val="28"/>
        </w:rPr>
      </w:pPr>
      <w:r>
        <w:rPr>
          <w:b/>
          <w:sz w:val="28"/>
          <w:szCs w:val="28"/>
        </w:rPr>
        <w:t>Вопрос</w:t>
      </w:r>
      <w:r w:rsidRPr="0095316D">
        <w:rPr>
          <w:b/>
          <w:sz w:val="28"/>
          <w:szCs w:val="28"/>
        </w:rPr>
        <w:t>:</w:t>
      </w:r>
    </w:p>
    <w:p w:rsidR="009D4B9C" w:rsidRPr="00747C15" w:rsidRDefault="009D4B9C" w:rsidP="009D4B9C">
      <w:pPr>
        <w:ind w:firstLine="567"/>
        <w:jc w:val="both"/>
        <w:rPr>
          <w:sz w:val="28"/>
          <w:szCs w:val="28"/>
        </w:rPr>
      </w:pPr>
      <w:r w:rsidRPr="00747C15">
        <w:rPr>
          <w:sz w:val="28"/>
          <w:szCs w:val="28"/>
        </w:rPr>
        <w:t xml:space="preserve">      </w:t>
      </w:r>
      <w:r>
        <w:rPr>
          <w:sz w:val="28"/>
          <w:szCs w:val="28"/>
        </w:rPr>
        <w:t>«</w:t>
      </w:r>
      <w:r w:rsidRPr="00747C15">
        <w:rPr>
          <w:sz w:val="28"/>
          <w:szCs w:val="28"/>
        </w:rPr>
        <w:t>Прошу уточнить информацию по «Закупке способом размещения оферты (оферта) № РО-ЦКПКадр-16-0078 на оказание услуг по организации отдыха работников ПАО «</w:t>
      </w:r>
      <w:proofErr w:type="spellStart"/>
      <w:r w:rsidRPr="00747C15">
        <w:rPr>
          <w:sz w:val="28"/>
          <w:szCs w:val="28"/>
        </w:rPr>
        <w:t>ТрансКонтейнер</w:t>
      </w:r>
      <w:proofErr w:type="spellEnd"/>
      <w:r w:rsidRPr="00747C15">
        <w:rPr>
          <w:sz w:val="28"/>
          <w:szCs w:val="28"/>
        </w:rPr>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proofErr w:type="gramStart"/>
      <w:r w:rsidRPr="00747C15">
        <w:rPr>
          <w:sz w:val="28"/>
          <w:szCs w:val="28"/>
        </w:rPr>
        <w:t>.»:</w:t>
      </w:r>
      <w:proofErr w:type="gramEnd"/>
    </w:p>
    <w:p w:rsidR="009D4B9C" w:rsidRPr="00747C15" w:rsidRDefault="009D4B9C" w:rsidP="009D4B9C">
      <w:pPr>
        <w:ind w:firstLine="567"/>
        <w:jc w:val="both"/>
        <w:rPr>
          <w:sz w:val="28"/>
          <w:szCs w:val="28"/>
        </w:rPr>
      </w:pPr>
      <w:r w:rsidRPr="00747C15">
        <w:rPr>
          <w:sz w:val="28"/>
          <w:szCs w:val="28"/>
        </w:rPr>
        <w:t>1.</w:t>
      </w:r>
      <w:r w:rsidRPr="00747C15">
        <w:rPr>
          <w:sz w:val="28"/>
          <w:szCs w:val="28"/>
        </w:rPr>
        <w:tab/>
        <w:t>Даты оказания услуги (примерный график заездов)</w:t>
      </w:r>
    </w:p>
    <w:p w:rsidR="009D4B9C" w:rsidRPr="00747C15" w:rsidRDefault="009D4B9C" w:rsidP="009D4B9C">
      <w:pPr>
        <w:ind w:firstLine="567"/>
        <w:jc w:val="both"/>
        <w:rPr>
          <w:sz w:val="28"/>
          <w:szCs w:val="28"/>
        </w:rPr>
      </w:pPr>
      <w:r w:rsidRPr="00747C15">
        <w:rPr>
          <w:sz w:val="28"/>
          <w:szCs w:val="28"/>
        </w:rPr>
        <w:t>2.</w:t>
      </w:r>
      <w:r w:rsidRPr="00747C15">
        <w:rPr>
          <w:sz w:val="28"/>
          <w:szCs w:val="28"/>
        </w:rPr>
        <w:tab/>
        <w:t>Количество дней в заезде (длительность отдыха одного туриста)</w:t>
      </w:r>
    </w:p>
    <w:p w:rsidR="009D4B9C" w:rsidRPr="00747C15" w:rsidRDefault="009D4B9C" w:rsidP="009D4B9C">
      <w:pPr>
        <w:ind w:firstLine="567"/>
        <w:jc w:val="both"/>
        <w:rPr>
          <w:sz w:val="28"/>
          <w:szCs w:val="28"/>
        </w:rPr>
      </w:pPr>
      <w:r w:rsidRPr="00747C15">
        <w:rPr>
          <w:sz w:val="28"/>
          <w:szCs w:val="28"/>
        </w:rPr>
        <w:t>3.</w:t>
      </w:r>
      <w:r w:rsidRPr="00747C15">
        <w:rPr>
          <w:sz w:val="28"/>
          <w:szCs w:val="28"/>
        </w:rPr>
        <w:tab/>
        <w:t>Летний/зимний период отдыха</w:t>
      </w:r>
    </w:p>
    <w:p w:rsidR="009D4B9C" w:rsidRPr="00747C15" w:rsidRDefault="009D4B9C" w:rsidP="009D4B9C">
      <w:pPr>
        <w:ind w:firstLine="567"/>
        <w:jc w:val="both"/>
        <w:rPr>
          <w:sz w:val="28"/>
          <w:szCs w:val="28"/>
        </w:rPr>
      </w:pPr>
      <w:r w:rsidRPr="00747C15">
        <w:rPr>
          <w:sz w:val="28"/>
          <w:szCs w:val="28"/>
        </w:rPr>
        <w:t>4.</w:t>
      </w:r>
      <w:r w:rsidRPr="00747C15">
        <w:rPr>
          <w:sz w:val="28"/>
          <w:szCs w:val="28"/>
        </w:rPr>
        <w:tab/>
        <w:t>Какое количество путевок выделяется на Краснодарский край?</w:t>
      </w:r>
    </w:p>
    <w:p w:rsidR="009D4B9C" w:rsidRDefault="009D4B9C" w:rsidP="009D4B9C">
      <w:pPr>
        <w:ind w:firstLine="567"/>
        <w:jc w:val="both"/>
        <w:rPr>
          <w:sz w:val="28"/>
          <w:szCs w:val="28"/>
        </w:rPr>
      </w:pPr>
      <w:r w:rsidRPr="00747C15">
        <w:rPr>
          <w:sz w:val="28"/>
          <w:szCs w:val="28"/>
        </w:rPr>
        <w:t>5.</w:t>
      </w:r>
      <w:r w:rsidRPr="00747C15">
        <w:rPr>
          <w:sz w:val="28"/>
          <w:szCs w:val="28"/>
        </w:rPr>
        <w:tab/>
        <w:t>Можем ли мы участвовать только по лоту – размещение в Краснодарском крае?</w:t>
      </w:r>
      <w:r>
        <w:rPr>
          <w:sz w:val="28"/>
          <w:szCs w:val="28"/>
        </w:rPr>
        <w:t>».</w:t>
      </w:r>
      <w:r w:rsidRPr="00747C15">
        <w:rPr>
          <w:sz w:val="28"/>
          <w:szCs w:val="28"/>
        </w:rPr>
        <w:tab/>
      </w:r>
      <w:r w:rsidRPr="00747C15">
        <w:rPr>
          <w:sz w:val="28"/>
          <w:szCs w:val="28"/>
        </w:rPr>
        <w:tab/>
      </w:r>
    </w:p>
    <w:p w:rsidR="009D4B9C" w:rsidRDefault="009D4B9C" w:rsidP="009D4B9C">
      <w:pPr>
        <w:ind w:firstLine="567"/>
        <w:jc w:val="both"/>
        <w:rPr>
          <w:b/>
          <w:sz w:val="28"/>
          <w:szCs w:val="28"/>
        </w:rPr>
      </w:pPr>
    </w:p>
    <w:p w:rsidR="009D4B9C" w:rsidRDefault="009D4B9C" w:rsidP="009D4B9C">
      <w:pPr>
        <w:ind w:firstLine="567"/>
        <w:jc w:val="both"/>
      </w:pPr>
      <w:r w:rsidRPr="0095316D">
        <w:rPr>
          <w:b/>
          <w:sz w:val="28"/>
          <w:szCs w:val="28"/>
        </w:rPr>
        <w:t>Ответ:</w:t>
      </w:r>
      <w:r w:rsidRPr="000B25A0">
        <w:t xml:space="preserve"> </w:t>
      </w:r>
    </w:p>
    <w:p w:rsidR="00B93DAB" w:rsidRPr="0078309D" w:rsidRDefault="009D4B9C" w:rsidP="00B93DAB">
      <w:pPr>
        <w:pStyle w:val="Default"/>
        <w:jc w:val="both"/>
        <w:rPr>
          <w:rFonts w:eastAsiaTheme="minorHAnsi"/>
          <w:color w:val="auto"/>
          <w:lang w:eastAsia="en-US"/>
        </w:rPr>
      </w:pPr>
      <w:r>
        <w:rPr>
          <w:sz w:val="28"/>
          <w:szCs w:val="28"/>
        </w:rPr>
        <w:t xml:space="preserve">По вопросу № 1: Услуги </w:t>
      </w:r>
      <w:r w:rsidRPr="00747C15">
        <w:rPr>
          <w:sz w:val="28"/>
          <w:szCs w:val="28"/>
        </w:rPr>
        <w:t xml:space="preserve">по организации отдыха работников </w:t>
      </w:r>
      <w:r>
        <w:rPr>
          <w:sz w:val="28"/>
          <w:szCs w:val="28"/>
        </w:rPr>
        <w:br/>
      </w:r>
      <w:r w:rsidRPr="00747C15">
        <w:rPr>
          <w:sz w:val="28"/>
          <w:szCs w:val="28"/>
        </w:rPr>
        <w:t>ПАО «</w:t>
      </w:r>
      <w:proofErr w:type="spellStart"/>
      <w:r w:rsidRPr="00747C15">
        <w:rPr>
          <w:sz w:val="28"/>
          <w:szCs w:val="28"/>
        </w:rPr>
        <w:t>ТрансКонтейнер</w:t>
      </w:r>
      <w:proofErr w:type="spellEnd"/>
      <w:r w:rsidRPr="00747C15">
        <w:rPr>
          <w:sz w:val="28"/>
          <w:szCs w:val="28"/>
        </w:rPr>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r>
        <w:rPr>
          <w:sz w:val="28"/>
          <w:szCs w:val="28"/>
        </w:rPr>
        <w:t xml:space="preserve"> оказываются на протяжении действия договора</w:t>
      </w:r>
      <w:r w:rsidR="004C05FE">
        <w:rPr>
          <w:sz w:val="28"/>
          <w:szCs w:val="28"/>
        </w:rPr>
        <w:t>,</w:t>
      </w:r>
      <w:r>
        <w:rPr>
          <w:sz w:val="28"/>
          <w:szCs w:val="28"/>
        </w:rPr>
        <w:t xml:space="preserve"> заключенного с участником</w:t>
      </w:r>
      <w:r w:rsidR="004C05FE">
        <w:rPr>
          <w:sz w:val="28"/>
          <w:szCs w:val="28"/>
        </w:rPr>
        <w:t>,</w:t>
      </w:r>
      <w:r>
        <w:rPr>
          <w:sz w:val="28"/>
          <w:szCs w:val="28"/>
        </w:rPr>
        <w:t xml:space="preserve"> признанным победителем закупки способом размещения оферты. В п</w:t>
      </w:r>
      <w:r w:rsidRPr="005C36FF">
        <w:rPr>
          <w:sz w:val="28"/>
          <w:szCs w:val="28"/>
        </w:rPr>
        <w:t>ункт</w:t>
      </w:r>
      <w:r>
        <w:rPr>
          <w:sz w:val="28"/>
          <w:szCs w:val="28"/>
        </w:rPr>
        <w:t>е 22</w:t>
      </w:r>
      <w:r w:rsidRPr="005C36FF">
        <w:rPr>
          <w:sz w:val="28"/>
          <w:szCs w:val="28"/>
        </w:rPr>
        <w:t xml:space="preserve"> </w:t>
      </w:r>
      <w:r w:rsidR="004C05FE">
        <w:rPr>
          <w:sz w:val="28"/>
          <w:szCs w:val="28"/>
        </w:rPr>
        <w:t>и</w:t>
      </w:r>
      <w:r w:rsidRPr="005C36FF">
        <w:rPr>
          <w:sz w:val="28"/>
          <w:szCs w:val="28"/>
        </w:rPr>
        <w:t>нформационной карты</w:t>
      </w:r>
      <w:r>
        <w:rPr>
          <w:sz w:val="28"/>
          <w:szCs w:val="28"/>
        </w:rPr>
        <w:t xml:space="preserve"> документации о закупке указан срок действия договора: </w:t>
      </w:r>
      <w:proofErr w:type="gramStart"/>
      <w:r>
        <w:rPr>
          <w:sz w:val="28"/>
          <w:szCs w:val="28"/>
        </w:rPr>
        <w:t>с</w:t>
      </w:r>
      <w:r w:rsidRPr="005C36FF">
        <w:rPr>
          <w:sz w:val="28"/>
          <w:szCs w:val="28"/>
        </w:rPr>
        <w:t xml:space="preserve"> даты подписания</w:t>
      </w:r>
      <w:proofErr w:type="gramEnd"/>
      <w:r w:rsidRPr="005C36FF">
        <w:rPr>
          <w:sz w:val="28"/>
          <w:szCs w:val="28"/>
        </w:rPr>
        <w:t xml:space="preserve"> договора и до 31 декабря 2019 г. (включительно).</w:t>
      </w:r>
      <w:r>
        <w:rPr>
          <w:sz w:val="28"/>
          <w:szCs w:val="28"/>
        </w:rPr>
        <w:t xml:space="preserve"> Также информируем, что примерный график заездов невозможно сконфигурировать, так как заявки на бронирование заездов формируются по мере поступления заявлений от работников ПАО «</w:t>
      </w:r>
      <w:proofErr w:type="spellStart"/>
      <w:r w:rsidRPr="0078309D">
        <w:rPr>
          <w:color w:val="auto"/>
          <w:sz w:val="28"/>
          <w:szCs w:val="28"/>
        </w:rPr>
        <w:t>ТрансКонтейнер</w:t>
      </w:r>
      <w:proofErr w:type="spellEnd"/>
      <w:r w:rsidRPr="0078309D">
        <w:rPr>
          <w:color w:val="auto"/>
          <w:sz w:val="28"/>
          <w:szCs w:val="28"/>
        </w:rPr>
        <w:t>»</w:t>
      </w:r>
      <w:r w:rsidR="00B93DAB" w:rsidRPr="0078309D">
        <w:rPr>
          <w:color w:val="auto"/>
          <w:sz w:val="28"/>
          <w:szCs w:val="28"/>
        </w:rPr>
        <w:t xml:space="preserve"> </w:t>
      </w:r>
      <w:r w:rsidR="00F758CE" w:rsidRPr="0078309D">
        <w:rPr>
          <w:color w:val="auto"/>
          <w:sz w:val="28"/>
          <w:szCs w:val="28"/>
        </w:rPr>
        <w:t>в порядке, определенном  локальным нормативным  актом</w:t>
      </w:r>
      <w:r w:rsidR="001A15F9" w:rsidRPr="0078309D">
        <w:rPr>
          <w:color w:val="auto"/>
          <w:sz w:val="28"/>
          <w:szCs w:val="28"/>
        </w:rPr>
        <w:t xml:space="preserve">, </w:t>
      </w:r>
      <w:r w:rsidR="00F758CE" w:rsidRPr="0078309D">
        <w:rPr>
          <w:color w:val="auto"/>
          <w:sz w:val="28"/>
          <w:szCs w:val="28"/>
        </w:rPr>
        <w:t xml:space="preserve">  в рамк</w:t>
      </w:r>
      <w:r w:rsidR="00B93DAB" w:rsidRPr="0078309D">
        <w:rPr>
          <w:color w:val="auto"/>
          <w:sz w:val="28"/>
          <w:szCs w:val="28"/>
        </w:rPr>
        <w:t>ах лимита денежных средств</w:t>
      </w:r>
      <w:r w:rsidR="0056140A" w:rsidRPr="0078309D">
        <w:rPr>
          <w:color w:val="auto"/>
          <w:sz w:val="28"/>
          <w:szCs w:val="28"/>
        </w:rPr>
        <w:t xml:space="preserve"> на оздоровле</w:t>
      </w:r>
      <w:r w:rsidR="004F424C" w:rsidRPr="0078309D">
        <w:rPr>
          <w:color w:val="auto"/>
          <w:sz w:val="28"/>
          <w:szCs w:val="28"/>
        </w:rPr>
        <w:t>ние и отдых работников</w:t>
      </w:r>
      <w:r w:rsidR="00F758CE" w:rsidRPr="0078309D">
        <w:rPr>
          <w:color w:val="auto"/>
          <w:sz w:val="28"/>
          <w:szCs w:val="28"/>
        </w:rPr>
        <w:t>.</w:t>
      </w:r>
      <w:r w:rsidR="00B93DAB" w:rsidRPr="0078309D">
        <w:rPr>
          <w:color w:val="auto"/>
          <w:sz w:val="28"/>
          <w:szCs w:val="28"/>
        </w:rPr>
        <w:t xml:space="preserve"> </w:t>
      </w:r>
    </w:p>
    <w:p w:rsidR="00B93DAB" w:rsidRPr="00B93DAB" w:rsidRDefault="00B93DAB" w:rsidP="00B93DAB">
      <w:pPr>
        <w:autoSpaceDE w:val="0"/>
        <w:autoSpaceDN w:val="0"/>
        <w:adjustRightInd w:val="0"/>
        <w:rPr>
          <w:rFonts w:eastAsiaTheme="minorHAnsi"/>
          <w:lang w:eastAsia="en-US"/>
        </w:rPr>
      </w:pPr>
    </w:p>
    <w:p w:rsidR="000530BF" w:rsidRPr="00DC568E" w:rsidRDefault="009D4B9C" w:rsidP="009D4B9C">
      <w:pPr>
        <w:ind w:firstLine="709"/>
        <w:jc w:val="both"/>
        <w:rPr>
          <w:sz w:val="28"/>
          <w:szCs w:val="28"/>
        </w:rPr>
      </w:pPr>
      <w:r w:rsidRPr="00DC568E">
        <w:rPr>
          <w:sz w:val="28"/>
          <w:szCs w:val="28"/>
        </w:rPr>
        <w:t xml:space="preserve">По вопросу № 2: </w:t>
      </w:r>
      <w:r w:rsidR="000530BF" w:rsidRPr="00DC568E">
        <w:rPr>
          <w:sz w:val="28"/>
          <w:szCs w:val="28"/>
        </w:rPr>
        <w:t xml:space="preserve">Из практики </w:t>
      </w:r>
      <w:r w:rsidR="00C02D78" w:rsidRPr="00DC568E">
        <w:rPr>
          <w:sz w:val="28"/>
          <w:szCs w:val="28"/>
        </w:rPr>
        <w:t>предыдущих периодов выявлено</w:t>
      </w:r>
      <w:r w:rsidR="0078309D" w:rsidRPr="00DC568E">
        <w:rPr>
          <w:sz w:val="28"/>
          <w:szCs w:val="28"/>
        </w:rPr>
        <w:t>, что</w:t>
      </w:r>
      <w:r w:rsidR="000530BF" w:rsidRPr="00DC568E">
        <w:rPr>
          <w:sz w:val="28"/>
          <w:szCs w:val="28"/>
        </w:rPr>
        <w:t xml:space="preserve"> н</w:t>
      </w:r>
      <w:r w:rsidRPr="00DC568E">
        <w:rPr>
          <w:sz w:val="28"/>
          <w:szCs w:val="28"/>
        </w:rPr>
        <w:t xml:space="preserve">аиболее </w:t>
      </w:r>
      <w:r w:rsidR="000530BF" w:rsidRPr="00DC568E">
        <w:rPr>
          <w:sz w:val="28"/>
          <w:szCs w:val="28"/>
        </w:rPr>
        <w:t>приемлемым</w:t>
      </w:r>
      <w:r w:rsidR="0078309D" w:rsidRPr="00DC568E">
        <w:rPr>
          <w:sz w:val="28"/>
          <w:szCs w:val="28"/>
        </w:rPr>
        <w:t xml:space="preserve"> и востребованным</w:t>
      </w:r>
      <w:r w:rsidR="000530BF" w:rsidRPr="00DC568E">
        <w:rPr>
          <w:sz w:val="28"/>
          <w:szCs w:val="28"/>
        </w:rPr>
        <w:t xml:space="preserve"> </w:t>
      </w:r>
      <w:r w:rsidRPr="00DC568E">
        <w:rPr>
          <w:sz w:val="28"/>
          <w:szCs w:val="28"/>
        </w:rPr>
        <w:t xml:space="preserve">количеством дней </w:t>
      </w:r>
      <w:r w:rsidR="000530BF" w:rsidRPr="00DC568E">
        <w:rPr>
          <w:sz w:val="28"/>
          <w:szCs w:val="28"/>
        </w:rPr>
        <w:t xml:space="preserve">для отдыха и оздоровления работников является продолжительность </w:t>
      </w:r>
      <w:r w:rsidRPr="00DC568E">
        <w:rPr>
          <w:sz w:val="28"/>
          <w:szCs w:val="28"/>
        </w:rPr>
        <w:t xml:space="preserve">14 </w:t>
      </w:r>
      <w:r w:rsidR="000530BF" w:rsidRPr="00DC568E">
        <w:rPr>
          <w:sz w:val="28"/>
          <w:szCs w:val="28"/>
        </w:rPr>
        <w:t xml:space="preserve">календарных </w:t>
      </w:r>
      <w:r w:rsidRPr="00DC568E">
        <w:rPr>
          <w:sz w:val="28"/>
          <w:szCs w:val="28"/>
        </w:rPr>
        <w:t xml:space="preserve"> дней, однако в каждом </w:t>
      </w:r>
      <w:r w:rsidR="000530BF" w:rsidRPr="00DC568E">
        <w:rPr>
          <w:sz w:val="28"/>
          <w:szCs w:val="28"/>
        </w:rPr>
        <w:t xml:space="preserve">индивидуальном случае данное количество может варьироваться как в большую, так и в меньшую сторону. </w:t>
      </w:r>
    </w:p>
    <w:p w:rsidR="009D4B9C" w:rsidRPr="00DC568E" w:rsidRDefault="009D4B9C" w:rsidP="009D4B9C">
      <w:pPr>
        <w:ind w:firstLine="709"/>
        <w:jc w:val="both"/>
        <w:rPr>
          <w:sz w:val="28"/>
          <w:szCs w:val="28"/>
        </w:rPr>
      </w:pPr>
      <w:r w:rsidRPr="00DC568E">
        <w:rPr>
          <w:sz w:val="28"/>
          <w:szCs w:val="28"/>
        </w:rPr>
        <w:t>По вопросу № 3: Отдых работников ПАО «</w:t>
      </w:r>
      <w:proofErr w:type="spellStart"/>
      <w:r w:rsidRPr="00DC568E">
        <w:rPr>
          <w:sz w:val="28"/>
          <w:szCs w:val="28"/>
        </w:rPr>
        <w:t>ТрансКонтейнер</w:t>
      </w:r>
      <w:proofErr w:type="spellEnd"/>
      <w:r w:rsidRPr="00DC568E">
        <w:rPr>
          <w:sz w:val="28"/>
          <w:szCs w:val="28"/>
        </w:rPr>
        <w:t xml:space="preserve">» предполагается </w:t>
      </w:r>
      <w:r w:rsidR="000530BF" w:rsidRPr="00DC568E">
        <w:rPr>
          <w:sz w:val="28"/>
          <w:szCs w:val="28"/>
        </w:rPr>
        <w:t xml:space="preserve">как </w:t>
      </w:r>
      <w:r w:rsidRPr="00DC568E">
        <w:rPr>
          <w:sz w:val="28"/>
          <w:szCs w:val="28"/>
        </w:rPr>
        <w:t>в зимний</w:t>
      </w:r>
      <w:r w:rsidR="000530BF" w:rsidRPr="00DC568E">
        <w:rPr>
          <w:sz w:val="28"/>
          <w:szCs w:val="28"/>
        </w:rPr>
        <w:t xml:space="preserve">, так </w:t>
      </w:r>
      <w:r w:rsidRPr="00DC568E">
        <w:rPr>
          <w:sz w:val="28"/>
          <w:szCs w:val="28"/>
        </w:rPr>
        <w:t xml:space="preserve"> и</w:t>
      </w:r>
      <w:r w:rsidR="0030784E" w:rsidRPr="00DC568E">
        <w:rPr>
          <w:sz w:val="28"/>
          <w:szCs w:val="28"/>
        </w:rPr>
        <w:t xml:space="preserve">, </w:t>
      </w:r>
      <w:r w:rsidRPr="00DC568E">
        <w:rPr>
          <w:sz w:val="28"/>
          <w:szCs w:val="28"/>
        </w:rPr>
        <w:t xml:space="preserve"> </w:t>
      </w:r>
      <w:r w:rsidR="000530BF" w:rsidRPr="00DC568E">
        <w:rPr>
          <w:sz w:val="28"/>
          <w:szCs w:val="28"/>
        </w:rPr>
        <w:t>с преимущественным правом</w:t>
      </w:r>
      <w:r w:rsidR="0030784E" w:rsidRPr="00DC568E">
        <w:rPr>
          <w:sz w:val="28"/>
          <w:szCs w:val="28"/>
        </w:rPr>
        <w:t xml:space="preserve">, </w:t>
      </w:r>
      <w:r w:rsidR="000530BF" w:rsidRPr="00DC568E">
        <w:rPr>
          <w:sz w:val="28"/>
          <w:szCs w:val="28"/>
        </w:rPr>
        <w:t xml:space="preserve"> в </w:t>
      </w:r>
      <w:r w:rsidRPr="00DC568E">
        <w:rPr>
          <w:sz w:val="28"/>
          <w:szCs w:val="28"/>
        </w:rPr>
        <w:t>летний период.</w:t>
      </w:r>
    </w:p>
    <w:p w:rsidR="0097153D" w:rsidRPr="00DC568E" w:rsidRDefault="009D4B9C" w:rsidP="009D4B9C">
      <w:pPr>
        <w:ind w:firstLine="709"/>
        <w:jc w:val="both"/>
        <w:rPr>
          <w:sz w:val="28"/>
          <w:szCs w:val="28"/>
        </w:rPr>
      </w:pPr>
      <w:r w:rsidRPr="00DC568E">
        <w:rPr>
          <w:sz w:val="28"/>
          <w:szCs w:val="28"/>
        </w:rPr>
        <w:t xml:space="preserve">По вопросу № 4: </w:t>
      </w:r>
      <w:r w:rsidR="00D74AA0" w:rsidRPr="00DC568E">
        <w:rPr>
          <w:sz w:val="28"/>
          <w:szCs w:val="28"/>
        </w:rPr>
        <w:t xml:space="preserve">Потребность в количестве путевок для отдыха в </w:t>
      </w:r>
      <w:r w:rsidR="00C02D78" w:rsidRPr="00DC568E">
        <w:rPr>
          <w:sz w:val="28"/>
          <w:szCs w:val="28"/>
        </w:rPr>
        <w:t xml:space="preserve">каждом регионе, в том числе в </w:t>
      </w:r>
      <w:r w:rsidR="00D74AA0" w:rsidRPr="00DC568E">
        <w:rPr>
          <w:sz w:val="28"/>
          <w:szCs w:val="28"/>
        </w:rPr>
        <w:t>Краснодарск</w:t>
      </w:r>
      <w:r w:rsidR="00C02D78" w:rsidRPr="00DC568E">
        <w:rPr>
          <w:sz w:val="28"/>
          <w:szCs w:val="28"/>
        </w:rPr>
        <w:t>ом</w:t>
      </w:r>
      <w:r w:rsidR="00D74AA0" w:rsidRPr="00DC568E">
        <w:rPr>
          <w:sz w:val="28"/>
          <w:szCs w:val="28"/>
        </w:rPr>
        <w:t xml:space="preserve"> кра</w:t>
      </w:r>
      <w:r w:rsidR="00C02D78" w:rsidRPr="00DC568E">
        <w:rPr>
          <w:sz w:val="28"/>
          <w:szCs w:val="28"/>
        </w:rPr>
        <w:t>е</w:t>
      </w:r>
      <w:r w:rsidR="00D74AA0" w:rsidRPr="00DC568E">
        <w:rPr>
          <w:sz w:val="28"/>
          <w:szCs w:val="28"/>
        </w:rPr>
        <w:t xml:space="preserve">, может быть определена лишь </w:t>
      </w:r>
      <w:r w:rsidR="0097153D" w:rsidRPr="00DC568E">
        <w:rPr>
          <w:sz w:val="28"/>
          <w:szCs w:val="28"/>
        </w:rPr>
        <w:t xml:space="preserve">по мере поступления заявок от работников </w:t>
      </w:r>
      <w:r w:rsidR="00C02D78" w:rsidRPr="00DC568E">
        <w:rPr>
          <w:sz w:val="28"/>
          <w:szCs w:val="28"/>
        </w:rPr>
        <w:t>ПАО «</w:t>
      </w:r>
      <w:proofErr w:type="spellStart"/>
      <w:r w:rsidR="00C02D78" w:rsidRPr="00DC568E">
        <w:rPr>
          <w:sz w:val="28"/>
          <w:szCs w:val="28"/>
        </w:rPr>
        <w:t>ТрансКонтейнер</w:t>
      </w:r>
      <w:proofErr w:type="spellEnd"/>
      <w:r w:rsidR="00C02D78" w:rsidRPr="00DC568E">
        <w:rPr>
          <w:sz w:val="28"/>
          <w:szCs w:val="28"/>
        </w:rPr>
        <w:t>»</w:t>
      </w:r>
      <w:r w:rsidR="0097153D" w:rsidRPr="00DC568E">
        <w:rPr>
          <w:sz w:val="28"/>
          <w:szCs w:val="28"/>
        </w:rPr>
        <w:t xml:space="preserve"> для </w:t>
      </w:r>
      <w:r w:rsidR="00241656" w:rsidRPr="00DC568E">
        <w:rPr>
          <w:sz w:val="28"/>
          <w:szCs w:val="28"/>
        </w:rPr>
        <w:t xml:space="preserve">оздоровления и </w:t>
      </w:r>
      <w:r w:rsidR="0097153D" w:rsidRPr="00DC568E">
        <w:rPr>
          <w:sz w:val="28"/>
          <w:szCs w:val="28"/>
        </w:rPr>
        <w:t xml:space="preserve">отдыха в соответствии с нормативным локальным актом </w:t>
      </w:r>
      <w:r w:rsidR="00DC568E" w:rsidRPr="00DC568E">
        <w:rPr>
          <w:sz w:val="28"/>
          <w:szCs w:val="28"/>
        </w:rPr>
        <w:br/>
      </w:r>
      <w:r w:rsidR="0097153D" w:rsidRPr="00DC568E">
        <w:rPr>
          <w:sz w:val="28"/>
          <w:szCs w:val="28"/>
        </w:rPr>
        <w:t>ПАО «</w:t>
      </w:r>
      <w:proofErr w:type="spellStart"/>
      <w:r w:rsidR="0097153D" w:rsidRPr="00DC568E">
        <w:rPr>
          <w:sz w:val="28"/>
          <w:szCs w:val="28"/>
        </w:rPr>
        <w:t>ТрансКонтейнер</w:t>
      </w:r>
      <w:proofErr w:type="spellEnd"/>
      <w:r w:rsidR="0097153D" w:rsidRPr="00DC568E">
        <w:rPr>
          <w:sz w:val="28"/>
          <w:szCs w:val="28"/>
        </w:rPr>
        <w:t>». Заранее коли</w:t>
      </w:r>
      <w:r w:rsidRPr="00DC568E">
        <w:rPr>
          <w:sz w:val="28"/>
          <w:szCs w:val="28"/>
        </w:rPr>
        <w:t xml:space="preserve">чество путевок для отдыха работников </w:t>
      </w:r>
      <w:r w:rsidR="0097153D" w:rsidRPr="00DC568E">
        <w:rPr>
          <w:sz w:val="28"/>
          <w:szCs w:val="28"/>
        </w:rPr>
        <w:t xml:space="preserve">по регионам </w:t>
      </w:r>
      <w:r w:rsidRPr="00DC568E">
        <w:rPr>
          <w:sz w:val="28"/>
          <w:szCs w:val="28"/>
        </w:rPr>
        <w:t>не планируется</w:t>
      </w:r>
      <w:r w:rsidR="0097153D" w:rsidRPr="00DC568E">
        <w:rPr>
          <w:sz w:val="28"/>
          <w:szCs w:val="28"/>
        </w:rPr>
        <w:t>.</w:t>
      </w:r>
      <w:r w:rsidRPr="00DC568E">
        <w:rPr>
          <w:sz w:val="28"/>
          <w:szCs w:val="28"/>
        </w:rPr>
        <w:t xml:space="preserve"> </w:t>
      </w:r>
    </w:p>
    <w:p w:rsidR="009D4B9C" w:rsidRPr="00EB1AA3" w:rsidRDefault="009D4B9C" w:rsidP="00DC568E">
      <w:pPr>
        <w:ind w:firstLine="709"/>
        <w:jc w:val="both"/>
        <w:rPr>
          <w:sz w:val="28"/>
          <w:szCs w:val="28"/>
        </w:rPr>
      </w:pPr>
      <w:r w:rsidRPr="00DC568E">
        <w:rPr>
          <w:sz w:val="28"/>
          <w:szCs w:val="28"/>
        </w:rPr>
        <w:t>По вопросу № 5:</w:t>
      </w:r>
      <w:r w:rsidR="00DC568E" w:rsidRPr="00DC568E">
        <w:rPr>
          <w:sz w:val="28"/>
          <w:szCs w:val="28"/>
        </w:rPr>
        <w:t xml:space="preserve"> </w:t>
      </w:r>
      <w:r w:rsidRPr="00DC568E">
        <w:rPr>
          <w:sz w:val="28"/>
          <w:szCs w:val="28"/>
        </w:rPr>
        <w:t>В соответствии с пунктом 4.2 документации о закупке исполнитель должен обеспечить организацию</w:t>
      </w:r>
      <w:r w:rsidRPr="00EB1AA3">
        <w:rPr>
          <w:sz w:val="28"/>
          <w:szCs w:val="28"/>
        </w:rPr>
        <w:t xml:space="preserve"> отдыха работ</w:t>
      </w:r>
      <w:r>
        <w:rPr>
          <w:sz w:val="28"/>
          <w:szCs w:val="28"/>
        </w:rPr>
        <w:t>ников Заказчика, путем продажи з</w:t>
      </w:r>
      <w:r w:rsidRPr="00EB1AA3">
        <w:rPr>
          <w:sz w:val="28"/>
          <w:szCs w:val="28"/>
        </w:rPr>
        <w:t xml:space="preserve">аказчику путевок, как минимум, в одном оздоровительном учреждении (как принадлежащем, так и не принадлежащем исполнителю), в каждом из следующих регионов Российской Федерации:                                         </w:t>
      </w:r>
    </w:p>
    <w:p w:rsidR="009D4B9C" w:rsidRPr="00EB1AA3" w:rsidRDefault="009D4B9C" w:rsidP="009D4B9C">
      <w:pPr>
        <w:ind w:firstLine="709"/>
        <w:jc w:val="both"/>
        <w:rPr>
          <w:sz w:val="28"/>
          <w:szCs w:val="28"/>
        </w:rPr>
      </w:pPr>
      <w:r w:rsidRPr="00EB1AA3">
        <w:rPr>
          <w:sz w:val="28"/>
          <w:szCs w:val="28"/>
        </w:rPr>
        <w:t>1. Ставропольский край (Кавказские Минеральные Воды);</w:t>
      </w:r>
    </w:p>
    <w:p w:rsidR="009D4B9C" w:rsidRPr="00EB1AA3" w:rsidRDefault="009D4B9C" w:rsidP="009D4B9C">
      <w:pPr>
        <w:ind w:firstLine="709"/>
        <w:jc w:val="both"/>
        <w:rPr>
          <w:sz w:val="28"/>
          <w:szCs w:val="28"/>
        </w:rPr>
      </w:pPr>
      <w:r w:rsidRPr="00EB1AA3">
        <w:rPr>
          <w:sz w:val="28"/>
          <w:szCs w:val="28"/>
        </w:rPr>
        <w:t xml:space="preserve">2. Краснодарский край (Черноморское побережье России); </w:t>
      </w:r>
    </w:p>
    <w:p w:rsidR="009D4B9C" w:rsidRPr="00EB1AA3" w:rsidRDefault="009D4B9C" w:rsidP="009D4B9C">
      <w:pPr>
        <w:ind w:firstLine="709"/>
        <w:jc w:val="both"/>
        <w:rPr>
          <w:sz w:val="28"/>
          <w:szCs w:val="28"/>
        </w:rPr>
      </w:pPr>
      <w:r w:rsidRPr="00EB1AA3">
        <w:rPr>
          <w:sz w:val="28"/>
          <w:szCs w:val="28"/>
        </w:rPr>
        <w:t>3. Калининградская область;</w:t>
      </w:r>
    </w:p>
    <w:p w:rsidR="009D4B9C" w:rsidRDefault="009D4B9C" w:rsidP="009D4B9C">
      <w:pPr>
        <w:ind w:firstLine="709"/>
        <w:jc w:val="both"/>
        <w:rPr>
          <w:sz w:val="28"/>
          <w:szCs w:val="28"/>
        </w:rPr>
      </w:pPr>
      <w:r>
        <w:rPr>
          <w:sz w:val="28"/>
          <w:szCs w:val="28"/>
        </w:rPr>
        <w:t>4. Московская область.</w:t>
      </w:r>
    </w:p>
    <w:p w:rsidR="009D4B9C" w:rsidRDefault="009D4B9C" w:rsidP="009D4B9C">
      <w:pPr>
        <w:ind w:firstLine="709"/>
        <w:jc w:val="both"/>
        <w:rPr>
          <w:sz w:val="28"/>
          <w:szCs w:val="28"/>
        </w:rPr>
      </w:pPr>
      <w:r>
        <w:rPr>
          <w:sz w:val="28"/>
          <w:szCs w:val="28"/>
        </w:rPr>
        <w:t xml:space="preserve">Таким образом, организация отдыха с размещением отдыхающих по путевкам только в Краснодарском крае не </w:t>
      </w:r>
      <w:r w:rsidR="004C05FE">
        <w:rPr>
          <w:sz w:val="28"/>
          <w:szCs w:val="28"/>
        </w:rPr>
        <w:t>соответствует</w:t>
      </w:r>
      <w:r>
        <w:rPr>
          <w:sz w:val="28"/>
          <w:szCs w:val="28"/>
        </w:rPr>
        <w:t xml:space="preserve"> требованиям технического задания </w:t>
      </w:r>
      <w:r w:rsidR="004C05FE">
        <w:rPr>
          <w:sz w:val="28"/>
          <w:szCs w:val="28"/>
        </w:rPr>
        <w:t xml:space="preserve">документации о закупке </w:t>
      </w:r>
      <w:r w:rsidRPr="00EB1AA3">
        <w:rPr>
          <w:sz w:val="28"/>
          <w:szCs w:val="28"/>
        </w:rPr>
        <w:t>способом размещения оферты № РО-ЦКПКадр-16-0078</w:t>
      </w:r>
      <w:r w:rsidR="00DC568E">
        <w:rPr>
          <w:sz w:val="28"/>
          <w:szCs w:val="28"/>
        </w:rPr>
        <w:t>.</w:t>
      </w:r>
    </w:p>
    <w:p w:rsidR="009D4B9C" w:rsidRDefault="009D4B9C" w:rsidP="009D4B9C">
      <w:pPr>
        <w:ind w:firstLine="567"/>
        <w:jc w:val="both"/>
        <w:rPr>
          <w:sz w:val="28"/>
          <w:szCs w:val="28"/>
        </w:rPr>
      </w:pPr>
    </w:p>
    <w:p w:rsidR="009D4B9C" w:rsidRDefault="009D4B9C" w:rsidP="009D4B9C">
      <w:pPr>
        <w:jc w:val="both"/>
        <w:rPr>
          <w:sz w:val="28"/>
          <w:szCs w:val="28"/>
        </w:rPr>
      </w:pPr>
    </w:p>
    <w:p w:rsidR="009D4B9C" w:rsidRPr="000E31A1" w:rsidRDefault="009D4B9C" w:rsidP="009D4B9C">
      <w:pPr>
        <w:jc w:val="both"/>
        <w:rPr>
          <w:sz w:val="28"/>
          <w:szCs w:val="28"/>
        </w:rPr>
      </w:pPr>
      <w:r>
        <w:rPr>
          <w:sz w:val="28"/>
          <w:szCs w:val="28"/>
        </w:rPr>
        <w:t>Заместитель председателя</w:t>
      </w:r>
    </w:p>
    <w:p w:rsidR="009D4B9C" w:rsidRPr="000E31A1" w:rsidRDefault="009D4B9C" w:rsidP="009D4B9C">
      <w:pPr>
        <w:jc w:val="both"/>
        <w:rPr>
          <w:sz w:val="28"/>
          <w:szCs w:val="28"/>
        </w:rPr>
      </w:pPr>
      <w:r w:rsidRPr="000E31A1">
        <w:rPr>
          <w:sz w:val="28"/>
          <w:szCs w:val="28"/>
        </w:rPr>
        <w:t>постоянной рабочей группы</w:t>
      </w:r>
    </w:p>
    <w:p w:rsidR="009D4B9C" w:rsidRPr="000E31A1" w:rsidRDefault="009D4B9C" w:rsidP="009D4B9C">
      <w:pPr>
        <w:jc w:val="both"/>
        <w:rPr>
          <w:sz w:val="28"/>
          <w:szCs w:val="28"/>
        </w:rPr>
      </w:pPr>
      <w:r w:rsidRPr="000E31A1">
        <w:rPr>
          <w:sz w:val="28"/>
          <w:szCs w:val="28"/>
        </w:rPr>
        <w:t>конкурсной комиссии ПАО «</w:t>
      </w:r>
      <w:proofErr w:type="spellStart"/>
      <w:r w:rsidRPr="000E31A1">
        <w:rPr>
          <w:sz w:val="28"/>
          <w:szCs w:val="28"/>
        </w:rPr>
        <w:t>ТрансКонтейнер</w:t>
      </w:r>
      <w:proofErr w:type="spellEnd"/>
      <w:r w:rsidRPr="000E31A1">
        <w:rPr>
          <w:sz w:val="28"/>
          <w:szCs w:val="28"/>
        </w:rPr>
        <w:t xml:space="preserve">» </w:t>
      </w:r>
      <w:r w:rsidRPr="000E31A1">
        <w:rPr>
          <w:sz w:val="28"/>
          <w:szCs w:val="28"/>
        </w:rPr>
        <w:tab/>
        <w:t xml:space="preserve">          </w:t>
      </w:r>
      <w:r>
        <w:rPr>
          <w:sz w:val="28"/>
          <w:szCs w:val="28"/>
        </w:rPr>
        <w:t xml:space="preserve">     </w:t>
      </w:r>
      <w:r w:rsidRPr="000E31A1">
        <w:rPr>
          <w:sz w:val="28"/>
          <w:szCs w:val="28"/>
        </w:rPr>
        <w:t xml:space="preserve">    </w:t>
      </w:r>
      <w:r>
        <w:rPr>
          <w:sz w:val="28"/>
          <w:szCs w:val="28"/>
        </w:rPr>
        <w:t xml:space="preserve"> </w:t>
      </w:r>
      <w:r w:rsidRPr="000E31A1">
        <w:rPr>
          <w:sz w:val="28"/>
          <w:szCs w:val="28"/>
        </w:rPr>
        <w:tab/>
      </w:r>
      <w:r>
        <w:rPr>
          <w:sz w:val="28"/>
          <w:szCs w:val="28"/>
        </w:rPr>
        <w:t>С.Н</w:t>
      </w:r>
      <w:r w:rsidRPr="000E31A1">
        <w:rPr>
          <w:sz w:val="28"/>
          <w:szCs w:val="28"/>
        </w:rPr>
        <w:t xml:space="preserve">. </w:t>
      </w:r>
      <w:r>
        <w:rPr>
          <w:sz w:val="28"/>
          <w:szCs w:val="28"/>
        </w:rPr>
        <w:t>Титков</w:t>
      </w:r>
    </w:p>
    <w:p w:rsidR="00F94925" w:rsidRPr="009A1FBE" w:rsidRDefault="00F94925" w:rsidP="009D4B9C">
      <w:pPr>
        <w:tabs>
          <w:tab w:val="left" w:pos="709"/>
        </w:tabs>
        <w:jc w:val="center"/>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9E" w:rsidRDefault="00CA479E" w:rsidP="00EA5C09">
      <w:r>
        <w:separator/>
      </w:r>
    </w:p>
  </w:endnote>
  <w:endnote w:type="continuationSeparator" w:id="0">
    <w:p w:rsidR="00CA479E" w:rsidRDefault="00CA479E" w:rsidP="00E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9E" w:rsidRDefault="00CA479E" w:rsidP="00EA5C09">
      <w:r>
        <w:separator/>
      </w:r>
    </w:p>
  </w:footnote>
  <w:footnote w:type="continuationSeparator" w:id="0">
    <w:p w:rsidR="00CA479E" w:rsidRDefault="00CA479E" w:rsidP="00EA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6A2716"/>
    <w:multiLevelType w:val="hybridMultilevel"/>
    <w:tmpl w:val="064AA234"/>
    <w:lvl w:ilvl="0" w:tplc="B4583A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724E"/>
    <w:rsid w:val="00032488"/>
    <w:rsid w:val="000405A5"/>
    <w:rsid w:val="000530BF"/>
    <w:rsid w:val="000561F4"/>
    <w:rsid w:val="000932ED"/>
    <w:rsid w:val="000D3D2A"/>
    <w:rsid w:val="000E23B9"/>
    <w:rsid w:val="00117A82"/>
    <w:rsid w:val="00122BD3"/>
    <w:rsid w:val="00122F18"/>
    <w:rsid w:val="00130513"/>
    <w:rsid w:val="00167684"/>
    <w:rsid w:val="00176EE7"/>
    <w:rsid w:val="00177B92"/>
    <w:rsid w:val="001A15F9"/>
    <w:rsid w:val="001A2187"/>
    <w:rsid w:val="001C372C"/>
    <w:rsid w:val="001C4C0B"/>
    <w:rsid w:val="00241656"/>
    <w:rsid w:val="0027773B"/>
    <w:rsid w:val="00277A8B"/>
    <w:rsid w:val="002A1929"/>
    <w:rsid w:val="002B27AA"/>
    <w:rsid w:val="002C0103"/>
    <w:rsid w:val="003007D3"/>
    <w:rsid w:val="0030784E"/>
    <w:rsid w:val="00316AB7"/>
    <w:rsid w:val="00326B6F"/>
    <w:rsid w:val="00367C80"/>
    <w:rsid w:val="00374567"/>
    <w:rsid w:val="003A3799"/>
    <w:rsid w:val="003F238F"/>
    <w:rsid w:val="003F5CAD"/>
    <w:rsid w:val="003F67B0"/>
    <w:rsid w:val="00423849"/>
    <w:rsid w:val="00451704"/>
    <w:rsid w:val="004C05FE"/>
    <w:rsid w:val="004F424C"/>
    <w:rsid w:val="004F6F09"/>
    <w:rsid w:val="0056140A"/>
    <w:rsid w:val="005621D4"/>
    <w:rsid w:val="005C3218"/>
    <w:rsid w:val="00611040"/>
    <w:rsid w:val="006A4D35"/>
    <w:rsid w:val="006A5699"/>
    <w:rsid w:val="006C340D"/>
    <w:rsid w:val="006C3451"/>
    <w:rsid w:val="006C65D4"/>
    <w:rsid w:val="007005F9"/>
    <w:rsid w:val="00712BFA"/>
    <w:rsid w:val="00717D60"/>
    <w:rsid w:val="00731720"/>
    <w:rsid w:val="00755E98"/>
    <w:rsid w:val="007813D2"/>
    <w:rsid w:val="0078309D"/>
    <w:rsid w:val="00784E5D"/>
    <w:rsid w:val="007C7B84"/>
    <w:rsid w:val="007F427D"/>
    <w:rsid w:val="007F4403"/>
    <w:rsid w:val="00824C8F"/>
    <w:rsid w:val="008B6C33"/>
    <w:rsid w:val="008E2653"/>
    <w:rsid w:val="008E52FA"/>
    <w:rsid w:val="008F6750"/>
    <w:rsid w:val="00914620"/>
    <w:rsid w:val="00942AAD"/>
    <w:rsid w:val="00963B92"/>
    <w:rsid w:val="0097153D"/>
    <w:rsid w:val="009A1FBE"/>
    <w:rsid w:val="009B2AF9"/>
    <w:rsid w:val="009D4B9C"/>
    <w:rsid w:val="009D6F5A"/>
    <w:rsid w:val="009F64FC"/>
    <w:rsid w:val="00A16DC7"/>
    <w:rsid w:val="00A337D3"/>
    <w:rsid w:val="00A52945"/>
    <w:rsid w:val="00A61290"/>
    <w:rsid w:val="00A85915"/>
    <w:rsid w:val="00A95F88"/>
    <w:rsid w:val="00AA4373"/>
    <w:rsid w:val="00AA48A9"/>
    <w:rsid w:val="00AB10AB"/>
    <w:rsid w:val="00AB34FF"/>
    <w:rsid w:val="00AE10A2"/>
    <w:rsid w:val="00B15069"/>
    <w:rsid w:val="00B36766"/>
    <w:rsid w:val="00B50ED9"/>
    <w:rsid w:val="00B662B1"/>
    <w:rsid w:val="00B86B63"/>
    <w:rsid w:val="00B91EC4"/>
    <w:rsid w:val="00B93DAB"/>
    <w:rsid w:val="00B963B8"/>
    <w:rsid w:val="00BB71A1"/>
    <w:rsid w:val="00BF4675"/>
    <w:rsid w:val="00C02D78"/>
    <w:rsid w:val="00C31D30"/>
    <w:rsid w:val="00C520BA"/>
    <w:rsid w:val="00C57F00"/>
    <w:rsid w:val="00C91B09"/>
    <w:rsid w:val="00C92CE8"/>
    <w:rsid w:val="00CA479E"/>
    <w:rsid w:val="00CC2186"/>
    <w:rsid w:val="00D104EA"/>
    <w:rsid w:val="00D151C2"/>
    <w:rsid w:val="00D27833"/>
    <w:rsid w:val="00D71372"/>
    <w:rsid w:val="00D74AA0"/>
    <w:rsid w:val="00DA44F0"/>
    <w:rsid w:val="00DC568E"/>
    <w:rsid w:val="00DE4587"/>
    <w:rsid w:val="00DF355E"/>
    <w:rsid w:val="00DF5C25"/>
    <w:rsid w:val="00DF5C67"/>
    <w:rsid w:val="00E11BB0"/>
    <w:rsid w:val="00E120C2"/>
    <w:rsid w:val="00E312D1"/>
    <w:rsid w:val="00E5289C"/>
    <w:rsid w:val="00E74460"/>
    <w:rsid w:val="00E87948"/>
    <w:rsid w:val="00EA5C09"/>
    <w:rsid w:val="00EC74CD"/>
    <w:rsid w:val="00F020E8"/>
    <w:rsid w:val="00F469F7"/>
    <w:rsid w:val="00F46BE1"/>
    <w:rsid w:val="00F64D04"/>
    <w:rsid w:val="00F64FCD"/>
    <w:rsid w:val="00F758CE"/>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semiHidden/>
    <w:unhideWhenUsed/>
    <w:rsid w:val="00A95F88"/>
    <w:rPr>
      <w:sz w:val="16"/>
      <w:szCs w:val="16"/>
    </w:rPr>
  </w:style>
  <w:style w:type="paragraph" w:styleId="af1">
    <w:name w:val="annotation text"/>
    <w:basedOn w:val="a"/>
    <w:link w:val="af2"/>
    <w:uiPriority w:val="99"/>
    <w:semiHidden/>
    <w:unhideWhenUsed/>
    <w:rsid w:val="00A95F88"/>
    <w:rPr>
      <w:sz w:val="20"/>
      <w:szCs w:val="20"/>
    </w:rPr>
  </w:style>
  <w:style w:type="character" w:customStyle="1" w:styleId="af2">
    <w:name w:val="Текст примечания Знак"/>
    <w:basedOn w:val="a0"/>
    <w:link w:val="af1"/>
    <w:uiPriority w:val="99"/>
    <w:semiHidden/>
    <w:rsid w:val="00A95F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95F88"/>
    <w:rPr>
      <w:b/>
      <w:bCs/>
    </w:rPr>
  </w:style>
  <w:style w:type="character" w:customStyle="1" w:styleId="af4">
    <w:name w:val="Тема примечания Знак"/>
    <w:basedOn w:val="af2"/>
    <w:link w:val="af3"/>
    <w:uiPriority w:val="99"/>
    <w:semiHidden/>
    <w:rsid w:val="00A95F8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A95F88"/>
    <w:rPr>
      <w:rFonts w:ascii="Tahoma" w:hAnsi="Tahoma" w:cs="Tahoma"/>
      <w:sz w:val="16"/>
      <w:szCs w:val="16"/>
    </w:rPr>
  </w:style>
  <w:style w:type="character" w:customStyle="1" w:styleId="af6">
    <w:name w:val="Текст выноски Знак"/>
    <w:basedOn w:val="a0"/>
    <w:link w:val="af5"/>
    <w:uiPriority w:val="99"/>
    <w:semiHidden/>
    <w:rsid w:val="00A95F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semiHidden/>
    <w:unhideWhenUsed/>
    <w:rsid w:val="00A95F88"/>
    <w:rPr>
      <w:sz w:val="16"/>
      <w:szCs w:val="16"/>
    </w:rPr>
  </w:style>
  <w:style w:type="paragraph" w:styleId="af1">
    <w:name w:val="annotation text"/>
    <w:basedOn w:val="a"/>
    <w:link w:val="af2"/>
    <w:uiPriority w:val="99"/>
    <w:semiHidden/>
    <w:unhideWhenUsed/>
    <w:rsid w:val="00A95F88"/>
    <w:rPr>
      <w:sz w:val="20"/>
      <w:szCs w:val="20"/>
    </w:rPr>
  </w:style>
  <w:style w:type="character" w:customStyle="1" w:styleId="af2">
    <w:name w:val="Текст примечания Знак"/>
    <w:basedOn w:val="a0"/>
    <w:link w:val="af1"/>
    <w:uiPriority w:val="99"/>
    <w:semiHidden/>
    <w:rsid w:val="00A95F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95F88"/>
    <w:rPr>
      <w:b/>
      <w:bCs/>
    </w:rPr>
  </w:style>
  <w:style w:type="character" w:customStyle="1" w:styleId="af4">
    <w:name w:val="Тема примечания Знак"/>
    <w:basedOn w:val="af2"/>
    <w:link w:val="af3"/>
    <w:uiPriority w:val="99"/>
    <w:semiHidden/>
    <w:rsid w:val="00A95F8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A95F88"/>
    <w:rPr>
      <w:rFonts w:ascii="Tahoma" w:hAnsi="Tahoma" w:cs="Tahoma"/>
      <w:sz w:val="16"/>
      <w:szCs w:val="16"/>
    </w:rPr>
  </w:style>
  <w:style w:type="character" w:customStyle="1" w:styleId="af6">
    <w:name w:val="Текст выноски Знак"/>
    <w:basedOn w:val="a0"/>
    <w:link w:val="af5"/>
    <w:uiPriority w:val="99"/>
    <w:semiHidden/>
    <w:rsid w:val="00A95F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8AC7-534A-49FC-B613-D564DFB7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5</cp:revision>
  <cp:lastPrinted>2016-11-30T14:17:00Z</cp:lastPrinted>
  <dcterms:created xsi:type="dcterms:W3CDTF">2016-11-30T11:57:00Z</dcterms:created>
  <dcterms:modified xsi:type="dcterms:W3CDTF">2016-11-30T14:33:00Z</dcterms:modified>
</cp:coreProperties>
</file>