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CD" w:rsidRDefault="00F64FCD" w:rsidP="007813D2">
      <w:pPr>
        <w:jc w:val="right"/>
        <w:rPr>
          <w:b/>
        </w:rPr>
      </w:pPr>
    </w:p>
    <w:p w:rsidR="00F64FCD" w:rsidRPr="00AC6E1D" w:rsidRDefault="00A82A67" w:rsidP="00F64FCD">
      <w:pPr>
        <w:ind w:left="4536"/>
        <w:rPr>
          <w:szCs w:val="28"/>
          <w:lang w:val="en-US"/>
        </w:rPr>
      </w:pPr>
      <w:r>
        <w:rPr>
          <w:noProof/>
          <w:szCs w:val="28"/>
        </w:rPr>
        <mc:AlternateContent>
          <mc:Choice Requires="wpg">
            <w:drawing>
              <wp:anchor distT="0" distB="0" distL="114300" distR="114300" simplePos="0" relativeHeight="251660288" behindDoc="1" locked="0" layoutInCell="1" allowOverlap="1">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1D63DB" w:rsidRDefault="0085584E"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1D63DB">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1D63DB">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1D63DB">
                                <w:rPr>
                                  <w:rFonts w:ascii="Arial" w:hAnsi="Arial" w:cs="Arial"/>
                                  <w:spacing w:val="6"/>
                                  <w:sz w:val="18"/>
                                  <w:szCs w:val="18"/>
                                  <w:lang w:val="en-US"/>
                                </w:rPr>
                                <w:t>@</w:t>
                              </w:r>
                              <w:r w:rsidRPr="00A05799">
                                <w:rPr>
                                  <w:rFonts w:ascii="Arial" w:hAnsi="Arial" w:cs="Arial"/>
                                  <w:spacing w:val="6"/>
                                  <w:sz w:val="18"/>
                                  <w:szCs w:val="18"/>
                                  <w:lang w:val="en-US"/>
                                </w:rPr>
                                <w:t>trcont</w:t>
                              </w:r>
                              <w:r w:rsidRPr="001D63DB">
                                <w:rPr>
                                  <w:rFonts w:ascii="Arial" w:hAnsi="Arial" w:cs="Arial"/>
                                  <w:spacing w:val="6"/>
                                  <w:sz w:val="18"/>
                                  <w:szCs w:val="18"/>
                                  <w:lang w:val="en-US"/>
                                </w:rPr>
                                <w:t>.</w:t>
                              </w:r>
                              <w:r w:rsidRPr="00A05799">
                                <w:rPr>
                                  <w:rFonts w:ascii="Arial" w:hAnsi="Arial" w:cs="Arial"/>
                                  <w:spacing w:val="6"/>
                                  <w:sz w:val="18"/>
                                  <w:szCs w:val="18"/>
                                  <w:lang w:val="en-US"/>
                                </w:rPr>
                                <w:t>ru</w:t>
                              </w:r>
                              <w:r w:rsidRPr="001D63DB">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1D63DB">
                                <w:rPr>
                                  <w:rFonts w:ascii="Arial" w:hAnsi="Arial" w:cs="Arial"/>
                                  <w:spacing w:val="6"/>
                                  <w:sz w:val="18"/>
                                  <w:szCs w:val="18"/>
                                  <w:lang w:val="en-US"/>
                                </w:rPr>
                                <w:t>.</w:t>
                              </w:r>
                              <w:r w:rsidRPr="00A05799">
                                <w:rPr>
                                  <w:rFonts w:ascii="Arial" w:hAnsi="Arial" w:cs="Arial"/>
                                  <w:spacing w:val="6"/>
                                  <w:sz w:val="18"/>
                                  <w:szCs w:val="18"/>
                                  <w:lang w:val="en-US"/>
                                </w:rPr>
                                <w:t>trcont</w:t>
                              </w:r>
                              <w:r w:rsidRPr="001D63DB">
                                <w:rPr>
                                  <w:rFonts w:ascii="Arial" w:hAnsi="Arial" w:cs="Arial"/>
                                  <w:spacing w:val="6"/>
                                  <w:sz w:val="18"/>
                                  <w:szCs w:val="18"/>
                                  <w:lang w:val="en-US"/>
                                </w:rPr>
                                <w:t>.</w:t>
                              </w:r>
                              <w:r w:rsidRPr="00A05799">
                                <w:rPr>
                                  <w:rFonts w:ascii="Arial" w:hAnsi="Arial" w:cs="Arial"/>
                                  <w:spacing w:val="6"/>
                                  <w:sz w:val="18"/>
                                  <w:szCs w:val="18"/>
                                  <w:lang w:val="en-US"/>
                                </w:rPr>
                                <w:t>ru</w:t>
                              </w:r>
                            </w:p>
                            <w:p w:rsidR="0085584E" w:rsidRPr="001D63DB" w:rsidRDefault="0085584E" w:rsidP="00F64FCD">
                              <w:pPr>
                                <w:rPr>
                                  <w:rFonts w:ascii="Arial" w:hAnsi="Arial" w:cs="Arial"/>
                                  <w:sz w:val="18"/>
                                  <w:szCs w:val="18"/>
                                  <w:lang w:val="en-US"/>
                                </w:rPr>
                              </w:pPr>
                            </w:p>
                            <w:p w:rsidR="0085584E" w:rsidRPr="00FE6F63" w:rsidRDefault="0085584E" w:rsidP="00F64FCD">
                              <w:pPr>
                                <w:tabs>
                                  <w:tab w:val="right" w:pos="3969"/>
                                </w:tabs>
                                <w:rPr>
                                  <w:rFonts w:ascii="Arial" w:hAnsi="Arial" w:cs="Arial"/>
                                  <w:color w:val="002D53"/>
                                  <w:sz w:val="18"/>
                                  <w:szCs w:val="18"/>
                                  <w:u w:val="single"/>
                                  <w:lang w:val="en-US"/>
                                </w:rPr>
                              </w:pPr>
                              <w:r w:rsidRPr="001D63DB">
                                <w:rPr>
                                  <w:rFonts w:ascii="Arial" w:hAnsi="Arial" w:cs="Arial"/>
                                  <w:color w:val="002D53"/>
                                  <w:sz w:val="18"/>
                                  <w:szCs w:val="18"/>
                                  <w:u w:val="single"/>
                                  <w:lang w:val="en-US"/>
                                </w:rPr>
                                <w:t xml:space="preserve">                                </w:t>
                              </w:r>
                              <w:r w:rsidRPr="001D63DB">
                                <w:rPr>
                                  <w:rFonts w:ascii="Arial" w:hAnsi="Arial" w:cs="Arial"/>
                                  <w:color w:val="002D53"/>
                                  <w:sz w:val="18"/>
                                  <w:szCs w:val="18"/>
                                  <w:lang w:val="en-US"/>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1D63DB" w:rsidRDefault="0085584E"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1D63DB">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1D63DB">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1D63DB">
                          <w:rPr>
                            <w:rFonts w:ascii="Arial" w:hAnsi="Arial" w:cs="Arial"/>
                            <w:spacing w:val="6"/>
                            <w:sz w:val="18"/>
                            <w:szCs w:val="18"/>
                            <w:lang w:val="en-US"/>
                          </w:rPr>
                          <w:t>@</w:t>
                        </w:r>
                        <w:r w:rsidRPr="00A05799">
                          <w:rPr>
                            <w:rFonts w:ascii="Arial" w:hAnsi="Arial" w:cs="Arial"/>
                            <w:spacing w:val="6"/>
                            <w:sz w:val="18"/>
                            <w:szCs w:val="18"/>
                            <w:lang w:val="en-US"/>
                          </w:rPr>
                          <w:t>trcont</w:t>
                        </w:r>
                        <w:r w:rsidRPr="001D63DB">
                          <w:rPr>
                            <w:rFonts w:ascii="Arial" w:hAnsi="Arial" w:cs="Arial"/>
                            <w:spacing w:val="6"/>
                            <w:sz w:val="18"/>
                            <w:szCs w:val="18"/>
                            <w:lang w:val="en-US"/>
                          </w:rPr>
                          <w:t>.</w:t>
                        </w:r>
                        <w:r w:rsidRPr="00A05799">
                          <w:rPr>
                            <w:rFonts w:ascii="Arial" w:hAnsi="Arial" w:cs="Arial"/>
                            <w:spacing w:val="6"/>
                            <w:sz w:val="18"/>
                            <w:szCs w:val="18"/>
                            <w:lang w:val="en-US"/>
                          </w:rPr>
                          <w:t>ru</w:t>
                        </w:r>
                        <w:r w:rsidRPr="001D63DB">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1D63DB">
                          <w:rPr>
                            <w:rFonts w:ascii="Arial" w:hAnsi="Arial" w:cs="Arial"/>
                            <w:spacing w:val="6"/>
                            <w:sz w:val="18"/>
                            <w:szCs w:val="18"/>
                            <w:lang w:val="en-US"/>
                          </w:rPr>
                          <w:t>.</w:t>
                        </w:r>
                        <w:r w:rsidRPr="00A05799">
                          <w:rPr>
                            <w:rFonts w:ascii="Arial" w:hAnsi="Arial" w:cs="Arial"/>
                            <w:spacing w:val="6"/>
                            <w:sz w:val="18"/>
                            <w:szCs w:val="18"/>
                            <w:lang w:val="en-US"/>
                          </w:rPr>
                          <w:t>trcont</w:t>
                        </w:r>
                        <w:r w:rsidRPr="001D63DB">
                          <w:rPr>
                            <w:rFonts w:ascii="Arial" w:hAnsi="Arial" w:cs="Arial"/>
                            <w:spacing w:val="6"/>
                            <w:sz w:val="18"/>
                            <w:szCs w:val="18"/>
                            <w:lang w:val="en-US"/>
                          </w:rPr>
                          <w:t>.</w:t>
                        </w:r>
                        <w:r w:rsidRPr="00A05799">
                          <w:rPr>
                            <w:rFonts w:ascii="Arial" w:hAnsi="Arial" w:cs="Arial"/>
                            <w:spacing w:val="6"/>
                            <w:sz w:val="18"/>
                            <w:szCs w:val="18"/>
                            <w:lang w:val="en-US"/>
                          </w:rPr>
                          <w:t>ru</w:t>
                        </w:r>
                      </w:p>
                      <w:p w:rsidR="0085584E" w:rsidRPr="001D63DB" w:rsidRDefault="0085584E" w:rsidP="00F64FCD">
                        <w:pPr>
                          <w:rPr>
                            <w:rFonts w:ascii="Arial" w:hAnsi="Arial" w:cs="Arial"/>
                            <w:sz w:val="18"/>
                            <w:szCs w:val="18"/>
                            <w:lang w:val="en-US"/>
                          </w:rPr>
                        </w:pPr>
                      </w:p>
                      <w:p w:rsidR="0085584E" w:rsidRPr="00FE6F63" w:rsidRDefault="0085584E" w:rsidP="00F64FCD">
                        <w:pPr>
                          <w:tabs>
                            <w:tab w:val="right" w:pos="3969"/>
                          </w:tabs>
                          <w:rPr>
                            <w:rFonts w:ascii="Arial" w:hAnsi="Arial" w:cs="Arial"/>
                            <w:color w:val="002D53"/>
                            <w:sz w:val="18"/>
                            <w:szCs w:val="18"/>
                            <w:u w:val="single"/>
                            <w:lang w:val="en-US"/>
                          </w:rPr>
                        </w:pPr>
                        <w:r w:rsidRPr="001D63DB">
                          <w:rPr>
                            <w:rFonts w:ascii="Arial" w:hAnsi="Arial" w:cs="Arial"/>
                            <w:color w:val="002D53"/>
                            <w:sz w:val="18"/>
                            <w:szCs w:val="18"/>
                            <w:u w:val="single"/>
                            <w:lang w:val="en-US"/>
                          </w:rPr>
                          <w:t xml:space="preserve">                                </w:t>
                        </w:r>
                        <w:r w:rsidRPr="001D63DB">
                          <w:rPr>
                            <w:rFonts w:ascii="Arial" w:hAnsi="Arial" w:cs="Arial"/>
                            <w:color w:val="002D53"/>
                            <w:sz w:val="18"/>
                            <w:szCs w:val="18"/>
                            <w:lang w:val="en-US"/>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mc:Fallback>
        </mc:AlternateContent>
      </w: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rPr>
          <w:szCs w:val="28"/>
        </w:rPr>
      </w:pPr>
    </w:p>
    <w:p w:rsidR="00F64FCD" w:rsidRPr="00AC6E1D" w:rsidRDefault="00F64FCD" w:rsidP="00F64FCD">
      <w:pPr>
        <w:ind w:firstLine="567"/>
        <w:rPr>
          <w:szCs w:val="28"/>
        </w:rPr>
      </w:pPr>
    </w:p>
    <w:p w:rsidR="00F64FCD" w:rsidRPr="00AC6E1D" w:rsidRDefault="00F64FCD" w:rsidP="00F64FCD">
      <w:pPr>
        <w:jc w:val="center"/>
        <w:rPr>
          <w:szCs w:val="28"/>
        </w:rPr>
      </w:pPr>
    </w:p>
    <w:p w:rsidR="007813D2" w:rsidRPr="00AC6E1D" w:rsidRDefault="00942AAD" w:rsidP="00942AAD">
      <w:pPr>
        <w:tabs>
          <w:tab w:val="left" w:pos="1305"/>
        </w:tabs>
        <w:rPr>
          <w:b/>
        </w:rPr>
      </w:pPr>
      <w:r w:rsidRPr="00AC6E1D">
        <w:rPr>
          <w:b/>
        </w:rPr>
        <w:tab/>
      </w:r>
    </w:p>
    <w:p w:rsidR="001D63DB" w:rsidRPr="00AC6E1D" w:rsidRDefault="001D63DB" w:rsidP="001D63DB">
      <w:pPr>
        <w:ind w:left="3969"/>
        <w:rPr>
          <w:b/>
          <w:color w:val="FF0000"/>
          <w:sz w:val="28"/>
          <w:szCs w:val="28"/>
        </w:rPr>
      </w:pPr>
    </w:p>
    <w:p w:rsidR="001D63DB" w:rsidRPr="00AC6E1D" w:rsidRDefault="001D63DB" w:rsidP="001D63DB">
      <w:pPr>
        <w:ind w:left="3969"/>
        <w:rPr>
          <w:b/>
          <w:color w:val="FF0000"/>
          <w:sz w:val="28"/>
          <w:szCs w:val="28"/>
        </w:rPr>
      </w:pPr>
    </w:p>
    <w:p w:rsidR="001D63DB" w:rsidRPr="00AC6E1D" w:rsidRDefault="001D63DB" w:rsidP="001D63DB">
      <w:pPr>
        <w:ind w:left="3969"/>
        <w:rPr>
          <w:b/>
          <w:color w:val="FF0000"/>
          <w:sz w:val="28"/>
          <w:szCs w:val="28"/>
        </w:rPr>
      </w:pPr>
      <w:r w:rsidRPr="00AC6E1D">
        <w:rPr>
          <w:b/>
          <w:color w:val="FF0000"/>
          <w:sz w:val="28"/>
          <w:szCs w:val="28"/>
        </w:rPr>
        <w:t>ВНИМАНИЕ!</w:t>
      </w:r>
    </w:p>
    <w:p w:rsidR="001D63DB" w:rsidRPr="00AC6E1D" w:rsidRDefault="001D63DB" w:rsidP="001D63DB">
      <w:pPr>
        <w:jc w:val="both"/>
        <w:rPr>
          <w:bCs/>
          <w:sz w:val="28"/>
          <w:szCs w:val="28"/>
        </w:rPr>
      </w:pPr>
    </w:p>
    <w:p w:rsidR="001D63DB" w:rsidRPr="00AC6E1D" w:rsidRDefault="001D63DB" w:rsidP="001D63DB">
      <w:pPr>
        <w:pStyle w:val="11"/>
        <w:suppressAutoHyphens/>
        <w:ind w:firstLine="0"/>
        <w:jc w:val="center"/>
        <w:rPr>
          <w:b/>
          <w:bCs/>
          <w:szCs w:val="28"/>
        </w:rPr>
      </w:pPr>
      <w:r w:rsidRPr="00AC6E1D">
        <w:rPr>
          <w:b/>
          <w:bCs/>
          <w:szCs w:val="28"/>
        </w:rPr>
        <w:t>ПАО «ТрансКонтейнер» уведомляет</w:t>
      </w:r>
    </w:p>
    <w:p w:rsidR="001D63DB" w:rsidRPr="00665ED1" w:rsidRDefault="001D63DB" w:rsidP="00665ED1">
      <w:pPr>
        <w:pStyle w:val="11"/>
        <w:suppressAutoHyphens/>
        <w:ind w:firstLine="0"/>
        <w:jc w:val="center"/>
        <w:rPr>
          <w:b/>
          <w:bCs/>
          <w:szCs w:val="28"/>
        </w:rPr>
      </w:pPr>
      <w:r w:rsidRPr="00AC6E1D">
        <w:rPr>
          <w:b/>
          <w:bCs/>
          <w:szCs w:val="28"/>
        </w:rPr>
        <w:t xml:space="preserve">о внесении изменений в документацию о закупке открытого конкурса в электронной форме </w:t>
      </w:r>
      <w:r w:rsidRPr="00665ED1">
        <w:rPr>
          <w:b/>
          <w:bCs/>
          <w:szCs w:val="28"/>
        </w:rPr>
        <w:t>№ ОКэ-МСП-ЦКПРПК-16-</w:t>
      </w:r>
      <w:r w:rsidR="00665ED1">
        <w:rPr>
          <w:b/>
          <w:bCs/>
          <w:szCs w:val="28"/>
        </w:rPr>
        <w:t>0101</w:t>
      </w:r>
      <w:r w:rsidR="00665ED1" w:rsidRPr="00665ED1">
        <w:rPr>
          <w:b/>
          <w:bCs/>
          <w:szCs w:val="28"/>
        </w:rPr>
        <w:t xml:space="preserve"> </w:t>
      </w:r>
      <w:r w:rsidR="00665ED1" w:rsidRPr="00665ED1">
        <w:rPr>
          <w:b/>
          <w:bCs/>
          <w:szCs w:val="28"/>
        </w:rPr>
        <w:t xml:space="preserve">на право заключения договора на разработку и внедрение функционала обслуживания клиентов в </w:t>
      </w:r>
      <w:proofErr w:type="gramStart"/>
      <w:r w:rsidR="00665ED1" w:rsidRPr="00665ED1">
        <w:rPr>
          <w:b/>
          <w:bCs/>
          <w:szCs w:val="28"/>
        </w:rPr>
        <w:t>контакт-центре</w:t>
      </w:r>
      <w:proofErr w:type="gramEnd"/>
      <w:r w:rsidR="00665ED1" w:rsidRPr="00665ED1">
        <w:rPr>
          <w:b/>
          <w:bCs/>
          <w:szCs w:val="28"/>
        </w:rPr>
        <w:t xml:space="preserve"> в модуле </w:t>
      </w:r>
      <w:proofErr w:type="spellStart"/>
      <w:r w:rsidR="00665ED1" w:rsidRPr="00665ED1">
        <w:rPr>
          <w:b/>
          <w:bCs/>
          <w:szCs w:val="28"/>
        </w:rPr>
        <w:t>Siebel</w:t>
      </w:r>
      <w:proofErr w:type="spellEnd"/>
      <w:r w:rsidR="00665ED1" w:rsidRPr="00665ED1">
        <w:rPr>
          <w:b/>
          <w:bCs/>
          <w:szCs w:val="28"/>
        </w:rPr>
        <w:t xml:space="preserve"> CRM автоматизированной системы управления операционной деятельностью ПАО «ТрансКонтейнер» на базе программных продуктов Oracle</w:t>
      </w:r>
    </w:p>
    <w:p w:rsidR="001D63DB" w:rsidRPr="00665ED1" w:rsidRDefault="001D63DB" w:rsidP="00665ED1">
      <w:pPr>
        <w:pStyle w:val="11"/>
        <w:suppressAutoHyphens/>
        <w:ind w:firstLine="0"/>
        <w:jc w:val="center"/>
        <w:rPr>
          <w:b/>
          <w:bCs/>
          <w:szCs w:val="28"/>
        </w:rPr>
      </w:pPr>
    </w:p>
    <w:p w:rsidR="00890A5F" w:rsidRPr="00665ED1" w:rsidRDefault="00890A5F" w:rsidP="00665ED1">
      <w:pPr>
        <w:pStyle w:val="a3"/>
        <w:numPr>
          <w:ilvl w:val="0"/>
          <w:numId w:val="29"/>
        </w:numPr>
        <w:ind w:left="0" w:firstLine="360"/>
        <w:jc w:val="both"/>
        <w:rPr>
          <w:sz w:val="28"/>
          <w:szCs w:val="28"/>
        </w:rPr>
      </w:pPr>
      <w:r w:rsidRPr="00665ED1">
        <w:rPr>
          <w:sz w:val="28"/>
          <w:szCs w:val="28"/>
        </w:rPr>
        <w:t xml:space="preserve">В Извещении </w:t>
      </w:r>
      <w:r w:rsidRPr="00665ED1">
        <w:rPr>
          <w:sz w:val="28"/>
          <w:szCs w:val="28"/>
          <w:u w:val="single"/>
        </w:rPr>
        <w:t>вместо текста:</w:t>
      </w:r>
      <w:r w:rsidRPr="00665ED1">
        <w:rPr>
          <w:sz w:val="28"/>
          <w:szCs w:val="28"/>
        </w:rPr>
        <w:t xml:space="preserve"> </w:t>
      </w:r>
      <w:proofErr w:type="gramStart"/>
      <w:r w:rsidRPr="00665ED1">
        <w:rPr>
          <w:sz w:val="28"/>
          <w:szCs w:val="28"/>
        </w:rPr>
        <w:t>«</w:t>
      </w:r>
      <w:r w:rsidR="00665ED1" w:rsidRPr="00665ED1">
        <w:rPr>
          <w:sz w:val="28"/>
          <w:szCs w:val="28"/>
        </w:rPr>
        <w:t>Рассмотрение, оценка и сопоставление Заявок</w:t>
      </w:r>
      <w:r w:rsidR="00665ED1" w:rsidRPr="00665ED1">
        <w:rPr>
          <w:sz w:val="28"/>
          <w:szCs w:val="28"/>
        </w:rPr>
        <w:t xml:space="preserve"> </w:t>
      </w:r>
      <w:r w:rsidR="00665ED1" w:rsidRPr="00665ED1">
        <w:rPr>
          <w:sz w:val="28"/>
          <w:szCs w:val="28"/>
        </w:rPr>
        <w:t>«21» декабря 2016 г. 14 час. 00 мин.</w:t>
      </w:r>
      <w:r w:rsidR="00665ED1" w:rsidRPr="00665ED1">
        <w:rPr>
          <w:sz w:val="28"/>
          <w:szCs w:val="28"/>
        </w:rPr>
        <w:t xml:space="preserve"> </w:t>
      </w:r>
      <w:r w:rsidR="00665ED1" w:rsidRPr="00665ED1">
        <w:rPr>
          <w:sz w:val="28"/>
          <w:szCs w:val="28"/>
        </w:rPr>
        <w:t>Место: 125047, Москва, Оружейный переулок, д. 19, (или адрес филиала))</w:t>
      </w:r>
      <w:r w:rsidRPr="00665ED1">
        <w:rPr>
          <w:sz w:val="28"/>
          <w:szCs w:val="28"/>
        </w:rPr>
        <w:t xml:space="preserve">» </w:t>
      </w:r>
      <w:r w:rsidRPr="00665ED1">
        <w:rPr>
          <w:sz w:val="28"/>
          <w:szCs w:val="28"/>
          <w:u w:val="single"/>
        </w:rPr>
        <w:t>указать:</w:t>
      </w:r>
      <w:proofErr w:type="gramEnd"/>
      <w:r w:rsidRPr="00665ED1">
        <w:rPr>
          <w:sz w:val="28"/>
          <w:szCs w:val="28"/>
        </w:rPr>
        <w:t xml:space="preserve"> «</w:t>
      </w:r>
      <w:r w:rsidR="00665ED1" w:rsidRPr="00665ED1">
        <w:rPr>
          <w:sz w:val="28"/>
          <w:szCs w:val="28"/>
        </w:rPr>
        <w:t>Рассмотрение, оценка и сопоставление Заявок «21» декабря 2016 г. 14 час. 00 мин. Место: 125047, Москва, Оружейный переулок, д. 19</w:t>
      </w:r>
      <w:r w:rsidRPr="00665ED1">
        <w:rPr>
          <w:sz w:val="28"/>
          <w:szCs w:val="28"/>
        </w:rPr>
        <w:t>»</w:t>
      </w:r>
    </w:p>
    <w:p w:rsidR="00890A5F" w:rsidRPr="00665ED1" w:rsidRDefault="00890A5F" w:rsidP="00665ED1">
      <w:pPr>
        <w:pStyle w:val="a3"/>
        <w:numPr>
          <w:ilvl w:val="0"/>
          <w:numId w:val="29"/>
        </w:numPr>
        <w:ind w:left="0" w:firstLine="360"/>
        <w:jc w:val="both"/>
        <w:rPr>
          <w:sz w:val="28"/>
          <w:szCs w:val="28"/>
        </w:rPr>
      </w:pPr>
      <w:r w:rsidRPr="00665ED1">
        <w:rPr>
          <w:sz w:val="28"/>
          <w:szCs w:val="28"/>
        </w:rPr>
        <w:t xml:space="preserve">В Извещении </w:t>
      </w:r>
      <w:r w:rsidRPr="00665ED1">
        <w:rPr>
          <w:sz w:val="28"/>
          <w:szCs w:val="28"/>
          <w:u w:val="single"/>
        </w:rPr>
        <w:t>вместо текста:</w:t>
      </w:r>
      <w:r w:rsidRPr="00665ED1">
        <w:rPr>
          <w:sz w:val="28"/>
          <w:szCs w:val="28"/>
        </w:rPr>
        <w:t xml:space="preserve"> </w:t>
      </w:r>
      <w:proofErr w:type="gramStart"/>
      <w:r w:rsidRPr="00665ED1">
        <w:rPr>
          <w:sz w:val="28"/>
          <w:szCs w:val="28"/>
        </w:rPr>
        <w:t>«</w:t>
      </w:r>
      <w:r w:rsidR="00665ED1" w:rsidRPr="00665ED1">
        <w:rPr>
          <w:sz w:val="28"/>
          <w:szCs w:val="28"/>
        </w:rPr>
        <w:t>Подведение итогов</w:t>
      </w:r>
      <w:r w:rsidR="00665ED1" w:rsidRPr="00665ED1">
        <w:rPr>
          <w:sz w:val="28"/>
          <w:szCs w:val="28"/>
        </w:rPr>
        <w:t xml:space="preserve"> </w:t>
      </w:r>
      <w:r w:rsidR="00665ED1" w:rsidRPr="00665ED1">
        <w:rPr>
          <w:sz w:val="28"/>
          <w:szCs w:val="28"/>
        </w:rPr>
        <w:t>не позднее «10» января 2017 г. 14 час. 00 мин.</w:t>
      </w:r>
      <w:r w:rsidR="00665ED1" w:rsidRPr="00665ED1">
        <w:rPr>
          <w:sz w:val="28"/>
          <w:szCs w:val="28"/>
        </w:rPr>
        <w:t xml:space="preserve"> </w:t>
      </w:r>
      <w:r w:rsidR="00665ED1" w:rsidRPr="00665ED1">
        <w:rPr>
          <w:sz w:val="28"/>
          <w:szCs w:val="28"/>
        </w:rPr>
        <w:t>Место: 125047, Москва, Оружейный переулок, д. 19, (или адрес филиала))</w:t>
      </w:r>
      <w:r w:rsidRPr="00665ED1">
        <w:rPr>
          <w:sz w:val="28"/>
          <w:szCs w:val="28"/>
        </w:rPr>
        <w:t xml:space="preserve">» </w:t>
      </w:r>
      <w:r w:rsidRPr="00665ED1">
        <w:rPr>
          <w:sz w:val="28"/>
          <w:szCs w:val="28"/>
          <w:u w:val="single"/>
        </w:rPr>
        <w:t>указать:</w:t>
      </w:r>
      <w:proofErr w:type="gramEnd"/>
      <w:r w:rsidRPr="00665ED1">
        <w:rPr>
          <w:sz w:val="28"/>
          <w:szCs w:val="28"/>
        </w:rPr>
        <w:t xml:space="preserve"> «</w:t>
      </w:r>
      <w:r w:rsidR="00665ED1" w:rsidRPr="00665ED1">
        <w:rPr>
          <w:sz w:val="28"/>
          <w:szCs w:val="28"/>
        </w:rPr>
        <w:t>Подведение итогов не позднее «10» января 2017 г. 14 час. 00 мин. Место: 125047, Москва, Оружейный переулок, д. 19</w:t>
      </w:r>
      <w:r w:rsidRPr="00665ED1">
        <w:rPr>
          <w:sz w:val="28"/>
          <w:szCs w:val="28"/>
        </w:rPr>
        <w:t xml:space="preserve">». </w:t>
      </w:r>
    </w:p>
    <w:p w:rsidR="0017722E" w:rsidRPr="00AC6E1D" w:rsidRDefault="00665ED1" w:rsidP="00AE6E4A">
      <w:pPr>
        <w:pStyle w:val="a3"/>
        <w:numPr>
          <w:ilvl w:val="0"/>
          <w:numId w:val="29"/>
        </w:numPr>
        <w:suppressAutoHyphens w:val="0"/>
        <w:ind w:left="0" w:firstLine="357"/>
        <w:contextualSpacing/>
        <w:jc w:val="both"/>
        <w:rPr>
          <w:sz w:val="28"/>
          <w:szCs w:val="28"/>
        </w:rPr>
      </w:pPr>
      <w:r>
        <w:rPr>
          <w:sz w:val="28"/>
          <w:szCs w:val="28"/>
        </w:rPr>
        <w:t>Пункт</w:t>
      </w:r>
      <w:r w:rsidR="007D72C1" w:rsidRPr="00AC6E1D">
        <w:rPr>
          <w:sz w:val="28"/>
          <w:szCs w:val="28"/>
        </w:rPr>
        <w:t xml:space="preserve"> </w:t>
      </w:r>
      <w:r w:rsidR="0017722E" w:rsidRPr="00AC6E1D">
        <w:rPr>
          <w:sz w:val="28"/>
          <w:szCs w:val="28"/>
        </w:rPr>
        <w:t>19 раздела 5. «Информационная карта» документации о закупке изложить в следующей редакции:</w:t>
      </w: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2551"/>
        <w:gridCol w:w="6768"/>
      </w:tblGrid>
      <w:tr w:rsidR="007D72C1" w:rsidRPr="00AC6E1D" w:rsidTr="00F35281">
        <w:trPr>
          <w:trHeight w:val="460"/>
        </w:trPr>
        <w:tc>
          <w:tcPr>
            <w:tcW w:w="546" w:type="dxa"/>
            <w:vAlign w:val="center"/>
          </w:tcPr>
          <w:p w:rsidR="007D72C1" w:rsidRPr="00AC6E1D" w:rsidRDefault="007D72C1" w:rsidP="00F35281">
            <w:pPr>
              <w:pStyle w:val="11"/>
              <w:widowControl w:val="0"/>
              <w:ind w:firstLine="0"/>
              <w:jc w:val="center"/>
              <w:rPr>
                <w:b/>
                <w:sz w:val="24"/>
                <w:szCs w:val="24"/>
              </w:rPr>
            </w:pPr>
            <w:r w:rsidRPr="00AC6E1D">
              <w:rPr>
                <w:b/>
              </w:rPr>
              <w:t xml:space="preserve">№ </w:t>
            </w:r>
            <w:proofErr w:type="gramStart"/>
            <w:r w:rsidRPr="00AC6E1D">
              <w:rPr>
                <w:b/>
              </w:rPr>
              <w:t>п</w:t>
            </w:r>
            <w:proofErr w:type="gramEnd"/>
            <w:r w:rsidRPr="00AC6E1D">
              <w:rPr>
                <w:b/>
              </w:rPr>
              <w:t>/п</w:t>
            </w:r>
          </w:p>
        </w:tc>
        <w:tc>
          <w:tcPr>
            <w:tcW w:w="2551" w:type="dxa"/>
            <w:vAlign w:val="center"/>
          </w:tcPr>
          <w:p w:rsidR="007D72C1" w:rsidRPr="00AC6E1D" w:rsidRDefault="007D72C1" w:rsidP="00F35281">
            <w:pPr>
              <w:pStyle w:val="Default"/>
              <w:widowControl w:val="0"/>
              <w:suppressAutoHyphens w:val="0"/>
              <w:jc w:val="center"/>
              <w:rPr>
                <w:b/>
                <w:color w:val="auto"/>
              </w:rPr>
            </w:pPr>
            <w:r w:rsidRPr="00AC6E1D">
              <w:rPr>
                <w:b/>
                <w:color w:val="auto"/>
              </w:rPr>
              <w:t xml:space="preserve">Наименование </w:t>
            </w:r>
            <w:proofErr w:type="gramStart"/>
            <w:r w:rsidRPr="00AC6E1D">
              <w:rPr>
                <w:b/>
                <w:color w:val="auto"/>
              </w:rPr>
              <w:t>п</w:t>
            </w:r>
            <w:proofErr w:type="gramEnd"/>
            <w:r w:rsidRPr="00AC6E1D">
              <w:rPr>
                <w:b/>
                <w:color w:val="auto"/>
              </w:rPr>
              <w:t>/п</w:t>
            </w:r>
          </w:p>
        </w:tc>
        <w:tc>
          <w:tcPr>
            <w:tcW w:w="6768" w:type="dxa"/>
            <w:vAlign w:val="center"/>
          </w:tcPr>
          <w:p w:rsidR="007D72C1" w:rsidRPr="00AC6E1D" w:rsidRDefault="007D72C1" w:rsidP="00F35281">
            <w:pPr>
              <w:pStyle w:val="a4"/>
              <w:widowControl w:val="0"/>
              <w:suppressAutoHyphens w:val="0"/>
              <w:ind w:firstLine="0"/>
              <w:jc w:val="center"/>
              <w:rPr>
                <w:b/>
                <w:sz w:val="24"/>
              </w:rPr>
            </w:pPr>
            <w:r w:rsidRPr="00AC6E1D">
              <w:rPr>
                <w:b/>
              </w:rPr>
              <w:t>Содержание</w:t>
            </w:r>
          </w:p>
        </w:tc>
      </w:tr>
      <w:tr w:rsidR="00F24942" w:rsidRPr="00AC6E1D" w:rsidTr="008B3293">
        <w:trPr>
          <w:trHeight w:val="460"/>
        </w:trPr>
        <w:tc>
          <w:tcPr>
            <w:tcW w:w="546" w:type="dxa"/>
          </w:tcPr>
          <w:p w:rsidR="00F24942" w:rsidRPr="00AC6E1D" w:rsidRDefault="00F24942" w:rsidP="00665ED1">
            <w:pPr>
              <w:pStyle w:val="11"/>
              <w:widowControl w:val="0"/>
              <w:ind w:firstLine="0"/>
              <w:rPr>
                <w:b/>
                <w:sz w:val="24"/>
                <w:szCs w:val="24"/>
              </w:rPr>
            </w:pPr>
            <w:r w:rsidRPr="00AC6E1D">
              <w:rPr>
                <w:b/>
                <w:sz w:val="24"/>
                <w:szCs w:val="24"/>
              </w:rPr>
              <w:t>«</w:t>
            </w:r>
            <w:r w:rsidR="00665ED1">
              <w:rPr>
                <w:b/>
                <w:sz w:val="24"/>
                <w:szCs w:val="24"/>
              </w:rPr>
              <w:t>19</w:t>
            </w:r>
          </w:p>
        </w:tc>
        <w:tc>
          <w:tcPr>
            <w:tcW w:w="2551" w:type="dxa"/>
          </w:tcPr>
          <w:p w:rsidR="00F24942" w:rsidRPr="00AC6E1D" w:rsidRDefault="007E25F4" w:rsidP="00F24942">
            <w:pPr>
              <w:pStyle w:val="Default"/>
              <w:widowControl w:val="0"/>
              <w:suppressAutoHyphens w:val="0"/>
              <w:rPr>
                <w:b/>
                <w:color w:val="auto"/>
              </w:rPr>
            </w:pPr>
            <w:r>
              <w:rPr>
                <w:b/>
              </w:rPr>
              <w:t>Критерии оценки Заявок на участие в Открытом конкурсе и коэффициент их значимости</w:t>
            </w:r>
          </w:p>
        </w:tc>
        <w:tc>
          <w:tcPr>
            <w:tcW w:w="6768" w:type="dxa"/>
          </w:tcPr>
          <w:tbl>
            <w:tblPr>
              <w:tblStyle w:val="a6"/>
              <w:tblW w:w="6537" w:type="dxa"/>
              <w:tblLayout w:type="fixed"/>
              <w:tblLook w:val="04A0" w:firstRow="1" w:lastRow="0" w:firstColumn="1" w:lastColumn="0" w:noHBand="0" w:noVBand="1"/>
            </w:tblPr>
            <w:tblGrid>
              <w:gridCol w:w="442"/>
              <w:gridCol w:w="4678"/>
              <w:gridCol w:w="1417"/>
            </w:tblGrid>
            <w:tr w:rsidR="007E25F4" w:rsidRPr="007E25F4" w:rsidTr="007E25F4">
              <w:tc>
                <w:tcPr>
                  <w:tcW w:w="442" w:type="dxa"/>
                  <w:tcBorders>
                    <w:top w:val="single" w:sz="4" w:space="0" w:color="auto"/>
                    <w:left w:val="single" w:sz="4" w:space="0" w:color="auto"/>
                    <w:bottom w:val="single" w:sz="4" w:space="0" w:color="auto"/>
                    <w:right w:val="single" w:sz="4" w:space="0" w:color="auto"/>
                  </w:tcBorders>
                </w:tcPr>
                <w:p w:rsidR="007E25F4" w:rsidRPr="007E25F4" w:rsidRDefault="00757D78" w:rsidP="007E25F4">
                  <w:pPr>
                    <w:pStyle w:val="a4"/>
                    <w:ind w:firstLine="0"/>
                    <w:rPr>
                      <w:b/>
                      <w:sz w:val="20"/>
                      <w:szCs w:val="20"/>
                    </w:rPr>
                  </w:pPr>
                  <w:r>
                    <w:rPr>
                      <w:b/>
                      <w:sz w:val="20"/>
                      <w:szCs w:val="20"/>
                    </w:rPr>
                    <w:t>№</w:t>
                  </w:r>
                </w:p>
              </w:tc>
              <w:tc>
                <w:tcPr>
                  <w:tcW w:w="4678" w:type="dxa"/>
                  <w:tcBorders>
                    <w:top w:val="single" w:sz="4" w:space="0" w:color="auto"/>
                    <w:left w:val="single" w:sz="4" w:space="0" w:color="auto"/>
                    <w:bottom w:val="single" w:sz="4" w:space="0" w:color="auto"/>
                    <w:right w:val="single" w:sz="4" w:space="0" w:color="auto"/>
                  </w:tcBorders>
                  <w:hideMark/>
                </w:tcPr>
                <w:p w:rsidR="007E25F4" w:rsidRPr="007E25F4" w:rsidRDefault="007E25F4" w:rsidP="007E25F4">
                  <w:pPr>
                    <w:pStyle w:val="a4"/>
                    <w:ind w:firstLine="0"/>
                    <w:rPr>
                      <w:b/>
                      <w:sz w:val="20"/>
                      <w:szCs w:val="20"/>
                    </w:rPr>
                  </w:pPr>
                  <w:r w:rsidRPr="007E25F4">
                    <w:rPr>
                      <w:b/>
                      <w:sz w:val="20"/>
                      <w:szCs w:val="20"/>
                    </w:rPr>
                    <w:t>Критерий оценки</w:t>
                  </w:r>
                </w:p>
              </w:tc>
              <w:tc>
                <w:tcPr>
                  <w:tcW w:w="1417" w:type="dxa"/>
                  <w:tcBorders>
                    <w:top w:val="single" w:sz="4" w:space="0" w:color="auto"/>
                    <w:left w:val="single" w:sz="4" w:space="0" w:color="auto"/>
                    <w:bottom w:val="single" w:sz="4" w:space="0" w:color="auto"/>
                    <w:right w:val="single" w:sz="4" w:space="0" w:color="auto"/>
                  </w:tcBorders>
                  <w:hideMark/>
                </w:tcPr>
                <w:p w:rsidR="007E25F4" w:rsidRPr="007E25F4" w:rsidRDefault="007E25F4">
                  <w:pPr>
                    <w:pStyle w:val="a4"/>
                    <w:ind w:firstLine="0"/>
                    <w:rPr>
                      <w:b/>
                      <w:sz w:val="20"/>
                      <w:szCs w:val="20"/>
                    </w:rPr>
                  </w:pPr>
                  <w:r w:rsidRPr="007E25F4">
                    <w:rPr>
                      <w:b/>
                      <w:sz w:val="20"/>
                      <w:szCs w:val="20"/>
                    </w:rPr>
                    <w:t xml:space="preserve">Значение </w:t>
                  </w:r>
                  <w:proofErr w:type="spellStart"/>
                  <w:proofErr w:type="gramStart"/>
                  <w:r w:rsidRPr="007E25F4">
                    <w:rPr>
                      <w:sz w:val="20"/>
                      <w:szCs w:val="20"/>
                    </w:rPr>
                    <w:t>Кз</w:t>
                  </w:r>
                  <w:proofErr w:type="spellEnd"/>
                  <w:proofErr w:type="gramEnd"/>
                </w:p>
              </w:tc>
            </w:tr>
            <w:tr w:rsidR="007E25F4" w:rsidRPr="007E25F4" w:rsidTr="007E25F4">
              <w:tc>
                <w:tcPr>
                  <w:tcW w:w="442" w:type="dxa"/>
                  <w:tcBorders>
                    <w:top w:val="single" w:sz="4" w:space="0" w:color="auto"/>
                    <w:left w:val="single" w:sz="4" w:space="0" w:color="auto"/>
                    <w:bottom w:val="single" w:sz="4" w:space="0" w:color="auto"/>
                    <w:right w:val="single" w:sz="4" w:space="0" w:color="auto"/>
                  </w:tcBorders>
                </w:tcPr>
                <w:p w:rsidR="007E25F4" w:rsidRPr="007E25F4" w:rsidRDefault="007E25F4" w:rsidP="007E25F4">
                  <w:pPr>
                    <w:pStyle w:val="a4"/>
                    <w:numPr>
                      <w:ilvl w:val="0"/>
                      <w:numId w:val="36"/>
                    </w:numPr>
                    <w:ind w:left="0" w:firstLine="0"/>
                    <w:rPr>
                      <w:sz w:val="20"/>
                      <w:szCs w:val="20"/>
                    </w:rPr>
                  </w:pPr>
                </w:p>
              </w:tc>
              <w:tc>
                <w:tcPr>
                  <w:tcW w:w="4678" w:type="dxa"/>
                  <w:tcBorders>
                    <w:top w:val="single" w:sz="4" w:space="0" w:color="auto"/>
                    <w:left w:val="single" w:sz="4" w:space="0" w:color="auto"/>
                    <w:bottom w:val="single" w:sz="4" w:space="0" w:color="auto"/>
                    <w:right w:val="single" w:sz="4" w:space="0" w:color="auto"/>
                  </w:tcBorders>
                  <w:hideMark/>
                </w:tcPr>
                <w:p w:rsidR="007E25F4" w:rsidRPr="007E25F4" w:rsidRDefault="007E25F4" w:rsidP="007E25F4">
                  <w:pPr>
                    <w:pStyle w:val="a4"/>
                    <w:ind w:firstLine="0"/>
                    <w:rPr>
                      <w:sz w:val="20"/>
                      <w:szCs w:val="20"/>
                    </w:rPr>
                  </w:pPr>
                  <w:r w:rsidRPr="007E25F4">
                    <w:rPr>
                      <w:sz w:val="20"/>
                      <w:szCs w:val="20"/>
                    </w:rPr>
                    <w:t xml:space="preserve">Цена </w:t>
                  </w:r>
                  <w:r>
                    <w:rPr>
                      <w:sz w:val="20"/>
                      <w:szCs w:val="20"/>
                    </w:rPr>
                    <w:t>договора</w:t>
                  </w:r>
                </w:p>
              </w:tc>
              <w:tc>
                <w:tcPr>
                  <w:tcW w:w="1417" w:type="dxa"/>
                  <w:tcBorders>
                    <w:top w:val="single" w:sz="4" w:space="0" w:color="auto"/>
                    <w:left w:val="single" w:sz="4" w:space="0" w:color="auto"/>
                    <w:bottom w:val="single" w:sz="4" w:space="0" w:color="auto"/>
                    <w:right w:val="single" w:sz="4" w:space="0" w:color="auto"/>
                  </w:tcBorders>
                  <w:hideMark/>
                </w:tcPr>
                <w:p w:rsidR="007E25F4" w:rsidRPr="007E25F4" w:rsidRDefault="007E25F4">
                  <w:pPr>
                    <w:pStyle w:val="a4"/>
                    <w:ind w:firstLine="0"/>
                    <w:jc w:val="center"/>
                    <w:rPr>
                      <w:sz w:val="20"/>
                      <w:szCs w:val="20"/>
                      <w:lang w:val="en-US"/>
                    </w:rPr>
                  </w:pPr>
                  <w:proofErr w:type="spellStart"/>
                  <w:proofErr w:type="gramStart"/>
                  <w:r w:rsidRPr="007E25F4">
                    <w:rPr>
                      <w:sz w:val="20"/>
                      <w:szCs w:val="20"/>
                    </w:rPr>
                    <w:t>Кз</w:t>
                  </w:r>
                  <w:proofErr w:type="spellEnd"/>
                  <w:proofErr w:type="gramEnd"/>
                  <w:r w:rsidRPr="007E25F4">
                    <w:rPr>
                      <w:sz w:val="20"/>
                      <w:szCs w:val="20"/>
                    </w:rPr>
                    <w:t>=0,</w:t>
                  </w:r>
                  <w:r w:rsidRPr="007E25F4">
                    <w:rPr>
                      <w:sz w:val="20"/>
                      <w:szCs w:val="20"/>
                      <w:lang w:val="en-US"/>
                    </w:rPr>
                    <w:t>50</w:t>
                  </w:r>
                </w:p>
              </w:tc>
            </w:tr>
            <w:tr w:rsidR="007E25F4" w:rsidRPr="007E25F4" w:rsidTr="007E25F4">
              <w:tc>
                <w:tcPr>
                  <w:tcW w:w="442" w:type="dxa"/>
                  <w:tcBorders>
                    <w:top w:val="single" w:sz="4" w:space="0" w:color="auto"/>
                    <w:left w:val="single" w:sz="4" w:space="0" w:color="auto"/>
                    <w:bottom w:val="single" w:sz="4" w:space="0" w:color="auto"/>
                    <w:right w:val="single" w:sz="4" w:space="0" w:color="auto"/>
                  </w:tcBorders>
                </w:tcPr>
                <w:p w:rsidR="007E25F4" w:rsidRPr="007E25F4" w:rsidRDefault="007E25F4" w:rsidP="007E25F4">
                  <w:pPr>
                    <w:pStyle w:val="a4"/>
                    <w:numPr>
                      <w:ilvl w:val="0"/>
                      <w:numId w:val="36"/>
                    </w:numPr>
                    <w:ind w:left="0" w:firstLine="0"/>
                    <w:rPr>
                      <w:sz w:val="20"/>
                      <w:szCs w:val="20"/>
                    </w:rPr>
                  </w:pPr>
                </w:p>
              </w:tc>
              <w:tc>
                <w:tcPr>
                  <w:tcW w:w="4678" w:type="dxa"/>
                  <w:tcBorders>
                    <w:top w:val="single" w:sz="4" w:space="0" w:color="auto"/>
                    <w:left w:val="single" w:sz="4" w:space="0" w:color="auto"/>
                    <w:bottom w:val="single" w:sz="4" w:space="0" w:color="auto"/>
                    <w:right w:val="single" w:sz="4" w:space="0" w:color="auto"/>
                  </w:tcBorders>
                  <w:hideMark/>
                </w:tcPr>
                <w:p w:rsidR="007E25F4" w:rsidRPr="007E25F4" w:rsidRDefault="007E25F4" w:rsidP="007E25F4">
                  <w:pPr>
                    <w:pStyle w:val="a4"/>
                    <w:ind w:firstLine="0"/>
                    <w:rPr>
                      <w:sz w:val="20"/>
                      <w:szCs w:val="20"/>
                    </w:rPr>
                  </w:pPr>
                  <w:r w:rsidRPr="007E25F4">
                    <w:rPr>
                      <w:sz w:val="20"/>
                      <w:szCs w:val="20"/>
                    </w:rPr>
                    <w:t>Функциональные или качественные характеристики (потребительские свойства) работ, в том числе:</w:t>
                  </w:r>
                  <w:bookmarkStart w:id="0" w:name="_GoBack"/>
                  <w:bookmarkEnd w:id="0"/>
                </w:p>
              </w:tc>
              <w:tc>
                <w:tcPr>
                  <w:tcW w:w="1417" w:type="dxa"/>
                  <w:tcBorders>
                    <w:top w:val="single" w:sz="4" w:space="0" w:color="auto"/>
                    <w:left w:val="single" w:sz="4" w:space="0" w:color="auto"/>
                    <w:bottom w:val="single" w:sz="4" w:space="0" w:color="auto"/>
                    <w:right w:val="single" w:sz="4" w:space="0" w:color="auto"/>
                  </w:tcBorders>
                  <w:hideMark/>
                </w:tcPr>
                <w:p w:rsidR="007E25F4" w:rsidRPr="007E25F4" w:rsidRDefault="007E25F4">
                  <w:pPr>
                    <w:pStyle w:val="a4"/>
                    <w:ind w:firstLine="0"/>
                    <w:jc w:val="center"/>
                    <w:rPr>
                      <w:sz w:val="20"/>
                      <w:szCs w:val="20"/>
                    </w:rPr>
                  </w:pPr>
                  <w:proofErr w:type="spellStart"/>
                  <w:proofErr w:type="gramStart"/>
                  <w:r w:rsidRPr="007E25F4">
                    <w:rPr>
                      <w:sz w:val="20"/>
                      <w:szCs w:val="20"/>
                    </w:rPr>
                    <w:t>Кз</w:t>
                  </w:r>
                  <w:proofErr w:type="spellEnd"/>
                  <w:proofErr w:type="gramEnd"/>
                  <w:r w:rsidRPr="007E25F4">
                    <w:rPr>
                      <w:sz w:val="20"/>
                      <w:szCs w:val="20"/>
                    </w:rPr>
                    <w:t>=0,</w:t>
                  </w:r>
                  <w:r w:rsidRPr="007E25F4">
                    <w:rPr>
                      <w:sz w:val="20"/>
                      <w:szCs w:val="20"/>
                      <w:lang w:val="en-US"/>
                    </w:rPr>
                    <w:t>3</w:t>
                  </w:r>
                  <w:r w:rsidRPr="007E25F4">
                    <w:rPr>
                      <w:sz w:val="20"/>
                      <w:szCs w:val="20"/>
                    </w:rPr>
                    <w:t>0</w:t>
                  </w:r>
                </w:p>
              </w:tc>
            </w:tr>
            <w:tr w:rsidR="007E25F4" w:rsidRPr="007E25F4" w:rsidTr="007E25F4">
              <w:tc>
                <w:tcPr>
                  <w:tcW w:w="442" w:type="dxa"/>
                  <w:tcBorders>
                    <w:top w:val="single" w:sz="4" w:space="0" w:color="auto"/>
                    <w:left w:val="single" w:sz="4" w:space="0" w:color="auto"/>
                    <w:bottom w:val="single" w:sz="4" w:space="0" w:color="auto"/>
                    <w:right w:val="single" w:sz="4" w:space="0" w:color="auto"/>
                  </w:tcBorders>
                </w:tcPr>
                <w:p w:rsidR="007E25F4" w:rsidRPr="007E25F4" w:rsidRDefault="007E25F4" w:rsidP="007E25F4">
                  <w:pPr>
                    <w:pStyle w:val="a4"/>
                    <w:numPr>
                      <w:ilvl w:val="1"/>
                      <w:numId w:val="36"/>
                    </w:numPr>
                    <w:ind w:left="0" w:firstLine="0"/>
                    <w:rPr>
                      <w:sz w:val="20"/>
                      <w:szCs w:val="20"/>
                    </w:rPr>
                  </w:pPr>
                </w:p>
              </w:tc>
              <w:tc>
                <w:tcPr>
                  <w:tcW w:w="4678" w:type="dxa"/>
                  <w:tcBorders>
                    <w:top w:val="single" w:sz="4" w:space="0" w:color="auto"/>
                    <w:left w:val="single" w:sz="4" w:space="0" w:color="auto"/>
                    <w:bottom w:val="single" w:sz="4" w:space="0" w:color="auto"/>
                    <w:right w:val="single" w:sz="4" w:space="0" w:color="auto"/>
                  </w:tcBorders>
                  <w:hideMark/>
                </w:tcPr>
                <w:p w:rsidR="007E25F4" w:rsidRPr="007E25F4" w:rsidRDefault="007E25F4" w:rsidP="007E25F4">
                  <w:pPr>
                    <w:pStyle w:val="a4"/>
                    <w:ind w:firstLine="0"/>
                    <w:rPr>
                      <w:sz w:val="20"/>
                      <w:szCs w:val="20"/>
                    </w:rPr>
                  </w:pPr>
                  <w:r w:rsidRPr="007E25F4">
                    <w:rPr>
                      <w:sz w:val="20"/>
                      <w:szCs w:val="20"/>
                    </w:rPr>
                    <w:t xml:space="preserve">Качественные характеристики: количество положительных отзывов, рекомендаций, благодарностей у претендента, участника (его субподрядчика) от организаций, с которыми у претендента имелись или имеются договорные отношения в области бизнес консалтинга/разработки/внедрения/технической поддержки </w:t>
                  </w:r>
                  <w:r w:rsidRPr="007E25F4">
                    <w:rPr>
                      <w:sz w:val="20"/>
                      <w:szCs w:val="20"/>
                      <w:lang w:val="en-US"/>
                    </w:rPr>
                    <w:t>CRM</w:t>
                  </w:r>
                  <w:r w:rsidRPr="007E25F4">
                    <w:rPr>
                      <w:sz w:val="20"/>
                      <w:szCs w:val="20"/>
                    </w:rPr>
                    <w:t xml:space="preserve"> решений на базе продуктов </w:t>
                  </w:r>
                  <w:r w:rsidRPr="007E25F4">
                    <w:rPr>
                      <w:sz w:val="20"/>
                      <w:szCs w:val="20"/>
                    </w:rPr>
                    <w:lastRenderedPageBreak/>
                    <w:t xml:space="preserve">корпорации </w:t>
                  </w:r>
                  <w:r w:rsidRPr="007E25F4">
                    <w:rPr>
                      <w:sz w:val="20"/>
                      <w:szCs w:val="20"/>
                      <w:lang w:val="en-US"/>
                    </w:rPr>
                    <w:t>Oracle</w:t>
                  </w:r>
                  <w:r w:rsidRPr="007E25F4">
                    <w:rPr>
                      <w:sz w:val="20"/>
                      <w:szCs w:val="20"/>
                    </w:rPr>
                    <w:t>.</w:t>
                  </w:r>
                </w:p>
                <w:p w:rsidR="007E25F4" w:rsidRPr="007E25F4" w:rsidRDefault="007E25F4" w:rsidP="007E25F4">
                  <w:pPr>
                    <w:pStyle w:val="a4"/>
                    <w:ind w:firstLine="0"/>
                    <w:rPr>
                      <w:sz w:val="20"/>
                      <w:szCs w:val="20"/>
                    </w:rPr>
                  </w:pPr>
                  <w:r w:rsidRPr="007E25F4">
                    <w:rPr>
                      <w:sz w:val="20"/>
                      <w:szCs w:val="20"/>
                    </w:rPr>
                    <w:t>При отсутствии отзывов, рекомендаций, благодарностей заявка претендента по данному критерию получает 0 (ноль) баллов.</w:t>
                  </w:r>
                </w:p>
              </w:tc>
              <w:tc>
                <w:tcPr>
                  <w:tcW w:w="1417" w:type="dxa"/>
                  <w:tcBorders>
                    <w:top w:val="single" w:sz="4" w:space="0" w:color="auto"/>
                    <w:left w:val="single" w:sz="4" w:space="0" w:color="auto"/>
                    <w:bottom w:val="single" w:sz="4" w:space="0" w:color="auto"/>
                    <w:right w:val="single" w:sz="4" w:space="0" w:color="auto"/>
                  </w:tcBorders>
                  <w:hideMark/>
                </w:tcPr>
                <w:p w:rsidR="007E25F4" w:rsidRPr="007E25F4" w:rsidRDefault="007E25F4">
                  <w:pPr>
                    <w:pStyle w:val="a4"/>
                    <w:ind w:firstLine="0"/>
                    <w:jc w:val="center"/>
                    <w:rPr>
                      <w:sz w:val="20"/>
                      <w:szCs w:val="20"/>
                      <w:lang w:val="en-US"/>
                    </w:rPr>
                  </w:pPr>
                  <w:proofErr w:type="spellStart"/>
                  <w:proofErr w:type="gramStart"/>
                  <w:r w:rsidRPr="007E25F4">
                    <w:rPr>
                      <w:sz w:val="20"/>
                      <w:szCs w:val="20"/>
                    </w:rPr>
                    <w:lastRenderedPageBreak/>
                    <w:t>Кз</w:t>
                  </w:r>
                  <w:proofErr w:type="spellEnd"/>
                  <w:proofErr w:type="gramEnd"/>
                  <w:r w:rsidRPr="007E25F4">
                    <w:rPr>
                      <w:sz w:val="20"/>
                      <w:szCs w:val="20"/>
                    </w:rPr>
                    <w:t>=0,</w:t>
                  </w:r>
                  <w:r w:rsidRPr="007E25F4">
                    <w:rPr>
                      <w:sz w:val="20"/>
                      <w:szCs w:val="20"/>
                      <w:lang w:val="en-US"/>
                    </w:rPr>
                    <w:t>03</w:t>
                  </w:r>
                </w:p>
              </w:tc>
            </w:tr>
            <w:tr w:rsidR="007E25F4" w:rsidRPr="007E25F4" w:rsidTr="007E25F4">
              <w:tc>
                <w:tcPr>
                  <w:tcW w:w="442" w:type="dxa"/>
                  <w:tcBorders>
                    <w:top w:val="single" w:sz="4" w:space="0" w:color="auto"/>
                    <w:left w:val="single" w:sz="4" w:space="0" w:color="auto"/>
                    <w:bottom w:val="single" w:sz="4" w:space="0" w:color="auto"/>
                    <w:right w:val="single" w:sz="4" w:space="0" w:color="auto"/>
                  </w:tcBorders>
                </w:tcPr>
                <w:p w:rsidR="007E25F4" w:rsidRPr="007E25F4" w:rsidRDefault="007E25F4" w:rsidP="007E25F4">
                  <w:pPr>
                    <w:pStyle w:val="a4"/>
                    <w:numPr>
                      <w:ilvl w:val="1"/>
                      <w:numId w:val="36"/>
                    </w:numPr>
                    <w:ind w:left="0" w:firstLine="0"/>
                    <w:rPr>
                      <w:sz w:val="20"/>
                      <w:szCs w:val="20"/>
                    </w:rPr>
                  </w:pPr>
                </w:p>
              </w:tc>
              <w:tc>
                <w:tcPr>
                  <w:tcW w:w="4678" w:type="dxa"/>
                  <w:tcBorders>
                    <w:top w:val="single" w:sz="4" w:space="0" w:color="auto"/>
                    <w:left w:val="single" w:sz="4" w:space="0" w:color="auto"/>
                    <w:bottom w:val="single" w:sz="4" w:space="0" w:color="auto"/>
                    <w:right w:val="single" w:sz="4" w:space="0" w:color="auto"/>
                  </w:tcBorders>
                  <w:hideMark/>
                </w:tcPr>
                <w:p w:rsidR="007E25F4" w:rsidRPr="007E25F4" w:rsidRDefault="007E25F4" w:rsidP="007E25F4">
                  <w:pPr>
                    <w:pStyle w:val="a4"/>
                    <w:ind w:firstLine="0"/>
                    <w:rPr>
                      <w:sz w:val="20"/>
                      <w:szCs w:val="20"/>
                    </w:rPr>
                  </w:pPr>
                  <w:r w:rsidRPr="007E25F4">
                    <w:rPr>
                      <w:sz w:val="20"/>
                      <w:szCs w:val="20"/>
                    </w:rPr>
                    <w:t xml:space="preserve">Предлагаемые к реализации в ходе выполнения работ решения участника (его субподрядчика): количество предлагаемых к использованию в рамках текущего проекта решений претендента согласно подпункту 4.2.1.4. раздела 4 Техническое задание. </w:t>
                  </w:r>
                </w:p>
              </w:tc>
              <w:tc>
                <w:tcPr>
                  <w:tcW w:w="1417" w:type="dxa"/>
                  <w:tcBorders>
                    <w:top w:val="single" w:sz="4" w:space="0" w:color="auto"/>
                    <w:left w:val="single" w:sz="4" w:space="0" w:color="auto"/>
                    <w:bottom w:val="single" w:sz="4" w:space="0" w:color="auto"/>
                    <w:right w:val="single" w:sz="4" w:space="0" w:color="auto"/>
                  </w:tcBorders>
                  <w:hideMark/>
                </w:tcPr>
                <w:p w:rsidR="007E25F4" w:rsidRPr="007E25F4" w:rsidRDefault="007E25F4">
                  <w:pPr>
                    <w:pStyle w:val="a4"/>
                    <w:ind w:firstLine="0"/>
                    <w:jc w:val="center"/>
                    <w:rPr>
                      <w:sz w:val="20"/>
                      <w:szCs w:val="20"/>
                    </w:rPr>
                  </w:pPr>
                  <w:proofErr w:type="spellStart"/>
                  <w:proofErr w:type="gramStart"/>
                  <w:r w:rsidRPr="007E25F4">
                    <w:rPr>
                      <w:sz w:val="20"/>
                      <w:szCs w:val="20"/>
                    </w:rPr>
                    <w:t>Кз</w:t>
                  </w:r>
                  <w:proofErr w:type="spellEnd"/>
                  <w:proofErr w:type="gramEnd"/>
                  <w:r w:rsidRPr="007E25F4">
                    <w:rPr>
                      <w:sz w:val="20"/>
                      <w:szCs w:val="20"/>
                    </w:rPr>
                    <w:t>=0,12</w:t>
                  </w:r>
                </w:p>
              </w:tc>
            </w:tr>
            <w:tr w:rsidR="007E25F4" w:rsidRPr="007E25F4" w:rsidTr="007E25F4">
              <w:tc>
                <w:tcPr>
                  <w:tcW w:w="442" w:type="dxa"/>
                  <w:tcBorders>
                    <w:top w:val="single" w:sz="4" w:space="0" w:color="auto"/>
                    <w:left w:val="single" w:sz="4" w:space="0" w:color="auto"/>
                    <w:bottom w:val="single" w:sz="4" w:space="0" w:color="auto"/>
                    <w:right w:val="single" w:sz="4" w:space="0" w:color="auto"/>
                  </w:tcBorders>
                </w:tcPr>
                <w:p w:rsidR="007E25F4" w:rsidRPr="007E25F4" w:rsidRDefault="007E25F4" w:rsidP="007E25F4">
                  <w:pPr>
                    <w:pStyle w:val="a4"/>
                    <w:numPr>
                      <w:ilvl w:val="1"/>
                      <w:numId w:val="36"/>
                    </w:numPr>
                    <w:ind w:left="0" w:firstLine="0"/>
                    <w:rPr>
                      <w:sz w:val="20"/>
                      <w:szCs w:val="20"/>
                    </w:rPr>
                  </w:pPr>
                </w:p>
              </w:tc>
              <w:tc>
                <w:tcPr>
                  <w:tcW w:w="4678" w:type="dxa"/>
                  <w:tcBorders>
                    <w:top w:val="single" w:sz="4" w:space="0" w:color="auto"/>
                    <w:left w:val="single" w:sz="4" w:space="0" w:color="auto"/>
                    <w:bottom w:val="single" w:sz="4" w:space="0" w:color="auto"/>
                    <w:right w:val="single" w:sz="4" w:space="0" w:color="auto"/>
                  </w:tcBorders>
                  <w:hideMark/>
                </w:tcPr>
                <w:p w:rsidR="007E25F4" w:rsidRPr="007E25F4" w:rsidRDefault="007E25F4" w:rsidP="007E25F4">
                  <w:pPr>
                    <w:pStyle w:val="a4"/>
                    <w:ind w:firstLine="0"/>
                    <w:rPr>
                      <w:sz w:val="20"/>
                      <w:szCs w:val="20"/>
                    </w:rPr>
                  </w:pPr>
                  <w:proofErr w:type="gramStart"/>
                  <w:r w:rsidRPr="007E25F4">
                    <w:rPr>
                      <w:sz w:val="20"/>
                      <w:szCs w:val="20"/>
                    </w:rPr>
                    <w:t xml:space="preserve">Дополнительные характеристики: количество предлагаемых к реализации в рамках данного проекта дополнительных </w:t>
                  </w:r>
                  <w:proofErr w:type="spellStart"/>
                  <w:r w:rsidRPr="007E25F4">
                    <w:rPr>
                      <w:sz w:val="20"/>
                      <w:szCs w:val="20"/>
                    </w:rPr>
                    <w:t>функциональностей</w:t>
                  </w:r>
                  <w:proofErr w:type="spellEnd"/>
                  <w:r w:rsidRPr="007E25F4">
                    <w:rPr>
                      <w:sz w:val="20"/>
                      <w:szCs w:val="20"/>
                    </w:rPr>
                    <w:t>, согласно подпункту 4.2.1.5. раздела 4 Техническое задание</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7E25F4" w:rsidRPr="007E25F4" w:rsidRDefault="007E25F4">
                  <w:pPr>
                    <w:pStyle w:val="a4"/>
                    <w:ind w:firstLine="0"/>
                    <w:jc w:val="center"/>
                    <w:rPr>
                      <w:sz w:val="20"/>
                      <w:szCs w:val="20"/>
                      <w:lang w:val="en-US"/>
                    </w:rPr>
                  </w:pPr>
                  <w:proofErr w:type="spellStart"/>
                  <w:proofErr w:type="gramStart"/>
                  <w:r w:rsidRPr="007E25F4">
                    <w:rPr>
                      <w:sz w:val="20"/>
                      <w:szCs w:val="20"/>
                    </w:rPr>
                    <w:t>Кз</w:t>
                  </w:r>
                  <w:proofErr w:type="spellEnd"/>
                  <w:proofErr w:type="gramEnd"/>
                  <w:r w:rsidRPr="007E25F4">
                    <w:rPr>
                      <w:sz w:val="20"/>
                      <w:szCs w:val="20"/>
                    </w:rPr>
                    <w:t>=0,</w:t>
                  </w:r>
                  <w:r w:rsidRPr="007E25F4">
                    <w:rPr>
                      <w:sz w:val="20"/>
                      <w:szCs w:val="20"/>
                      <w:lang w:val="en-US"/>
                    </w:rPr>
                    <w:t>15</w:t>
                  </w:r>
                </w:p>
              </w:tc>
            </w:tr>
            <w:tr w:rsidR="007E25F4" w:rsidRPr="007E25F4" w:rsidTr="007E25F4">
              <w:tc>
                <w:tcPr>
                  <w:tcW w:w="442" w:type="dxa"/>
                  <w:tcBorders>
                    <w:top w:val="single" w:sz="4" w:space="0" w:color="auto"/>
                    <w:left w:val="single" w:sz="4" w:space="0" w:color="auto"/>
                    <w:bottom w:val="single" w:sz="4" w:space="0" w:color="auto"/>
                    <w:right w:val="single" w:sz="4" w:space="0" w:color="auto"/>
                  </w:tcBorders>
                </w:tcPr>
                <w:p w:rsidR="007E25F4" w:rsidRPr="007E25F4" w:rsidRDefault="007E25F4" w:rsidP="007E25F4">
                  <w:pPr>
                    <w:pStyle w:val="a4"/>
                    <w:numPr>
                      <w:ilvl w:val="0"/>
                      <w:numId w:val="36"/>
                    </w:numPr>
                    <w:ind w:left="0" w:firstLine="0"/>
                    <w:rPr>
                      <w:sz w:val="20"/>
                      <w:szCs w:val="20"/>
                    </w:rPr>
                  </w:pPr>
                </w:p>
              </w:tc>
              <w:tc>
                <w:tcPr>
                  <w:tcW w:w="4678" w:type="dxa"/>
                  <w:tcBorders>
                    <w:top w:val="single" w:sz="4" w:space="0" w:color="auto"/>
                    <w:left w:val="single" w:sz="4" w:space="0" w:color="auto"/>
                    <w:bottom w:val="single" w:sz="4" w:space="0" w:color="auto"/>
                    <w:right w:val="single" w:sz="4" w:space="0" w:color="auto"/>
                  </w:tcBorders>
                  <w:hideMark/>
                </w:tcPr>
                <w:p w:rsidR="007E25F4" w:rsidRPr="007E25F4" w:rsidRDefault="007E25F4" w:rsidP="007E25F4">
                  <w:pPr>
                    <w:pStyle w:val="a4"/>
                    <w:ind w:firstLine="0"/>
                    <w:rPr>
                      <w:sz w:val="20"/>
                      <w:szCs w:val="20"/>
                    </w:rPr>
                  </w:pPr>
                  <w:r w:rsidRPr="007E25F4">
                    <w:rPr>
                      <w:sz w:val="20"/>
                      <w:szCs w:val="20"/>
                    </w:rPr>
                    <w:t>Опыт участника (его субподрядчика):</w:t>
                  </w:r>
                </w:p>
                <w:p w:rsidR="007E25F4" w:rsidRPr="007E25F4" w:rsidRDefault="007E25F4" w:rsidP="007E25F4">
                  <w:pPr>
                    <w:pStyle w:val="a4"/>
                    <w:ind w:firstLine="0"/>
                    <w:rPr>
                      <w:sz w:val="20"/>
                      <w:szCs w:val="20"/>
                    </w:rPr>
                  </w:pPr>
                  <w:r w:rsidRPr="007E25F4">
                    <w:rPr>
                      <w:sz w:val="20"/>
                      <w:szCs w:val="20"/>
                    </w:rPr>
                    <w:t xml:space="preserve">суммарная стоимость договоров на разработку и внедрение функционала </w:t>
                  </w:r>
                  <w:proofErr w:type="spellStart"/>
                  <w:r w:rsidRPr="007E25F4">
                    <w:rPr>
                      <w:sz w:val="20"/>
                      <w:szCs w:val="20"/>
                    </w:rPr>
                    <w:t>Siebel</w:t>
                  </w:r>
                  <w:proofErr w:type="spellEnd"/>
                  <w:r w:rsidRPr="007E25F4">
                    <w:rPr>
                      <w:sz w:val="20"/>
                      <w:szCs w:val="20"/>
                    </w:rPr>
                    <w:t xml:space="preserve"> CRM</w:t>
                  </w:r>
                </w:p>
              </w:tc>
              <w:tc>
                <w:tcPr>
                  <w:tcW w:w="1417" w:type="dxa"/>
                  <w:tcBorders>
                    <w:top w:val="single" w:sz="4" w:space="0" w:color="auto"/>
                    <w:left w:val="single" w:sz="4" w:space="0" w:color="auto"/>
                    <w:bottom w:val="single" w:sz="4" w:space="0" w:color="auto"/>
                    <w:right w:val="single" w:sz="4" w:space="0" w:color="auto"/>
                  </w:tcBorders>
                  <w:hideMark/>
                </w:tcPr>
                <w:p w:rsidR="007E25F4" w:rsidRPr="007E25F4" w:rsidRDefault="007E25F4">
                  <w:pPr>
                    <w:pStyle w:val="a4"/>
                    <w:ind w:firstLine="0"/>
                    <w:jc w:val="center"/>
                    <w:rPr>
                      <w:sz w:val="20"/>
                      <w:szCs w:val="20"/>
                      <w:lang w:val="en-US"/>
                    </w:rPr>
                  </w:pPr>
                  <w:proofErr w:type="spellStart"/>
                  <w:proofErr w:type="gramStart"/>
                  <w:r w:rsidRPr="007E25F4">
                    <w:rPr>
                      <w:sz w:val="20"/>
                      <w:szCs w:val="20"/>
                    </w:rPr>
                    <w:t>Кз</w:t>
                  </w:r>
                  <w:proofErr w:type="spellEnd"/>
                  <w:proofErr w:type="gramEnd"/>
                  <w:r w:rsidRPr="007E25F4">
                    <w:rPr>
                      <w:sz w:val="20"/>
                      <w:szCs w:val="20"/>
                    </w:rPr>
                    <w:t>=0,</w:t>
                  </w:r>
                  <w:r w:rsidRPr="007E25F4">
                    <w:rPr>
                      <w:sz w:val="20"/>
                      <w:szCs w:val="20"/>
                      <w:lang w:val="en-US"/>
                    </w:rPr>
                    <w:t>15</w:t>
                  </w:r>
                </w:p>
              </w:tc>
            </w:tr>
            <w:tr w:rsidR="007E25F4" w:rsidRPr="007E25F4" w:rsidTr="007E25F4">
              <w:tc>
                <w:tcPr>
                  <w:tcW w:w="442" w:type="dxa"/>
                  <w:tcBorders>
                    <w:top w:val="single" w:sz="4" w:space="0" w:color="auto"/>
                    <w:left w:val="single" w:sz="4" w:space="0" w:color="auto"/>
                    <w:bottom w:val="single" w:sz="4" w:space="0" w:color="auto"/>
                    <w:right w:val="single" w:sz="4" w:space="0" w:color="auto"/>
                  </w:tcBorders>
                </w:tcPr>
                <w:p w:rsidR="007E25F4" w:rsidRDefault="007E25F4" w:rsidP="007E25F4">
                  <w:pPr>
                    <w:pStyle w:val="a4"/>
                    <w:numPr>
                      <w:ilvl w:val="0"/>
                      <w:numId w:val="36"/>
                    </w:numPr>
                    <w:ind w:left="0" w:firstLine="0"/>
                    <w:rPr>
                      <w:sz w:val="20"/>
                      <w:szCs w:val="20"/>
                    </w:rPr>
                  </w:pPr>
                </w:p>
              </w:tc>
              <w:tc>
                <w:tcPr>
                  <w:tcW w:w="4678" w:type="dxa"/>
                  <w:tcBorders>
                    <w:top w:val="single" w:sz="4" w:space="0" w:color="auto"/>
                    <w:left w:val="single" w:sz="4" w:space="0" w:color="auto"/>
                    <w:bottom w:val="single" w:sz="4" w:space="0" w:color="auto"/>
                    <w:right w:val="single" w:sz="4" w:space="0" w:color="auto"/>
                  </w:tcBorders>
                  <w:hideMark/>
                </w:tcPr>
                <w:p w:rsidR="007E25F4" w:rsidRPr="007E25F4" w:rsidRDefault="007E25F4" w:rsidP="007E25F4">
                  <w:pPr>
                    <w:pStyle w:val="a4"/>
                    <w:ind w:firstLine="0"/>
                    <w:rPr>
                      <w:sz w:val="20"/>
                      <w:szCs w:val="20"/>
                    </w:rPr>
                  </w:pPr>
                  <w:r w:rsidRPr="007E25F4">
                    <w:rPr>
                      <w:sz w:val="20"/>
                      <w:szCs w:val="20"/>
                    </w:rPr>
                    <w:t xml:space="preserve">Наличие сертификатов соответствия ГОСТ </w:t>
                  </w:r>
                  <w:proofErr w:type="gramStart"/>
                  <w:r w:rsidRPr="007E25F4">
                    <w:rPr>
                      <w:sz w:val="20"/>
                      <w:szCs w:val="20"/>
                    </w:rPr>
                    <w:t>Р</w:t>
                  </w:r>
                  <w:proofErr w:type="gramEnd"/>
                  <w:r w:rsidRPr="007E25F4">
                    <w:rPr>
                      <w:sz w:val="20"/>
                      <w:szCs w:val="20"/>
                    </w:rPr>
                    <w:t xml:space="preserve"> ИСО 9001-2008 (ISO 9001:2011) применительно к:</w:t>
                  </w:r>
                </w:p>
                <w:p w:rsidR="007E25F4" w:rsidRPr="007E25F4" w:rsidRDefault="007E25F4" w:rsidP="007E25F4">
                  <w:pPr>
                    <w:pStyle w:val="a4"/>
                    <w:ind w:firstLine="0"/>
                    <w:rPr>
                      <w:sz w:val="20"/>
                      <w:szCs w:val="20"/>
                    </w:rPr>
                  </w:pPr>
                  <w:r>
                    <w:rPr>
                      <w:sz w:val="20"/>
                      <w:szCs w:val="20"/>
                    </w:rPr>
                    <w:t>- </w:t>
                  </w:r>
                  <w:r w:rsidRPr="007E25F4">
                    <w:rPr>
                      <w:sz w:val="20"/>
                      <w:szCs w:val="20"/>
                    </w:rPr>
                    <w:t>разработке программного обеспечения и консультированию в этой области, включая разработку программного обеспечения, инструментальных средств, прикладных программ, разработку индивидуального программного обеспечения.</w:t>
                  </w:r>
                </w:p>
                <w:p w:rsidR="007E25F4" w:rsidRPr="007E25F4" w:rsidRDefault="007E25F4" w:rsidP="007E25F4">
                  <w:pPr>
                    <w:pStyle w:val="a4"/>
                    <w:ind w:firstLine="0"/>
                    <w:rPr>
                      <w:sz w:val="20"/>
                      <w:szCs w:val="20"/>
                    </w:rPr>
                  </w:pPr>
                  <w:proofErr w:type="gramStart"/>
                  <w:r>
                    <w:rPr>
                      <w:sz w:val="20"/>
                      <w:szCs w:val="20"/>
                    </w:rPr>
                    <w:t>- </w:t>
                  </w:r>
                  <w:r w:rsidRPr="007E25F4">
                    <w:rPr>
                      <w:sz w:val="20"/>
                      <w:szCs w:val="20"/>
                    </w:rPr>
                    <w:t>предоставлению услуг в области информатики: модернизация и настройка готового программного обеспечения применительно к потребностям заказчика при создании информационных систем и сетей, системный анализ и консультирование по выбору готового программного обеспечения, предоставление услуг по внедрению и сопровождению программного обеспечения, разработку программного обеспечения для работы с базами данных, предоставления прочих услуг, связанных с программным обеспечением.</w:t>
                  </w:r>
                  <w:proofErr w:type="gramEnd"/>
                </w:p>
                <w:p w:rsidR="007E25F4" w:rsidRPr="007E25F4" w:rsidRDefault="007E25F4" w:rsidP="007E25F4">
                  <w:pPr>
                    <w:pStyle w:val="a4"/>
                    <w:ind w:firstLine="0"/>
                    <w:rPr>
                      <w:sz w:val="20"/>
                      <w:szCs w:val="20"/>
                    </w:rPr>
                  </w:pPr>
                  <w:r>
                    <w:rPr>
                      <w:sz w:val="20"/>
                      <w:szCs w:val="20"/>
                    </w:rPr>
                    <w:t>- </w:t>
                  </w:r>
                  <w:r w:rsidRPr="007E25F4">
                    <w:rPr>
                      <w:sz w:val="20"/>
                      <w:szCs w:val="20"/>
                    </w:rPr>
                    <w:t>разработке, адаптации производству и реализации программно-технических средств различного характера, сопровождения к ним, прикладного программного обеспечения, а так же оказание услуг в соответствующей сфере деятельности;</w:t>
                  </w:r>
                </w:p>
                <w:p w:rsidR="007E25F4" w:rsidRPr="007E25F4" w:rsidRDefault="007E25F4" w:rsidP="007E25F4">
                  <w:pPr>
                    <w:pStyle w:val="a4"/>
                    <w:ind w:firstLine="0"/>
                    <w:rPr>
                      <w:sz w:val="20"/>
                      <w:szCs w:val="20"/>
                    </w:rPr>
                  </w:pPr>
                  <w:r w:rsidRPr="007E25F4">
                    <w:rPr>
                      <w:sz w:val="20"/>
                      <w:szCs w:val="20"/>
                    </w:rPr>
                    <w:t>При отсутствии в сертификате (сертификатах) хотя бы одного из указанных направлений заявка претендента по данному критерию получает 0 (ноль) баллов. Максимальное количество баллов (0,05) получает претендент при наличии всех указанных направлений.</w:t>
                  </w:r>
                </w:p>
              </w:tc>
              <w:tc>
                <w:tcPr>
                  <w:tcW w:w="1417" w:type="dxa"/>
                  <w:tcBorders>
                    <w:top w:val="single" w:sz="4" w:space="0" w:color="auto"/>
                    <w:left w:val="single" w:sz="4" w:space="0" w:color="auto"/>
                    <w:bottom w:val="single" w:sz="4" w:space="0" w:color="auto"/>
                    <w:right w:val="single" w:sz="4" w:space="0" w:color="auto"/>
                  </w:tcBorders>
                  <w:hideMark/>
                </w:tcPr>
                <w:p w:rsidR="007E25F4" w:rsidRPr="007E25F4" w:rsidRDefault="007E25F4">
                  <w:pPr>
                    <w:pStyle w:val="a4"/>
                    <w:ind w:firstLine="0"/>
                    <w:jc w:val="center"/>
                    <w:rPr>
                      <w:sz w:val="20"/>
                      <w:szCs w:val="20"/>
                      <w:lang w:val="en-US"/>
                    </w:rPr>
                  </w:pPr>
                  <w:proofErr w:type="spellStart"/>
                  <w:proofErr w:type="gramStart"/>
                  <w:r w:rsidRPr="007E25F4">
                    <w:rPr>
                      <w:sz w:val="20"/>
                      <w:szCs w:val="20"/>
                    </w:rPr>
                    <w:t>Кз</w:t>
                  </w:r>
                  <w:proofErr w:type="spellEnd"/>
                  <w:proofErr w:type="gramEnd"/>
                  <w:r w:rsidRPr="007E25F4">
                    <w:rPr>
                      <w:sz w:val="20"/>
                      <w:szCs w:val="20"/>
                    </w:rPr>
                    <w:t>=0,</w:t>
                  </w:r>
                  <w:r w:rsidRPr="007E25F4">
                    <w:rPr>
                      <w:sz w:val="20"/>
                      <w:szCs w:val="20"/>
                      <w:lang w:val="en-US"/>
                    </w:rPr>
                    <w:t>05</w:t>
                  </w:r>
                </w:p>
              </w:tc>
            </w:tr>
          </w:tbl>
          <w:p w:rsidR="00F24942" w:rsidRPr="00AC6E1D" w:rsidRDefault="00F24942" w:rsidP="00AE6E4A">
            <w:pPr>
              <w:pStyle w:val="11"/>
              <w:ind w:firstLine="0"/>
              <w:rPr>
                <w:sz w:val="24"/>
                <w:szCs w:val="24"/>
              </w:rPr>
            </w:pPr>
          </w:p>
        </w:tc>
      </w:tr>
    </w:tbl>
    <w:p w:rsidR="001D63DB" w:rsidRPr="00AC6E1D" w:rsidRDefault="001D63DB" w:rsidP="001D63DB">
      <w:pPr>
        <w:rPr>
          <w:lang w:eastAsia="ar-SA"/>
        </w:rPr>
      </w:pPr>
    </w:p>
    <w:p w:rsidR="00614408" w:rsidRPr="00AC6E1D" w:rsidRDefault="00614408" w:rsidP="001D63DB">
      <w:pPr>
        <w:rPr>
          <w:sz w:val="28"/>
          <w:szCs w:val="28"/>
        </w:rPr>
      </w:pPr>
    </w:p>
    <w:p w:rsidR="001D63DB" w:rsidRDefault="00F35281" w:rsidP="001D63DB">
      <w:pPr>
        <w:rPr>
          <w:sz w:val="28"/>
          <w:szCs w:val="28"/>
        </w:rPr>
      </w:pPr>
      <w:r w:rsidRPr="00AC6E1D">
        <w:rPr>
          <w:sz w:val="28"/>
          <w:szCs w:val="28"/>
        </w:rPr>
        <w:t>Далее по тексту…</w:t>
      </w:r>
    </w:p>
    <w:p w:rsidR="007E25F4" w:rsidRDefault="007E25F4" w:rsidP="001D63DB">
      <w:pPr>
        <w:rPr>
          <w:sz w:val="28"/>
          <w:szCs w:val="28"/>
        </w:rPr>
      </w:pPr>
    </w:p>
    <w:p w:rsidR="007E25F4" w:rsidRDefault="007E25F4" w:rsidP="001D63DB">
      <w:pPr>
        <w:rPr>
          <w:sz w:val="28"/>
          <w:szCs w:val="28"/>
        </w:rPr>
      </w:pPr>
    </w:p>
    <w:p w:rsidR="007E25F4" w:rsidRDefault="007E25F4" w:rsidP="001D63DB">
      <w:pPr>
        <w:rPr>
          <w:sz w:val="28"/>
          <w:szCs w:val="28"/>
        </w:rPr>
      </w:pPr>
    </w:p>
    <w:p w:rsidR="007E25F4" w:rsidRPr="00AC6E1D" w:rsidRDefault="007E25F4" w:rsidP="001D63DB">
      <w:pPr>
        <w:rPr>
          <w:sz w:val="28"/>
          <w:szCs w:val="28"/>
        </w:rPr>
      </w:pPr>
      <w:r>
        <w:rPr>
          <w:sz w:val="28"/>
          <w:szCs w:val="28"/>
        </w:rPr>
        <w:t>Председатель конкурсной комиссии</w:t>
      </w:r>
      <w:r>
        <w:rPr>
          <w:sz w:val="28"/>
          <w:szCs w:val="28"/>
        </w:rPr>
        <w:tab/>
      </w:r>
      <w:r>
        <w:rPr>
          <w:sz w:val="28"/>
          <w:szCs w:val="28"/>
        </w:rPr>
        <w:tab/>
      </w:r>
      <w:r>
        <w:rPr>
          <w:sz w:val="28"/>
          <w:szCs w:val="28"/>
        </w:rPr>
        <w:tab/>
      </w:r>
      <w:r>
        <w:rPr>
          <w:sz w:val="28"/>
          <w:szCs w:val="28"/>
        </w:rPr>
        <w:tab/>
      </w:r>
      <w:r>
        <w:rPr>
          <w:sz w:val="28"/>
          <w:szCs w:val="28"/>
        </w:rPr>
        <w:tab/>
        <w:t xml:space="preserve"> В.В. Шекшуев</w:t>
      </w:r>
    </w:p>
    <w:sectPr w:rsidR="007E25F4" w:rsidRPr="00AC6E1D" w:rsidSect="00BE2644">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875" w:rsidRDefault="00582875" w:rsidP="001D63DB">
      <w:r>
        <w:separator/>
      </w:r>
    </w:p>
  </w:endnote>
  <w:endnote w:type="continuationSeparator" w:id="0">
    <w:p w:rsidR="00582875" w:rsidRDefault="00582875" w:rsidP="001D6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875" w:rsidRDefault="00582875" w:rsidP="001D63DB">
      <w:r>
        <w:separator/>
      </w:r>
    </w:p>
  </w:footnote>
  <w:footnote w:type="continuationSeparator" w:id="0">
    <w:p w:rsidR="00582875" w:rsidRDefault="00582875" w:rsidP="001D63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1358D2"/>
    <w:multiLevelType w:val="hybridMultilevel"/>
    <w:tmpl w:val="B3542C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8269D7"/>
    <w:multiLevelType w:val="multilevel"/>
    <w:tmpl w:val="AC20C5F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23"/>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C141371"/>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2CD5A1C"/>
    <w:multiLevelType w:val="hybridMultilevel"/>
    <w:tmpl w:val="BD96B170"/>
    <w:lvl w:ilvl="0" w:tplc="3B848A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2F2E4243"/>
    <w:multiLevelType w:val="multilevel"/>
    <w:tmpl w:val="7AE8B910"/>
    <w:lvl w:ilvl="0">
      <w:start w:val="4"/>
      <w:numFmt w:val="decimal"/>
      <w:lvlText w:val="%1."/>
      <w:lvlJc w:val="left"/>
      <w:pPr>
        <w:ind w:left="648" w:hanging="648"/>
      </w:pPr>
      <w:rPr>
        <w:rFonts w:eastAsia="Times New Roman" w:cs="Times New Roman" w:hint="default"/>
        <w:b w:val="0"/>
        <w:color w:val="00000A"/>
      </w:rPr>
    </w:lvl>
    <w:lvl w:ilvl="1">
      <w:start w:val="3"/>
      <w:numFmt w:val="decimal"/>
      <w:lvlText w:val="%1.%2."/>
      <w:lvlJc w:val="left"/>
      <w:pPr>
        <w:ind w:left="1216" w:hanging="720"/>
      </w:pPr>
      <w:rPr>
        <w:rFonts w:eastAsia="Times New Roman" w:cs="Times New Roman" w:hint="default"/>
        <w:b/>
        <w:color w:val="00000A"/>
      </w:rPr>
    </w:lvl>
    <w:lvl w:ilvl="2">
      <w:start w:val="1"/>
      <w:numFmt w:val="decimal"/>
      <w:pStyle w:val="9"/>
      <w:lvlText w:val="%1.%2.%3."/>
      <w:lvlJc w:val="left"/>
      <w:pPr>
        <w:ind w:left="1712" w:hanging="720"/>
      </w:pPr>
      <w:rPr>
        <w:rFonts w:eastAsia="Times New Roman" w:cs="Times New Roman" w:hint="default"/>
        <w:b w:val="0"/>
        <w:color w:val="00000A"/>
      </w:rPr>
    </w:lvl>
    <w:lvl w:ilvl="3">
      <w:start w:val="1"/>
      <w:numFmt w:val="decimal"/>
      <w:lvlText w:val="%1.%2.%3.%4."/>
      <w:lvlJc w:val="left"/>
      <w:pPr>
        <w:ind w:left="2568" w:hanging="1080"/>
      </w:pPr>
      <w:rPr>
        <w:rFonts w:eastAsia="Times New Roman" w:cs="Times New Roman" w:hint="default"/>
        <w:b w:val="0"/>
        <w:color w:val="00000A"/>
      </w:rPr>
    </w:lvl>
    <w:lvl w:ilvl="4">
      <w:start w:val="1"/>
      <w:numFmt w:val="decimal"/>
      <w:lvlText w:val="%1.%2.%3.%4.%5."/>
      <w:lvlJc w:val="left"/>
      <w:pPr>
        <w:ind w:left="3064" w:hanging="1080"/>
      </w:pPr>
      <w:rPr>
        <w:rFonts w:eastAsia="Times New Roman" w:cs="Times New Roman" w:hint="default"/>
        <w:b w:val="0"/>
        <w:color w:val="00000A"/>
      </w:rPr>
    </w:lvl>
    <w:lvl w:ilvl="5">
      <w:start w:val="1"/>
      <w:numFmt w:val="decimal"/>
      <w:lvlText w:val="%1.%2.%3.%4.%5.%6."/>
      <w:lvlJc w:val="left"/>
      <w:pPr>
        <w:ind w:left="3920" w:hanging="1440"/>
      </w:pPr>
      <w:rPr>
        <w:rFonts w:eastAsia="Times New Roman" w:cs="Times New Roman" w:hint="default"/>
        <w:b w:val="0"/>
        <w:color w:val="00000A"/>
      </w:rPr>
    </w:lvl>
    <w:lvl w:ilvl="6">
      <w:start w:val="1"/>
      <w:numFmt w:val="decimal"/>
      <w:lvlText w:val="%1.%2.%3.%4.%5.%6.%7."/>
      <w:lvlJc w:val="left"/>
      <w:pPr>
        <w:ind w:left="4776" w:hanging="1800"/>
      </w:pPr>
      <w:rPr>
        <w:rFonts w:eastAsia="Times New Roman" w:cs="Times New Roman" w:hint="default"/>
        <w:b w:val="0"/>
        <w:color w:val="00000A"/>
      </w:rPr>
    </w:lvl>
    <w:lvl w:ilvl="7">
      <w:start w:val="1"/>
      <w:numFmt w:val="decimal"/>
      <w:lvlText w:val="%1.%2.%3.%4.%5.%6.%7.%8."/>
      <w:lvlJc w:val="left"/>
      <w:pPr>
        <w:ind w:left="5272" w:hanging="1800"/>
      </w:pPr>
      <w:rPr>
        <w:rFonts w:eastAsia="Times New Roman" w:cs="Times New Roman" w:hint="default"/>
        <w:b w:val="0"/>
        <w:color w:val="00000A"/>
      </w:rPr>
    </w:lvl>
    <w:lvl w:ilvl="8">
      <w:start w:val="1"/>
      <w:numFmt w:val="decimal"/>
      <w:lvlText w:val="%1.%2.%3.%4.%5.%6.%7.%8.%9."/>
      <w:lvlJc w:val="left"/>
      <w:pPr>
        <w:ind w:left="6128" w:hanging="2160"/>
      </w:pPr>
      <w:rPr>
        <w:rFonts w:eastAsia="Times New Roman" w:cs="Times New Roman" w:hint="default"/>
        <w:b w:val="0"/>
        <w:color w:val="00000A"/>
      </w:rPr>
    </w:lvl>
  </w:abstractNum>
  <w:abstractNum w:abstractNumId="16">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7B5011"/>
    <w:multiLevelType w:val="hybridMultilevel"/>
    <w:tmpl w:val="94B08800"/>
    <w:lvl w:ilvl="0" w:tplc="18B8D1AE">
      <w:start w:val="2"/>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8">
    <w:nsid w:val="3C802F0B"/>
    <w:multiLevelType w:val="multilevel"/>
    <w:tmpl w:val="D99274A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EE76D66"/>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7209FA"/>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4DA1B26"/>
    <w:multiLevelType w:val="hybridMultilevel"/>
    <w:tmpl w:val="D040A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5">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B60B33"/>
    <w:multiLevelType w:val="multilevel"/>
    <w:tmpl w:val="47981DF2"/>
    <w:lvl w:ilvl="0">
      <w:start w:val="4"/>
      <w:numFmt w:val="decimal"/>
      <w:lvlText w:val="%1."/>
      <w:lvlJc w:val="left"/>
      <w:pPr>
        <w:ind w:left="648" w:hanging="648"/>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4832"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3895CB3"/>
    <w:multiLevelType w:val="multilevel"/>
    <w:tmpl w:val="E31A0534"/>
    <w:lvl w:ilvl="0">
      <w:start w:val="1"/>
      <w:numFmt w:val="decimal"/>
      <w:lvlText w:val="%1."/>
      <w:lvlJc w:val="left"/>
      <w:pPr>
        <w:ind w:left="720" w:hanging="360"/>
      </w:pPr>
      <w:rPr>
        <w:rFonts w:hint="default"/>
      </w:rPr>
    </w:lvl>
    <w:lvl w:ilvl="1">
      <w:start w:val="1"/>
      <w:numFmt w:val="decimal"/>
      <w:isLgl/>
      <w:lvlText w:val="%1.%2."/>
      <w:lvlJc w:val="left"/>
      <w:pPr>
        <w:ind w:left="899" w:hanging="36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514" w:hanging="108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232" w:hanging="1440"/>
      </w:pPr>
      <w:rPr>
        <w:rFonts w:hint="default"/>
      </w:rPr>
    </w:lvl>
  </w:abstractNum>
  <w:abstractNum w:abstractNumId="28">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29">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F5C7D02"/>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28368C8"/>
    <w:multiLevelType w:val="multilevel"/>
    <w:tmpl w:val="ACCA4E48"/>
    <w:lvl w:ilvl="0">
      <w:start w:val="4"/>
      <w:numFmt w:val="decimal"/>
      <w:lvlText w:val="%1."/>
      <w:lvlJc w:val="left"/>
      <w:pPr>
        <w:ind w:left="792" w:hanging="792"/>
      </w:pPr>
      <w:rPr>
        <w:rFonts w:hint="default"/>
      </w:rPr>
    </w:lvl>
    <w:lvl w:ilvl="1">
      <w:start w:val="10"/>
      <w:numFmt w:val="decimal"/>
      <w:lvlText w:val="%1.%2."/>
      <w:lvlJc w:val="left"/>
      <w:pPr>
        <w:ind w:left="1326" w:hanging="792"/>
      </w:pPr>
      <w:rPr>
        <w:rFonts w:hint="default"/>
        <w:color w:val="auto"/>
      </w:rPr>
    </w:lvl>
    <w:lvl w:ilvl="2">
      <w:start w:val="3"/>
      <w:numFmt w:val="decimal"/>
      <w:lvlText w:val="%1.%2.%3."/>
      <w:lvlJc w:val="left"/>
      <w:pPr>
        <w:ind w:left="1860" w:hanging="792"/>
      </w:pPr>
      <w:rPr>
        <w:rFonts w:hint="default"/>
        <w:color w:val="auto"/>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2">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8"/>
  </w:num>
  <w:num w:numId="2">
    <w:abstractNumId w:val="2"/>
  </w:num>
  <w:num w:numId="3">
    <w:abstractNumId w:val="25"/>
  </w:num>
  <w:num w:numId="4">
    <w:abstractNumId w:val="20"/>
  </w:num>
  <w:num w:numId="5">
    <w:abstractNumId w:val="32"/>
  </w:num>
  <w:num w:numId="6">
    <w:abstractNumId w:val="0"/>
  </w:num>
  <w:num w:numId="7">
    <w:abstractNumId w:val="6"/>
  </w:num>
  <w:num w:numId="8">
    <w:abstractNumId w:val="11"/>
  </w:num>
  <w:num w:numId="9">
    <w:abstractNumId w:val="14"/>
  </w:num>
  <w:num w:numId="10">
    <w:abstractNumId w:val="13"/>
  </w:num>
  <w:num w:numId="11">
    <w:abstractNumId w:val="29"/>
  </w:num>
  <w:num w:numId="12">
    <w:abstractNumId w:val="7"/>
  </w:num>
  <w:num w:numId="13">
    <w:abstractNumId w:val="12"/>
  </w:num>
  <w:num w:numId="14">
    <w:abstractNumId w:val="3"/>
  </w:num>
  <w:num w:numId="15">
    <w:abstractNumId w:val="19"/>
  </w:num>
  <w:num w:numId="16">
    <w:abstractNumId w:val="31"/>
  </w:num>
  <w:num w:numId="17">
    <w:abstractNumId w:val="17"/>
  </w:num>
  <w:num w:numId="18">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0"/>
  </w:num>
  <w:num w:numId="21">
    <w:abstractNumId w:val="26"/>
  </w:num>
  <w:num w:numId="22">
    <w:abstractNumId w:val="15"/>
  </w:num>
  <w:num w:numId="23">
    <w:abstractNumId w:val="15"/>
  </w:num>
  <w:num w:numId="24">
    <w:abstractNumId w:val="15"/>
  </w:num>
  <w:num w:numId="25">
    <w:abstractNumId w:val="15"/>
  </w:num>
  <w:num w:numId="26">
    <w:abstractNumId w:val="21"/>
  </w:num>
  <w:num w:numId="27">
    <w:abstractNumId w:val="28"/>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5"/>
  </w:num>
  <w:num w:numId="31">
    <w:abstractNumId w:val="1"/>
  </w:num>
  <w:num w:numId="32">
    <w:abstractNumId w:val="16"/>
  </w:num>
  <w:num w:numId="33">
    <w:abstractNumId w:val="23"/>
  </w:num>
  <w:num w:numId="34">
    <w:abstractNumId w:val="24"/>
  </w:num>
  <w:num w:numId="35">
    <w:abstractNumId w:val="22"/>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405A5"/>
    <w:rsid w:val="00043D70"/>
    <w:rsid w:val="000561F4"/>
    <w:rsid w:val="00060419"/>
    <w:rsid w:val="00083C30"/>
    <w:rsid w:val="000932ED"/>
    <w:rsid w:val="00097D7F"/>
    <w:rsid w:val="000B27C3"/>
    <w:rsid w:val="000B34DE"/>
    <w:rsid w:val="000B6CF8"/>
    <w:rsid w:val="000D3D2A"/>
    <w:rsid w:val="000D4E75"/>
    <w:rsid w:val="00107344"/>
    <w:rsid w:val="00117A82"/>
    <w:rsid w:val="00122F18"/>
    <w:rsid w:val="00130513"/>
    <w:rsid w:val="0017722E"/>
    <w:rsid w:val="00177B92"/>
    <w:rsid w:val="00184DBA"/>
    <w:rsid w:val="00185F13"/>
    <w:rsid w:val="001A1F3B"/>
    <w:rsid w:val="001A2187"/>
    <w:rsid w:val="001B7999"/>
    <w:rsid w:val="001C372C"/>
    <w:rsid w:val="001D5B0B"/>
    <w:rsid w:val="001D63DB"/>
    <w:rsid w:val="001E048A"/>
    <w:rsid w:val="002019DD"/>
    <w:rsid w:val="0021555A"/>
    <w:rsid w:val="00216D5A"/>
    <w:rsid w:val="002224FD"/>
    <w:rsid w:val="0024405D"/>
    <w:rsid w:val="00245AEE"/>
    <w:rsid w:val="00253E21"/>
    <w:rsid w:val="0027773B"/>
    <w:rsid w:val="00277A8B"/>
    <w:rsid w:val="002A1929"/>
    <w:rsid w:val="002A46A6"/>
    <w:rsid w:val="002B27AA"/>
    <w:rsid w:val="002C5834"/>
    <w:rsid w:val="002D0919"/>
    <w:rsid w:val="002D2E9B"/>
    <w:rsid w:val="002F00EE"/>
    <w:rsid w:val="003164B2"/>
    <w:rsid w:val="00326B6F"/>
    <w:rsid w:val="00331974"/>
    <w:rsid w:val="00337BB3"/>
    <w:rsid w:val="00367C80"/>
    <w:rsid w:val="003816B3"/>
    <w:rsid w:val="00381707"/>
    <w:rsid w:val="0038692B"/>
    <w:rsid w:val="003A38E6"/>
    <w:rsid w:val="003C7990"/>
    <w:rsid w:val="003D20CF"/>
    <w:rsid w:val="003D6F4A"/>
    <w:rsid w:val="003F67B0"/>
    <w:rsid w:val="004231F2"/>
    <w:rsid w:val="00423849"/>
    <w:rsid w:val="00436E1B"/>
    <w:rsid w:val="00455546"/>
    <w:rsid w:val="00481F14"/>
    <w:rsid w:val="004847BE"/>
    <w:rsid w:val="0049293E"/>
    <w:rsid w:val="00497A00"/>
    <w:rsid w:val="004F6F09"/>
    <w:rsid w:val="005309C0"/>
    <w:rsid w:val="00534DA1"/>
    <w:rsid w:val="00537C9B"/>
    <w:rsid w:val="005621D4"/>
    <w:rsid w:val="00582875"/>
    <w:rsid w:val="00590D2D"/>
    <w:rsid w:val="005B0D3F"/>
    <w:rsid w:val="005C2882"/>
    <w:rsid w:val="005E0B45"/>
    <w:rsid w:val="005E5527"/>
    <w:rsid w:val="00611040"/>
    <w:rsid w:val="00614408"/>
    <w:rsid w:val="006423AF"/>
    <w:rsid w:val="00646F53"/>
    <w:rsid w:val="00665ED1"/>
    <w:rsid w:val="006752E4"/>
    <w:rsid w:val="0068130A"/>
    <w:rsid w:val="006A5699"/>
    <w:rsid w:val="006B24F0"/>
    <w:rsid w:val="006C340D"/>
    <w:rsid w:val="006C72C9"/>
    <w:rsid w:val="006D2447"/>
    <w:rsid w:val="006F7501"/>
    <w:rsid w:val="007005F9"/>
    <w:rsid w:val="007071DF"/>
    <w:rsid w:val="00712BFA"/>
    <w:rsid w:val="00717D60"/>
    <w:rsid w:val="00731720"/>
    <w:rsid w:val="007334C6"/>
    <w:rsid w:val="00753EBC"/>
    <w:rsid w:val="00757D78"/>
    <w:rsid w:val="00764FE7"/>
    <w:rsid w:val="007712C8"/>
    <w:rsid w:val="007813D2"/>
    <w:rsid w:val="00784E5D"/>
    <w:rsid w:val="007C7B84"/>
    <w:rsid w:val="007D72C1"/>
    <w:rsid w:val="007E25F4"/>
    <w:rsid w:val="007F427D"/>
    <w:rsid w:val="007F7D93"/>
    <w:rsid w:val="00832648"/>
    <w:rsid w:val="00843852"/>
    <w:rsid w:val="00845195"/>
    <w:rsid w:val="00851FE0"/>
    <w:rsid w:val="0085584E"/>
    <w:rsid w:val="008771BB"/>
    <w:rsid w:val="00890A5F"/>
    <w:rsid w:val="00896CF4"/>
    <w:rsid w:val="008B0FAF"/>
    <w:rsid w:val="008B3293"/>
    <w:rsid w:val="008E52FA"/>
    <w:rsid w:val="008F2A83"/>
    <w:rsid w:val="00914620"/>
    <w:rsid w:val="00927018"/>
    <w:rsid w:val="00936367"/>
    <w:rsid w:val="00942AAD"/>
    <w:rsid w:val="00947C91"/>
    <w:rsid w:val="00955B9F"/>
    <w:rsid w:val="00962361"/>
    <w:rsid w:val="009A1FBE"/>
    <w:rsid w:val="009B2AF9"/>
    <w:rsid w:val="009D6F5A"/>
    <w:rsid w:val="009E0003"/>
    <w:rsid w:val="009F20A2"/>
    <w:rsid w:val="009F4752"/>
    <w:rsid w:val="009F64FC"/>
    <w:rsid w:val="00A00CF1"/>
    <w:rsid w:val="00A2580C"/>
    <w:rsid w:val="00A337D3"/>
    <w:rsid w:val="00A61290"/>
    <w:rsid w:val="00A715EB"/>
    <w:rsid w:val="00A73712"/>
    <w:rsid w:val="00A82A67"/>
    <w:rsid w:val="00AA4373"/>
    <w:rsid w:val="00AB4C8A"/>
    <w:rsid w:val="00AC6E1D"/>
    <w:rsid w:val="00AE10A2"/>
    <w:rsid w:val="00AE6E4A"/>
    <w:rsid w:val="00AE763F"/>
    <w:rsid w:val="00AF1429"/>
    <w:rsid w:val="00AF2A0F"/>
    <w:rsid w:val="00B03BE8"/>
    <w:rsid w:val="00B24E4A"/>
    <w:rsid w:val="00B31005"/>
    <w:rsid w:val="00B50676"/>
    <w:rsid w:val="00B50ED9"/>
    <w:rsid w:val="00B8010A"/>
    <w:rsid w:val="00B83144"/>
    <w:rsid w:val="00B864CB"/>
    <w:rsid w:val="00B9494D"/>
    <w:rsid w:val="00BD3D54"/>
    <w:rsid w:val="00BE1065"/>
    <w:rsid w:val="00BE2644"/>
    <w:rsid w:val="00BF38C9"/>
    <w:rsid w:val="00C03A15"/>
    <w:rsid w:val="00C16D26"/>
    <w:rsid w:val="00C248BE"/>
    <w:rsid w:val="00C47EEC"/>
    <w:rsid w:val="00C520BA"/>
    <w:rsid w:val="00C57F00"/>
    <w:rsid w:val="00C6317B"/>
    <w:rsid w:val="00C858A1"/>
    <w:rsid w:val="00C91B09"/>
    <w:rsid w:val="00C92CE8"/>
    <w:rsid w:val="00CB6779"/>
    <w:rsid w:val="00CC2F5F"/>
    <w:rsid w:val="00D1371A"/>
    <w:rsid w:val="00D151C2"/>
    <w:rsid w:val="00D16540"/>
    <w:rsid w:val="00D2484A"/>
    <w:rsid w:val="00D363B7"/>
    <w:rsid w:val="00D4642B"/>
    <w:rsid w:val="00D5451B"/>
    <w:rsid w:val="00D5537A"/>
    <w:rsid w:val="00D61018"/>
    <w:rsid w:val="00D65A77"/>
    <w:rsid w:val="00D75425"/>
    <w:rsid w:val="00D86732"/>
    <w:rsid w:val="00D9330C"/>
    <w:rsid w:val="00D95BC6"/>
    <w:rsid w:val="00DA164F"/>
    <w:rsid w:val="00DA44F0"/>
    <w:rsid w:val="00DD043B"/>
    <w:rsid w:val="00DD782A"/>
    <w:rsid w:val="00DE4587"/>
    <w:rsid w:val="00DF355E"/>
    <w:rsid w:val="00DF4941"/>
    <w:rsid w:val="00DF5C67"/>
    <w:rsid w:val="00E040CF"/>
    <w:rsid w:val="00E120C2"/>
    <w:rsid w:val="00E25E0C"/>
    <w:rsid w:val="00E312D1"/>
    <w:rsid w:val="00E45CEC"/>
    <w:rsid w:val="00E77CE6"/>
    <w:rsid w:val="00E87948"/>
    <w:rsid w:val="00EA1D58"/>
    <w:rsid w:val="00EB5928"/>
    <w:rsid w:val="00EC74CD"/>
    <w:rsid w:val="00ED6409"/>
    <w:rsid w:val="00EF2885"/>
    <w:rsid w:val="00F05258"/>
    <w:rsid w:val="00F24942"/>
    <w:rsid w:val="00F35281"/>
    <w:rsid w:val="00F441D6"/>
    <w:rsid w:val="00F64D04"/>
    <w:rsid w:val="00F64FCD"/>
    <w:rsid w:val="00F85A4A"/>
    <w:rsid w:val="00F94925"/>
    <w:rsid w:val="00FA16A2"/>
    <w:rsid w:val="00FA4892"/>
    <w:rsid w:val="00FD2DAF"/>
    <w:rsid w:val="00FE1A85"/>
    <w:rsid w:val="00FE2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
    <w:next w:val="a"/>
    <w:link w:val="20"/>
    <w:qFormat/>
    <w:rsid w:val="00C91B09"/>
    <w:pPr>
      <w:keepNext/>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0"/>
    <w:link w:val="2"/>
    <w:uiPriority w:val="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CharChar">
    <w:name w:val="Обычный Char Char"/>
    <w:locked/>
    <w:rsid w:val="00D4642B"/>
    <w:rPr>
      <w:rFonts w:eastAsia="Arial"/>
      <w:sz w:val="28"/>
      <w:lang w:eastAsia="ar-SA"/>
    </w:rPr>
  </w:style>
  <w:style w:type="paragraph" w:customStyle="1" w:styleId="9">
    <w:name w:val="Стиль9"/>
    <w:basedOn w:val="a3"/>
    <w:link w:val="90"/>
    <w:qFormat/>
    <w:rsid w:val="007F7D93"/>
    <w:pPr>
      <w:keepNext/>
      <w:numPr>
        <w:ilvl w:val="2"/>
        <w:numId w:val="22"/>
      </w:numPr>
      <w:tabs>
        <w:tab w:val="left" w:pos="1560"/>
      </w:tabs>
      <w:jc w:val="both"/>
      <w:outlineLvl w:val="1"/>
    </w:pPr>
    <w:rPr>
      <w:rFonts w:eastAsia="MS Mincho"/>
      <w:sz w:val="28"/>
      <w:szCs w:val="28"/>
    </w:rPr>
  </w:style>
  <w:style w:type="character" w:customStyle="1" w:styleId="90">
    <w:name w:val="Стиль9 Знак"/>
    <w:basedOn w:val="a0"/>
    <w:link w:val="9"/>
    <w:rsid w:val="007F7D93"/>
    <w:rPr>
      <w:rFonts w:ascii="Times New Roman" w:eastAsia="MS Mincho" w:hAnsi="Times New Roman" w:cs="Times New Roman"/>
      <w:sz w:val="28"/>
      <w:szCs w:val="28"/>
      <w:lang w:eastAsia="ar-SA"/>
    </w:rPr>
  </w:style>
  <w:style w:type="character" w:styleId="af1">
    <w:name w:val="Hyperlink"/>
    <w:basedOn w:val="a0"/>
    <w:uiPriority w:val="99"/>
    <w:unhideWhenUsed/>
    <w:rsid w:val="00184DBA"/>
    <w:rPr>
      <w:color w:val="0000FF" w:themeColor="hyperlink"/>
      <w:u w:val="single"/>
    </w:rPr>
  </w:style>
  <w:style w:type="character" w:customStyle="1" w:styleId="FontStyle46">
    <w:name w:val="Font Style46"/>
    <w:basedOn w:val="a0"/>
    <w:uiPriority w:val="99"/>
    <w:rsid w:val="001D63DB"/>
    <w:rPr>
      <w:rFonts w:ascii="Times New Roman" w:hAnsi="Times New Roman" w:cs="Times New Roman" w:hint="default"/>
      <w:b/>
      <w:bCs/>
      <w:sz w:val="24"/>
      <w:szCs w:val="24"/>
    </w:rPr>
  </w:style>
  <w:style w:type="paragraph" w:styleId="af2">
    <w:name w:val="footnote text"/>
    <w:basedOn w:val="a"/>
    <w:link w:val="af3"/>
    <w:uiPriority w:val="99"/>
    <w:semiHidden/>
    <w:unhideWhenUsed/>
    <w:rsid w:val="001D63DB"/>
    <w:rPr>
      <w:rFonts w:asciiTheme="minorHAnsi" w:eastAsiaTheme="minorHAnsi" w:hAnsiTheme="minorHAnsi" w:cstheme="minorBidi"/>
      <w:sz w:val="20"/>
      <w:szCs w:val="20"/>
      <w:lang w:eastAsia="en-US"/>
    </w:rPr>
  </w:style>
  <w:style w:type="character" w:customStyle="1" w:styleId="af3">
    <w:name w:val="Текст сноски Знак"/>
    <w:basedOn w:val="a0"/>
    <w:link w:val="af2"/>
    <w:uiPriority w:val="99"/>
    <w:semiHidden/>
    <w:rsid w:val="001D63DB"/>
    <w:rPr>
      <w:sz w:val="20"/>
      <w:szCs w:val="20"/>
    </w:rPr>
  </w:style>
  <w:style w:type="character" w:customStyle="1" w:styleId="WW8Num5z0">
    <w:name w:val="WW8Num5z0"/>
    <w:rsid w:val="0017722E"/>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
    <w:next w:val="a"/>
    <w:link w:val="20"/>
    <w:qFormat/>
    <w:rsid w:val="00C91B09"/>
    <w:pPr>
      <w:keepNext/>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0"/>
    <w:link w:val="2"/>
    <w:uiPriority w:val="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CharChar">
    <w:name w:val="Обычный Char Char"/>
    <w:locked/>
    <w:rsid w:val="00D4642B"/>
    <w:rPr>
      <w:rFonts w:eastAsia="Arial"/>
      <w:sz w:val="28"/>
      <w:lang w:eastAsia="ar-SA"/>
    </w:rPr>
  </w:style>
  <w:style w:type="paragraph" w:customStyle="1" w:styleId="9">
    <w:name w:val="Стиль9"/>
    <w:basedOn w:val="a3"/>
    <w:link w:val="90"/>
    <w:qFormat/>
    <w:rsid w:val="007F7D93"/>
    <w:pPr>
      <w:keepNext/>
      <w:numPr>
        <w:ilvl w:val="2"/>
        <w:numId w:val="22"/>
      </w:numPr>
      <w:tabs>
        <w:tab w:val="left" w:pos="1560"/>
      </w:tabs>
      <w:jc w:val="both"/>
      <w:outlineLvl w:val="1"/>
    </w:pPr>
    <w:rPr>
      <w:rFonts w:eastAsia="MS Mincho"/>
      <w:sz w:val="28"/>
      <w:szCs w:val="28"/>
    </w:rPr>
  </w:style>
  <w:style w:type="character" w:customStyle="1" w:styleId="90">
    <w:name w:val="Стиль9 Знак"/>
    <w:basedOn w:val="a0"/>
    <w:link w:val="9"/>
    <w:rsid w:val="007F7D93"/>
    <w:rPr>
      <w:rFonts w:ascii="Times New Roman" w:eastAsia="MS Mincho" w:hAnsi="Times New Roman" w:cs="Times New Roman"/>
      <w:sz w:val="28"/>
      <w:szCs w:val="28"/>
      <w:lang w:eastAsia="ar-SA"/>
    </w:rPr>
  </w:style>
  <w:style w:type="character" w:styleId="af1">
    <w:name w:val="Hyperlink"/>
    <w:basedOn w:val="a0"/>
    <w:uiPriority w:val="99"/>
    <w:unhideWhenUsed/>
    <w:rsid w:val="00184DBA"/>
    <w:rPr>
      <w:color w:val="0000FF" w:themeColor="hyperlink"/>
      <w:u w:val="single"/>
    </w:rPr>
  </w:style>
  <w:style w:type="character" w:customStyle="1" w:styleId="FontStyle46">
    <w:name w:val="Font Style46"/>
    <w:basedOn w:val="a0"/>
    <w:uiPriority w:val="99"/>
    <w:rsid w:val="001D63DB"/>
    <w:rPr>
      <w:rFonts w:ascii="Times New Roman" w:hAnsi="Times New Roman" w:cs="Times New Roman" w:hint="default"/>
      <w:b/>
      <w:bCs/>
      <w:sz w:val="24"/>
      <w:szCs w:val="24"/>
    </w:rPr>
  </w:style>
  <w:style w:type="paragraph" w:styleId="af2">
    <w:name w:val="footnote text"/>
    <w:basedOn w:val="a"/>
    <w:link w:val="af3"/>
    <w:uiPriority w:val="99"/>
    <w:semiHidden/>
    <w:unhideWhenUsed/>
    <w:rsid w:val="001D63DB"/>
    <w:rPr>
      <w:rFonts w:asciiTheme="minorHAnsi" w:eastAsiaTheme="minorHAnsi" w:hAnsiTheme="minorHAnsi" w:cstheme="minorBidi"/>
      <w:sz w:val="20"/>
      <w:szCs w:val="20"/>
      <w:lang w:eastAsia="en-US"/>
    </w:rPr>
  </w:style>
  <w:style w:type="character" w:customStyle="1" w:styleId="af3">
    <w:name w:val="Текст сноски Знак"/>
    <w:basedOn w:val="a0"/>
    <w:link w:val="af2"/>
    <w:uiPriority w:val="99"/>
    <w:semiHidden/>
    <w:rsid w:val="001D63DB"/>
    <w:rPr>
      <w:sz w:val="20"/>
      <w:szCs w:val="20"/>
    </w:rPr>
  </w:style>
  <w:style w:type="character" w:customStyle="1" w:styleId="WW8Num5z0">
    <w:name w:val="WW8Num5z0"/>
    <w:rsid w:val="0017722E"/>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18920">
      <w:bodyDiv w:val="1"/>
      <w:marLeft w:val="0"/>
      <w:marRight w:val="0"/>
      <w:marTop w:val="0"/>
      <w:marBottom w:val="0"/>
      <w:divBdr>
        <w:top w:val="none" w:sz="0" w:space="0" w:color="auto"/>
        <w:left w:val="none" w:sz="0" w:space="0" w:color="auto"/>
        <w:bottom w:val="none" w:sz="0" w:space="0" w:color="auto"/>
        <w:right w:val="none" w:sz="0" w:space="0" w:color="auto"/>
      </w:divBdr>
    </w:div>
    <w:div w:id="1233345924">
      <w:bodyDiv w:val="1"/>
      <w:marLeft w:val="0"/>
      <w:marRight w:val="0"/>
      <w:marTop w:val="0"/>
      <w:marBottom w:val="0"/>
      <w:divBdr>
        <w:top w:val="none" w:sz="0" w:space="0" w:color="auto"/>
        <w:left w:val="none" w:sz="0" w:space="0" w:color="auto"/>
        <w:bottom w:val="none" w:sz="0" w:space="0" w:color="auto"/>
        <w:right w:val="none" w:sz="0" w:space="0" w:color="auto"/>
      </w:divBdr>
    </w:div>
    <w:div w:id="1285311472">
      <w:bodyDiv w:val="1"/>
      <w:marLeft w:val="0"/>
      <w:marRight w:val="0"/>
      <w:marTop w:val="0"/>
      <w:marBottom w:val="0"/>
      <w:divBdr>
        <w:top w:val="none" w:sz="0" w:space="0" w:color="auto"/>
        <w:left w:val="none" w:sz="0" w:space="0" w:color="auto"/>
        <w:bottom w:val="none" w:sz="0" w:space="0" w:color="auto"/>
        <w:right w:val="none" w:sz="0" w:space="0" w:color="auto"/>
      </w:divBdr>
    </w:div>
    <w:div w:id="163984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71BE4-A12B-4AA0-8DAE-5D9CEBC1F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564</Words>
  <Characters>3216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Бровкин Иван Анатольевич</cp:lastModifiedBy>
  <cp:revision>7</cp:revision>
  <cp:lastPrinted>2016-10-20T13:21:00Z</cp:lastPrinted>
  <dcterms:created xsi:type="dcterms:W3CDTF">2016-10-20T13:51:00Z</dcterms:created>
  <dcterms:modified xsi:type="dcterms:W3CDTF">2016-11-23T10:33:00Z</dcterms:modified>
</cp:coreProperties>
</file>