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2B" w:rsidRPr="0053002B" w:rsidRDefault="0053002B" w:rsidP="007813D2">
      <w:pPr>
        <w:jc w:val="right"/>
        <w:rPr>
          <w:b/>
          <w:lang w:val="en-US"/>
        </w:rPr>
      </w:pPr>
    </w:p>
    <w:p w:rsidR="00F64FCD" w:rsidRPr="00AC6E1D" w:rsidRDefault="00901C5A"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14:anchorId="14C1A692" wp14:editId="641FDBC5">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A36D1C"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A36D1C">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A36D1C">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A36D1C">
                                <w:rPr>
                                  <w:rFonts w:ascii="Arial" w:hAnsi="Arial" w:cs="Arial"/>
                                  <w:spacing w:val="6"/>
                                  <w:sz w:val="18"/>
                                  <w:szCs w:val="18"/>
                                  <w:lang w:val="en-US"/>
                                </w:rPr>
                                <w:t>@</w:t>
                              </w:r>
                              <w:r w:rsidRPr="00A05799">
                                <w:rPr>
                                  <w:rFonts w:ascii="Arial" w:hAnsi="Arial" w:cs="Arial"/>
                                  <w:spacing w:val="6"/>
                                  <w:sz w:val="18"/>
                                  <w:szCs w:val="18"/>
                                  <w:lang w:val="en-US"/>
                                </w:rPr>
                                <w:t>trcont</w:t>
                              </w:r>
                              <w:r w:rsidRPr="00A36D1C">
                                <w:rPr>
                                  <w:rFonts w:ascii="Arial" w:hAnsi="Arial" w:cs="Arial"/>
                                  <w:spacing w:val="6"/>
                                  <w:sz w:val="18"/>
                                  <w:szCs w:val="18"/>
                                  <w:lang w:val="en-US"/>
                                </w:rPr>
                                <w:t>.</w:t>
                              </w:r>
                              <w:r w:rsidRPr="00A05799">
                                <w:rPr>
                                  <w:rFonts w:ascii="Arial" w:hAnsi="Arial" w:cs="Arial"/>
                                  <w:spacing w:val="6"/>
                                  <w:sz w:val="18"/>
                                  <w:szCs w:val="18"/>
                                  <w:lang w:val="en-US"/>
                                </w:rPr>
                                <w:t>ru</w:t>
                              </w:r>
                              <w:r w:rsidRPr="00A36D1C">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A36D1C">
                                <w:rPr>
                                  <w:rFonts w:ascii="Arial" w:hAnsi="Arial" w:cs="Arial"/>
                                  <w:spacing w:val="6"/>
                                  <w:sz w:val="18"/>
                                  <w:szCs w:val="18"/>
                                  <w:lang w:val="en-US"/>
                                </w:rPr>
                                <w:t>.</w:t>
                              </w:r>
                              <w:r w:rsidRPr="00A05799">
                                <w:rPr>
                                  <w:rFonts w:ascii="Arial" w:hAnsi="Arial" w:cs="Arial"/>
                                  <w:spacing w:val="6"/>
                                  <w:sz w:val="18"/>
                                  <w:szCs w:val="18"/>
                                  <w:lang w:val="en-US"/>
                                </w:rPr>
                                <w:t>trcont</w:t>
                              </w:r>
                              <w:r w:rsidRPr="00A36D1C">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A36D1C" w:rsidRDefault="0085584E" w:rsidP="00F64FCD">
                              <w:pPr>
                                <w:rPr>
                                  <w:rFonts w:ascii="Arial" w:hAnsi="Arial" w:cs="Arial"/>
                                  <w:sz w:val="18"/>
                                  <w:szCs w:val="18"/>
                                  <w:lang w:val="en-US"/>
                                </w:rPr>
                              </w:pPr>
                            </w:p>
                            <w:p w:rsidR="002A6C31" w:rsidRPr="002A6C31" w:rsidRDefault="0085584E" w:rsidP="002A6C31">
                              <w:pPr>
                                <w:tabs>
                                  <w:tab w:val="right" w:pos="3969"/>
                                </w:tabs>
                                <w:rPr>
                                  <w:color w:val="002D53"/>
                                  <w:sz w:val="6"/>
                                  <w:szCs w:val="6"/>
                                  <w:u w:val="single"/>
                                </w:rPr>
                              </w:pPr>
                              <w:r w:rsidRPr="00A36D1C">
                                <w:rPr>
                                  <w:rFonts w:ascii="Arial" w:hAnsi="Arial" w:cs="Arial"/>
                                  <w:color w:val="002D53"/>
                                  <w:sz w:val="18"/>
                                  <w:szCs w:val="18"/>
                                  <w:u w:val="single"/>
                                  <w:lang w:val="en-US"/>
                                </w:rPr>
                                <w:t xml:space="preserve">                                </w:t>
                              </w:r>
                              <w:r w:rsidRPr="00A36D1C">
                                <w:rPr>
                                  <w:rFonts w:ascii="Arial" w:hAnsi="Arial" w:cs="Arial"/>
                                  <w:color w:val="002D53"/>
                                  <w:sz w:val="18"/>
                                  <w:szCs w:val="18"/>
                                  <w:lang w:val="en-US"/>
                                </w:rPr>
                                <w:t xml:space="preserve"> </w:t>
                              </w:r>
                              <w:proofErr w:type="gramStart"/>
                              <w:r w:rsidRPr="002A6C31">
                                <w:rPr>
                                  <w:color w:val="002D53"/>
                                  <w:lang w:val="en-US"/>
                                </w:rPr>
                                <w:t>№</w:t>
                              </w:r>
                              <w:r w:rsidR="002A6C31" w:rsidRPr="002A6C31">
                                <w:rPr>
                                  <w:color w:val="002D53"/>
                                  <w:u w:val="single"/>
                                </w:rPr>
                                <w:t xml:space="preserve">    </w:t>
                              </w:r>
                              <w:r w:rsidR="002A6C31">
                                <w:rPr>
                                  <w:color w:val="002D53"/>
                                  <w:u w:val="single"/>
                                </w:rPr>
                                <w:t xml:space="preserve">б/н   </w:t>
                              </w:r>
                              <w:r w:rsidR="002A6C31">
                                <w:rPr>
                                  <w:color w:val="002D53"/>
                                  <w:sz w:val="6"/>
                                  <w:szCs w:val="6"/>
                                  <w:u w:val="single"/>
                                </w:rPr>
                                <w:t>.</w:t>
                              </w:r>
                              <w:proofErr w:type="gramEnd"/>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A36D1C"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A36D1C">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A36D1C">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A36D1C">
                          <w:rPr>
                            <w:rFonts w:ascii="Arial" w:hAnsi="Arial" w:cs="Arial"/>
                            <w:spacing w:val="6"/>
                            <w:sz w:val="18"/>
                            <w:szCs w:val="18"/>
                            <w:lang w:val="en-US"/>
                          </w:rPr>
                          <w:t>@</w:t>
                        </w:r>
                        <w:r w:rsidRPr="00A05799">
                          <w:rPr>
                            <w:rFonts w:ascii="Arial" w:hAnsi="Arial" w:cs="Arial"/>
                            <w:spacing w:val="6"/>
                            <w:sz w:val="18"/>
                            <w:szCs w:val="18"/>
                            <w:lang w:val="en-US"/>
                          </w:rPr>
                          <w:t>trcont</w:t>
                        </w:r>
                        <w:r w:rsidRPr="00A36D1C">
                          <w:rPr>
                            <w:rFonts w:ascii="Arial" w:hAnsi="Arial" w:cs="Arial"/>
                            <w:spacing w:val="6"/>
                            <w:sz w:val="18"/>
                            <w:szCs w:val="18"/>
                            <w:lang w:val="en-US"/>
                          </w:rPr>
                          <w:t>.</w:t>
                        </w:r>
                        <w:r w:rsidRPr="00A05799">
                          <w:rPr>
                            <w:rFonts w:ascii="Arial" w:hAnsi="Arial" w:cs="Arial"/>
                            <w:spacing w:val="6"/>
                            <w:sz w:val="18"/>
                            <w:szCs w:val="18"/>
                            <w:lang w:val="en-US"/>
                          </w:rPr>
                          <w:t>ru</w:t>
                        </w:r>
                        <w:r w:rsidRPr="00A36D1C">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A36D1C">
                          <w:rPr>
                            <w:rFonts w:ascii="Arial" w:hAnsi="Arial" w:cs="Arial"/>
                            <w:spacing w:val="6"/>
                            <w:sz w:val="18"/>
                            <w:szCs w:val="18"/>
                            <w:lang w:val="en-US"/>
                          </w:rPr>
                          <w:t>.</w:t>
                        </w:r>
                        <w:r w:rsidRPr="00A05799">
                          <w:rPr>
                            <w:rFonts w:ascii="Arial" w:hAnsi="Arial" w:cs="Arial"/>
                            <w:spacing w:val="6"/>
                            <w:sz w:val="18"/>
                            <w:szCs w:val="18"/>
                            <w:lang w:val="en-US"/>
                          </w:rPr>
                          <w:t>trcont</w:t>
                        </w:r>
                        <w:r w:rsidRPr="00A36D1C">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A36D1C" w:rsidRDefault="0085584E" w:rsidP="00F64FCD">
                        <w:pPr>
                          <w:rPr>
                            <w:rFonts w:ascii="Arial" w:hAnsi="Arial" w:cs="Arial"/>
                            <w:sz w:val="18"/>
                            <w:szCs w:val="18"/>
                            <w:lang w:val="en-US"/>
                          </w:rPr>
                        </w:pPr>
                      </w:p>
                      <w:p w:rsidR="002A6C31" w:rsidRPr="002A6C31" w:rsidRDefault="0085584E" w:rsidP="002A6C31">
                        <w:pPr>
                          <w:tabs>
                            <w:tab w:val="right" w:pos="3969"/>
                          </w:tabs>
                          <w:rPr>
                            <w:color w:val="002D53"/>
                            <w:sz w:val="6"/>
                            <w:szCs w:val="6"/>
                            <w:u w:val="single"/>
                          </w:rPr>
                        </w:pPr>
                        <w:r w:rsidRPr="00A36D1C">
                          <w:rPr>
                            <w:rFonts w:ascii="Arial" w:hAnsi="Arial" w:cs="Arial"/>
                            <w:color w:val="002D53"/>
                            <w:sz w:val="18"/>
                            <w:szCs w:val="18"/>
                            <w:u w:val="single"/>
                            <w:lang w:val="en-US"/>
                          </w:rPr>
                          <w:t xml:space="preserve">                                </w:t>
                        </w:r>
                        <w:r w:rsidRPr="00A36D1C">
                          <w:rPr>
                            <w:rFonts w:ascii="Arial" w:hAnsi="Arial" w:cs="Arial"/>
                            <w:color w:val="002D53"/>
                            <w:sz w:val="18"/>
                            <w:szCs w:val="18"/>
                            <w:lang w:val="en-US"/>
                          </w:rPr>
                          <w:t xml:space="preserve"> </w:t>
                        </w:r>
                        <w:proofErr w:type="gramStart"/>
                        <w:r w:rsidRPr="002A6C31">
                          <w:rPr>
                            <w:color w:val="002D53"/>
                            <w:lang w:val="en-US"/>
                          </w:rPr>
                          <w:t>№</w:t>
                        </w:r>
                        <w:r w:rsidR="002A6C31" w:rsidRPr="002A6C31">
                          <w:rPr>
                            <w:color w:val="002D53"/>
                            <w:u w:val="single"/>
                          </w:rPr>
                          <w:t xml:space="preserve">    </w:t>
                        </w:r>
                        <w:r w:rsidR="002A6C31">
                          <w:rPr>
                            <w:color w:val="002D53"/>
                            <w:u w:val="single"/>
                          </w:rPr>
                          <w:t xml:space="preserve">б/н   </w:t>
                        </w:r>
                        <w:r w:rsidR="002A6C31">
                          <w:rPr>
                            <w:color w:val="002D53"/>
                            <w:sz w:val="6"/>
                            <w:szCs w:val="6"/>
                            <w:u w:val="single"/>
                          </w:rPr>
                          <w:t>.</w:t>
                        </w:r>
                        <w:proofErr w:type="gramEnd"/>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rPr>
          <w:szCs w:val="28"/>
        </w:rPr>
      </w:pPr>
    </w:p>
    <w:p w:rsidR="00F64FCD" w:rsidRPr="00AC6E1D" w:rsidRDefault="000874BD" w:rsidP="002A6C31">
      <w:pPr>
        <w:rPr>
          <w:szCs w:val="28"/>
        </w:rPr>
      </w:pPr>
      <w:r>
        <w:rPr>
          <w:szCs w:val="28"/>
        </w:rPr>
        <w:t xml:space="preserve">    09</w:t>
      </w:r>
      <w:r w:rsidR="002A6C31">
        <w:rPr>
          <w:szCs w:val="28"/>
        </w:rPr>
        <w:t>.12.2016</w:t>
      </w:r>
    </w:p>
    <w:p w:rsidR="00F64FCD" w:rsidRDefault="00F64FCD" w:rsidP="00F64FCD">
      <w:pPr>
        <w:jc w:val="center"/>
        <w:rPr>
          <w:szCs w:val="28"/>
        </w:rPr>
      </w:pPr>
    </w:p>
    <w:p w:rsidR="00A36D1C" w:rsidRDefault="00A36D1C" w:rsidP="00A36D1C">
      <w:pPr>
        <w:rPr>
          <w:szCs w:val="28"/>
        </w:rPr>
      </w:pPr>
    </w:p>
    <w:p w:rsidR="000874BD" w:rsidRPr="000874BD" w:rsidRDefault="00942AAD" w:rsidP="000874BD">
      <w:pPr>
        <w:jc w:val="center"/>
        <w:rPr>
          <w:b/>
          <w:sz w:val="26"/>
          <w:szCs w:val="26"/>
        </w:rPr>
      </w:pPr>
      <w:r w:rsidRPr="00AC6E1D">
        <w:rPr>
          <w:b/>
        </w:rPr>
        <w:tab/>
      </w:r>
      <w:r w:rsidR="000874BD" w:rsidRPr="000874BD">
        <w:rPr>
          <w:b/>
          <w:sz w:val="26"/>
          <w:szCs w:val="26"/>
        </w:rPr>
        <w:t xml:space="preserve">Разъяснения документации </w:t>
      </w:r>
    </w:p>
    <w:p w:rsidR="000874BD" w:rsidRPr="000874BD" w:rsidRDefault="000874BD" w:rsidP="000874BD">
      <w:pPr>
        <w:jc w:val="center"/>
        <w:rPr>
          <w:b/>
          <w:sz w:val="26"/>
          <w:szCs w:val="26"/>
        </w:rPr>
      </w:pPr>
      <w:r w:rsidRPr="000874BD">
        <w:rPr>
          <w:b/>
          <w:sz w:val="26"/>
          <w:szCs w:val="26"/>
        </w:rPr>
        <w:t xml:space="preserve">открытого конкурса в электронной форме среди субъектов малого и среднего предпринимательства № </w:t>
      </w:r>
      <w:bookmarkStart w:id="0" w:name="_GoBack"/>
      <w:r w:rsidRPr="000874BD">
        <w:rPr>
          <w:b/>
          <w:sz w:val="26"/>
          <w:szCs w:val="26"/>
        </w:rPr>
        <w:t xml:space="preserve">ОКэ-МСП-ЦКПИТ-16-0107 </w:t>
      </w:r>
      <w:bookmarkEnd w:id="0"/>
      <w:r w:rsidRPr="000874BD">
        <w:rPr>
          <w:rFonts w:eastAsia="MS Mincho"/>
          <w:b/>
          <w:sz w:val="26"/>
          <w:szCs w:val="26"/>
        </w:rPr>
        <w:t xml:space="preserve">на оказание услуг по обеспечению сервиса гарантированного функционирования программно-технического комплекса АСУ ОД ТК на базе приложений и системной платформы </w:t>
      </w:r>
      <w:r w:rsidRPr="000874BD">
        <w:rPr>
          <w:rFonts w:eastAsia="MS Mincho"/>
          <w:b/>
          <w:sz w:val="26"/>
          <w:szCs w:val="26"/>
          <w:lang w:val="en-US"/>
        </w:rPr>
        <w:t>Oracle</w:t>
      </w:r>
      <w:r w:rsidRPr="000874BD">
        <w:rPr>
          <w:rFonts w:eastAsia="MS Mincho"/>
          <w:b/>
          <w:sz w:val="26"/>
          <w:szCs w:val="26"/>
        </w:rPr>
        <w:t xml:space="preserve"> </w:t>
      </w:r>
      <w:r w:rsidRPr="000874BD">
        <w:rPr>
          <w:b/>
          <w:sz w:val="26"/>
          <w:szCs w:val="26"/>
        </w:rPr>
        <w:t>(Открытый конкурс)</w:t>
      </w:r>
    </w:p>
    <w:p w:rsidR="000874BD" w:rsidRPr="000874BD" w:rsidRDefault="000874BD" w:rsidP="000874BD">
      <w:pPr>
        <w:ind w:firstLine="567"/>
        <w:jc w:val="both"/>
        <w:rPr>
          <w:b/>
          <w:sz w:val="26"/>
          <w:szCs w:val="26"/>
        </w:rPr>
      </w:pPr>
    </w:p>
    <w:p w:rsidR="000874BD" w:rsidRPr="000874BD" w:rsidRDefault="000874BD" w:rsidP="000874BD">
      <w:pPr>
        <w:ind w:firstLine="567"/>
        <w:jc w:val="both"/>
        <w:rPr>
          <w:b/>
          <w:sz w:val="26"/>
          <w:szCs w:val="26"/>
        </w:rPr>
      </w:pPr>
    </w:p>
    <w:p w:rsidR="000874BD" w:rsidRPr="000874BD" w:rsidRDefault="000874BD" w:rsidP="000874BD">
      <w:pPr>
        <w:autoSpaceDE w:val="0"/>
        <w:autoSpaceDN w:val="0"/>
        <w:adjustRightInd w:val="0"/>
        <w:ind w:firstLine="680"/>
        <w:jc w:val="both"/>
        <w:rPr>
          <w:rFonts w:eastAsia="MS Mincho"/>
          <w:sz w:val="26"/>
          <w:szCs w:val="26"/>
        </w:rPr>
      </w:pPr>
      <w:r w:rsidRPr="000874BD">
        <w:rPr>
          <w:rFonts w:eastAsiaTheme="minorEastAsia"/>
          <w:b/>
          <w:sz w:val="26"/>
          <w:szCs w:val="26"/>
        </w:rPr>
        <w:t>Вопрос 1:</w:t>
      </w:r>
      <w:r w:rsidRPr="000874BD">
        <w:rPr>
          <w:rFonts w:eastAsia="MS Mincho"/>
          <w:sz w:val="26"/>
          <w:szCs w:val="26"/>
        </w:rPr>
        <w:t xml:space="preserve"> </w:t>
      </w:r>
    </w:p>
    <w:p w:rsidR="000874BD" w:rsidRPr="000874BD" w:rsidRDefault="000874BD" w:rsidP="000874BD">
      <w:pPr>
        <w:autoSpaceDE w:val="0"/>
        <w:autoSpaceDN w:val="0"/>
        <w:adjustRightInd w:val="0"/>
        <w:ind w:firstLine="680"/>
        <w:jc w:val="both"/>
        <w:rPr>
          <w:rFonts w:eastAsiaTheme="minorEastAsia"/>
          <w:sz w:val="26"/>
          <w:szCs w:val="26"/>
        </w:rPr>
      </w:pPr>
      <w:r w:rsidRPr="000874BD">
        <w:rPr>
          <w:rFonts w:eastAsiaTheme="minorEastAsia"/>
          <w:sz w:val="26"/>
          <w:szCs w:val="26"/>
        </w:rPr>
        <w:t xml:space="preserve">«Согласно техническому Заданию целью открытого конкурса в электронной форме является оказание услуг по обеспечению сервиса гарантированного функционирования программно-технического комплекса АСУ ОД ТК на базе приложений и системной платформы </w:t>
      </w:r>
      <w:r w:rsidRPr="000874BD">
        <w:rPr>
          <w:rFonts w:eastAsiaTheme="minorEastAsia"/>
          <w:sz w:val="26"/>
          <w:szCs w:val="26"/>
          <w:lang w:val="en-US"/>
        </w:rPr>
        <w:t>Oracle</w:t>
      </w:r>
      <w:r w:rsidRPr="000874BD">
        <w:rPr>
          <w:rFonts w:eastAsiaTheme="minorEastAsia"/>
          <w:sz w:val="26"/>
          <w:szCs w:val="26"/>
        </w:rPr>
        <w:t>. Целью оказания Услуг является поддержание в постоянном работоспособном состоянии аппаратно-программных средств ПТК Заказчика.</w:t>
      </w:r>
    </w:p>
    <w:p w:rsidR="000874BD" w:rsidRPr="000874BD" w:rsidRDefault="000874BD" w:rsidP="000874BD">
      <w:pPr>
        <w:autoSpaceDE w:val="0"/>
        <w:autoSpaceDN w:val="0"/>
        <w:adjustRightInd w:val="0"/>
        <w:ind w:firstLine="680"/>
        <w:jc w:val="both"/>
        <w:rPr>
          <w:rFonts w:eastAsiaTheme="minorEastAsia"/>
          <w:sz w:val="26"/>
          <w:szCs w:val="26"/>
        </w:rPr>
      </w:pPr>
      <w:r w:rsidRPr="000874BD">
        <w:rPr>
          <w:rFonts w:eastAsiaTheme="minorEastAsia"/>
          <w:sz w:val="26"/>
          <w:szCs w:val="26"/>
        </w:rPr>
        <w:t xml:space="preserve">В квалификационных требованиях к претенденту (или субподрядчику) обязательным условием указывается опыт оказания услуг, выполнения работ по сопровождению программно-технических комплексов программных средств на базе </w:t>
      </w:r>
      <w:r w:rsidRPr="000874BD">
        <w:rPr>
          <w:rFonts w:eastAsiaTheme="minorEastAsia"/>
          <w:sz w:val="26"/>
          <w:szCs w:val="26"/>
          <w:lang w:val="en-US"/>
        </w:rPr>
        <w:t>Oracle</w:t>
      </w:r>
      <w:r w:rsidRPr="000874BD">
        <w:rPr>
          <w:rFonts w:eastAsiaTheme="minorEastAsia"/>
          <w:sz w:val="26"/>
          <w:szCs w:val="26"/>
        </w:rPr>
        <w:t xml:space="preserve">:  </w:t>
      </w:r>
      <w:proofErr w:type="gramStart"/>
      <w:r w:rsidRPr="000874BD">
        <w:rPr>
          <w:rFonts w:eastAsiaTheme="minorEastAsia"/>
          <w:sz w:val="26"/>
          <w:szCs w:val="26"/>
          <w:lang w:val="en-US"/>
        </w:rPr>
        <w:t>Siebel</w:t>
      </w:r>
      <w:r w:rsidRPr="000874BD">
        <w:rPr>
          <w:rFonts w:eastAsiaTheme="minorEastAsia"/>
          <w:sz w:val="26"/>
          <w:szCs w:val="26"/>
        </w:rPr>
        <w:t xml:space="preserve"> </w:t>
      </w:r>
      <w:r w:rsidRPr="000874BD">
        <w:rPr>
          <w:rFonts w:eastAsiaTheme="minorEastAsia"/>
          <w:sz w:val="26"/>
          <w:szCs w:val="26"/>
          <w:lang w:val="en-US"/>
        </w:rPr>
        <w:t>CRM</w:t>
      </w:r>
      <w:r w:rsidRPr="000874BD">
        <w:rPr>
          <w:rFonts w:eastAsiaTheme="minorEastAsia"/>
          <w:sz w:val="26"/>
          <w:szCs w:val="26"/>
        </w:rPr>
        <w:t xml:space="preserve"> (</w:t>
      </w:r>
      <w:r w:rsidRPr="000874BD">
        <w:rPr>
          <w:rFonts w:eastAsiaTheme="minorEastAsia"/>
          <w:sz w:val="26"/>
          <w:szCs w:val="26"/>
          <w:lang w:val="en-US"/>
        </w:rPr>
        <w:t>CRM</w:t>
      </w:r>
      <w:r w:rsidRPr="000874BD">
        <w:rPr>
          <w:rFonts w:eastAsiaTheme="minorEastAsia"/>
          <w:sz w:val="26"/>
          <w:szCs w:val="26"/>
        </w:rPr>
        <w:t xml:space="preserve">) и </w:t>
      </w:r>
      <w:r w:rsidRPr="000874BD">
        <w:rPr>
          <w:rFonts w:eastAsiaTheme="minorEastAsia"/>
          <w:sz w:val="26"/>
          <w:szCs w:val="26"/>
          <w:lang w:val="en-US"/>
        </w:rPr>
        <w:t>Oracle</w:t>
      </w:r>
      <w:r w:rsidRPr="000874BD">
        <w:rPr>
          <w:rFonts w:eastAsiaTheme="minorEastAsia"/>
          <w:sz w:val="26"/>
          <w:szCs w:val="26"/>
        </w:rPr>
        <w:t xml:space="preserve"> </w:t>
      </w:r>
      <w:r w:rsidRPr="000874BD">
        <w:rPr>
          <w:rFonts w:eastAsiaTheme="minorEastAsia"/>
          <w:sz w:val="26"/>
          <w:szCs w:val="26"/>
          <w:lang w:val="en-US"/>
        </w:rPr>
        <w:t>Transportation</w:t>
      </w:r>
      <w:r w:rsidRPr="000874BD">
        <w:rPr>
          <w:rFonts w:eastAsiaTheme="minorEastAsia"/>
          <w:sz w:val="26"/>
          <w:szCs w:val="26"/>
        </w:rPr>
        <w:t xml:space="preserve"> </w:t>
      </w:r>
      <w:r w:rsidRPr="000874BD">
        <w:rPr>
          <w:rFonts w:eastAsiaTheme="minorEastAsia"/>
          <w:sz w:val="26"/>
          <w:szCs w:val="26"/>
          <w:lang w:val="en-US"/>
        </w:rPr>
        <w:t>Management</w:t>
      </w:r>
      <w:r w:rsidRPr="000874BD">
        <w:rPr>
          <w:rFonts w:eastAsiaTheme="minorEastAsia"/>
          <w:sz w:val="26"/>
          <w:szCs w:val="26"/>
        </w:rPr>
        <w:t xml:space="preserve"> (</w:t>
      </w:r>
      <w:r w:rsidRPr="000874BD">
        <w:rPr>
          <w:rFonts w:eastAsiaTheme="minorEastAsia"/>
          <w:sz w:val="26"/>
          <w:szCs w:val="26"/>
          <w:lang w:val="en-US"/>
        </w:rPr>
        <w:t>OTM</w:t>
      </w:r>
      <w:r w:rsidRPr="000874BD">
        <w:rPr>
          <w:rFonts w:eastAsiaTheme="minorEastAsia"/>
          <w:sz w:val="26"/>
          <w:szCs w:val="26"/>
        </w:rPr>
        <w:t>).</w:t>
      </w:r>
      <w:proofErr w:type="gramEnd"/>
    </w:p>
    <w:p w:rsidR="000874BD" w:rsidRPr="000874BD" w:rsidRDefault="000874BD" w:rsidP="000874BD">
      <w:pPr>
        <w:autoSpaceDE w:val="0"/>
        <w:autoSpaceDN w:val="0"/>
        <w:adjustRightInd w:val="0"/>
        <w:ind w:firstLine="680"/>
        <w:jc w:val="both"/>
        <w:rPr>
          <w:rFonts w:eastAsiaTheme="minorEastAsia"/>
          <w:sz w:val="26"/>
          <w:szCs w:val="26"/>
        </w:rPr>
      </w:pPr>
      <w:r w:rsidRPr="000874BD">
        <w:rPr>
          <w:rFonts w:eastAsiaTheme="minorEastAsia"/>
          <w:sz w:val="26"/>
          <w:szCs w:val="26"/>
        </w:rPr>
        <w:t xml:space="preserve">Указанные квалификационные требования к претенденту (или субподрядчику) в части сопровождения только программно-технических комплексов, на которых функционируют бизнес-приложения </w:t>
      </w:r>
      <w:r w:rsidRPr="000874BD">
        <w:rPr>
          <w:rFonts w:eastAsiaTheme="minorEastAsia"/>
          <w:sz w:val="26"/>
          <w:szCs w:val="26"/>
          <w:lang w:val="en-US"/>
        </w:rPr>
        <w:t>Siebel</w:t>
      </w:r>
      <w:r w:rsidRPr="000874BD">
        <w:rPr>
          <w:rFonts w:eastAsiaTheme="minorEastAsia"/>
          <w:sz w:val="26"/>
          <w:szCs w:val="26"/>
        </w:rPr>
        <w:t xml:space="preserve"> </w:t>
      </w:r>
      <w:r w:rsidRPr="000874BD">
        <w:rPr>
          <w:rFonts w:eastAsiaTheme="minorEastAsia"/>
          <w:sz w:val="26"/>
          <w:szCs w:val="26"/>
          <w:lang w:val="en-US"/>
        </w:rPr>
        <w:t>CRM</w:t>
      </w:r>
      <w:r w:rsidRPr="000874BD">
        <w:rPr>
          <w:rFonts w:eastAsiaTheme="minorEastAsia"/>
          <w:sz w:val="26"/>
          <w:szCs w:val="26"/>
        </w:rPr>
        <w:t xml:space="preserve"> (</w:t>
      </w:r>
      <w:r w:rsidRPr="000874BD">
        <w:rPr>
          <w:rFonts w:eastAsiaTheme="minorEastAsia"/>
          <w:sz w:val="26"/>
          <w:szCs w:val="26"/>
          <w:lang w:val="en-US"/>
        </w:rPr>
        <w:t>CRM</w:t>
      </w:r>
      <w:r w:rsidRPr="000874BD">
        <w:rPr>
          <w:rFonts w:eastAsiaTheme="minorEastAsia"/>
          <w:sz w:val="26"/>
          <w:szCs w:val="26"/>
        </w:rPr>
        <w:t xml:space="preserve">) и </w:t>
      </w:r>
      <w:r w:rsidRPr="000874BD">
        <w:rPr>
          <w:rFonts w:eastAsiaTheme="minorEastAsia"/>
          <w:sz w:val="26"/>
          <w:szCs w:val="26"/>
          <w:lang w:val="en-US"/>
        </w:rPr>
        <w:t>Oracle</w:t>
      </w:r>
      <w:r w:rsidRPr="000874BD">
        <w:rPr>
          <w:rFonts w:eastAsiaTheme="minorEastAsia"/>
          <w:sz w:val="26"/>
          <w:szCs w:val="26"/>
        </w:rPr>
        <w:t xml:space="preserve"> </w:t>
      </w:r>
      <w:r w:rsidRPr="000874BD">
        <w:rPr>
          <w:rFonts w:eastAsiaTheme="minorEastAsia"/>
          <w:sz w:val="26"/>
          <w:szCs w:val="26"/>
          <w:lang w:val="en-US"/>
        </w:rPr>
        <w:t>Transportation</w:t>
      </w:r>
      <w:r w:rsidRPr="000874BD">
        <w:rPr>
          <w:rFonts w:eastAsiaTheme="minorEastAsia"/>
          <w:sz w:val="26"/>
          <w:szCs w:val="26"/>
        </w:rPr>
        <w:t xml:space="preserve"> </w:t>
      </w:r>
      <w:r w:rsidRPr="000874BD">
        <w:rPr>
          <w:rFonts w:eastAsiaTheme="minorEastAsia"/>
          <w:sz w:val="26"/>
          <w:szCs w:val="26"/>
          <w:lang w:val="en-US"/>
        </w:rPr>
        <w:t>Management</w:t>
      </w:r>
      <w:r w:rsidRPr="000874BD">
        <w:rPr>
          <w:rFonts w:eastAsiaTheme="minorEastAsia"/>
          <w:sz w:val="26"/>
          <w:szCs w:val="26"/>
        </w:rPr>
        <w:t xml:space="preserve"> (ОТМ), существенно ограничивают объем выполнения работ в рамках технического задания, изложенного в конкурсной документации.</w:t>
      </w:r>
    </w:p>
    <w:p w:rsidR="000874BD" w:rsidRPr="000874BD" w:rsidRDefault="000874BD" w:rsidP="000874BD">
      <w:pPr>
        <w:autoSpaceDE w:val="0"/>
        <w:autoSpaceDN w:val="0"/>
        <w:adjustRightInd w:val="0"/>
        <w:ind w:firstLine="680"/>
        <w:jc w:val="both"/>
        <w:rPr>
          <w:rFonts w:eastAsiaTheme="minorEastAsia"/>
          <w:sz w:val="26"/>
          <w:szCs w:val="26"/>
        </w:rPr>
      </w:pPr>
      <w:proofErr w:type="gramStart"/>
      <w:r w:rsidRPr="000874BD">
        <w:rPr>
          <w:rFonts w:eastAsiaTheme="minorEastAsia"/>
          <w:sz w:val="26"/>
          <w:szCs w:val="26"/>
        </w:rPr>
        <w:t>В связи с изложенным, просим дать разъяснения, по формулировкам технического задания.».</w:t>
      </w:r>
      <w:proofErr w:type="gramEnd"/>
    </w:p>
    <w:p w:rsidR="000874BD" w:rsidRPr="000874BD" w:rsidRDefault="000874BD" w:rsidP="000874BD">
      <w:pPr>
        <w:ind w:firstLine="709"/>
        <w:jc w:val="both"/>
        <w:rPr>
          <w:rFonts w:eastAsia="Calibri"/>
          <w:sz w:val="26"/>
          <w:szCs w:val="26"/>
          <w:lang w:eastAsia="en-US"/>
        </w:rPr>
      </w:pPr>
      <w:r w:rsidRPr="000874BD">
        <w:rPr>
          <w:rFonts w:eastAsia="Calibri"/>
          <w:b/>
          <w:sz w:val="26"/>
          <w:szCs w:val="26"/>
          <w:lang w:eastAsia="en-US"/>
        </w:rPr>
        <w:t>Ответ 1:</w:t>
      </w:r>
    </w:p>
    <w:p w:rsidR="000874BD" w:rsidRPr="000874BD" w:rsidRDefault="000874BD" w:rsidP="000874BD">
      <w:pPr>
        <w:numPr>
          <w:ilvl w:val="2"/>
          <w:numId w:val="0"/>
        </w:numPr>
        <w:tabs>
          <w:tab w:val="left" w:pos="1560"/>
        </w:tabs>
        <w:ind w:firstLine="709"/>
        <w:contextualSpacing/>
        <w:jc w:val="both"/>
        <w:rPr>
          <w:rFonts w:eastAsia="Calibri"/>
          <w:sz w:val="26"/>
          <w:szCs w:val="26"/>
          <w:lang w:eastAsia="en-US"/>
        </w:rPr>
      </w:pPr>
      <w:r w:rsidRPr="000874BD">
        <w:rPr>
          <w:rFonts w:eastAsia="Calibri"/>
          <w:sz w:val="26"/>
          <w:szCs w:val="26"/>
          <w:lang w:eastAsia="en-US"/>
        </w:rPr>
        <w:t xml:space="preserve">Требование о наличии у претендента опыта оказания услуг, выполнения работ по сопровождению программно-технических комплексов программных средств на базе </w:t>
      </w:r>
      <w:proofErr w:type="spellStart"/>
      <w:r w:rsidRPr="000874BD">
        <w:rPr>
          <w:rFonts w:eastAsia="Calibri"/>
          <w:sz w:val="26"/>
          <w:szCs w:val="26"/>
          <w:lang w:eastAsia="en-US"/>
        </w:rPr>
        <w:t>Oracle</w:t>
      </w:r>
      <w:proofErr w:type="spellEnd"/>
      <w:r w:rsidRPr="000874BD">
        <w:rPr>
          <w:rFonts w:eastAsia="Calibri"/>
          <w:sz w:val="26"/>
          <w:szCs w:val="26"/>
          <w:lang w:eastAsia="en-US"/>
        </w:rPr>
        <w:t xml:space="preserve">: </w:t>
      </w:r>
      <w:proofErr w:type="spellStart"/>
      <w:r w:rsidRPr="000874BD">
        <w:rPr>
          <w:rFonts w:eastAsia="Calibri"/>
          <w:sz w:val="26"/>
          <w:szCs w:val="26"/>
          <w:lang w:eastAsia="en-US"/>
        </w:rPr>
        <w:t>Siebel</w:t>
      </w:r>
      <w:proofErr w:type="spellEnd"/>
      <w:r w:rsidRPr="000874BD">
        <w:rPr>
          <w:rFonts w:eastAsia="Calibri"/>
          <w:sz w:val="26"/>
          <w:szCs w:val="26"/>
          <w:lang w:eastAsia="en-US"/>
        </w:rPr>
        <w:t xml:space="preserve"> CRM (CRM) и </w:t>
      </w:r>
      <w:proofErr w:type="spellStart"/>
      <w:r w:rsidRPr="000874BD">
        <w:rPr>
          <w:rFonts w:eastAsia="Calibri"/>
          <w:sz w:val="26"/>
          <w:szCs w:val="26"/>
          <w:lang w:eastAsia="en-US"/>
        </w:rPr>
        <w:t>Oracle</w:t>
      </w:r>
      <w:proofErr w:type="spellEnd"/>
      <w:r w:rsidRPr="000874BD">
        <w:rPr>
          <w:rFonts w:eastAsia="Calibri"/>
          <w:sz w:val="26"/>
          <w:szCs w:val="26"/>
          <w:lang w:eastAsia="en-US"/>
        </w:rPr>
        <w:t xml:space="preserve"> </w:t>
      </w:r>
      <w:proofErr w:type="spellStart"/>
      <w:r w:rsidRPr="000874BD">
        <w:rPr>
          <w:rFonts w:eastAsia="Calibri"/>
          <w:sz w:val="26"/>
          <w:szCs w:val="26"/>
          <w:lang w:eastAsia="en-US"/>
        </w:rPr>
        <w:t>Transportation</w:t>
      </w:r>
      <w:proofErr w:type="spellEnd"/>
      <w:r w:rsidRPr="000874BD">
        <w:rPr>
          <w:rFonts w:eastAsia="Calibri"/>
          <w:sz w:val="26"/>
          <w:szCs w:val="26"/>
          <w:lang w:eastAsia="en-US"/>
        </w:rPr>
        <w:t xml:space="preserve"> </w:t>
      </w:r>
      <w:proofErr w:type="spellStart"/>
      <w:r w:rsidRPr="000874BD">
        <w:rPr>
          <w:rFonts w:eastAsia="Calibri"/>
          <w:sz w:val="26"/>
          <w:szCs w:val="26"/>
          <w:lang w:eastAsia="en-US"/>
        </w:rPr>
        <w:t>Management</w:t>
      </w:r>
      <w:proofErr w:type="spellEnd"/>
      <w:r w:rsidRPr="000874BD">
        <w:rPr>
          <w:rFonts w:eastAsia="Calibri"/>
          <w:sz w:val="26"/>
          <w:szCs w:val="26"/>
          <w:lang w:eastAsia="en-US"/>
        </w:rPr>
        <w:t xml:space="preserve"> (OTM) включено в документацию о закупке Открытого конкурса по следующим причинам.</w:t>
      </w:r>
    </w:p>
    <w:p w:rsidR="000874BD" w:rsidRPr="000874BD" w:rsidRDefault="000874BD" w:rsidP="000874BD">
      <w:pPr>
        <w:numPr>
          <w:ilvl w:val="2"/>
          <w:numId w:val="0"/>
        </w:numPr>
        <w:tabs>
          <w:tab w:val="left" w:pos="1560"/>
        </w:tabs>
        <w:ind w:firstLine="709"/>
        <w:contextualSpacing/>
        <w:jc w:val="both"/>
        <w:rPr>
          <w:rFonts w:eastAsia="Calibri"/>
          <w:sz w:val="26"/>
          <w:szCs w:val="26"/>
          <w:lang w:eastAsia="en-US"/>
        </w:rPr>
      </w:pPr>
      <w:proofErr w:type="gramStart"/>
      <w:r w:rsidRPr="000874BD">
        <w:rPr>
          <w:rFonts w:eastAsia="Calibri"/>
          <w:sz w:val="26"/>
          <w:szCs w:val="26"/>
          <w:lang w:eastAsia="en-US"/>
        </w:rPr>
        <w:t>Автоматизированная система управления операционной деятельностью (АСУ ОД ТК) представляет собой комплекс программных средств на базе серверного оборудования, системного и базисного ПО, перечисленного в Таблице № 2 Технического задания.</w:t>
      </w:r>
      <w:proofErr w:type="gramEnd"/>
      <w:r w:rsidRPr="000874BD">
        <w:rPr>
          <w:rFonts w:eastAsia="Calibri"/>
          <w:sz w:val="26"/>
          <w:szCs w:val="26"/>
          <w:lang w:eastAsia="en-US"/>
        </w:rPr>
        <w:t xml:space="preserve"> При этом</w:t>
      </w:r>
      <w:proofErr w:type="gramStart"/>
      <w:r w:rsidRPr="000874BD">
        <w:rPr>
          <w:rFonts w:eastAsia="Calibri"/>
          <w:sz w:val="26"/>
          <w:szCs w:val="26"/>
          <w:lang w:eastAsia="en-US"/>
        </w:rPr>
        <w:t>,</w:t>
      </w:r>
      <w:proofErr w:type="gramEnd"/>
      <w:r w:rsidRPr="000874BD">
        <w:rPr>
          <w:rFonts w:eastAsia="Calibri"/>
          <w:sz w:val="26"/>
          <w:szCs w:val="26"/>
          <w:lang w:eastAsia="en-US"/>
        </w:rPr>
        <w:t xml:space="preserve"> </w:t>
      </w:r>
      <w:r w:rsidRPr="000874BD">
        <w:rPr>
          <w:rFonts w:eastAsia="Calibri"/>
          <w:sz w:val="26"/>
          <w:szCs w:val="26"/>
          <w:lang w:val="en-US" w:eastAsia="en-US"/>
        </w:rPr>
        <w:t>Oracle</w:t>
      </w:r>
      <w:r w:rsidRPr="000874BD">
        <w:rPr>
          <w:rFonts w:eastAsia="Calibri"/>
          <w:sz w:val="26"/>
          <w:szCs w:val="26"/>
          <w:lang w:eastAsia="en-US"/>
        </w:rPr>
        <w:t xml:space="preserve"> </w:t>
      </w:r>
      <w:r w:rsidRPr="000874BD">
        <w:rPr>
          <w:rFonts w:eastAsia="Calibri"/>
          <w:sz w:val="26"/>
          <w:szCs w:val="26"/>
          <w:lang w:val="en-US" w:eastAsia="en-US"/>
        </w:rPr>
        <w:t>Siebel</w:t>
      </w:r>
      <w:r w:rsidRPr="000874BD">
        <w:rPr>
          <w:rFonts w:eastAsia="Calibri"/>
          <w:sz w:val="26"/>
          <w:szCs w:val="26"/>
          <w:lang w:eastAsia="en-US"/>
        </w:rPr>
        <w:t xml:space="preserve"> </w:t>
      </w:r>
      <w:r w:rsidRPr="000874BD">
        <w:rPr>
          <w:rFonts w:eastAsia="Calibri"/>
          <w:sz w:val="26"/>
          <w:szCs w:val="26"/>
          <w:lang w:val="en-US" w:eastAsia="en-US"/>
        </w:rPr>
        <w:t>CRM</w:t>
      </w:r>
      <w:r w:rsidRPr="000874BD">
        <w:rPr>
          <w:rFonts w:eastAsia="Calibri"/>
          <w:sz w:val="26"/>
          <w:szCs w:val="26"/>
          <w:lang w:eastAsia="en-US"/>
        </w:rPr>
        <w:t xml:space="preserve"> (</w:t>
      </w:r>
      <w:r w:rsidRPr="000874BD">
        <w:rPr>
          <w:rFonts w:eastAsia="Calibri"/>
          <w:sz w:val="26"/>
          <w:szCs w:val="26"/>
          <w:lang w:val="en-US" w:eastAsia="en-US"/>
        </w:rPr>
        <w:t>CRM</w:t>
      </w:r>
      <w:r w:rsidRPr="000874BD">
        <w:rPr>
          <w:rFonts w:eastAsia="Calibri"/>
          <w:sz w:val="26"/>
          <w:szCs w:val="26"/>
          <w:lang w:eastAsia="en-US"/>
        </w:rPr>
        <w:t xml:space="preserve">) и </w:t>
      </w:r>
      <w:r w:rsidRPr="000874BD">
        <w:rPr>
          <w:rFonts w:eastAsia="Calibri"/>
          <w:sz w:val="26"/>
          <w:szCs w:val="26"/>
          <w:lang w:val="en-US" w:eastAsia="en-US"/>
        </w:rPr>
        <w:t>Oracle</w:t>
      </w:r>
      <w:r w:rsidRPr="000874BD">
        <w:rPr>
          <w:rFonts w:eastAsia="Calibri"/>
          <w:sz w:val="26"/>
          <w:szCs w:val="26"/>
          <w:lang w:eastAsia="en-US"/>
        </w:rPr>
        <w:t xml:space="preserve"> </w:t>
      </w:r>
      <w:r w:rsidRPr="000874BD">
        <w:rPr>
          <w:rFonts w:eastAsia="Calibri"/>
          <w:sz w:val="26"/>
          <w:szCs w:val="26"/>
          <w:lang w:val="en-US" w:eastAsia="en-US"/>
        </w:rPr>
        <w:t>Transportation</w:t>
      </w:r>
      <w:r w:rsidRPr="000874BD">
        <w:rPr>
          <w:rFonts w:eastAsia="Calibri"/>
          <w:sz w:val="26"/>
          <w:szCs w:val="26"/>
          <w:lang w:eastAsia="en-US"/>
        </w:rPr>
        <w:t xml:space="preserve"> </w:t>
      </w:r>
      <w:r w:rsidRPr="000874BD">
        <w:rPr>
          <w:rFonts w:eastAsia="Calibri"/>
          <w:sz w:val="26"/>
          <w:szCs w:val="26"/>
          <w:lang w:val="en-US" w:eastAsia="en-US"/>
        </w:rPr>
        <w:t>Management</w:t>
      </w:r>
      <w:r w:rsidRPr="000874BD">
        <w:rPr>
          <w:rFonts w:eastAsia="Calibri"/>
          <w:sz w:val="26"/>
          <w:szCs w:val="26"/>
          <w:lang w:eastAsia="en-US"/>
        </w:rPr>
        <w:t xml:space="preserve"> (</w:t>
      </w:r>
      <w:r w:rsidRPr="000874BD">
        <w:rPr>
          <w:rFonts w:eastAsia="Calibri"/>
          <w:sz w:val="26"/>
          <w:szCs w:val="26"/>
          <w:lang w:val="en-US" w:eastAsia="en-US"/>
        </w:rPr>
        <w:t>OTM</w:t>
      </w:r>
      <w:r w:rsidRPr="000874BD">
        <w:rPr>
          <w:rFonts w:eastAsia="Calibri"/>
          <w:sz w:val="26"/>
          <w:szCs w:val="26"/>
          <w:lang w:eastAsia="en-US"/>
        </w:rPr>
        <w:t xml:space="preserve">) являются основополагающим программным обеспечением, на основе которого функционирует АСУ ОД ТК. </w:t>
      </w:r>
    </w:p>
    <w:p w:rsidR="000874BD" w:rsidRPr="000874BD" w:rsidRDefault="000874BD" w:rsidP="000874BD">
      <w:pPr>
        <w:numPr>
          <w:ilvl w:val="2"/>
          <w:numId w:val="0"/>
        </w:numPr>
        <w:tabs>
          <w:tab w:val="left" w:pos="1560"/>
        </w:tabs>
        <w:ind w:firstLine="709"/>
        <w:contextualSpacing/>
        <w:jc w:val="both"/>
        <w:rPr>
          <w:sz w:val="26"/>
          <w:szCs w:val="26"/>
        </w:rPr>
      </w:pPr>
      <w:r w:rsidRPr="000874BD">
        <w:rPr>
          <w:sz w:val="26"/>
          <w:szCs w:val="26"/>
        </w:rPr>
        <w:lastRenderedPageBreak/>
        <w:t xml:space="preserve">Целью Открытого конкурса является поддержание в постоянном работоспособном состоянии всего комплекса аппаратно-программных средств. В этой связи для Заказчика </w:t>
      </w:r>
      <w:r w:rsidRPr="000874BD">
        <w:rPr>
          <w:b/>
          <w:sz w:val="26"/>
          <w:szCs w:val="26"/>
        </w:rPr>
        <w:t>важно</w:t>
      </w:r>
      <w:r w:rsidRPr="000874BD">
        <w:rPr>
          <w:sz w:val="26"/>
          <w:szCs w:val="26"/>
        </w:rPr>
        <w:t xml:space="preserve">, чтобы претендент имел </w:t>
      </w:r>
      <w:r w:rsidRPr="000874BD">
        <w:rPr>
          <w:b/>
          <w:sz w:val="26"/>
          <w:szCs w:val="26"/>
        </w:rPr>
        <w:t>достаточный опыт</w:t>
      </w:r>
      <w:r w:rsidRPr="000874BD">
        <w:rPr>
          <w:sz w:val="26"/>
          <w:szCs w:val="26"/>
        </w:rPr>
        <w:t xml:space="preserve"> по сопровождению именно программно-технических комплексов на базе основополагающих программных средств на базе </w:t>
      </w:r>
      <w:r w:rsidRPr="000874BD">
        <w:rPr>
          <w:sz w:val="26"/>
          <w:szCs w:val="26"/>
          <w:lang w:val="en-US"/>
        </w:rPr>
        <w:t>Oracle</w:t>
      </w:r>
      <w:r w:rsidRPr="000874BD">
        <w:rPr>
          <w:sz w:val="26"/>
          <w:szCs w:val="26"/>
        </w:rPr>
        <w:t xml:space="preserve"> </w:t>
      </w:r>
      <w:r w:rsidRPr="000874BD">
        <w:rPr>
          <w:sz w:val="26"/>
          <w:szCs w:val="26"/>
          <w:lang w:val="en-US"/>
        </w:rPr>
        <w:t>CRM</w:t>
      </w:r>
      <w:r w:rsidRPr="000874BD">
        <w:rPr>
          <w:sz w:val="26"/>
          <w:szCs w:val="26"/>
        </w:rPr>
        <w:t xml:space="preserve"> и </w:t>
      </w:r>
      <w:r w:rsidRPr="000874BD">
        <w:rPr>
          <w:sz w:val="26"/>
          <w:szCs w:val="26"/>
          <w:lang w:val="en-US"/>
        </w:rPr>
        <w:t>OTM</w:t>
      </w:r>
      <w:r w:rsidRPr="000874BD">
        <w:rPr>
          <w:sz w:val="26"/>
          <w:szCs w:val="26"/>
        </w:rPr>
        <w:t>.</w:t>
      </w:r>
    </w:p>
    <w:p w:rsidR="000874BD" w:rsidRPr="000874BD" w:rsidRDefault="000874BD" w:rsidP="000874BD">
      <w:pPr>
        <w:numPr>
          <w:ilvl w:val="2"/>
          <w:numId w:val="0"/>
        </w:numPr>
        <w:tabs>
          <w:tab w:val="left" w:pos="1560"/>
        </w:tabs>
        <w:ind w:firstLine="709"/>
        <w:contextualSpacing/>
        <w:jc w:val="both"/>
        <w:rPr>
          <w:rFonts w:eastAsia="Calibri"/>
          <w:sz w:val="26"/>
          <w:szCs w:val="26"/>
          <w:lang w:eastAsia="en-US"/>
        </w:rPr>
      </w:pPr>
      <w:r w:rsidRPr="000874BD">
        <w:rPr>
          <w:rFonts w:eastAsia="Calibri"/>
          <w:sz w:val="26"/>
          <w:szCs w:val="26"/>
          <w:lang w:eastAsia="en-US"/>
        </w:rPr>
        <w:t>Включение в документацию о закупке Открытого конкурса требований о наличии опыта оказания услуг, выполнения работ по сопровождению программно-технических комплексов программных средств на базе иных, указанных в Таблице № 2 Технического задания, но не являющихся основополагающими программных сре</w:t>
      </w:r>
      <w:proofErr w:type="gramStart"/>
      <w:r w:rsidRPr="000874BD">
        <w:rPr>
          <w:rFonts w:eastAsia="Calibri"/>
          <w:sz w:val="26"/>
          <w:szCs w:val="26"/>
          <w:lang w:eastAsia="en-US"/>
        </w:rPr>
        <w:t>дств пр</w:t>
      </w:r>
      <w:proofErr w:type="gramEnd"/>
      <w:r w:rsidRPr="000874BD">
        <w:rPr>
          <w:rFonts w:eastAsia="Calibri"/>
          <w:sz w:val="26"/>
          <w:szCs w:val="26"/>
          <w:lang w:eastAsia="en-US"/>
        </w:rPr>
        <w:t>едставляется нецелесообразным, а само требование избыточным.</w:t>
      </w:r>
    </w:p>
    <w:p w:rsidR="000874BD" w:rsidRPr="000874BD" w:rsidRDefault="000874BD" w:rsidP="000874BD">
      <w:pPr>
        <w:numPr>
          <w:ilvl w:val="2"/>
          <w:numId w:val="0"/>
        </w:numPr>
        <w:tabs>
          <w:tab w:val="left" w:pos="1560"/>
        </w:tabs>
        <w:ind w:firstLine="709"/>
        <w:contextualSpacing/>
        <w:jc w:val="both"/>
        <w:rPr>
          <w:rFonts w:eastAsia="Calibri"/>
          <w:sz w:val="26"/>
          <w:szCs w:val="26"/>
          <w:lang w:eastAsia="en-US"/>
        </w:rPr>
      </w:pPr>
    </w:p>
    <w:p w:rsidR="000874BD" w:rsidRPr="000874BD" w:rsidRDefault="000874BD" w:rsidP="000874BD">
      <w:pPr>
        <w:autoSpaceDE w:val="0"/>
        <w:autoSpaceDN w:val="0"/>
        <w:adjustRightInd w:val="0"/>
        <w:ind w:firstLine="680"/>
        <w:jc w:val="both"/>
        <w:rPr>
          <w:rFonts w:eastAsia="MS Mincho"/>
          <w:sz w:val="26"/>
          <w:szCs w:val="26"/>
        </w:rPr>
      </w:pPr>
      <w:r w:rsidRPr="000874BD">
        <w:rPr>
          <w:rFonts w:eastAsiaTheme="minorEastAsia"/>
          <w:b/>
          <w:sz w:val="26"/>
          <w:szCs w:val="26"/>
        </w:rPr>
        <w:t>Вопрос 2:</w:t>
      </w:r>
      <w:r w:rsidRPr="000874BD">
        <w:rPr>
          <w:rFonts w:eastAsia="MS Mincho"/>
          <w:sz w:val="26"/>
          <w:szCs w:val="26"/>
        </w:rPr>
        <w:t xml:space="preserve"> </w:t>
      </w:r>
    </w:p>
    <w:p w:rsidR="000874BD" w:rsidRPr="000874BD" w:rsidRDefault="000874BD" w:rsidP="000874BD">
      <w:pPr>
        <w:widowControl w:val="0"/>
        <w:tabs>
          <w:tab w:val="left" w:pos="1134"/>
        </w:tabs>
        <w:autoSpaceDE w:val="0"/>
        <w:autoSpaceDN w:val="0"/>
        <w:adjustRightInd w:val="0"/>
        <w:ind w:left="709"/>
        <w:contextualSpacing/>
        <w:jc w:val="both"/>
        <w:rPr>
          <w:rFonts w:eastAsiaTheme="minorEastAsia"/>
          <w:sz w:val="26"/>
          <w:szCs w:val="26"/>
          <w:lang w:eastAsia="en-US"/>
        </w:rPr>
      </w:pPr>
      <w:r w:rsidRPr="000874BD">
        <w:rPr>
          <w:rFonts w:eastAsiaTheme="minorEastAsia"/>
          <w:sz w:val="26"/>
          <w:szCs w:val="26"/>
          <w:lang w:eastAsia="en-US"/>
        </w:rPr>
        <w:t>«Согласно пункту 4.3</w:t>
      </w:r>
    </w:p>
    <w:p w:rsidR="000874BD" w:rsidRPr="000874BD" w:rsidRDefault="000874BD" w:rsidP="000874BD">
      <w:pPr>
        <w:widowControl w:val="0"/>
        <w:tabs>
          <w:tab w:val="left" w:pos="677"/>
        </w:tabs>
        <w:autoSpaceDE w:val="0"/>
        <w:autoSpaceDN w:val="0"/>
        <w:adjustRightInd w:val="0"/>
        <w:ind w:left="709"/>
        <w:contextualSpacing/>
        <w:jc w:val="both"/>
        <w:rPr>
          <w:rFonts w:eastAsiaTheme="minorEastAsia"/>
          <w:sz w:val="26"/>
          <w:szCs w:val="26"/>
          <w:lang w:eastAsia="en-US"/>
        </w:rPr>
      </w:pPr>
      <w:r w:rsidRPr="000874BD">
        <w:rPr>
          <w:rFonts w:eastAsiaTheme="minorEastAsia"/>
          <w:sz w:val="26"/>
          <w:szCs w:val="26"/>
          <w:lang w:eastAsia="en-US"/>
        </w:rPr>
        <w:t>Подпункты</w:t>
      </w:r>
    </w:p>
    <w:p w:rsidR="000874BD" w:rsidRPr="000874BD" w:rsidRDefault="000874BD" w:rsidP="000874BD">
      <w:pPr>
        <w:widowControl w:val="0"/>
        <w:numPr>
          <w:ilvl w:val="0"/>
          <w:numId w:val="41"/>
        </w:numPr>
        <w:tabs>
          <w:tab w:val="left" w:pos="137"/>
        </w:tabs>
        <w:autoSpaceDE w:val="0"/>
        <w:autoSpaceDN w:val="0"/>
        <w:adjustRightInd w:val="0"/>
        <w:ind w:firstLine="709"/>
        <w:jc w:val="both"/>
        <w:rPr>
          <w:rFonts w:eastAsiaTheme="minorEastAsia"/>
          <w:sz w:val="26"/>
          <w:szCs w:val="26"/>
        </w:rPr>
      </w:pPr>
      <w:r w:rsidRPr="000874BD">
        <w:rPr>
          <w:rFonts w:eastAsiaTheme="minorEastAsia"/>
          <w:sz w:val="26"/>
          <w:szCs w:val="26"/>
        </w:rPr>
        <w:t xml:space="preserve">контроль соответствия основных показателей работоспособности всех компонент </w:t>
      </w:r>
      <w:r w:rsidRPr="000874BD">
        <w:rPr>
          <w:rFonts w:eastAsiaTheme="minorEastAsia"/>
          <w:sz w:val="26"/>
          <w:szCs w:val="26"/>
          <w:lang w:val="en-US"/>
        </w:rPr>
        <w:t>PROM</w:t>
      </w:r>
      <w:r w:rsidRPr="000874BD">
        <w:rPr>
          <w:rFonts w:eastAsiaTheme="minorEastAsia"/>
          <w:sz w:val="26"/>
          <w:szCs w:val="26"/>
        </w:rPr>
        <w:t xml:space="preserve"> и </w:t>
      </w:r>
      <w:r w:rsidRPr="000874BD">
        <w:rPr>
          <w:rFonts w:eastAsiaTheme="minorEastAsia"/>
          <w:sz w:val="26"/>
          <w:szCs w:val="26"/>
          <w:lang w:val="en-US"/>
        </w:rPr>
        <w:t>TEST</w:t>
      </w:r>
      <w:r w:rsidRPr="000874BD">
        <w:rPr>
          <w:rFonts w:eastAsiaTheme="minorEastAsia"/>
          <w:sz w:val="26"/>
          <w:szCs w:val="26"/>
        </w:rPr>
        <w:t xml:space="preserve"> сред установленным требованиям;</w:t>
      </w:r>
    </w:p>
    <w:p w:rsidR="000874BD" w:rsidRPr="000874BD" w:rsidRDefault="000874BD" w:rsidP="000874BD">
      <w:pPr>
        <w:widowControl w:val="0"/>
        <w:numPr>
          <w:ilvl w:val="0"/>
          <w:numId w:val="41"/>
        </w:numPr>
        <w:tabs>
          <w:tab w:val="left" w:pos="137"/>
        </w:tabs>
        <w:autoSpaceDE w:val="0"/>
        <w:autoSpaceDN w:val="0"/>
        <w:adjustRightInd w:val="0"/>
        <w:ind w:firstLine="709"/>
        <w:jc w:val="both"/>
        <w:rPr>
          <w:rFonts w:eastAsiaTheme="minorEastAsia"/>
          <w:sz w:val="26"/>
          <w:szCs w:val="26"/>
        </w:rPr>
      </w:pPr>
      <w:r w:rsidRPr="000874BD">
        <w:rPr>
          <w:rFonts w:eastAsiaTheme="minorEastAsia"/>
          <w:sz w:val="26"/>
          <w:szCs w:val="26"/>
        </w:rPr>
        <w:t xml:space="preserve">анализ изменения производительности </w:t>
      </w:r>
      <w:r w:rsidRPr="000874BD">
        <w:rPr>
          <w:rFonts w:eastAsiaTheme="minorEastAsia"/>
          <w:sz w:val="26"/>
          <w:szCs w:val="26"/>
          <w:lang w:val="en-US"/>
        </w:rPr>
        <w:t>PROM</w:t>
      </w:r>
      <w:r w:rsidRPr="000874BD">
        <w:rPr>
          <w:rFonts w:eastAsiaTheme="minorEastAsia"/>
          <w:sz w:val="26"/>
          <w:szCs w:val="26"/>
        </w:rPr>
        <w:t xml:space="preserve"> и </w:t>
      </w:r>
      <w:r w:rsidRPr="000874BD">
        <w:rPr>
          <w:rFonts w:eastAsiaTheme="minorEastAsia"/>
          <w:sz w:val="26"/>
          <w:szCs w:val="26"/>
          <w:lang w:val="en-US"/>
        </w:rPr>
        <w:t>TEST</w:t>
      </w:r>
      <w:r w:rsidRPr="000874BD">
        <w:rPr>
          <w:rFonts w:eastAsiaTheme="minorEastAsia"/>
          <w:sz w:val="26"/>
          <w:szCs w:val="26"/>
        </w:rPr>
        <w:t xml:space="preserve"> сред, принятие мер по восстановлению ее до установленных требований;</w:t>
      </w:r>
    </w:p>
    <w:p w:rsidR="000874BD" w:rsidRPr="000874BD" w:rsidRDefault="000874BD" w:rsidP="000874BD">
      <w:pPr>
        <w:autoSpaceDE w:val="0"/>
        <w:autoSpaceDN w:val="0"/>
        <w:adjustRightInd w:val="0"/>
        <w:ind w:firstLine="709"/>
        <w:jc w:val="both"/>
        <w:rPr>
          <w:rFonts w:eastAsiaTheme="minorEastAsia"/>
          <w:sz w:val="26"/>
          <w:szCs w:val="26"/>
        </w:rPr>
      </w:pPr>
      <w:r w:rsidRPr="000874BD">
        <w:rPr>
          <w:rFonts w:eastAsiaTheme="minorEastAsia"/>
          <w:sz w:val="26"/>
          <w:szCs w:val="26"/>
        </w:rPr>
        <w:t>Просьба предоставить список основных показателей работоспособности и производительности и их требуемые значения</w:t>
      </w:r>
      <w:proofErr w:type="gramStart"/>
      <w:r w:rsidRPr="000874BD">
        <w:rPr>
          <w:rFonts w:eastAsiaTheme="minorEastAsia"/>
          <w:sz w:val="26"/>
          <w:szCs w:val="26"/>
        </w:rPr>
        <w:t>.».</w:t>
      </w:r>
      <w:proofErr w:type="gramEnd"/>
    </w:p>
    <w:p w:rsidR="000874BD" w:rsidRPr="000874BD" w:rsidRDefault="000874BD" w:rsidP="000874BD">
      <w:pPr>
        <w:ind w:firstLine="709"/>
        <w:jc w:val="both"/>
        <w:rPr>
          <w:rFonts w:eastAsia="Calibri"/>
          <w:sz w:val="26"/>
          <w:szCs w:val="26"/>
          <w:lang w:eastAsia="en-US"/>
        </w:rPr>
      </w:pPr>
      <w:r w:rsidRPr="000874BD">
        <w:rPr>
          <w:rFonts w:eastAsia="Calibri"/>
          <w:b/>
          <w:sz w:val="26"/>
          <w:szCs w:val="26"/>
          <w:lang w:eastAsia="en-US"/>
        </w:rPr>
        <w:t>Ответ 2:</w:t>
      </w:r>
    </w:p>
    <w:p w:rsidR="000874BD" w:rsidRPr="000874BD" w:rsidRDefault="000874BD" w:rsidP="000874BD">
      <w:pPr>
        <w:ind w:firstLine="709"/>
        <w:jc w:val="both"/>
        <w:rPr>
          <w:rFonts w:eastAsia="Calibri"/>
          <w:sz w:val="26"/>
          <w:szCs w:val="26"/>
          <w:lang w:eastAsia="en-US"/>
        </w:rPr>
      </w:pPr>
      <w:r w:rsidRPr="000874BD">
        <w:rPr>
          <w:rFonts w:eastAsiaTheme="minorEastAsia"/>
          <w:sz w:val="26"/>
          <w:szCs w:val="26"/>
          <w:lang w:eastAsia="en-US"/>
        </w:rPr>
        <w:t xml:space="preserve">Список основных показателей работоспособности, который должен контролировать и </w:t>
      </w:r>
      <w:proofErr w:type="gramStart"/>
      <w:r w:rsidRPr="000874BD">
        <w:rPr>
          <w:rFonts w:eastAsiaTheme="minorEastAsia"/>
          <w:sz w:val="26"/>
          <w:szCs w:val="26"/>
          <w:lang w:eastAsia="en-US"/>
        </w:rPr>
        <w:t>анализировать Исполнитель определен</w:t>
      </w:r>
      <w:proofErr w:type="gramEnd"/>
      <w:r w:rsidRPr="000874BD">
        <w:rPr>
          <w:rFonts w:eastAsiaTheme="minorEastAsia"/>
          <w:sz w:val="26"/>
          <w:szCs w:val="26"/>
          <w:lang w:eastAsia="en-US"/>
        </w:rPr>
        <w:t xml:space="preserve"> в</w:t>
      </w:r>
      <w:r w:rsidRPr="000874BD">
        <w:rPr>
          <w:rFonts w:eastAsia="Calibri"/>
          <w:sz w:val="26"/>
          <w:szCs w:val="26"/>
          <w:lang w:eastAsia="en-US"/>
        </w:rPr>
        <w:t xml:space="preserve"> подпункте 4.3.3  документации о закупке Открытого конкурса.</w:t>
      </w:r>
    </w:p>
    <w:p w:rsidR="000874BD" w:rsidRPr="000874BD" w:rsidRDefault="000874BD" w:rsidP="000874BD">
      <w:pPr>
        <w:autoSpaceDE w:val="0"/>
        <w:autoSpaceDN w:val="0"/>
        <w:adjustRightInd w:val="0"/>
        <w:spacing w:after="200"/>
        <w:ind w:left="-142" w:firstLine="862"/>
        <w:contextualSpacing/>
        <w:rPr>
          <w:rFonts w:eastAsia="Calibri"/>
          <w:sz w:val="26"/>
          <w:szCs w:val="26"/>
          <w:lang w:eastAsia="en-US"/>
        </w:rPr>
      </w:pPr>
      <w:r w:rsidRPr="000874BD">
        <w:rPr>
          <w:rFonts w:eastAsiaTheme="minorEastAsia"/>
          <w:sz w:val="26"/>
          <w:szCs w:val="26"/>
          <w:lang w:eastAsia="en-US"/>
        </w:rPr>
        <w:t>Требуемые значения ф</w:t>
      </w:r>
      <w:r w:rsidRPr="000874BD">
        <w:rPr>
          <w:rFonts w:eastAsia="Calibri"/>
          <w:sz w:val="26"/>
          <w:szCs w:val="26"/>
          <w:lang w:eastAsia="en-US"/>
        </w:rPr>
        <w:t xml:space="preserve">изических величин показателей </w:t>
      </w:r>
      <w:r w:rsidRPr="000874BD">
        <w:rPr>
          <w:rFonts w:eastAsiaTheme="minorEastAsia"/>
          <w:sz w:val="26"/>
          <w:szCs w:val="26"/>
          <w:lang w:eastAsia="en-US"/>
        </w:rPr>
        <w:t>работоспособности будут сформированы по согласованию между Заказчиком и победителем Открытого конкурса в процессе исполнения договора, заключаемого по итогам Открытого конкурса, на этапе перехода к промышленной эксплуатации системы.</w:t>
      </w:r>
    </w:p>
    <w:p w:rsidR="000874BD" w:rsidRPr="000874BD" w:rsidRDefault="000874BD" w:rsidP="000874BD">
      <w:pPr>
        <w:autoSpaceDE w:val="0"/>
        <w:autoSpaceDN w:val="0"/>
        <w:adjustRightInd w:val="0"/>
        <w:ind w:firstLine="680"/>
        <w:jc w:val="both"/>
        <w:rPr>
          <w:rFonts w:eastAsia="MS Mincho"/>
          <w:sz w:val="26"/>
          <w:szCs w:val="26"/>
        </w:rPr>
      </w:pPr>
      <w:r w:rsidRPr="000874BD">
        <w:rPr>
          <w:rFonts w:eastAsiaTheme="minorEastAsia"/>
          <w:b/>
          <w:sz w:val="26"/>
          <w:szCs w:val="26"/>
        </w:rPr>
        <w:t>Вопрос 3:</w:t>
      </w:r>
      <w:r w:rsidRPr="000874BD">
        <w:rPr>
          <w:rFonts w:eastAsia="MS Mincho"/>
          <w:sz w:val="26"/>
          <w:szCs w:val="26"/>
        </w:rPr>
        <w:t xml:space="preserve"> </w:t>
      </w:r>
    </w:p>
    <w:p w:rsidR="000874BD" w:rsidRPr="000874BD" w:rsidRDefault="000874BD" w:rsidP="000874BD">
      <w:pPr>
        <w:widowControl w:val="0"/>
        <w:tabs>
          <w:tab w:val="left" w:pos="1134"/>
        </w:tabs>
        <w:autoSpaceDE w:val="0"/>
        <w:autoSpaceDN w:val="0"/>
        <w:adjustRightInd w:val="0"/>
        <w:ind w:firstLine="709"/>
        <w:contextualSpacing/>
        <w:jc w:val="both"/>
        <w:rPr>
          <w:rFonts w:eastAsiaTheme="minorEastAsia"/>
          <w:sz w:val="26"/>
          <w:szCs w:val="26"/>
          <w:lang w:eastAsia="en-US"/>
        </w:rPr>
      </w:pPr>
      <w:r w:rsidRPr="000874BD">
        <w:rPr>
          <w:rFonts w:eastAsiaTheme="minorEastAsia"/>
          <w:sz w:val="26"/>
          <w:szCs w:val="26"/>
          <w:lang w:eastAsia="en-US"/>
        </w:rPr>
        <w:t>«Пункт 4.4 Подпункт 4.4.1</w:t>
      </w:r>
    </w:p>
    <w:p w:rsidR="000874BD" w:rsidRPr="000874BD" w:rsidRDefault="000874BD" w:rsidP="000874BD">
      <w:pPr>
        <w:autoSpaceDE w:val="0"/>
        <w:autoSpaceDN w:val="0"/>
        <w:adjustRightInd w:val="0"/>
        <w:ind w:firstLine="709"/>
        <w:jc w:val="both"/>
        <w:rPr>
          <w:rFonts w:eastAsiaTheme="minorEastAsia"/>
          <w:sz w:val="26"/>
          <w:szCs w:val="26"/>
        </w:rPr>
      </w:pPr>
      <w:r w:rsidRPr="000874BD">
        <w:rPr>
          <w:rFonts w:eastAsiaTheme="minorEastAsia"/>
          <w:sz w:val="26"/>
          <w:szCs w:val="26"/>
        </w:rPr>
        <w:t>Зоной ответственности Заказчика являются управление серверным оборудованием и СХД для размещения ПТК, каналы передачи данных до инфраструктуры Пользователей</w:t>
      </w:r>
    </w:p>
    <w:p w:rsidR="000874BD" w:rsidRPr="000874BD" w:rsidRDefault="000874BD" w:rsidP="000874BD">
      <w:pPr>
        <w:autoSpaceDE w:val="0"/>
        <w:autoSpaceDN w:val="0"/>
        <w:adjustRightInd w:val="0"/>
        <w:ind w:firstLine="709"/>
        <w:jc w:val="both"/>
        <w:rPr>
          <w:rFonts w:eastAsiaTheme="minorEastAsia"/>
          <w:sz w:val="26"/>
          <w:szCs w:val="26"/>
        </w:rPr>
      </w:pPr>
      <w:r w:rsidRPr="000874BD">
        <w:rPr>
          <w:rFonts w:eastAsiaTheme="minorEastAsia"/>
          <w:sz w:val="26"/>
          <w:szCs w:val="26"/>
        </w:rPr>
        <w:t>Просьба указать требования из раздела 4.3, находящиеся в зоне ответственности Заказчика</w:t>
      </w:r>
      <w:proofErr w:type="gramStart"/>
      <w:r w:rsidRPr="000874BD">
        <w:rPr>
          <w:rFonts w:eastAsiaTheme="minorEastAsia"/>
          <w:sz w:val="26"/>
          <w:szCs w:val="26"/>
        </w:rPr>
        <w:t>.».</w:t>
      </w:r>
      <w:proofErr w:type="gramEnd"/>
    </w:p>
    <w:p w:rsidR="000874BD" w:rsidRPr="000874BD" w:rsidRDefault="000874BD" w:rsidP="000874BD">
      <w:pPr>
        <w:ind w:firstLine="709"/>
        <w:jc w:val="both"/>
        <w:rPr>
          <w:rFonts w:eastAsia="Calibri"/>
          <w:sz w:val="26"/>
          <w:szCs w:val="26"/>
          <w:lang w:eastAsia="en-US"/>
        </w:rPr>
      </w:pPr>
      <w:r w:rsidRPr="000874BD">
        <w:rPr>
          <w:rFonts w:eastAsia="Calibri"/>
          <w:b/>
          <w:sz w:val="26"/>
          <w:szCs w:val="26"/>
          <w:lang w:eastAsia="en-US"/>
        </w:rPr>
        <w:t>Ответ 3:</w:t>
      </w:r>
    </w:p>
    <w:p w:rsidR="000874BD" w:rsidRPr="000874BD" w:rsidRDefault="000874BD" w:rsidP="000874BD">
      <w:pPr>
        <w:ind w:firstLine="709"/>
        <w:jc w:val="both"/>
        <w:rPr>
          <w:sz w:val="26"/>
          <w:szCs w:val="26"/>
        </w:rPr>
      </w:pPr>
      <w:r w:rsidRPr="000874BD">
        <w:rPr>
          <w:sz w:val="26"/>
          <w:szCs w:val="26"/>
        </w:rPr>
        <w:t>Все требования, изложенные в пункте 4.3. документации о закупке Открытого конкурса, относятся к зоне ответственности Исполнителя.</w:t>
      </w:r>
    </w:p>
    <w:p w:rsidR="000874BD" w:rsidRPr="000874BD" w:rsidRDefault="000874BD" w:rsidP="000874BD">
      <w:pPr>
        <w:autoSpaceDE w:val="0"/>
        <w:autoSpaceDN w:val="0"/>
        <w:adjustRightInd w:val="0"/>
        <w:ind w:firstLine="680"/>
        <w:jc w:val="both"/>
        <w:rPr>
          <w:rFonts w:eastAsia="MS Mincho"/>
          <w:sz w:val="26"/>
          <w:szCs w:val="26"/>
        </w:rPr>
      </w:pPr>
    </w:p>
    <w:p w:rsidR="000874BD" w:rsidRPr="000874BD" w:rsidRDefault="000874BD" w:rsidP="000874BD">
      <w:pPr>
        <w:numPr>
          <w:ilvl w:val="2"/>
          <w:numId w:val="0"/>
        </w:numPr>
        <w:tabs>
          <w:tab w:val="left" w:pos="1560"/>
        </w:tabs>
        <w:ind w:firstLine="709"/>
        <w:contextualSpacing/>
        <w:jc w:val="both"/>
        <w:rPr>
          <w:rFonts w:eastAsia="Calibri"/>
          <w:sz w:val="26"/>
          <w:szCs w:val="26"/>
          <w:lang w:eastAsia="en-US"/>
        </w:rPr>
      </w:pPr>
    </w:p>
    <w:p w:rsidR="000874BD" w:rsidRPr="000874BD" w:rsidRDefault="000874BD" w:rsidP="000874BD">
      <w:pPr>
        <w:numPr>
          <w:ilvl w:val="2"/>
          <w:numId w:val="0"/>
        </w:numPr>
        <w:tabs>
          <w:tab w:val="left" w:pos="1560"/>
        </w:tabs>
        <w:ind w:firstLine="709"/>
        <w:contextualSpacing/>
        <w:jc w:val="both"/>
        <w:rPr>
          <w:rFonts w:eastAsia="Calibri"/>
          <w:sz w:val="26"/>
          <w:szCs w:val="26"/>
          <w:lang w:eastAsia="en-US"/>
        </w:rPr>
      </w:pPr>
    </w:p>
    <w:p w:rsidR="000874BD" w:rsidRPr="000874BD" w:rsidRDefault="000874BD" w:rsidP="000874BD">
      <w:pPr>
        <w:jc w:val="both"/>
        <w:rPr>
          <w:sz w:val="26"/>
          <w:szCs w:val="26"/>
        </w:rPr>
      </w:pPr>
      <w:r w:rsidRPr="000874BD">
        <w:rPr>
          <w:sz w:val="26"/>
          <w:szCs w:val="26"/>
        </w:rPr>
        <w:t>Заместитель председателя</w:t>
      </w:r>
    </w:p>
    <w:p w:rsidR="000874BD" w:rsidRPr="000874BD" w:rsidRDefault="000874BD" w:rsidP="000874BD">
      <w:pPr>
        <w:jc w:val="both"/>
        <w:rPr>
          <w:sz w:val="26"/>
          <w:szCs w:val="26"/>
        </w:rPr>
      </w:pPr>
      <w:r w:rsidRPr="000874BD">
        <w:rPr>
          <w:sz w:val="26"/>
          <w:szCs w:val="26"/>
        </w:rPr>
        <w:t>постоянной рабочей группы</w:t>
      </w:r>
    </w:p>
    <w:p w:rsidR="000874BD" w:rsidRPr="000874BD" w:rsidRDefault="000874BD" w:rsidP="000874BD">
      <w:pPr>
        <w:jc w:val="both"/>
        <w:rPr>
          <w:sz w:val="26"/>
          <w:szCs w:val="26"/>
        </w:rPr>
      </w:pPr>
      <w:r w:rsidRPr="000874BD">
        <w:rPr>
          <w:sz w:val="26"/>
          <w:szCs w:val="26"/>
        </w:rPr>
        <w:t>конкурсной комиссии аппарата управления</w:t>
      </w:r>
    </w:p>
    <w:p w:rsidR="000874BD" w:rsidRPr="000874BD" w:rsidRDefault="000874BD" w:rsidP="000874BD">
      <w:pPr>
        <w:jc w:val="both"/>
        <w:rPr>
          <w:sz w:val="26"/>
          <w:szCs w:val="26"/>
        </w:rPr>
      </w:pPr>
      <w:r w:rsidRPr="000874BD">
        <w:rPr>
          <w:sz w:val="26"/>
          <w:szCs w:val="26"/>
        </w:rPr>
        <w:t>ПАО «</w:t>
      </w:r>
      <w:proofErr w:type="spellStart"/>
      <w:r w:rsidRPr="000874BD">
        <w:rPr>
          <w:sz w:val="26"/>
          <w:szCs w:val="26"/>
        </w:rPr>
        <w:t>ТрансКонтейнер</w:t>
      </w:r>
      <w:proofErr w:type="spellEnd"/>
      <w:r w:rsidRPr="000874BD">
        <w:rPr>
          <w:sz w:val="26"/>
          <w:szCs w:val="26"/>
        </w:rPr>
        <w:t xml:space="preserve">» </w:t>
      </w:r>
      <w:r w:rsidRPr="000874BD">
        <w:rPr>
          <w:sz w:val="26"/>
          <w:szCs w:val="26"/>
        </w:rPr>
        <w:tab/>
        <w:t xml:space="preserve">               </w:t>
      </w:r>
      <w:r w:rsidRPr="000874BD">
        <w:rPr>
          <w:sz w:val="26"/>
          <w:szCs w:val="26"/>
        </w:rPr>
        <w:tab/>
        <w:t xml:space="preserve">     </w:t>
      </w:r>
      <w:r w:rsidRPr="000874BD">
        <w:rPr>
          <w:sz w:val="26"/>
          <w:szCs w:val="26"/>
        </w:rPr>
        <w:tab/>
        <w:t xml:space="preserve">       </w:t>
      </w:r>
      <w:r w:rsidRPr="000874BD">
        <w:rPr>
          <w:sz w:val="26"/>
          <w:szCs w:val="26"/>
        </w:rPr>
        <w:tab/>
      </w:r>
      <w:r w:rsidRPr="000874BD">
        <w:rPr>
          <w:sz w:val="26"/>
          <w:szCs w:val="26"/>
        </w:rPr>
        <w:tab/>
      </w:r>
      <w:r w:rsidRPr="000874BD">
        <w:rPr>
          <w:sz w:val="26"/>
          <w:szCs w:val="26"/>
        </w:rPr>
        <w:tab/>
      </w:r>
      <w:r w:rsidRPr="000874BD">
        <w:rPr>
          <w:sz w:val="26"/>
          <w:szCs w:val="26"/>
        </w:rPr>
        <w:tab/>
        <w:t xml:space="preserve">       С.Н. Титков</w:t>
      </w:r>
    </w:p>
    <w:p w:rsidR="007813D2" w:rsidRPr="00AC6E1D" w:rsidRDefault="007813D2" w:rsidP="005A53C5">
      <w:pPr>
        <w:jc w:val="center"/>
        <w:rPr>
          <w:b/>
        </w:rPr>
      </w:pPr>
    </w:p>
    <w:sectPr w:rsidR="007813D2" w:rsidRPr="00AC6E1D" w:rsidSect="006F033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A74" w:rsidRDefault="00F93A74" w:rsidP="001D63DB">
      <w:r>
        <w:separator/>
      </w:r>
    </w:p>
  </w:endnote>
  <w:endnote w:type="continuationSeparator" w:id="0">
    <w:p w:rsidR="00F93A74" w:rsidRDefault="00F93A74" w:rsidP="001D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A74" w:rsidRDefault="00F93A74" w:rsidP="001D63DB">
      <w:r>
        <w:separator/>
      </w:r>
    </w:p>
  </w:footnote>
  <w:footnote w:type="continuationSeparator" w:id="0">
    <w:p w:rsidR="00F93A74" w:rsidRDefault="00F93A74" w:rsidP="001D6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9BE0CF6"/>
    <w:lvl w:ilvl="0">
      <w:numFmt w:val="bullet"/>
      <w:lvlText w:val="*"/>
      <w:lvlJc w:val="left"/>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91358D2"/>
    <w:multiLevelType w:val="hybridMultilevel"/>
    <w:tmpl w:val="2550D868"/>
    <w:lvl w:ilvl="0" w:tplc="C27ECE04">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98269D7"/>
    <w:multiLevelType w:val="multilevel"/>
    <w:tmpl w:val="AC20C5F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3"/>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9A92824"/>
    <w:multiLevelType w:val="hybridMultilevel"/>
    <w:tmpl w:val="494075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2CD5A1C"/>
    <w:multiLevelType w:val="hybridMultilevel"/>
    <w:tmpl w:val="BD96B170"/>
    <w:lvl w:ilvl="0" w:tplc="3B848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0A5F35"/>
    <w:multiLevelType w:val="hybridMultilevel"/>
    <w:tmpl w:val="A4E43550"/>
    <w:lvl w:ilvl="0" w:tplc="611A91BE">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1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7B5011"/>
    <w:multiLevelType w:val="hybridMultilevel"/>
    <w:tmpl w:val="94B08800"/>
    <w:lvl w:ilvl="0" w:tplc="18B8D1AE">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1">
    <w:nsid w:val="3C802F0B"/>
    <w:multiLevelType w:val="multilevel"/>
    <w:tmpl w:val="D99274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7209FA"/>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4DA1B26"/>
    <w:multiLevelType w:val="hybridMultilevel"/>
    <w:tmpl w:val="D040A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B60B33"/>
    <w:multiLevelType w:val="multilevel"/>
    <w:tmpl w:val="47981DF2"/>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4832"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31">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5C7D02"/>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4">
    <w:nsid w:val="7516207A"/>
    <w:multiLevelType w:val="hybridMultilevel"/>
    <w:tmpl w:val="25C20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E196A19"/>
    <w:multiLevelType w:val="hybridMultilevel"/>
    <w:tmpl w:val="3058E4B0"/>
    <w:lvl w:ilvl="0" w:tplc="C64282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3"/>
  </w:num>
  <w:num w:numId="3">
    <w:abstractNumId w:val="28"/>
  </w:num>
  <w:num w:numId="4">
    <w:abstractNumId w:val="23"/>
  </w:num>
  <w:num w:numId="5">
    <w:abstractNumId w:val="35"/>
  </w:num>
  <w:num w:numId="6">
    <w:abstractNumId w:val="1"/>
  </w:num>
  <w:num w:numId="7">
    <w:abstractNumId w:val="7"/>
  </w:num>
  <w:num w:numId="8">
    <w:abstractNumId w:val="13"/>
  </w:num>
  <w:num w:numId="9">
    <w:abstractNumId w:val="17"/>
  </w:num>
  <w:num w:numId="10">
    <w:abstractNumId w:val="16"/>
  </w:num>
  <w:num w:numId="11">
    <w:abstractNumId w:val="31"/>
  </w:num>
  <w:num w:numId="12">
    <w:abstractNumId w:val="8"/>
  </w:num>
  <w:num w:numId="13">
    <w:abstractNumId w:val="15"/>
  </w:num>
  <w:num w:numId="14">
    <w:abstractNumId w:val="4"/>
  </w:num>
  <w:num w:numId="15">
    <w:abstractNumId w:val="22"/>
  </w:num>
  <w:num w:numId="16">
    <w:abstractNumId w:val="33"/>
  </w:num>
  <w:num w:numId="17">
    <w:abstractNumId w:val="20"/>
  </w:num>
  <w:num w:numId="1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2"/>
  </w:num>
  <w:num w:numId="21">
    <w:abstractNumId w:val="29"/>
  </w:num>
  <w:num w:numId="22">
    <w:abstractNumId w:val="18"/>
  </w:num>
  <w:num w:numId="23">
    <w:abstractNumId w:val="18"/>
  </w:num>
  <w:num w:numId="24">
    <w:abstractNumId w:val="18"/>
  </w:num>
  <w:num w:numId="25">
    <w:abstractNumId w:val="18"/>
  </w:num>
  <w:num w:numId="26">
    <w:abstractNumId w:val="24"/>
  </w:num>
  <w:num w:numId="27">
    <w:abstractNumId w:val="3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6"/>
  </w:num>
  <w:num w:numId="31">
    <w:abstractNumId w:val="2"/>
  </w:num>
  <w:num w:numId="32">
    <w:abstractNumId w:val="19"/>
  </w:num>
  <w:num w:numId="33">
    <w:abstractNumId w:val="26"/>
  </w:num>
  <w:num w:numId="34">
    <w:abstractNumId w:val="27"/>
  </w:num>
  <w:num w:numId="35">
    <w:abstractNumId w:val="25"/>
  </w:num>
  <w:num w:numId="36">
    <w:abstractNumId w:val="11"/>
  </w:num>
  <w:num w:numId="37">
    <w:abstractNumId w:val="36"/>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14"/>
  </w:num>
  <w:num w:numId="41">
    <w:abstractNumId w:val="0"/>
    <w:lvlOverride w:ilvl="0">
      <w:lvl w:ilvl="0">
        <w:start w:val="65535"/>
        <w:numFmt w:val="bullet"/>
        <w:lvlText w:val="-"/>
        <w:legacy w:legacy="1" w:legacySpace="0" w:legacyIndent="137"/>
        <w:lvlJc w:val="left"/>
        <w:rPr>
          <w:rFonts w:ascii="Arial" w:hAnsi="Arial" w:cs="Aria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Голенев Александр Иванович">
    <w15:presenceInfo w15:providerId="AD" w15:userId="S-1-5-21-3963613719-930455542-2914969556-28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132D8"/>
    <w:rsid w:val="00035860"/>
    <w:rsid w:val="000405A5"/>
    <w:rsid w:val="00043D70"/>
    <w:rsid w:val="000453AB"/>
    <w:rsid w:val="000561F4"/>
    <w:rsid w:val="00060419"/>
    <w:rsid w:val="000637E8"/>
    <w:rsid w:val="00083C30"/>
    <w:rsid w:val="000874BD"/>
    <w:rsid w:val="000932ED"/>
    <w:rsid w:val="00094891"/>
    <w:rsid w:val="00097D7F"/>
    <w:rsid w:val="000B27C3"/>
    <w:rsid w:val="000B34DE"/>
    <w:rsid w:val="000B6CF8"/>
    <w:rsid w:val="000D3D2A"/>
    <w:rsid w:val="000D4E75"/>
    <w:rsid w:val="000D639D"/>
    <w:rsid w:val="000D7A7E"/>
    <w:rsid w:val="001019B1"/>
    <w:rsid w:val="00107344"/>
    <w:rsid w:val="00111363"/>
    <w:rsid w:val="00117A82"/>
    <w:rsid w:val="00122F18"/>
    <w:rsid w:val="00130513"/>
    <w:rsid w:val="00141627"/>
    <w:rsid w:val="0017722E"/>
    <w:rsid w:val="00177B92"/>
    <w:rsid w:val="00184DBA"/>
    <w:rsid w:val="00185F13"/>
    <w:rsid w:val="001A1F3B"/>
    <w:rsid w:val="001A2187"/>
    <w:rsid w:val="001B7999"/>
    <w:rsid w:val="001C1FAE"/>
    <w:rsid w:val="001C372C"/>
    <w:rsid w:val="001C6243"/>
    <w:rsid w:val="001D5B0B"/>
    <w:rsid w:val="001D63DB"/>
    <w:rsid w:val="001E048A"/>
    <w:rsid w:val="002019DD"/>
    <w:rsid w:val="0021555A"/>
    <w:rsid w:val="00216D5A"/>
    <w:rsid w:val="002224FD"/>
    <w:rsid w:val="0024405D"/>
    <w:rsid w:val="00245AEE"/>
    <w:rsid w:val="00253E21"/>
    <w:rsid w:val="0027773B"/>
    <w:rsid w:val="00277A8B"/>
    <w:rsid w:val="002A1929"/>
    <w:rsid w:val="002A46A6"/>
    <w:rsid w:val="002A6C31"/>
    <w:rsid w:val="002B27AA"/>
    <w:rsid w:val="002C5834"/>
    <w:rsid w:val="002D0919"/>
    <w:rsid w:val="002D2930"/>
    <w:rsid w:val="002D2E9B"/>
    <w:rsid w:val="002F00EE"/>
    <w:rsid w:val="002F24FD"/>
    <w:rsid w:val="00306E50"/>
    <w:rsid w:val="003164B2"/>
    <w:rsid w:val="00326B6F"/>
    <w:rsid w:val="00331974"/>
    <w:rsid w:val="00337BB3"/>
    <w:rsid w:val="003647AC"/>
    <w:rsid w:val="00367C80"/>
    <w:rsid w:val="003816B3"/>
    <w:rsid w:val="00381707"/>
    <w:rsid w:val="00385362"/>
    <w:rsid w:val="0038692B"/>
    <w:rsid w:val="003A38E6"/>
    <w:rsid w:val="003C49B7"/>
    <w:rsid w:val="003C7990"/>
    <w:rsid w:val="003D20CF"/>
    <w:rsid w:val="003D6F4A"/>
    <w:rsid w:val="003E32FC"/>
    <w:rsid w:val="003F67B0"/>
    <w:rsid w:val="004231F2"/>
    <w:rsid w:val="00423849"/>
    <w:rsid w:val="00436E1B"/>
    <w:rsid w:val="0044796E"/>
    <w:rsid w:val="00481F14"/>
    <w:rsid w:val="004847BE"/>
    <w:rsid w:val="0049293E"/>
    <w:rsid w:val="00497A00"/>
    <w:rsid w:val="004F6F09"/>
    <w:rsid w:val="00503156"/>
    <w:rsid w:val="0053002B"/>
    <w:rsid w:val="005309C0"/>
    <w:rsid w:val="00532D2B"/>
    <w:rsid w:val="00534DA1"/>
    <w:rsid w:val="00537C9B"/>
    <w:rsid w:val="00556CAF"/>
    <w:rsid w:val="005621D4"/>
    <w:rsid w:val="00573E45"/>
    <w:rsid w:val="00590D2D"/>
    <w:rsid w:val="005A53C5"/>
    <w:rsid w:val="005B0D3F"/>
    <w:rsid w:val="005C2882"/>
    <w:rsid w:val="005E0B45"/>
    <w:rsid w:val="005E5527"/>
    <w:rsid w:val="005F1443"/>
    <w:rsid w:val="00610F04"/>
    <w:rsid w:val="00611040"/>
    <w:rsid w:val="00613930"/>
    <w:rsid w:val="00614408"/>
    <w:rsid w:val="006275E3"/>
    <w:rsid w:val="00636895"/>
    <w:rsid w:val="006423AF"/>
    <w:rsid w:val="00646F53"/>
    <w:rsid w:val="006752E4"/>
    <w:rsid w:val="0068130A"/>
    <w:rsid w:val="006A06D4"/>
    <w:rsid w:val="006A5699"/>
    <w:rsid w:val="006B24F0"/>
    <w:rsid w:val="006C340D"/>
    <w:rsid w:val="006C72C9"/>
    <w:rsid w:val="006D2447"/>
    <w:rsid w:val="006F0330"/>
    <w:rsid w:val="006F7501"/>
    <w:rsid w:val="007005F9"/>
    <w:rsid w:val="007071DF"/>
    <w:rsid w:val="00712BFA"/>
    <w:rsid w:val="00717D60"/>
    <w:rsid w:val="0072463D"/>
    <w:rsid w:val="00731720"/>
    <w:rsid w:val="007334C6"/>
    <w:rsid w:val="00745628"/>
    <w:rsid w:val="0075377C"/>
    <w:rsid w:val="00753EBC"/>
    <w:rsid w:val="00764FE7"/>
    <w:rsid w:val="007712C8"/>
    <w:rsid w:val="007813D2"/>
    <w:rsid w:val="00784E5D"/>
    <w:rsid w:val="007C7B84"/>
    <w:rsid w:val="007D72C1"/>
    <w:rsid w:val="007E4BCE"/>
    <w:rsid w:val="007F427D"/>
    <w:rsid w:val="007F5610"/>
    <w:rsid w:val="007F7D93"/>
    <w:rsid w:val="00826B30"/>
    <w:rsid w:val="00832648"/>
    <w:rsid w:val="00843852"/>
    <w:rsid w:val="00845195"/>
    <w:rsid w:val="00851FE0"/>
    <w:rsid w:val="0085584E"/>
    <w:rsid w:val="008771BB"/>
    <w:rsid w:val="00890A5F"/>
    <w:rsid w:val="00896CF4"/>
    <w:rsid w:val="008B0FAF"/>
    <w:rsid w:val="008B3293"/>
    <w:rsid w:val="008E52FA"/>
    <w:rsid w:val="008F2A83"/>
    <w:rsid w:val="00901C5A"/>
    <w:rsid w:val="00914620"/>
    <w:rsid w:val="00927018"/>
    <w:rsid w:val="00936367"/>
    <w:rsid w:val="00942AAD"/>
    <w:rsid w:val="00947C91"/>
    <w:rsid w:val="00955B9F"/>
    <w:rsid w:val="00962361"/>
    <w:rsid w:val="009740D7"/>
    <w:rsid w:val="009741F6"/>
    <w:rsid w:val="009965D1"/>
    <w:rsid w:val="009A1FBE"/>
    <w:rsid w:val="009B2AF9"/>
    <w:rsid w:val="009B4F1F"/>
    <w:rsid w:val="009D6F5A"/>
    <w:rsid w:val="009E0003"/>
    <w:rsid w:val="009F20A2"/>
    <w:rsid w:val="009F4752"/>
    <w:rsid w:val="009F64FC"/>
    <w:rsid w:val="00A00CF1"/>
    <w:rsid w:val="00A2580C"/>
    <w:rsid w:val="00A337D3"/>
    <w:rsid w:val="00A36D1C"/>
    <w:rsid w:val="00A47AA9"/>
    <w:rsid w:val="00A61290"/>
    <w:rsid w:val="00A62F0F"/>
    <w:rsid w:val="00A65970"/>
    <w:rsid w:val="00A715EB"/>
    <w:rsid w:val="00A73712"/>
    <w:rsid w:val="00A80DC7"/>
    <w:rsid w:val="00A82A67"/>
    <w:rsid w:val="00A862E4"/>
    <w:rsid w:val="00AA4373"/>
    <w:rsid w:val="00AB4C8A"/>
    <w:rsid w:val="00AC6E1D"/>
    <w:rsid w:val="00AD23A9"/>
    <w:rsid w:val="00AE10A2"/>
    <w:rsid w:val="00AE763F"/>
    <w:rsid w:val="00AF1429"/>
    <w:rsid w:val="00AF2A0F"/>
    <w:rsid w:val="00B03BE8"/>
    <w:rsid w:val="00B12893"/>
    <w:rsid w:val="00B166EB"/>
    <w:rsid w:val="00B24E4A"/>
    <w:rsid w:val="00B31005"/>
    <w:rsid w:val="00B50676"/>
    <w:rsid w:val="00B50ED9"/>
    <w:rsid w:val="00B52274"/>
    <w:rsid w:val="00B8010A"/>
    <w:rsid w:val="00B83144"/>
    <w:rsid w:val="00B864CB"/>
    <w:rsid w:val="00B9494D"/>
    <w:rsid w:val="00BC3349"/>
    <w:rsid w:val="00BD3D54"/>
    <w:rsid w:val="00BE1065"/>
    <w:rsid w:val="00BE2644"/>
    <w:rsid w:val="00BF38C9"/>
    <w:rsid w:val="00C03A15"/>
    <w:rsid w:val="00C076F0"/>
    <w:rsid w:val="00C1574C"/>
    <w:rsid w:val="00C16D26"/>
    <w:rsid w:val="00C248BE"/>
    <w:rsid w:val="00C46276"/>
    <w:rsid w:val="00C47D39"/>
    <w:rsid w:val="00C47EEC"/>
    <w:rsid w:val="00C520BA"/>
    <w:rsid w:val="00C57F00"/>
    <w:rsid w:val="00C6317B"/>
    <w:rsid w:val="00C91B09"/>
    <w:rsid w:val="00C92CE8"/>
    <w:rsid w:val="00CB6779"/>
    <w:rsid w:val="00CC0E25"/>
    <w:rsid w:val="00CC2F5F"/>
    <w:rsid w:val="00CC7156"/>
    <w:rsid w:val="00D1371A"/>
    <w:rsid w:val="00D151C2"/>
    <w:rsid w:val="00D16540"/>
    <w:rsid w:val="00D213ED"/>
    <w:rsid w:val="00D2484A"/>
    <w:rsid w:val="00D25FF3"/>
    <w:rsid w:val="00D363B7"/>
    <w:rsid w:val="00D4101B"/>
    <w:rsid w:val="00D4642B"/>
    <w:rsid w:val="00D5451B"/>
    <w:rsid w:val="00D61018"/>
    <w:rsid w:val="00D65A77"/>
    <w:rsid w:val="00D75425"/>
    <w:rsid w:val="00D830BC"/>
    <w:rsid w:val="00D83C85"/>
    <w:rsid w:val="00D84AF1"/>
    <w:rsid w:val="00D86732"/>
    <w:rsid w:val="00D878DB"/>
    <w:rsid w:val="00D91A7B"/>
    <w:rsid w:val="00D9330C"/>
    <w:rsid w:val="00D95BC6"/>
    <w:rsid w:val="00DA164F"/>
    <w:rsid w:val="00DA44F0"/>
    <w:rsid w:val="00DD043B"/>
    <w:rsid w:val="00DD782A"/>
    <w:rsid w:val="00DE4587"/>
    <w:rsid w:val="00DE60D4"/>
    <w:rsid w:val="00DF355E"/>
    <w:rsid w:val="00DF4941"/>
    <w:rsid w:val="00DF5C67"/>
    <w:rsid w:val="00DF6CF0"/>
    <w:rsid w:val="00E040CF"/>
    <w:rsid w:val="00E120C2"/>
    <w:rsid w:val="00E25E0C"/>
    <w:rsid w:val="00E312D1"/>
    <w:rsid w:val="00E45CEC"/>
    <w:rsid w:val="00E77CE6"/>
    <w:rsid w:val="00E87948"/>
    <w:rsid w:val="00E95229"/>
    <w:rsid w:val="00EA1D58"/>
    <w:rsid w:val="00EB5928"/>
    <w:rsid w:val="00EC74CD"/>
    <w:rsid w:val="00ED476C"/>
    <w:rsid w:val="00ED6409"/>
    <w:rsid w:val="00EF2885"/>
    <w:rsid w:val="00F05258"/>
    <w:rsid w:val="00F24942"/>
    <w:rsid w:val="00F24F0C"/>
    <w:rsid w:val="00F35281"/>
    <w:rsid w:val="00F441D6"/>
    <w:rsid w:val="00F64D04"/>
    <w:rsid w:val="00F64FCD"/>
    <w:rsid w:val="00F85A4A"/>
    <w:rsid w:val="00F93A74"/>
    <w:rsid w:val="00F94925"/>
    <w:rsid w:val="00FA16A2"/>
    <w:rsid w:val="00FA4892"/>
    <w:rsid w:val="00FD2DAF"/>
    <w:rsid w:val="00FE1A85"/>
    <w:rsid w:val="00FE2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3"/>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0"/>
    <w:link w:val="9"/>
    <w:rsid w:val="007F7D93"/>
    <w:rPr>
      <w:rFonts w:ascii="Times New Roman" w:eastAsia="MS Mincho" w:hAnsi="Times New Roman" w:cs="Times New Roman"/>
      <w:sz w:val="28"/>
      <w:szCs w:val="28"/>
      <w:lang w:eastAsia="ar-SA"/>
    </w:rPr>
  </w:style>
  <w:style w:type="character" w:styleId="af1">
    <w:name w:val="Hyperlink"/>
    <w:basedOn w:val="a0"/>
    <w:uiPriority w:val="99"/>
    <w:unhideWhenUsed/>
    <w:rsid w:val="00184DBA"/>
    <w:rPr>
      <w:color w:val="0000FF" w:themeColor="hyperlink"/>
      <w:u w:val="single"/>
    </w:rPr>
  </w:style>
  <w:style w:type="character" w:customStyle="1" w:styleId="FontStyle46">
    <w:name w:val="Font Style46"/>
    <w:basedOn w:val="a0"/>
    <w:uiPriority w:val="99"/>
    <w:rsid w:val="001D63DB"/>
    <w:rPr>
      <w:rFonts w:ascii="Times New Roman" w:hAnsi="Times New Roman" w:cs="Times New Roman" w:hint="default"/>
      <w:b/>
      <w:bCs/>
      <w:sz w:val="24"/>
      <w:szCs w:val="24"/>
    </w:rPr>
  </w:style>
  <w:style w:type="paragraph" w:styleId="af2">
    <w:name w:val="footnote text"/>
    <w:basedOn w:val="a"/>
    <w:link w:val="af3"/>
    <w:uiPriority w:val="99"/>
    <w:semiHidden/>
    <w:unhideWhenUsed/>
    <w:rsid w:val="001D63DB"/>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rsid w:val="001D63DB"/>
    <w:rPr>
      <w:sz w:val="20"/>
      <w:szCs w:val="20"/>
    </w:rPr>
  </w:style>
  <w:style w:type="character" w:customStyle="1" w:styleId="WW8Num5z0">
    <w:name w:val="WW8Num5z0"/>
    <w:rsid w:val="0017722E"/>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3"/>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0"/>
    <w:link w:val="9"/>
    <w:rsid w:val="007F7D93"/>
    <w:rPr>
      <w:rFonts w:ascii="Times New Roman" w:eastAsia="MS Mincho" w:hAnsi="Times New Roman" w:cs="Times New Roman"/>
      <w:sz w:val="28"/>
      <w:szCs w:val="28"/>
      <w:lang w:eastAsia="ar-SA"/>
    </w:rPr>
  </w:style>
  <w:style w:type="character" w:styleId="af1">
    <w:name w:val="Hyperlink"/>
    <w:basedOn w:val="a0"/>
    <w:uiPriority w:val="99"/>
    <w:unhideWhenUsed/>
    <w:rsid w:val="00184DBA"/>
    <w:rPr>
      <w:color w:val="0000FF" w:themeColor="hyperlink"/>
      <w:u w:val="single"/>
    </w:rPr>
  </w:style>
  <w:style w:type="character" w:customStyle="1" w:styleId="FontStyle46">
    <w:name w:val="Font Style46"/>
    <w:basedOn w:val="a0"/>
    <w:uiPriority w:val="99"/>
    <w:rsid w:val="001D63DB"/>
    <w:rPr>
      <w:rFonts w:ascii="Times New Roman" w:hAnsi="Times New Roman" w:cs="Times New Roman" w:hint="default"/>
      <w:b/>
      <w:bCs/>
      <w:sz w:val="24"/>
      <w:szCs w:val="24"/>
    </w:rPr>
  </w:style>
  <w:style w:type="paragraph" w:styleId="af2">
    <w:name w:val="footnote text"/>
    <w:basedOn w:val="a"/>
    <w:link w:val="af3"/>
    <w:uiPriority w:val="99"/>
    <w:semiHidden/>
    <w:unhideWhenUsed/>
    <w:rsid w:val="001D63DB"/>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rsid w:val="001D63DB"/>
    <w:rPr>
      <w:sz w:val="20"/>
      <w:szCs w:val="20"/>
    </w:rPr>
  </w:style>
  <w:style w:type="character" w:customStyle="1" w:styleId="WW8Num5z0">
    <w:name w:val="WW8Num5z0"/>
    <w:rsid w:val="0017722E"/>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7781">
      <w:bodyDiv w:val="1"/>
      <w:marLeft w:val="0"/>
      <w:marRight w:val="0"/>
      <w:marTop w:val="0"/>
      <w:marBottom w:val="0"/>
      <w:divBdr>
        <w:top w:val="none" w:sz="0" w:space="0" w:color="auto"/>
        <w:left w:val="none" w:sz="0" w:space="0" w:color="auto"/>
        <w:bottom w:val="none" w:sz="0" w:space="0" w:color="auto"/>
        <w:right w:val="none" w:sz="0" w:space="0" w:color="auto"/>
      </w:divBdr>
    </w:div>
    <w:div w:id="839126484">
      <w:bodyDiv w:val="1"/>
      <w:marLeft w:val="0"/>
      <w:marRight w:val="0"/>
      <w:marTop w:val="0"/>
      <w:marBottom w:val="0"/>
      <w:divBdr>
        <w:top w:val="none" w:sz="0" w:space="0" w:color="auto"/>
        <w:left w:val="none" w:sz="0" w:space="0" w:color="auto"/>
        <w:bottom w:val="none" w:sz="0" w:space="0" w:color="auto"/>
        <w:right w:val="none" w:sz="0" w:space="0" w:color="auto"/>
      </w:divBdr>
    </w:div>
    <w:div w:id="1285311472">
      <w:bodyDiv w:val="1"/>
      <w:marLeft w:val="0"/>
      <w:marRight w:val="0"/>
      <w:marTop w:val="0"/>
      <w:marBottom w:val="0"/>
      <w:divBdr>
        <w:top w:val="none" w:sz="0" w:space="0" w:color="auto"/>
        <w:left w:val="none" w:sz="0" w:space="0" w:color="auto"/>
        <w:bottom w:val="none" w:sz="0" w:space="0" w:color="auto"/>
        <w:right w:val="none" w:sz="0" w:space="0" w:color="auto"/>
      </w:divBdr>
    </w:div>
    <w:div w:id="2099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97330-4283-469E-BFA8-1B6BA144C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2</cp:revision>
  <cp:lastPrinted>2016-12-06T07:21:00Z</cp:lastPrinted>
  <dcterms:created xsi:type="dcterms:W3CDTF">2016-12-09T13:22:00Z</dcterms:created>
  <dcterms:modified xsi:type="dcterms:W3CDTF">2016-12-09T13:22:00Z</dcterms:modified>
</cp:coreProperties>
</file>