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AC6E1D" w:rsidRDefault="00A82A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1D63DB"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63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63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r w:rsidRPr="001D63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1D63DB"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1D63DB">
                                <w:rPr>
                                  <w:rFonts w:ascii="Arial" w:hAnsi="Arial" w:cs="Arial"/>
                                  <w:color w:val="002D53"/>
                                  <w:sz w:val="18"/>
                                  <w:szCs w:val="18"/>
                                  <w:u w:val="single"/>
                                  <w:lang w:val="en-US"/>
                                </w:rPr>
                                <w:t xml:space="preserve">                                </w:t>
                              </w:r>
                              <w:r w:rsidRPr="001D63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1D63DB"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63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63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r w:rsidRPr="001D63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1D63DB"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1D63DB">
                          <w:rPr>
                            <w:rFonts w:ascii="Arial" w:hAnsi="Arial" w:cs="Arial"/>
                            <w:color w:val="002D53"/>
                            <w:sz w:val="18"/>
                            <w:szCs w:val="18"/>
                            <w:u w:val="single"/>
                            <w:lang w:val="en-US"/>
                          </w:rPr>
                          <w:t xml:space="preserve">                                </w:t>
                        </w:r>
                        <w:r w:rsidRPr="001D63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F64FCD" w:rsidP="00F64FCD">
      <w:pPr>
        <w:ind w:firstLine="567"/>
        <w:rPr>
          <w:szCs w:val="28"/>
        </w:rPr>
      </w:pPr>
    </w:p>
    <w:p w:rsidR="00F64FCD" w:rsidRPr="00AC6E1D" w:rsidRDefault="00F64FCD" w:rsidP="00F64FCD">
      <w:pPr>
        <w:jc w:val="center"/>
        <w:rPr>
          <w:szCs w:val="28"/>
        </w:rPr>
      </w:pPr>
    </w:p>
    <w:p w:rsidR="007813D2" w:rsidRPr="00AC6E1D" w:rsidRDefault="00942AAD" w:rsidP="00942AAD">
      <w:pPr>
        <w:tabs>
          <w:tab w:val="left" w:pos="1305"/>
        </w:tabs>
        <w:rPr>
          <w:b/>
        </w:rPr>
      </w:pPr>
      <w:r w:rsidRPr="00AC6E1D">
        <w:rPr>
          <w:b/>
        </w:rPr>
        <w:tab/>
      </w:r>
    </w:p>
    <w:p w:rsidR="001D63DB" w:rsidRPr="00AC6E1D" w:rsidRDefault="001D63DB" w:rsidP="001D63DB">
      <w:pPr>
        <w:ind w:left="3969"/>
        <w:rPr>
          <w:b/>
          <w:color w:val="FF0000"/>
          <w:sz w:val="28"/>
          <w:szCs w:val="28"/>
        </w:rPr>
      </w:pPr>
    </w:p>
    <w:p w:rsidR="001D63DB" w:rsidRPr="00AC6E1D" w:rsidRDefault="001D63DB" w:rsidP="001D63DB">
      <w:pPr>
        <w:ind w:left="3969"/>
        <w:rPr>
          <w:b/>
          <w:color w:val="FF0000"/>
          <w:sz w:val="28"/>
          <w:szCs w:val="28"/>
        </w:rPr>
      </w:pPr>
    </w:p>
    <w:p w:rsidR="001D63DB" w:rsidRPr="00AC6E1D" w:rsidRDefault="001D63DB" w:rsidP="001D63DB">
      <w:pPr>
        <w:ind w:left="3969"/>
        <w:rPr>
          <w:b/>
          <w:color w:val="FF0000"/>
          <w:sz w:val="28"/>
          <w:szCs w:val="28"/>
        </w:rPr>
      </w:pPr>
      <w:r w:rsidRPr="00AC6E1D">
        <w:rPr>
          <w:b/>
          <w:color w:val="FF0000"/>
          <w:sz w:val="28"/>
          <w:szCs w:val="28"/>
        </w:rPr>
        <w:t>ВНИМАНИЕ!</w:t>
      </w:r>
    </w:p>
    <w:p w:rsidR="001D63DB" w:rsidRPr="00AC6E1D" w:rsidRDefault="001D63DB" w:rsidP="001D63DB">
      <w:pPr>
        <w:jc w:val="both"/>
        <w:rPr>
          <w:bCs/>
          <w:sz w:val="28"/>
          <w:szCs w:val="28"/>
        </w:rPr>
      </w:pPr>
    </w:p>
    <w:p w:rsidR="001D63DB" w:rsidRPr="00AC6E1D" w:rsidRDefault="001D63DB" w:rsidP="001D63DB">
      <w:pPr>
        <w:pStyle w:val="11"/>
        <w:suppressAutoHyphens/>
        <w:ind w:firstLine="0"/>
        <w:jc w:val="center"/>
        <w:rPr>
          <w:b/>
          <w:bCs/>
          <w:szCs w:val="28"/>
        </w:rPr>
      </w:pPr>
      <w:r w:rsidRPr="00AC6E1D">
        <w:rPr>
          <w:b/>
          <w:bCs/>
          <w:szCs w:val="28"/>
        </w:rPr>
        <w:t>ПАО «ТрансКонтейнер» уведомляет</w:t>
      </w:r>
    </w:p>
    <w:p w:rsidR="001D63DB" w:rsidRPr="00665ED1" w:rsidRDefault="001D63DB" w:rsidP="00665ED1">
      <w:pPr>
        <w:pStyle w:val="11"/>
        <w:suppressAutoHyphens/>
        <w:ind w:firstLine="0"/>
        <w:jc w:val="center"/>
        <w:rPr>
          <w:b/>
          <w:bCs/>
          <w:szCs w:val="28"/>
        </w:rPr>
      </w:pPr>
      <w:r w:rsidRPr="00AC6E1D">
        <w:rPr>
          <w:b/>
          <w:bCs/>
          <w:szCs w:val="28"/>
        </w:rPr>
        <w:t xml:space="preserve">о внесении изменений в документацию о закупке открытого конкурса в электронной форме </w:t>
      </w:r>
      <w:r w:rsidR="007B7FDA" w:rsidRPr="007B7FDA">
        <w:rPr>
          <w:b/>
          <w:bCs/>
          <w:szCs w:val="28"/>
        </w:rPr>
        <w:t>№ ОКэ-МСП-ЦКПРПК-16-0117 (далее – Открытый конкурс) на выполнение работ по разработке и внедрению цифровых каналов продаж в ПАО «ТрансКонтейнер» на базе нового портала ПАО «ТрансКонтейнер»</w:t>
      </w:r>
    </w:p>
    <w:p w:rsidR="001D63DB" w:rsidRPr="00665ED1" w:rsidRDefault="001D63DB" w:rsidP="00665ED1">
      <w:pPr>
        <w:pStyle w:val="11"/>
        <w:suppressAutoHyphens/>
        <w:ind w:firstLine="0"/>
        <w:jc w:val="center"/>
        <w:rPr>
          <w:b/>
          <w:bCs/>
          <w:szCs w:val="28"/>
        </w:rPr>
      </w:pPr>
    </w:p>
    <w:p w:rsidR="00890A5F" w:rsidRPr="007B7FDA" w:rsidRDefault="00890A5F" w:rsidP="00F81173">
      <w:pPr>
        <w:pStyle w:val="a3"/>
        <w:numPr>
          <w:ilvl w:val="0"/>
          <w:numId w:val="29"/>
        </w:numPr>
        <w:spacing w:after="120"/>
        <w:ind w:left="0" w:firstLine="709"/>
        <w:jc w:val="both"/>
        <w:rPr>
          <w:sz w:val="28"/>
          <w:szCs w:val="28"/>
        </w:rPr>
      </w:pPr>
      <w:r w:rsidRPr="007B7FDA">
        <w:rPr>
          <w:sz w:val="28"/>
          <w:szCs w:val="28"/>
        </w:rPr>
        <w:t xml:space="preserve">В Извещении </w:t>
      </w:r>
      <w:r w:rsidRPr="007B7FDA">
        <w:rPr>
          <w:sz w:val="28"/>
          <w:szCs w:val="28"/>
          <w:u w:val="single"/>
        </w:rPr>
        <w:t>вместо текста:</w:t>
      </w:r>
      <w:r w:rsidRPr="007B7FDA">
        <w:rPr>
          <w:sz w:val="28"/>
          <w:szCs w:val="28"/>
        </w:rPr>
        <w:t xml:space="preserve"> «</w:t>
      </w:r>
      <w:r w:rsidR="007B7FDA" w:rsidRPr="007B7FDA">
        <w:rPr>
          <w:sz w:val="28"/>
          <w:szCs w:val="28"/>
        </w:rPr>
        <w:t>Срок предоставления документации по закупке, с даты: «29» декабря 2016 г. по «25» января 2017 г.</w:t>
      </w:r>
      <w:r w:rsidRPr="007B7FDA">
        <w:rPr>
          <w:sz w:val="28"/>
          <w:szCs w:val="28"/>
        </w:rPr>
        <w:t xml:space="preserve">» </w:t>
      </w:r>
      <w:r w:rsidRPr="007B7FDA">
        <w:rPr>
          <w:sz w:val="28"/>
          <w:szCs w:val="28"/>
          <w:u w:val="single"/>
        </w:rPr>
        <w:t>указать:</w:t>
      </w:r>
      <w:r w:rsidRPr="007B7FDA">
        <w:rPr>
          <w:sz w:val="28"/>
          <w:szCs w:val="28"/>
        </w:rPr>
        <w:t xml:space="preserve"> «</w:t>
      </w:r>
      <w:r w:rsidR="007B7FDA" w:rsidRPr="007B7FDA">
        <w:rPr>
          <w:sz w:val="28"/>
          <w:szCs w:val="28"/>
        </w:rPr>
        <w:t>Срок предоставления документации по закупке, с даты: «29» декабря 2016 г. по «</w:t>
      </w:r>
      <w:r w:rsidR="007B7FDA">
        <w:rPr>
          <w:sz w:val="28"/>
          <w:szCs w:val="28"/>
        </w:rPr>
        <w:t>03</w:t>
      </w:r>
      <w:r w:rsidR="007B7FDA" w:rsidRPr="007B7FDA">
        <w:rPr>
          <w:sz w:val="28"/>
          <w:szCs w:val="28"/>
        </w:rPr>
        <w:t xml:space="preserve">» </w:t>
      </w:r>
      <w:r w:rsidR="007B7FDA">
        <w:rPr>
          <w:sz w:val="28"/>
          <w:szCs w:val="28"/>
        </w:rPr>
        <w:t>февраля</w:t>
      </w:r>
      <w:r w:rsidR="007B7FDA" w:rsidRPr="007B7FDA">
        <w:rPr>
          <w:sz w:val="28"/>
          <w:szCs w:val="28"/>
        </w:rPr>
        <w:t xml:space="preserve"> 2017 г.</w:t>
      </w:r>
      <w:r w:rsidRPr="007B7FDA">
        <w:rPr>
          <w:sz w:val="28"/>
          <w:szCs w:val="28"/>
        </w:rPr>
        <w:t>»</w:t>
      </w:r>
    </w:p>
    <w:p w:rsidR="00890A5F" w:rsidRDefault="00890A5F" w:rsidP="00F81173">
      <w:pPr>
        <w:pStyle w:val="a3"/>
        <w:numPr>
          <w:ilvl w:val="0"/>
          <w:numId w:val="29"/>
        </w:numPr>
        <w:spacing w:after="120"/>
        <w:ind w:left="0" w:firstLine="709"/>
        <w:jc w:val="both"/>
        <w:rPr>
          <w:sz w:val="28"/>
          <w:szCs w:val="28"/>
        </w:rPr>
      </w:pPr>
      <w:r w:rsidRPr="007B7FDA">
        <w:rPr>
          <w:sz w:val="28"/>
          <w:szCs w:val="28"/>
        </w:rPr>
        <w:t xml:space="preserve">В Извещении </w:t>
      </w:r>
      <w:r w:rsidRPr="007B7FDA">
        <w:rPr>
          <w:sz w:val="28"/>
          <w:szCs w:val="28"/>
          <w:u w:val="single"/>
        </w:rPr>
        <w:t>вместо текста:</w:t>
      </w:r>
      <w:r w:rsidRPr="007B7FDA">
        <w:rPr>
          <w:sz w:val="28"/>
          <w:szCs w:val="28"/>
        </w:rPr>
        <w:t xml:space="preserve"> «</w:t>
      </w:r>
      <w:r w:rsidR="007B7FDA" w:rsidRPr="007B7FDA">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«25» января 2017 г. 14 час. 00 мин.</w:t>
      </w:r>
      <w:r w:rsidRPr="007B7FDA">
        <w:rPr>
          <w:sz w:val="28"/>
          <w:szCs w:val="28"/>
        </w:rPr>
        <w:t xml:space="preserve">» </w:t>
      </w:r>
      <w:r w:rsidRPr="007B7FDA">
        <w:rPr>
          <w:sz w:val="28"/>
          <w:szCs w:val="28"/>
          <w:u w:val="single"/>
        </w:rPr>
        <w:t>указать:</w:t>
      </w:r>
      <w:r w:rsidRPr="007B7FDA">
        <w:rPr>
          <w:sz w:val="28"/>
          <w:szCs w:val="28"/>
        </w:rPr>
        <w:t xml:space="preserve"> «</w:t>
      </w:r>
      <w:r w:rsidR="007B7FDA" w:rsidRPr="007B7FDA">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«03» февраля 2017 г. 14 час. 00 мин.</w:t>
      </w:r>
      <w:r w:rsidR="007B7FDA">
        <w:rPr>
          <w:sz w:val="28"/>
          <w:szCs w:val="28"/>
        </w:rPr>
        <w:t>».</w:t>
      </w:r>
    </w:p>
    <w:p w:rsidR="007B7FDA" w:rsidRPr="007B7FDA" w:rsidRDefault="007B7FDA" w:rsidP="00F81173">
      <w:pPr>
        <w:pStyle w:val="a3"/>
        <w:numPr>
          <w:ilvl w:val="0"/>
          <w:numId w:val="29"/>
        </w:numPr>
        <w:spacing w:after="120"/>
        <w:ind w:left="0" w:firstLine="709"/>
        <w:jc w:val="both"/>
        <w:rPr>
          <w:sz w:val="28"/>
          <w:szCs w:val="28"/>
        </w:rPr>
      </w:pPr>
      <w:r w:rsidRPr="007B7FDA">
        <w:rPr>
          <w:sz w:val="28"/>
          <w:szCs w:val="28"/>
        </w:rPr>
        <w:t xml:space="preserve">В Извещении </w:t>
      </w:r>
      <w:r w:rsidRPr="007B7FDA">
        <w:rPr>
          <w:sz w:val="28"/>
          <w:szCs w:val="28"/>
          <w:u w:val="single"/>
        </w:rPr>
        <w:t>вместо текста:</w:t>
      </w:r>
      <w:r w:rsidRPr="007B7FDA">
        <w:rPr>
          <w:sz w:val="28"/>
          <w:szCs w:val="28"/>
        </w:rPr>
        <w:t xml:space="preserve"> «Рассмотрение, оценка и сопоставление Заявок «27» января 2017 г. 14 час. 00 мин.» </w:t>
      </w:r>
      <w:r w:rsidRPr="007B7FDA">
        <w:rPr>
          <w:sz w:val="28"/>
          <w:szCs w:val="28"/>
          <w:u w:val="single"/>
        </w:rPr>
        <w:t>указать:</w:t>
      </w:r>
      <w:r w:rsidRPr="007B7FDA">
        <w:rPr>
          <w:sz w:val="28"/>
          <w:szCs w:val="28"/>
        </w:rPr>
        <w:t xml:space="preserve"> «Рассмотрение, оценка и сопоставление Заявок «</w:t>
      </w:r>
      <w:r>
        <w:rPr>
          <w:sz w:val="28"/>
          <w:szCs w:val="28"/>
        </w:rPr>
        <w:t>08» февраля</w:t>
      </w:r>
      <w:r w:rsidRPr="007B7FDA">
        <w:rPr>
          <w:sz w:val="28"/>
          <w:szCs w:val="28"/>
        </w:rPr>
        <w:t xml:space="preserve"> 2017 г. 14 час. 00 мин.».</w:t>
      </w:r>
    </w:p>
    <w:p w:rsidR="007B7FDA" w:rsidRPr="007B7FDA" w:rsidRDefault="007B7FDA" w:rsidP="00F81173">
      <w:pPr>
        <w:pStyle w:val="a3"/>
        <w:numPr>
          <w:ilvl w:val="0"/>
          <w:numId w:val="29"/>
        </w:numPr>
        <w:spacing w:after="120"/>
        <w:ind w:left="0" w:firstLine="709"/>
        <w:jc w:val="both"/>
        <w:rPr>
          <w:sz w:val="28"/>
          <w:szCs w:val="28"/>
        </w:rPr>
      </w:pPr>
      <w:r w:rsidRPr="007B7FDA">
        <w:rPr>
          <w:sz w:val="28"/>
          <w:szCs w:val="28"/>
        </w:rPr>
        <w:t xml:space="preserve">В Извещении </w:t>
      </w:r>
      <w:r w:rsidRPr="007B7FDA">
        <w:rPr>
          <w:sz w:val="28"/>
          <w:szCs w:val="28"/>
          <w:u w:val="single"/>
        </w:rPr>
        <w:t>вместо текста:</w:t>
      </w:r>
      <w:r w:rsidRPr="007B7FDA">
        <w:rPr>
          <w:sz w:val="28"/>
          <w:szCs w:val="28"/>
        </w:rPr>
        <w:t xml:space="preserve"> «Подведение итогов не позднее «16» февраля 2017 г. 14 час. 00 мин.» </w:t>
      </w:r>
      <w:r w:rsidRPr="007B7FDA">
        <w:rPr>
          <w:sz w:val="28"/>
          <w:szCs w:val="28"/>
          <w:u w:val="single"/>
        </w:rPr>
        <w:t>указать:</w:t>
      </w:r>
      <w:r w:rsidRPr="007B7FDA">
        <w:rPr>
          <w:sz w:val="28"/>
          <w:szCs w:val="28"/>
        </w:rPr>
        <w:t xml:space="preserve"> «Подведение итогов не позднее «</w:t>
      </w:r>
      <w:r w:rsidR="00C05BF9">
        <w:rPr>
          <w:sz w:val="28"/>
          <w:szCs w:val="28"/>
        </w:rPr>
        <w:t>0</w:t>
      </w:r>
      <w:r>
        <w:rPr>
          <w:sz w:val="28"/>
          <w:szCs w:val="28"/>
        </w:rPr>
        <w:t>2</w:t>
      </w:r>
      <w:r w:rsidR="00C05BF9">
        <w:rPr>
          <w:sz w:val="28"/>
          <w:szCs w:val="28"/>
        </w:rPr>
        <w:t>» марта</w:t>
      </w:r>
      <w:r w:rsidRPr="007B7FDA">
        <w:rPr>
          <w:sz w:val="28"/>
          <w:szCs w:val="28"/>
        </w:rPr>
        <w:t xml:space="preserve"> 2017 г. 14 час. 00 мин.».</w:t>
      </w:r>
    </w:p>
    <w:p w:rsidR="0017722E" w:rsidRDefault="00665ED1" w:rsidP="00F81173">
      <w:pPr>
        <w:pStyle w:val="a3"/>
        <w:numPr>
          <w:ilvl w:val="0"/>
          <w:numId w:val="29"/>
        </w:numPr>
        <w:suppressAutoHyphens w:val="0"/>
        <w:spacing w:after="120"/>
        <w:ind w:left="0" w:firstLine="709"/>
        <w:contextualSpacing/>
        <w:jc w:val="both"/>
        <w:rPr>
          <w:sz w:val="28"/>
          <w:szCs w:val="28"/>
        </w:rPr>
      </w:pPr>
      <w:r>
        <w:rPr>
          <w:sz w:val="28"/>
          <w:szCs w:val="28"/>
        </w:rPr>
        <w:t>Пункт</w:t>
      </w:r>
      <w:r w:rsidR="0011727B">
        <w:rPr>
          <w:sz w:val="28"/>
          <w:szCs w:val="28"/>
        </w:rPr>
        <w:t>ы</w:t>
      </w:r>
      <w:r w:rsidR="007D72C1" w:rsidRPr="00AC6E1D">
        <w:rPr>
          <w:sz w:val="28"/>
          <w:szCs w:val="28"/>
        </w:rPr>
        <w:t xml:space="preserve"> </w:t>
      </w:r>
      <w:r w:rsidR="0011727B">
        <w:rPr>
          <w:sz w:val="28"/>
          <w:szCs w:val="28"/>
        </w:rPr>
        <w:t>6, 8, 10</w:t>
      </w:r>
      <w:r w:rsidR="0017722E" w:rsidRPr="00AC6E1D">
        <w:rPr>
          <w:sz w:val="28"/>
          <w:szCs w:val="28"/>
        </w:rPr>
        <w:t xml:space="preserve"> раздела 5. «Информационная карта» документации о закупке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512"/>
        <w:gridCol w:w="6724"/>
      </w:tblGrid>
      <w:tr w:rsidR="007D72C1" w:rsidRPr="00AC6E1D" w:rsidTr="00F81173">
        <w:trPr>
          <w:trHeight w:val="460"/>
        </w:trPr>
        <w:tc>
          <w:tcPr>
            <w:tcW w:w="277" w:type="pct"/>
            <w:vAlign w:val="center"/>
          </w:tcPr>
          <w:p w:rsidR="007D72C1" w:rsidRPr="00AC6E1D" w:rsidRDefault="007D72C1" w:rsidP="00F35281">
            <w:pPr>
              <w:pStyle w:val="11"/>
              <w:widowControl w:val="0"/>
              <w:ind w:firstLine="0"/>
              <w:jc w:val="center"/>
              <w:rPr>
                <w:b/>
                <w:sz w:val="24"/>
                <w:szCs w:val="24"/>
              </w:rPr>
            </w:pPr>
            <w:r w:rsidRPr="00AC6E1D">
              <w:rPr>
                <w:b/>
              </w:rPr>
              <w:lastRenderedPageBreak/>
              <w:t xml:space="preserve">№ </w:t>
            </w:r>
            <w:proofErr w:type="gramStart"/>
            <w:r w:rsidRPr="00AC6E1D">
              <w:rPr>
                <w:b/>
              </w:rPr>
              <w:t>п</w:t>
            </w:r>
            <w:proofErr w:type="gramEnd"/>
            <w:r w:rsidRPr="00AC6E1D">
              <w:rPr>
                <w:b/>
              </w:rPr>
              <w:t>/п</w:t>
            </w:r>
          </w:p>
        </w:tc>
        <w:tc>
          <w:tcPr>
            <w:tcW w:w="1293" w:type="pct"/>
            <w:vAlign w:val="center"/>
          </w:tcPr>
          <w:p w:rsidR="007D72C1" w:rsidRPr="00AC6E1D" w:rsidRDefault="007D72C1" w:rsidP="00F35281">
            <w:pPr>
              <w:pStyle w:val="Default"/>
              <w:widowControl w:val="0"/>
              <w:suppressAutoHyphens w:val="0"/>
              <w:jc w:val="center"/>
              <w:rPr>
                <w:b/>
                <w:color w:val="auto"/>
              </w:rPr>
            </w:pPr>
            <w:r w:rsidRPr="00AC6E1D">
              <w:rPr>
                <w:b/>
                <w:color w:val="auto"/>
              </w:rPr>
              <w:t xml:space="preserve">Наименование </w:t>
            </w:r>
            <w:proofErr w:type="gramStart"/>
            <w:r w:rsidRPr="00AC6E1D">
              <w:rPr>
                <w:b/>
                <w:color w:val="auto"/>
              </w:rPr>
              <w:t>п</w:t>
            </w:r>
            <w:proofErr w:type="gramEnd"/>
            <w:r w:rsidRPr="00AC6E1D">
              <w:rPr>
                <w:b/>
                <w:color w:val="auto"/>
              </w:rPr>
              <w:t>/п</w:t>
            </w:r>
          </w:p>
        </w:tc>
        <w:tc>
          <w:tcPr>
            <w:tcW w:w="3430" w:type="pct"/>
            <w:vAlign w:val="center"/>
          </w:tcPr>
          <w:p w:rsidR="007D72C1" w:rsidRPr="00AC6E1D" w:rsidRDefault="007D72C1" w:rsidP="00F35281">
            <w:pPr>
              <w:pStyle w:val="a4"/>
              <w:widowControl w:val="0"/>
              <w:suppressAutoHyphens w:val="0"/>
              <w:ind w:firstLine="0"/>
              <w:jc w:val="center"/>
              <w:rPr>
                <w:b/>
                <w:sz w:val="24"/>
              </w:rPr>
            </w:pPr>
            <w:r w:rsidRPr="00AC6E1D">
              <w:rPr>
                <w:b/>
              </w:rPr>
              <w:t>Содержание</w:t>
            </w:r>
          </w:p>
        </w:tc>
      </w:tr>
      <w:tr w:rsidR="007B7FDA" w:rsidRPr="00AC6E1D" w:rsidTr="00F81173">
        <w:trPr>
          <w:trHeight w:val="460"/>
        </w:trPr>
        <w:tc>
          <w:tcPr>
            <w:tcW w:w="277" w:type="pct"/>
          </w:tcPr>
          <w:p w:rsidR="007B7FDA" w:rsidRPr="00CF55CB" w:rsidRDefault="007B7FDA" w:rsidP="0080188A">
            <w:pPr>
              <w:keepLines/>
              <w:widowControl w:val="0"/>
              <w:jc w:val="both"/>
            </w:pPr>
            <w:r w:rsidRPr="00CF55CB">
              <w:rPr>
                <w:b/>
              </w:rPr>
              <w:t>6.</w:t>
            </w:r>
          </w:p>
        </w:tc>
        <w:tc>
          <w:tcPr>
            <w:tcW w:w="1293" w:type="pct"/>
          </w:tcPr>
          <w:p w:rsidR="007B7FDA" w:rsidRPr="00CF55CB" w:rsidRDefault="007B7FDA" w:rsidP="0080188A">
            <w:pPr>
              <w:keepLines/>
              <w:widowControl w:val="0"/>
            </w:pPr>
            <w:r w:rsidRPr="00CF55CB">
              <w:rPr>
                <w:b/>
              </w:rPr>
              <w:t>Место, дата начала и окончания подачи Заявок</w:t>
            </w:r>
          </w:p>
        </w:tc>
        <w:tc>
          <w:tcPr>
            <w:tcW w:w="3430" w:type="pct"/>
          </w:tcPr>
          <w:p w:rsidR="007B7FDA" w:rsidRPr="00CF55CB" w:rsidRDefault="007B7FDA" w:rsidP="0011727B">
            <w:pPr>
              <w:keepLines/>
              <w:widowControl w:val="0"/>
              <w:jc w:val="both"/>
            </w:pPr>
            <w:r w:rsidRPr="00CF55CB">
              <w:t xml:space="preserve">Заявки принимаются через электронную торговую площадку </w:t>
            </w:r>
            <w:proofErr w:type="gramStart"/>
            <w:r w:rsidRPr="00CF55CB">
              <w:t>информация</w:t>
            </w:r>
            <w:proofErr w:type="gramEnd"/>
            <w:r w:rsidRPr="00CF55CB">
              <w:t xml:space="preserve"> по которой указана в пункте 4 Информационной карты с даты опубликования извещения о проведении Открытого кон</w:t>
            </w:r>
            <w:r>
              <w:t>курса и до 14 часов 00 минут</w:t>
            </w:r>
            <w:r>
              <w:br/>
              <w:t>«</w:t>
            </w:r>
            <w:r w:rsidR="0011727B">
              <w:t>03</w:t>
            </w:r>
            <w:r>
              <w:t xml:space="preserve">» </w:t>
            </w:r>
            <w:r w:rsidR="0011727B">
              <w:t>февраля</w:t>
            </w:r>
            <w:r>
              <w:t xml:space="preserve"> 2017</w:t>
            </w:r>
            <w:r w:rsidRPr="00CF55CB">
              <w:t xml:space="preserve"> г.</w:t>
            </w:r>
          </w:p>
        </w:tc>
      </w:tr>
      <w:tr w:rsidR="0011727B" w:rsidRPr="00AC6E1D" w:rsidTr="00F81173">
        <w:trPr>
          <w:trHeight w:val="460"/>
        </w:trPr>
        <w:tc>
          <w:tcPr>
            <w:tcW w:w="277" w:type="pct"/>
          </w:tcPr>
          <w:p w:rsidR="0011727B" w:rsidRPr="00CF55CB" w:rsidRDefault="0011727B" w:rsidP="0080188A">
            <w:pPr>
              <w:keepLines/>
              <w:widowControl w:val="0"/>
              <w:jc w:val="both"/>
            </w:pPr>
            <w:r w:rsidRPr="00CF55CB">
              <w:rPr>
                <w:b/>
              </w:rPr>
              <w:t xml:space="preserve">8. </w:t>
            </w:r>
          </w:p>
        </w:tc>
        <w:tc>
          <w:tcPr>
            <w:tcW w:w="1293" w:type="pct"/>
          </w:tcPr>
          <w:p w:rsidR="0011727B" w:rsidRPr="00CF55CB" w:rsidRDefault="0011727B" w:rsidP="0080188A">
            <w:pPr>
              <w:keepLines/>
              <w:widowControl w:val="0"/>
            </w:pPr>
            <w:r w:rsidRPr="00CF55CB">
              <w:rPr>
                <w:b/>
              </w:rPr>
              <w:t>Рассмотрение оценка и сопоставление Заявок</w:t>
            </w:r>
          </w:p>
        </w:tc>
        <w:tc>
          <w:tcPr>
            <w:tcW w:w="3430" w:type="pct"/>
          </w:tcPr>
          <w:p w:rsidR="0011727B" w:rsidRPr="00CF55CB" w:rsidRDefault="0011727B" w:rsidP="0011727B">
            <w:pPr>
              <w:keepLines/>
              <w:widowControl w:val="0"/>
              <w:jc w:val="both"/>
            </w:pPr>
            <w:r w:rsidRPr="00CF55CB">
              <w:t xml:space="preserve">Оценка и сопоставление Заявок состоится </w:t>
            </w:r>
            <w:r w:rsidRPr="00CF55CB">
              <w:br/>
              <w:t>«</w:t>
            </w:r>
            <w:r>
              <w:t>08</w:t>
            </w:r>
            <w:r w:rsidRPr="00CF55CB">
              <w:t xml:space="preserve">» </w:t>
            </w:r>
            <w:r>
              <w:t>февраля 2017</w:t>
            </w:r>
            <w:r w:rsidRPr="00CF55CB">
              <w:t xml:space="preserve"> г. в 14 часов 00 минут местного времени по адресу, указанному в пункте 2 настоящей Информационной карты</w:t>
            </w:r>
          </w:p>
        </w:tc>
      </w:tr>
      <w:tr w:rsidR="0011727B" w:rsidRPr="00AC6E1D" w:rsidTr="00F81173">
        <w:trPr>
          <w:trHeight w:val="460"/>
        </w:trPr>
        <w:tc>
          <w:tcPr>
            <w:tcW w:w="277" w:type="pct"/>
          </w:tcPr>
          <w:p w:rsidR="0011727B" w:rsidRPr="00CF55CB" w:rsidRDefault="0011727B" w:rsidP="0080188A">
            <w:pPr>
              <w:keepLines/>
              <w:widowControl w:val="0"/>
              <w:jc w:val="both"/>
            </w:pPr>
            <w:r w:rsidRPr="00CF55CB">
              <w:rPr>
                <w:b/>
              </w:rPr>
              <w:t>10.</w:t>
            </w:r>
          </w:p>
        </w:tc>
        <w:tc>
          <w:tcPr>
            <w:tcW w:w="1293" w:type="pct"/>
          </w:tcPr>
          <w:p w:rsidR="0011727B" w:rsidRPr="00CF55CB" w:rsidRDefault="0011727B" w:rsidP="0080188A">
            <w:pPr>
              <w:keepLines/>
              <w:widowControl w:val="0"/>
            </w:pPr>
            <w:r w:rsidRPr="00CF55CB">
              <w:rPr>
                <w:b/>
              </w:rPr>
              <w:t>Подведение итогов</w:t>
            </w:r>
          </w:p>
        </w:tc>
        <w:tc>
          <w:tcPr>
            <w:tcW w:w="3430" w:type="pct"/>
          </w:tcPr>
          <w:p w:rsidR="0011727B" w:rsidRPr="00CF55CB" w:rsidRDefault="0011727B" w:rsidP="00C05BF9">
            <w:pPr>
              <w:keepLines/>
              <w:widowControl w:val="0"/>
              <w:jc w:val="both"/>
            </w:pPr>
            <w:r w:rsidRPr="00CF55CB">
              <w:t>Подведение итогов состоится не позднее 14 ча</w:t>
            </w:r>
            <w:r>
              <w:t>сов 00 минут местного времени</w:t>
            </w:r>
            <w:r w:rsidR="002F3A4B">
              <w:t xml:space="preserve"> </w:t>
            </w:r>
            <w:r>
              <w:t>«</w:t>
            </w:r>
            <w:r w:rsidR="00C05BF9">
              <w:t>0</w:t>
            </w:r>
            <w:r>
              <w:t xml:space="preserve">2» </w:t>
            </w:r>
            <w:r w:rsidR="00C05BF9">
              <w:t>марта</w:t>
            </w:r>
            <w:bookmarkStart w:id="0" w:name="_GoBack"/>
            <w:bookmarkEnd w:id="0"/>
            <w:r w:rsidRPr="00CF55CB">
              <w:t xml:space="preserve"> 2017 г. по адресу, указанному в пункте 9 Информационной карты.</w:t>
            </w:r>
          </w:p>
        </w:tc>
      </w:tr>
    </w:tbl>
    <w:p w:rsidR="001D63DB" w:rsidRPr="00AC6E1D" w:rsidRDefault="001D63DB" w:rsidP="001D63DB">
      <w:pPr>
        <w:rPr>
          <w:lang w:eastAsia="ar-SA"/>
        </w:rPr>
      </w:pPr>
    </w:p>
    <w:p w:rsidR="00614408" w:rsidRPr="00AC6E1D" w:rsidRDefault="00614408" w:rsidP="001D63DB">
      <w:pPr>
        <w:rPr>
          <w:sz w:val="28"/>
          <w:szCs w:val="28"/>
        </w:rPr>
      </w:pPr>
    </w:p>
    <w:p w:rsidR="001D63DB" w:rsidRDefault="00F35281" w:rsidP="001D63DB">
      <w:pPr>
        <w:rPr>
          <w:sz w:val="28"/>
          <w:szCs w:val="28"/>
        </w:rPr>
      </w:pPr>
      <w:r w:rsidRPr="00AC6E1D">
        <w:rPr>
          <w:sz w:val="28"/>
          <w:szCs w:val="28"/>
        </w:rPr>
        <w:t>Далее по тексту…</w:t>
      </w:r>
    </w:p>
    <w:p w:rsidR="007E25F4" w:rsidRDefault="007E25F4" w:rsidP="001D63DB">
      <w:pPr>
        <w:rPr>
          <w:sz w:val="28"/>
          <w:szCs w:val="28"/>
        </w:rPr>
      </w:pPr>
    </w:p>
    <w:p w:rsidR="007E25F4" w:rsidRDefault="007E25F4" w:rsidP="001D63DB">
      <w:pPr>
        <w:rPr>
          <w:sz w:val="28"/>
          <w:szCs w:val="28"/>
        </w:rPr>
      </w:pPr>
    </w:p>
    <w:p w:rsidR="007E25F4" w:rsidRDefault="007E25F4" w:rsidP="001D63DB">
      <w:pPr>
        <w:rPr>
          <w:sz w:val="28"/>
          <w:szCs w:val="28"/>
        </w:rPr>
      </w:pPr>
    </w:p>
    <w:p w:rsidR="007E25F4" w:rsidRPr="00AC6E1D" w:rsidRDefault="007E25F4" w:rsidP="001D63DB">
      <w:pPr>
        <w:rPr>
          <w:sz w:val="28"/>
          <w:szCs w:val="28"/>
        </w:rPr>
      </w:pPr>
      <w:r>
        <w:rPr>
          <w:sz w:val="28"/>
          <w:szCs w:val="28"/>
        </w:rPr>
        <w:t>Председатель конкурсной комиссии</w:t>
      </w:r>
      <w:r>
        <w:rPr>
          <w:sz w:val="28"/>
          <w:szCs w:val="28"/>
        </w:rPr>
        <w:tab/>
      </w:r>
      <w:r>
        <w:rPr>
          <w:sz w:val="28"/>
          <w:szCs w:val="28"/>
        </w:rPr>
        <w:tab/>
      </w:r>
      <w:r>
        <w:rPr>
          <w:sz w:val="28"/>
          <w:szCs w:val="28"/>
        </w:rPr>
        <w:tab/>
      </w:r>
      <w:r>
        <w:rPr>
          <w:sz w:val="28"/>
          <w:szCs w:val="28"/>
        </w:rPr>
        <w:tab/>
      </w:r>
      <w:r>
        <w:rPr>
          <w:sz w:val="28"/>
          <w:szCs w:val="28"/>
        </w:rPr>
        <w:tab/>
        <w:t xml:space="preserve"> В.В. Шекшуев</w:t>
      </w:r>
    </w:p>
    <w:sectPr w:rsidR="007E25F4" w:rsidRPr="00AC6E1D" w:rsidSect="00BE264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4C" w:rsidRDefault="008C264C" w:rsidP="001D63DB">
      <w:r>
        <w:separator/>
      </w:r>
    </w:p>
  </w:endnote>
  <w:endnote w:type="continuationSeparator" w:id="0">
    <w:p w:rsidR="008C264C" w:rsidRDefault="008C264C"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4C" w:rsidRDefault="008C264C" w:rsidP="001D63DB">
      <w:r>
        <w:separator/>
      </w:r>
    </w:p>
  </w:footnote>
  <w:footnote w:type="continuationSeparator" w:id="0">
    <w:p w:rsidR="008C264C" w:rsidRDefault="008C264C"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8">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3895CB3"/>
    <w:multiLevelType w:val="multilevel"/>
    <w:tmpl w:val="E31A0534"/>
    <w:lvl w:ilvl="0">
      <w:start w:val="1"/>
      <w:numFmt w:val="decimal"/>
      <w:lvlText w:val="%1."/>
      <w:lvlJc w:val="left"/>
      <w:pPr>
        <w:ind w:left="720" w:hanging="360"/>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8">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9">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2"/>
  </w:num>
  <w:num w:numId="3">
    <w:abstractNumId w:val="25"/>
  </w:num>
  <w:num w:numId="4">
    <w:abstractNumId w:val="20"/>
  </w:num>
  <w:num w:numId="5">
    <w:abstractNumId w:val="32"/>
  </w:num>
  <w:num w:numId="6">
    <w:abstractNumId w:val="0"/>
  </w:num>
  <w:num w:numId="7">
    <w:abstractNumId w:val="6"/>
  </w:num>
  <w:num w:numId="8">
    <w:abstractNumId w:val="11"/>
  </w:num>
  <w:num w:numId="9">
    <w:abstractNumId w:val="14"/>
  </w:num>
  <w:num w:numId="10">
    <w:abstractNumId w:val="13"/>
  </w:num>
  <w:num w:numId="11">
    <w:abstractNumId w:val="29"/>
  </w:num>
  <w:num w:numId="12">
    <w:abstractNumId w:val="7"/>
  </w:num>
  <w:num w:numId="13">
    <w:abstractNumId w:val="12"/>
  </w:num>
  <w:num w:numId="14">
    <w:abstractNumId w:val="3"/>
  </w:num>
  <w:num w:numId="15">
    <w:abstractNumId w:val="19"/>
  </w:num>
  <w:num w:numId="16">
    <w:abstractNumId w:val="31"/>
  </w:num>
  <w:num w:numId="17">
    <w:abstractNumId w:val="17"/>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0"/>
  </w:num>
  <w:num w:numId="21">
    <w:abstractNumId w:val="26"/>
  </w:num>
  <w:num w:numId="22">
    <w:abstractNumId w:val="15"/>
  </w:num>
  <w:num w:numId="23">
    <w:abstractNumId w:val="15"/>
  </w:num>
  <w:num w:numId="24">
    <w:abstractNumId w:val="15"/>
  </w:num>
  <w:num w:numId="25">
    <w:abstractNumId w:val="15"/>
  </w:num>
  <w:num w:numId="26">
    <w:abstractNumId w:val="21"/>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6"/>
  </w:num>
  <w:num w:numId="33">
    <w:abstractNumId w:val="23"/>
  </w:num>
  <w:num w:numId="34">
    <w:abstractNumId w:val="24"/>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43D70"/>
    <w:rsid w:val="000561F4"/>
    <w:rsid w:val="00060419"/>
    <w:rsid w:val="00083C30"/>
    <w:rsid w:val="000932ED"/>
    <w:rsid w:val="00097D7F"/>
    <w:rsid w:val="000B27C3"/>
    <w:rsid w:val="000B34DE"/>
    <w:rsid w:val="000B6CF8"/>
    <w:rsid w:val="000D3D2A"/>
    <w:rsid w:val="000D4E75"/>
    <w:rsid w:val="00107344"/>
    <w:rsid w:val="0011727B"/>
    <w:rsid w:val="00117A82"/>
    <w:rsid w:val="00122F18"/>
    <w:rsid w:val="00130513"/>
    <w:rsid w:val="0017722E"/>
    <w:rsid w:val="00177B92"/>
    <w:rsid w:val="00184DBA"/>
    <w:rsid w:val="00185F13"/>
    <w:rsid w:val="001A1F3B"/>
    <w:rsid w:val="001A2187"/>
    <w:rsid w:val="001B7999"/>
    <w:rsid w:val="001C372C"/>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B27AA"/>
    <w:rsid w:val="002C5834"/>
    <w:rsid w:val="002D0919"/>
    <w:rsid w:val="002D2E9B"/>
    <w:rsid w:val="002F00EE"/>
    <w:rsid w:val="002F3A4B"/>
    <w:rsid w:val="003164B2"/>
    <w:rsid w:val="00326B6F"/>
    <w:rsid w:val="00331974"/>
    <w:rsid w:val="00337BB3"/>
    <w:rsid w:val="00367C80"/>
    <w:rsid w:val="003816B3"/>
    <w:rsid w:val="00381707"/>
    <w:rsid w:val="0038692B"/>
    <w:rsid w:val="003A38E6"/>
    <w:rsid w:val="003C7990"/>
    <w:rsid w:val="003D20CF"/>
    <w:rsid w:val="003D6F4A"/>
    <w:rsid w:val="003F67B0"/>
    <w:rsid w:val="004231F2"/>
    <w:rsid w:val="00423849"/>
    <w:rsid w:val="00436E1B"/>
    <w:rsid w:val="00455546"/>
    <w:rsid w:val="00481F14"/>
    <w:rsid w:val="004847BE"/>
    <w:rsid w:val="0049293E"/>
    <w:rsid w:val="00497A00"/>
    <w:rsid w:val="004F6F09"/>
    <w:rsid w:val="005309C0"/>
    <w:rsid w:val="00534DA1"/>
    <w:rsid w:val="00537C9B"/>
    <w:rsid w:val="005621D4"/>
    <w:rsid w:val="00582875"/>
    <w:rsid w:val="00590D2D"/>
    <w:rsid w:val="005B0D3F"/>
    <w:rsid w:val="005C2882"/>
    <w:rsid w:val="005E0B45"/>
    <w:rsid w:val="005E5527"/>
    <w:rsid w:val="00611040"/>
    <w:rsid w:val="00614408"/>
    <w:rsid w:val="006423AF"/>
    <w:rsid w:val="00646F53"/>
    <w:rsid w:val="00665ED1"/>
    <w:rsid w:val="006752E4"/>
    <w:rsid w:val="0068130A"/>
    <w:rsid w:val="006A5699"/>
    <w:rsid w:val="006B24F0"/>
    <w:rsid w:val="006C340D"/>
    <w:rsid w:val="006C72C9"/>
    <w:rsid w:val="006D2447"/>
    <w:rsid w:val="006F7501"/>
    <w:rsid w:val="007005F9"/>
    <w:rsid w:val="007071DF"/>
    <w:rsid w:val="00712BFA"/>
    <w:rsid w:val="00717D60"/>
    <w:rsid w:val="00731720"/>
    <w:rsid w:val="007334C6"/>
    <w:rsid w:val="00753EBC"/>
    <w:rsid w:val="00757D78"/>
    <w:rsid w:val="00764FE7"/>
    <w:rsid w:val="007712C8"/>
    <w:rsid w:val="007813D2"/>
    <w:rsid w:val="00784E5D"/>
    <w:rsid w:val="007B7FDA"/>
    <w:rsid w:val="007C7B84"/>
    <w:rsid w:val="007D72C1"/>
    <w:rsid w:val="007E25F4"/>
    <w:rsid w:val="007F427D"/>
    <w:rsid w:val="007F7D93"/>
    <w:rsid w:val="00832648"/>
    <w:rsid w:val="00843852"/>
    <w:rsid w:val="00845195"/>
    <w:rsid w:val="00851FE0"/>
    <w:rsid w:val="0085584E"/>
    <w:rsid w:val="008771BB"/>
    <w:rsid w:val="00890A5F"/>
    <w:rsid w:val="00896CF4"/>
    <w:rsid w:val="008B0FAF"/>
    <w:rsid w:val="008B3293"/>
    <w:rsid w:val="008C264C"/>
    <w:rsid w:val="008E52FA"/>
    <w:rsid w:val="008F2A83"/>
    <w:rsid w:val="00914620"/>
    <w:rsid w:val="00927018"/>
    <w:rsid w:val="00936367"/>
    <w:rsid w:val="00942AAD"/>
    <w:rsid w:val="00947C91"/>
    <w:rsid w:val="00955B9F"/>
    <w:rsid w:val="00962361"/>
    <w:rsid w:val="009A1FBE"/>
    <w:rsid w:val="009B2AF9"/>
    <w:rsid w:val="009D6F5A"/>
    <w:rsid w:val="009E0003"/>
    <w:rsid w:val="009F20A2"/>
    <w:rsid w:val="009F4752"/>
    <w:rsid w:val="009F64FC"/>
    <w:rsid w:val="00A00CF1"/>
    <w:rsid w:val="00A2580C"/>
    <w:rsid w:val="00A337D3"/>
    <w:rsid w:val="00A61290"/>
    <w:rsid w:val="00A715EB"/>
    <w:rsid w:val="00A73712"/>
    <w:rsid w:val="00A82A67"/>
    <w:rsid w:val="00AA4373"/>
    <w:rsid w:val="00AB4C8A"/>
    <w:rsid w:val="00AC6E1D"/>
    <w:rsid w:val="00AE10A2"/>
    <w:rsid w:val="00AE6E4A"/>
    <w:rsid w:val="00AE763F"/>
    <w:rsid w:val="00AF1429"/>
    <w:rsid w:val="00AF2A0F"/>
    <w:rsid w:val="00B03BE8"/>
    <w:rsid w:val="00B24E4A"/>
    <w:rsid w:val="00B31005"/>
    <w:rsid w:val="00B50676"/>
    <w:rsid w:val="00B50ED9"/>
    <w:rsid w:val="00B8010A"/>
    <w:rsid w:val="00B83144"/>
    <w:rsid w:val="00B864CB"/>
    <w:rsid w:val="00B9494D"/>
    <w:rsid w:val="00BD3D54"/>
    <w:rsid w:val="00BE1065"/>
    <w:rsid w:val="00BE2644"/>
    <w:rsid w:val="00BF38C9"/>
    <w:rsid w:val="00C03A15"/>
    <w:rsid w:val="00C05BF9"/>
    <w:rsid w:val="00C16D26"/>
    <w:rsid w:val="00C248BE"/>
    <w:rsid w:val="00C47EEC"/>
    <w:rsid w:val="00C520BA"/>
    <w:rsid w:val="00C57F00"/>
    <w:rsid w:val="00C6317B"/>
    <w:rsid w:val="00C858A1"/>
    <w:rsid w:val="00C91B09"/>
    <w:rsid w:val="00C92CE8"/>
    <w:rsid w:val="00CB6779"/>
    <w:rsid w:val="00CC2F5F"/>
    <w:rsid w:val="00D1371A"/>
    <w:rsid w:val="00D151C2"/>
    <w:rsid w:val="00D16540"/>
    <w:rsid w:val="00D2484A"/>
    <w:rsid w:val="00D363B7"/>
    <w:rsid w:val="00D4642B"/>
    <w:rsid w:val="00D5451B"/>
    <w:rsid w:val="00D5537A"/>
    <w:rsid w:val="00D61018"/>
    <w:rsid w:val="00D65A77"/>
    <w:rsid w:val="00D75425"/>
    <w:rsid w:val="00D86732"/>
    <w:rsid w:val="00D9330C"/>
    <w:rsid w:val="00D95BC6"/>
    <w:rsid w:val="00DA164F"/>
    <w:rsid w:val="00DA44F0"/>
    <w:rsid w:val="00DD043B"/>
    <w:rsid w:val="00DD782A"/>
    <w:rsid w:val="00DE4587"/>
    <w:rsid w:val="00DF355E"/>
    <w:rsid w:val="00DF4941"/>
    <w:rsid w:val="00DF5C67"/>
    <w:rsid w:val="00E038DD"/>
    <w:rsid w:val="00E040CF"/>
    <w:rsid w:val="00E120C2"/>
    <w:rsid w:val="00E25E0C"/>
    <w:rsid w:val="00E312D1"/>
    <w:rsid w:val="00E45CEC"/>
    <w:rsid w:val="00E77CE6"/>
    <w:rsid w:val="00E87948"/>
    <w:rsid w:val="00E93DEF"/>
    <w:rsid w:val="00EA1D58"/>
    <w:rsid w:val="00EB5928"/>
    <w:rsid w:val="00EC74CD"/>
    <w:rsid w:val="00ED6409"/>
    <w:rsid w:val="00EF2885"/>
    <w:rsid w:val="00F05258"/>
    <w:rsid w:val="00F24942"/>
    <w:rsid w:val="00F35281"/>
    <w:rsid w:val="00F441D6"/>
    <w:rsid w:val="00F64D04"/>
    <w:rsid w:val="00F64FCD"/>
    <w:rsid w:val="00F81173"/>
    <w:rsid w:val="00F85A4A"/>
    <w:rsid w:val="00F94925"/>
    <w:rsid w:val="00FA16A2"/>
    <w:rsid w:val="00FA4892"/>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920">
      <w:bodyDiv w:val="1"/>
      <w:marLeft w:val="0"/>
      <w:marRight w:val="0"/>
      <w:marTop w:val="0"/>
      <w:marBottom w:val="0"/>
      <w:divBdr>
        <w:top w:val="none" w:sz="0" w:space="0" w:color="auto"/>
        <w:left w:val="none" w:sz="0" w:space="0" w:color="auto"/>
        <w:bottom w:val="none" w:sz="0" w:space="0" w:color="auto"/>
        <w:right w:val="none" w:sz="0" w:space="0" w:color="auto"/>
      </w:divBdr>
    </w:div>
    <w:div w:id="123334592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6398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E876-425C-4376-A238-712E99BE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Бровкин Иван Анатольевич</cp:lastModifiedBy>
  <cp:revision>12</cp:revision>
  <cp:lastPrinted>2016-10-20T13:21:00Z</cp:lastPrinted>
  <dcterms:created xsi:type="dcterms:W3CDTF">2017-01-24T09:27:00Z</dcterms:created>
  <dcterms:modified xsi:type="dcterms:W3CDTF">2017-01-24T12:22:00Z</dcterms:modified>
</cp:coreProperties>
</file>