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9D0ECD">
        <w:rPr>
          <w:rFonts w:eastAsiaTheme="majorEastAsia"/>
          <w:b/>
          <w:bCs/>
          <w:snapToGrid/>
          <w:szCs w:val="28"/>
          <w:lang w:eastAsia="en-US"/>
        </w:rPr>
        <w:t>-</w:t>
      </w:r>
      <w:r w:rsidR="009D0ECD" w:rsidRPr="009D0ECD">
        <w:rPr>
          <w:rFonts w:eastAsiaTheme="majorEastAsia"/>
          <w:b/>
          <w:bCs/>
          <w:snapToGrid/>
          <w:szCs w:val="28"/>
          <w:lang w:eastAsia="en-US"/>
        </w:rPr>
        <w:t>ЦКПРПК</w:t>
      </w:r>
      <w:r w:rsidR="007745A4" w:rsidRPr="009D0ECD">
        <w:rPr>
          <w:rFonts w:eastAsiaTheme="majorEastAsia"/>
          <w:b/>
          <w:bCs/>
          <w:snapToGrid/>
          <w:szCs w:val="28"/>
          <w:lang w:eastAsia="en-US"/>
        </w:rPr>
        <w:t>-</w:t>
      </w:r>
      <w:r w:rsidR="009D0ECD" w:rsidRPr="009D0ECD">
        <w:rPr>
          <w:rFonts w:eastAsiaTheme="majorEastAsia"/>
          <w:b/>
          <w:bCs/>
          <w:snapToGrid/>
          <w:szCs w:val="28"/>
          <w:lang w:eastAsia="en-US"/>
        </w:rPr>
        <w:t>16</w:t>
      </w:r>
      <w:r w:rsidR="007745A4" w:rsidRPr="009D0ECD">
        <w:rPr>
          <w:rFonts w:eastAsiaTheme="majorEastAsia"/>
          <w:b/>
          <w:bCs/>
          <w:snapToGrid/>
          <w:szCs w:val="28"/>
          <w:lang w:eastAsia="en-US"/>
        </w:rPr>
        <w:t>-</w:t>
      </w:r>
      <w:r w:rsidR="009D0ECD">
        <w:rPr>
          <w:rFonts w:eastAsiaTheme="majorEastAsia"/>
          <w:b/>
          <w:bCs/>
          <w:snapToGrid/>
          <w:szCs w:val="28"/>
          <w:lang w:eastAsia="en-US"/>
        </w:rPr>
        <w:t>0126</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(далее – Положение о закупке), проводит </w:t>
      </w:r>
      <w:r w:rsidR="0024584A">
        <w:t>размещение заказа</w:t>
      </w:r>
      <w:r w:rsidR="0024584A" w:rsidRPr="00CB1C18">
        <w:t xml:space="preserve"> № </w:t>
      </w:r>
      <w:r w:rsidR="0024584A">
        <w:t>ЕП</w:t>
      </w:r>
      <w:r w:rsidR="007745A4" w:rsidRPr="009D0ECD">
        <w:t>-</w:t>
      </w:r>
      <w:r w:rsidR="009D0ECD" w:rsidRPr="009D0ECD">
        <w:t>ЦКПРПК</w:t>
      </w:r>
      <w:r w:rsidR="007745A4" w:rsidRPr="009D0ECD">
        <w:t>-</w:t>
      </w:r>
      <w:r w:rsidR="009D0ECD" w:rsidRPr="009D0ECD">
        <w:t>16</w:t>
      </w:r>
      <w:r w:rsidR="007745A4" w:rsidRPr="009D0ECD">
        <w:t>-</w:t>
      </w:r>
      <w:r w:rsidR="009D0ECD">
        <w:t>0126</w:t>
      </w:r>
      <w:r w:rsidR="0024584A" w:rsidRPr="00CB1C18">
        <w:t xml:space="preserve"> </w:t>
      </w:r>
      <w:r w:rsidR="0024584A" w:rsidRPr="009D7D4D">
        <w:t>на закупку товаров, выполнение работ и оказание услуг у</w:t>
      </w:r>
      <w:proofErr w:type="gramEnd"/>
      <w:r w:rsidR="0024584A" w:rsidRPr="009D7D4D">
        <w:t xml:space="preserve">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386F54">
        <w:t>Бровкин Иван Анатольевич</w:t>
      </w:r>
    </w:p>
    <w:p w:rsidR="0024584A" w:rsidRPr="00386F54" w:rsidRDefault="0024584A" w:rsidP="0024584A">
      <w:pPr>
        <w:jc w:val="both"/>
      </w:pPr>
      <w:r w:rsidRPr="00C64E36">
        <w:t xml:space="preserve">Адрес электронной почты: </w:t>
      </w:r>
      <w:hyperlink r:id="rId12" w:history="1">
        <w:r w:rsidR="00386F54" w:rsidRPr="00865C27">
          <w:rPr>
            <w:rStyle w:val="a6"/>
            <w:lang w:val="en-US"/>
          </w:rPr>
          <w:t>brovkinia</w:t>
        </w:r>
        <w:r w:rsidR="00386F54" w:rsidRPr="00386F54">
          <w:rPr>
            <w:rStyle w:val="a6"/>
          </w:rPr>
          <w:t>@</w:t>
        </w:r>
        <w:r w:rsidR="00386F54" w:rsidRPr="00865C27">
          <w:rPr>
            <w:rStyle w:val="a6"/>
            <w:lang w:val="en-US"/>
          </w:rPr>
          <w:t>trcont</w:t>
        </w:r>
        <w:r w:rsidR="00386F54" w:rsidRPr="00386F54">
          <w:rPr>
            <w:rStyle w:val="a6"/>
          </w:rPr>
          <w:t>.</w:t>
        </w:r>
        <w:proofErr w:type="spellStart"/>
        <w:r w:rsidR="00386F54" w:rsidRPr="00865C27">
          <w:rPr>
            <w:rStyle w:val="a6"/>
            <w:lang w:val="en-US"/>
          </w:rPr>
          <w:t>ru</w:t>
        </w:r>
        <w:proofErr w:type="spellEnd"/>
      </w:hyperlink>
      <w:r w:rsidR="00386F54" w:rsidRPr="00386F54">
        <w:t xml:space="preserve"> </w:t>
      </w:r>
    </w:p>
    <w:p w:rsidR="0024584A" w:rsidRPr="00C64E36" w:rsidRDefault="0024584A" w:rsidP="0024584A">
      <w:pPr>
        <w:jc w:val="both"/>
      </w:pPr>
      <w:r>
        <w:t>Т</w:t>
      </w:r>
      <w:r w:rsidRPr="00C64E36">
        <w:t xml:space="preserve">елефон: </w:t>
      </w:r>
      <w:r w:rsidR="00386F54">
        <w:t>8(495)788-17-17 доб. 17-14</w:t>
      </w:r>
      <w:r w:rsidRPr="00C64E36">
        <w:t xml:space="preserve">, </w:t>
      </w:r>
    </w:p>
    <w:p w:rsidR="0024584A" w:rsidRPr="00C64E36" w:rsidRDefault="0024584A" w:rsidP="0024584A">
      <w:pPr>
        <w:jc w:val="both"/>
      </w:pPr>
      <w:r>
        <w:t>Ф</w:t>
      </w:r>
      <w:r w:rsidRPr="00C64E36">
        <w:t xml:space="preserve">акс: </w:t>
      </w:r>
      <w:r w:rsidR="00386F54">
        <w:t>8(495)788-17-17 доб. 17-14</w:t>
      </w:r>
      <w:r w:rsidRPr="00C64E36">
        <w:t>.</w:t>
      </w:r>
    </w:p>
    <w:p w:rsidR="0024584A" w:rsidRDefault="0024584A" w:rsidP="0024584A">
      <w:pPr>
        <w:jc w:val="both"/>
      </w:pPr>
    </w:p>
    <w:p w:rsidR="0024584A" w:rsidRPr="00E45715" w:rsidRDefault="0024584A" w:rsidP="0024584A">
      <w:pPr>
        <w:jc w:val="both"/>
        <w:rPr>
          <w:szCs w:val="28"/>
        </w:rPr>
      </w:pPr>
      <w:r>
        <w:rPr>
          <w:b/>
        </w:rPr>
        <w:t xml:space="preserve">1. </w:t>
      </w:r>
      <w:r w:rsidRPr="003927D3">
        <w:rPr>
          <w:b/>
        </w:rPr>
        <w:t xml:space="preserve">Предмет Заказа: </w:t>
      </w:r>
      <w:r w:rsidR="00FD5F84">
        <w:rPr>
          <w:szCs w:val="28"/>
        </w:rPr>
        <w:t>выполнение работ</w:t>
      </w:r>
      <w:r w:rsidR="00694E09">
        <w:rPr>
          <w:szCs w:val="28"/>
        </w:rPr>
        <w:t xml:space="preserve"> по тестированию и</w:t>
      </w:r>
      <w:r w:rsidR="00FD5F84">
        <w:rPr>
          <w:szCs w:val="28"/>
        </w:rPr>
        <w:t xml:space="preserve"> </w:t>
      </w:r>
      <w:r w:rsidR="00041E19">
        <w:rPr>
          <w:szCs w:val="28"/>
        </w:rPr>
        <w:t>доработке автоматизированной системы управления операционной деятельностью ПАО «ТрансКонтейнер»</w:t>
      </w:r>
      <w:r w:rsidR="00694E09">
        <w:rPr>
          <w:szCs w:val="28"/>
        </w:rPr>
        <w:t xml:space="preserve"> на базе программных продуктов </w:t>
      </w:r>
      <w:r w:rsidR="00694E09">
        <w:rPr>
          <w:szCs w:val="28"/>
          <w:lang w:val="en-US"/>
        </w:rPr>
        <w:t>Oracle</w:t>
      </w:r>
      <w:r w:rsidRPr="00E45715">
        <w:rPr>
          <w:szCs w:val="28"/>
        </w:rPr>
        <w:t>.</w:t>
      </w:r>
    </w:p>
    <w:p w:rsidR="00A44EE0" w:rsidRDefault="00A44EE0"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5F2756" w:rsidTr="005E6101">
        <w:tc>
          <w:tcPr>
            <w:tcW w:w="675" w:type="dxa"/>
          </w:tcPr>
          <w:p w:rsidR="00053488" w:rsidRPr="005F2756" w:rsidRDefault="00053488" w:rsidP="005E6101">
            <w:pPr>
              <w:ind w:firstLine="0"/>
              <w:rPr>
                <w:sz w:val="24"/>
                <w:szCs w:val="24"/>
              </w:rPr>
            </w:pPr>
            <w:r w:rsidRPr="005F2756">
              <w:rPr>
                <w:sz w:val="24"/>
                <w:szCs w:val="24"/>
              </w:rPr>
              <w:t>№</w:t>
            </w:r>
          </w:p>
        </w:tc>
        <w:tc>
          <w:tcPr>
            <w:tcW w:w="1819" w:type="dxa"/>
          </w:tcPr>
          <w:p w:rsidR="00053488" w:rsidRPr="005F2756" w:rsidRDefault="00053488" w:rsidP="00053488">
            <w:pPr>
              <w:ind w:firstLine="0"/>
              <w:rPr>
                <w:sz w:val="24"/>
                <w:szCs w:val="24"/>
              </w:rPr>
            </w:pPr>
            <w:r w:rsidRPr="005F2756">
              <w:rPr>
                <w:sz w:val="24"/>
                <w:szCs w:val="24"/>
              </w:rPr>
              <w:t>Классификация по ОКПД 2</w:t>
            </w:r>
          </w:p>
        </w:tc>
        <w:tc>
          <w:tcPr>
            <w:tcW w:w="1819" w:type="dxa"/>
          </w:tcPr>
          <w:p w:rsidR="00053488" w:rsidRPr="005F2756" w:rsidRDefault="00053488" w:rsidP="00053488">
            <w:pPr>
              <w:ind w:firstLine="0"/>
              <w:rPr>
                <w:sz w:val="24"/>
                <w:szCs w:val="24"/>
              </w:rPr>
            </w:pPr>
            <w:r w:rsidRPr="005F2756">
              <w:rPr>
                <w:sz w:val="24"/>
                <w:szCs w:val="24"/>
              </w:rPr>
              <w:t>Классификация по ОКВЭД 2</w:t>
            </w:r>
          </w:p>
        </w:tc>
        <w:tc>
          <w:tcPr>
            <w:tcW w:w="1417" w:type="dxa"/>
          </w:tcPr>
          <w:p w:rsidR="00053488" w:rsidRPr="005F2756" w:rsidRDefault="00053488" w:rsidP="00053488">
            <w:pPr>
              <w:ind w:firstLine="0"/>
              <w:rPr>
                <w:sz w:val="24"/>
                <w:szCs w:val="24"/>
              </w:rPr>
            </w:pPr>
            <w:r w:rsidRPr="005F2756">
              <w:rPr>
                <w:sz w:val="24"/>
                <w:szCs w:val="24"/>
              </w:rPr>
              <w:t>Количество (Объем)</w:t>
            </w:r>
          </w:p>
        </w:tc>
        <w:tc>
          <w:tcPr>
            <w:tcW w:w="1557" w:type="dxa"/>
          </w:tcPr>
          <w:p w:rsidR="00053488" w:rsidRPr="005F2756" w:rsidRDefault="00053488" w:rsidP="00053488">
            <w:pPr>
              <w:ind w:firstLine="0"/>
              <w:rPr>
                <w:sz w:val="24"/>
                <w:szCs w:val="24"/>
              </w:rPr>
            </w:pPr>
            <w:r w:rsidRPr="005F2756">
              <w:rPr>
                <w:sz w:val="24"/>
                <w:szCs w:val="24"/>
              </w:rPr>
              <w:t>Ед. измерения</w:t>
            </w:r>
          </w:p>
        </w:tc>
        <w:tc>
          <w:tcPr>
            <w:tcW w:w="2412" w:type="dxa"/>
          </w:tcPr>
          <w:p w:rsidR="00053488" w:rsidRPr="005F2756" w:rsidRDefault="00053488" w:rsidP="00053488">
            <w:pPr>
              <w:ind w:firstLine="0"/>
              <w:rPr>
                <w:sz w:val="24"/>
                <w:szCs w:val="24"/>
              </w:rPr>
            </w:pPr>
            <w:r w:rsidRPr="005F2756">
              <w:rPr>
                <w:sz w:val="24"/>
                <w:szCs w:val="24"/>
              </w:rPr>
              <w:t>Дополнительные сведения</w:t>
            </w:r>
          </w:p>
        </w:tc>
      </w:tr>
      <w:tr w:rsidR="00053488" w:rsidRPr="00053488" w:rsidTr="00476358">
        <w:tc>
          <w:tcPr>
            <w:tcW w:w="675" w:type="dxa"/>
            <w:vAlign w:val="center"/>
          </w:tcPr>
          <w:p w:rsidR="00053488" w:rsidRPr="005F2756" w:rsidRDefault="00053488" w:rsidP="00476358">
            <w:pPr>
              <w:ind w:firstLine="0"/>
              <w:jc w:val="center"/>
              <w:rPr>
                <w:sz w:val="24"/>
                <w:szCs w:val="24"/>
              </w:rPr>
            </w:pPr>
            <w:r w:rsidRPr="005F2756">
              <w:rPr>
                <w:sz w:val="24"/>
                <w:szCs w:val="24"/>
              </w:rPr>
              <w:t>1.</w:t>
            </w:r>
          </w:p>
        </w:tc>
        <w:tc>
          <w:tcPr>
            <w:tcW w:w="1819" w:type="dxa"/>
            <w:vAlign w:val="center"/>
          </w:tcPr>
          <w:p w:rsidR="00053488" w:rsidRPr="005F2756" w:rsidRDefault="00476358" w:rsidP="00476358">
            <w:pPr>
              <w:ind w:firstLine="0"/>
              <w:jc w:val="center"/>
              <w:rPr>
                <w:sz w:val="24"/>
                <w:szCs w:val="24"/>
              </w:rPr>
            </w:pPr>
            <w:r w:rsidRPr="005F2756">
              <w:rPr>
                <w:sz w:val="24"/>
                <w:szCs w:val="24"/>
              </w:rPr>
              <w:t>62.01.1</w:t>
            </w:r>
          </w:p>
        </w:tc>
        <w:tc>
          <w:tcPr>
            <w:tcW w:w="1819" w:type="dxa"/>
            <w:vAlign w:val="center"/>
          </w:tcPr>
          <w:p w:rsidR="00053488" w:rsidRPr="005F2756" w:rsidRDefault="00476358" w:rsidP="00476358">
            <w:pPr>
              <w:ind w:firstLine="0"/>
              <w:jc w:val="center"/>
              <w:rPr>
                <w:sz w:val="24"/>
                <w:szCs w:val="24"/>
              </w:rPr>
            </w:pPr>
            <w:r w:rsidRPr="005F2756">
              <w:rPr>
                <w:sz w:val="24"/>
                <w:szCs w:val="24"/>
              </w:rPr>
              <w:t>62.01.11</w:t>
            </w:r>
          </w:p>
        </w:tc>
        <w:tc>
          <w:tcPr>
            <w:tcW w:w="1417" w:type="dxa"/>
            <w:vAlign w:val="center"/>
          </w:tcPr>
          <w:p w:rsidR="00053488" w:rsidRPr="005F2756" w:rsidRDefault="00476358" w:rsidP="00476358">
            <w:pPr>
              <w:ind w:firstLine="0"/>
              <w:jc w:val="center"/>
              <w:rPr>
                <w:sz w:val="24"/>
                <w:szCs w:val="24"/>
              </w:rPr>
            </w:pPr>
            <w:r w:rsidRPr="005F2756">
              <w:rPr>
                <w:sz w:val="24"/>
                <w:szCs w:val="24"/>
              </w:rPr>
              <w:t>1</w:t>
            </w:r>
          </w:p>
        </w:tc>
        <w:tc>
          <w:tcPr>
            <w:tcW w:w="1557" w:type="dxa"/>
            <w:vAlign w:val="center"/>
          </w:tcPr>
          <w:p w:rsidR="00053488" w:rsidRPr="005F2756" w:rsidRDefault="00476358" w:rsidP="00476358">
            <w:pPr>
              <w:ind w:firstLine="0"/>
              <w:jc w:val="center"/>
              <w:rPr>
                <w:sz w:val="24"/>
                <w:szCs w:val="24"/>
              </w:rPr>
            </w:pPr>
            <w:r w:rsidRPr="005F2756">
              <w:rPr>
                <w:sz w:val="24"/>
                <w:szCs w:val="24"/>
              </w:rPr>
              <w:t>Условная единица</w:t>
            </w:r>
          </w:p>
        </w:tc>
        <w:tc>
          <w:tcPr>
            <w:tcW w:w="2412" w:type="dxa"/>
            <w:vAlign w:val="center"/>
          </w:tcPr>
          <w:p w:rsidR="00053488" w:rsidRPr="00053488" w:rsidRDefault="00053488" w:rsidP="00476358">
            <w:pPr>
              <w:ind w:firstLine="0"/>
              <w:jc w:val="center"/>
              <w:rPr>
                <w:sz w:val="24"/>
                <w:szCs w:val="24"/>
              </w:rPr>
            </w:pPr>
            <w:r w:rsidRPr="005F2756">
              <w:rPr>
                <w:sz w:val="24"/>
                <w:szCs w:val="24"/>
              </w:rPr>
              <w:t>Строка годового плана закупок №</w:t>
            </w:r>
            <w:r w:rsidR="00476358" w:rsidRPr="005F2756">
              <w:rPr>
                <w:sz w:val="24"/>
                <w:szCs w:val="24"/>
              </w:rPr>
              <w:t>528</w:t>
            </w:r>
          </w:p>
        </w:tc>
      </w:tr>
    </w:tbl>
    <w:p w:rsidR="00404035" w:rsidRDefault="00404035" w:rsidP="00B96265">
      <w:pPr>
        <w:jc w:val="both"/>
        <w:rPr>
          <w:b/>
        </w:rPr>
      </w:pPr>
    </w:p>
    <w:p w:rsidR="0082760F" w:rsidRPr="00B96265" w:rsidRDefault="0024584A" w:rsidP="00B96265">
      <w:pPr>
        <w:jc w:val="both"/>
        <w:rPr>
          <w:b/>
        </w:rPr>
      </w:pPr>
      <w:r w:rsidRPr="003927D3">
        <w:rPr>
          <w:b/>
        </w:rPr>
        <w:t xml:space="preserve">2. Количество (Объем) </w:t>
      </w:r>
      <w:r w:rsidR="0082760F">
        <w:rPr>
          <w:b/>
        </w:rPr>
        <w:t>работ:</w:t>
      </w:r>
      <w:r w:rsidR="00B96265">
        <w:rPr>
          <w:b/>
        </w:rPr>
        <w:t xml:space="preserve"> </w:t>
      </w:r>
      <w:r w:rsidR="00B96265" w:rsidRPr="00B96265">
        <w:t>приведен в Приложении №1.</w:t>
      </w:r>
    </w:p>
    <w:p w:rsidR="00404035" w:rsidRDefault="00404035" w:rsidP="0024584A">
      <w:pPr>
        <w:jc w:val="both"/>
        <w:rPr>
          <w:b/>
        </w:rPr>
      </w:pPr>
    </w:p>
    <w:p w:rsidR="0024584A" w:rsidRPr="003927D3" w:rsidRDefault="0024584A" w:rsidP="0024584A">
      <w:pPr>
        <w:jc w:val="both"/>
        <w:rPr>
          <w:b/>
        </w:rPr>
      </w:pPr>
      <w:r w:rsidRPr="003927D3">
        <w:rPr>
          <w:b/>
        </w:rPr>
        <w:t xml:space="preserve">3. </w:t>
      </w:r>
      <w:r w:rsidR="00FD5F84">
        <w:rPr>
          <w:b/>
        </w:rPr>
        <w:t>Ц</w:t>
      </w:r>
      <w:r w:rsidRPr="003927D3">
        <w:rPr>
          <w:b/>
        </w:rPr>
        <w:t xml:space="preserve">ена договора: </w:t>
      </w:r>
      <w:r w:rsidR="00A44EE0" w:rsidRPr="00A44EE0">
        <w:rPr>
          <w:szCs w:val="28"/>
        </w:rPr>
        <w:t>7 995 920,30 (Семь миллионов девятьсот девяносто пять тысяч девятьсот двадцать) рублей 30 копеек без учета НДС. НДС начисляется в соответствии с законодательством Российской Федерации.</w:t>
      </w:r>
    </w:p>
    <w:p w:rsidR="00404035" w:rsidRDefault="00404035" w:rsidP="0024584A">
      <w:pPr>
        <w:pStyle w:val="Default"/>
        <w:ind w:firstLine="708"/>
        <w:jc w:val="both"/>
        <w:rPr>
          <w:b/>
          <w:iCs/>
          <w:color w:val="auto"/>
          <w:sz w:val="28"/>
          <w:szCs w:val="28"/>
        </w:rPr>
      </w:pPr>
    </w:p>
    <w:p w:rsidR="00A44EE0" w:rsidRDefault="00A44EE0" w:rsidP="0024584A">
      <w:pPr>
        <w:pStyle w:val="Default"/>
        <w:ind w:firstLine="708"/>
        <w:jc w:val="both"/>
        <w:rPr>
          <w:b/>
          <w:iCs/>
          <w:color w:val="auto"/>
          <w:sz w:val="28"/>
          <w:szCs w:val="28"/>
        </w:rPr>
      </w:pPr>
    </w:p>
    <w:p w:rsidR="0079660F" w:rsidRDefault="0024584A" w:rsidP="00A44EE0">
      <w:pPr>
        <w:jc w:val="both"/>
        <w:rPr>
          <w:szCs w:val="28"/>
        </w:rPr>
      </w:pPr>
      <w:r w:rsidRPr="003927D3">
        <w:rPr>
          <w:b/>
          <w:iCs/>
          <w:szCs w:val="28"/>
        </w:rPr>
        <w:t xml:space="preserve">4. </w:t>
      </w:r>
      <w:r w:rsidRPr="00A44EE0">
        <w:rPr>
          <w:b/>
        </w:rPr>
        <w:t>Порядок</w:t>
      </w:r>
      <w:r w:rsidRPr="003927D3">
        <w:rPr>
          <w:b/>
          <w:iCs/>
          <w:szCs w:val="28"/>
        </w:rPr>
        <w:t xml:space="preserve"> определения цены за</w:t>
      </w:r>
      <w:r w:rsidRPr="00D84642">
        <w:rPr>
          <w:b/>
          <w:iCs/>
          <w:szCs w:val="28"/>
        </w:rPr>
        <w:t xml:space="preserve"> работы</w:t>
      </w:r>
      <w:r w:rsidR="00D84642" w:rsidRPr="00D84642">
        <w:rPr>
          <w:b/>
          <w:iCs/>
          <w:szCs w:val="28"/>
        </w:rPr>
        <w:t>:</w:t>
      </w:r>
      <w:r w:rsidR="00D84642">
        <w:rPr>
          <w:iCs/>
          <w:szCs w:val="28"/>
        </w:rPr>
        <w:t xml:space="preserve"> </w:t>
      </w:r>
      <w:r w:rsidR="00A44EE0">
        <w:rPr>
          <w:iCs/>
          <w:szCs w:val="28"/>
        </w:rPr>
        <w:t>с</w:t>
      </w:r>
      <w:r w:rsidR="00A44EE0" w:rsidRPr="00A44EE0">
        <w:rPr>
          <w:szCs w:val="28"/>
        </w:rPr>
        <w:t>тоимость работ рассчитывается исходя из средней ставки специалиста Исполнителя за человеко-день путем умножения данной ставки на количество затраченных человеко-дней. Средняя ставка специалиста составляет 25 170,00 (Двадцать пять тысяч сто семьдесят) рублей 00 копеек в день. Общая трудоемкость составит не более 318 (Триста восемнадцать) человеко-дней.</w:t>
      </w:r>
    </w:p>
    <w:p w:rsidR="00A44EE0" w:rsidRPr="0079660F" w:rsidRDefault="00A44EE0" w:rsidP="00A44EE0">
      <w:pPr>
        <w:jc w:val="both"/>
        <w:rPr>
          <w:szCs w:val="28"/>
        </w:rPr>
      </w:pPr>
    </w:p>
    <w:p w:rsidR="0024584A" w:rsidRPr="003927D3" w:rsidRDefault="0024584A" w:rsidP="00A44EE0">
      <w:pPr>
        <w:jc w:val="both"/>
        <w:rPr>
          <w:iCs/>
          <w:szCs w:val="28"/>
        </w:rPr>
      </w:pPr>
      <w:r w:rsidRPr="003927D3">
        <w:rPr>
          <w:b/>
          <w:iCs/>
          <w:szCs w:val="28"/>
        </w:rPr>
        <w:t xml:space="preserve">5. </w:t>
      </w:r>
      <w:r w:rsidRPr="00A44EE0">
        <w:rPr>
          <w:b/>
        </w:rPr>
        <w:t>Форма</w:t>
      </w:r>
      <w:r w:rsidRPr="003927D3">
        <w:rPr>
          <w:b/>
          <w:iCs/>
          <w:szCs w:val="28"/>
        </w:rPr>
        <w:t xml:space="preserve">, сроки и порядок оплаты </w:t>
      </w:r>
      <w:r w:rsidR="00705E8D" w:rsidRPr="00705E8D">
        <w:rPr>
          <w:iCs/>
          <w:szCs w:val="28"/>
        </w:rPr>
        <w:t xml:space="preserve">Заказчик обязуется оплатить Исполнителю Работы по настоящему Договору поэтапно, в течение 30 (тридцати) календарных дней </w:t>
      </w:r>
      <w:proofErr w:type="gramStart"/>
      <w:r w:rsidR="00705E8D" w:rsidRPr="00705E8D">
        <w:rPr>
          <w:iCs/>
          <w:szCs w:val="28"/>
        </w:rPr>
        <w:t>с даты подписания</w:t>
      </w:r>
      <w:proofErr w:type="gramEnd"/>
      <w:r w:rsidR="00705E8D" w:rsidRPr="00705E8D">
        <w:rPr>
          <w:iCs/>
          <w:szCs w:val="28"/>
        </w:rPr>
        <w:t xml:space="preserve"> Сторонами акта сдачи-приёмки соответствующего этапа Работ на основании счета Исполнителя</w:t>
      </w:r>
      <w:r w:rsidRPr="003927D3">
        <w:rPr>
          <w:iCs/>
          <w:szCs w:val="28"/>
        </w:rPr>
        <w:t>.</w:t>
      </w:r>
    </w:p>
    <w:p w:rsidR="00404035" w:rsidRDefault="00404035" w:rsidP="0024584A">
      <w:pPr>
        <w:pStyle w:val="Default"/>
        <w:ind w:firstLine="708"/>
        <w:jc w:val="both"/>
        <w:rPr>
          <w:b/>
          <w:iCs/>
          <w:color w:val="auto"/>
          <w:sz w:val="28"/>
          <w:szCs w:val="28"/>
        </w:rPr>
      </w:pPr>
    </w:p>
    <w:p w:rsidR="0024584A" w:rsidRPr="003927D3" w:rsidRDefault="00705E8D" w:rsidP="0024584A">
      <w:pPr>
        <w:pStyle w:val="Default"/>
        <w:ind w:firstLine="708"/>
        <w:jc w:val="both"/>
        <w:rPr>
          <w:color w:val="auto"/>
          <w:sz w:val="28"/>
          <w:szCs w:val="28"/>
        </w:rPr>
      </w:pPr>
      <w:r>
        <w:rPr>
          <w:b/>
          <w:iCs/>
          <w:color w:val="auto"/>
          <w:sz w:val="28"/>
          <w:szCs w:val="28"/>
        </w:rPr>
        <w:t>6. Срок</w:t>
      </w:r>
      <w:r w:rsidRPr="00705E8D">
        <w:rPr>
          <w:b/>
          <w:iCs/>
          <w:color w:val="auto"/>
          <w:sz w:val="28"/>
          <w:szCs w:val="28"/>
        </w:rPr>
        <w:t xml:space="preserve"> выполнения работ</w:t>
      </w:r>
      <w:r>
        <w:rPr>
          <w:b/>
          <w:iCs/>
          <w:color w:val="auto"/>
          <w:sz w:val="28"/>
          <w:szCs w:val="28"/>
        </w:rPr>
        <w:t>:</w:t>
      </w:r>
      <w:r w:rsidRPr="00705E8D">
        <w:rPr>
          <w:iCs/>
          <w:color w:val="auto"/>
          <w:sz w:val="28"/>
          <w:szCs w:val="28"/>
        </w:rPr>
        <w:t xml:space="preserve"> </w:t>
      </w:r>
      <w:proofErr w:type="gramStart"/>
      <w:r w:rsidRPr="00705E8D">
        <w:rPr>
          <w:iCs/>
          <w:color w:val="auto"/>
          <w:sz w:val="28"/>
          <w:szCs w:val="28"/>
        </w:rPr>
        <w:t>с даты заключения</w:t>
      </w:r>
      <w:proofErr w:type="gramEnd"/>
      <w:r w:rsidRPr="00705E8D">
        <w:rPr>
          <w:iCs/>
          <w:color w:val="auto"/>
          <w:sz w:val="28"/>
          <w:szCs w:val="28"/>
        </w:rPr>
        <w:t xml:space="preserve"> договора по 3</w:t>
      </w:r>
      <w:r w:rsidR="005957F3">
        <w:rPr>
          <w:iCs/>
          <w:color w:val="auto"/>
          <w:sz w:val="28"/>
          <w:szCs w:val="28"/>
        </w:rPr>
        <w:t>0</w:t>
      </w:r>
      <w:r w:rsidRPr="00705E8D">
        <w:rPr>
          <w:iCs/>
          <w:color w:val="auto"/>
          <w:sz w:val="28"/>
          <w:szCs w:val="28"/>
        </w:rPr>
        <w:t>.0</w:t>
      </w:r>
      <w:r w:rsidR="005957F3">
        <w:rPr>
          <w:iCs/>
          <w:color w:val="auto"/>
          <w:sz w:val="28"/>
          <w:szCs w:val="28"/>
        </w:rPr>
        <w:t>6</w:t>
      </w:r>
      <w:r w:rsidRPr="00705E8D">
        <w:rPr>
          <w:iCs/>
          <w:color w:val="auto"/>
          <w:sz w:val="28"/>
          <w:szCs w:val="28"/>
        </w:rPr>
        <w:t>.2017</w:t>
      </w:r>
      <w:r w:rsidR="00D84642">
        <w:rPr>
          <w:iCs/>
          <w:color w:val="auto"/>
          <w:sz w:val="28"/>
          <w:szCs w:val="28"/>
        </w:rPr>
        <w:t xml:space="preserve"> включительно</w:t>
      </w:r>
      <w:r w:rsidRPr="00705E8D">
        <w:rPr>
          <w:iCs/>
          <w:color w:val="auto"/>
          <w:sz w:val="28"/>
          <w:szCs w:val="28"/>
        </w:rPr>
        <w:t>.</w:t>
      </w:r>
    </w:p>
    <w:p w:rsidR="00404035" w:rsidRDefault="00404035" w:rsidP="0024584A">
      <w:pPr>
        <w:pStyle w:val="Default"/>
        <w:ind w:firstLine="708"/>
        <w:jc w:val="both"/>
        <w:rPr>
          <w:b/>
          <w:iCs/>
          <w:color w:val="auto"/>
          <w:sz w:val="28"/>
          <w:szCs w:val="28"/>
        </w:rPr>
      </w:pPr>
    </w:p>
    <w:p w:rsidR="0024584A" w:rsidRPr="00705E8D" w:rsidRDefault="0024584A" w:rsidP="0024584A">
      <w:pPr>
        <w:pStyle w:val="Default"/>
        <w:ind w:firstLine="708"/>
        <w:jc w:val="both"/>
        <w:rPr>
          <w:color w:val="auto"/>
          <w:sz w:val="28"/>
          <w:szCs w:val="28"/>
        </w:rPr>
      </w:pPr>
      <w:r w:rsidRPr="003927D3">
        <w:rPr>
          <w:b/>
          <w:iCs/>
          <w:color w:val="auto"/>
          <w:sz w:val="28"/>
          <w:szCs w:val="28"/>
        </w:rPr>
        <w:t xml:space="preserve">7. Место </w:t>
      </w:r>
      <w:r w:rsidRPr="00705E8D">
        <w:rPr>
          <w:b/>
          <w:iCs/>
          <w:color w:val="auto"/>
          <w:sz w:val="28"/>
          <w:szCs w:val="28"/>
        </w:rPr>
        <w:t>выполнения работ:</w:t>
      </w:r>
      <w:r w:rsidRPr="003927D3">
        <w:rPr>
          <w:i/>
          <w:iCs/>
          <w:color w:val="auto"/>
          <w:sz w:val="28"/>
          <w:szCs w:val="28"/>
        </w:rPr>
        <w:t xml:space="preserve"> </w:t>
      </w:r>
      <w:r w:rsidRPr="00705E8D">
        <w:rPr>
          <w:color w:val="auto"/>
          <w:sz w:val="28"/>
          <w:szCs w:val="28"/>
        </w:rPr>
        <w:t>125047, Москва, Оружейный переулок, д.</w:t>
      </w:r>
      <w:r w:rsidR="00705E8D">
        <w:rPr>
          <w:color w:val="auto"/>
          <w:sz w:val="28"/>
          <w:szCs w:val="28"/>
        </w:rPr>
        <w:t> </w:t>
      </w:r>
      <w:r w:rsidRPr="00705E8D">
        <w:rPr>
          <w:color w:val="auto"/>
          <w:sz w:val="28"/>
          <w:szCs w:val="28"/>
        </w:rPr>
        <w:t>19</w:t>
      </w:r>
      <w:r w:rsidR="00705E8D">
        <w:rPr>
          <w:color w:val="auto"/>
          <w:sz w:val="28"/>
          <w:szCs w:val="28"/>
        </w:rPr>
        <w:t>.</w:t>
      </w:r>
    </w:p>
    <w:p w:rsidR="00404035" w:rsidRDefault="00404035" w:rsidP="0024584A">
      <w:pPr>
        <w:pStyle w:val="Default"/>
        <w:ind w:firstLine="708"/>
        <w:jc w:val="both"/>
        <w:rPr>
          <w:b/>
          <w:color w:val="auto"/>
          <w:sz w:val="28"/>
          <w:szCs w:val="28"/>
        </w:rPr>
      </w:pP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C516CF" w:rsidRPr="00C516CF">
        <w:rPr>
          <w:color w:val="auto"/>
          <w:sz w:val="28"/>
          <w:szCs w:val="28"/>
        </w:rPr>
        <w:t>ООО «Группа</w:t>
      </w:r>
      <w:r w:rsidR="00D84642">
        <w:rPr>
          <w:color w:val="auto"/>
          <w:sz w:val="28"/>
          <w:szCs w:val="28"/>
        </w:rPr>
        <w:t> </w:t>
      </w:r>
      <w:proofErr w:type="spellStart"/>
      <w:r w:rsidR="00C516CF" w:rsidRPr="00C516CF">
        <w:rPr>
          <w:color w:val="auto"/>
          <w:sz w:val="28"/>
          <w:szCs w:val="28"/>
        </w:rPr>
        <w:t>Борлас</w:t>
      </w:r>
      <w:proofErr w:type="spellEnd"/>
      <w:r w:rsidR="00C516CF" w:rsidRPr="00C516CF">
        <w:rPr>
          <w:color w:val="auto"/>
          <w:sz w:val="28"/>
          <w:szCs w:val="28"/>
        </w:rPr>
        <w:t>»</w:t>
      </w:r>
    </w:p>
    <w:p w:rsidR="00C3313D" w:rsidRPr="00C516CF" w:rsidRDefault="00C3313D" w:rsidP="00497234">
      <w:pPr>
        <w:jc w:val="both"/>
      </w:pPr>
      <w:r w:rsidRPr="00C3313D">
        <w:rPr>
          <w:b/>
        </w:rPr>
        <w:t xml:space="preserve">Поставщик является субъектом </w:t>
      </w:r>
      <w:r w:rsidRPr="00C516CF">
        <w:rPr>
          <w:b/>
        </w:rPr>
        <w:t>МСП:</w:t>
      </w:r>
      <w:r w:rsidR="00C516CF" w:rsidRPr="00C516CF">
        <w:t xml:space="preserve"> </w:t>
      </w:r>
      <w:r w:rsidRPr="00C516CF">
        <w:t>нет</w:t>
      </w:r>
    </w:p>
    <w:p w:rsidR="00497234" w:rsidRPr="00C516CF" w:rsidRDefault="00497234" w:rsidP="00497234">
      <w:pPr>
        <w:jc w:val="both"/>
      </w:pPr>
      <w:r w:rsidRPr="00C516CF">
        <w:t xml:space="preserve">ОГРН: </w:t>
      </w:r>
      <w:r w:rsidR="00C516CF" w:rsidRPr="00C516CF">
        <w:t>5077746771790</w:t>
      </w:r>
      <w:r w:rsidRPr="00C516CF">
        <w:t>;</w:t>
      </w:r>
    </w:p>
    <w:p w:rsidR="00497234" w:rsidRPr="00C516CF" w:rsidRDefault="00497234" w:rsidP="00497234">
      <w:pPr>
        <w:jc w:val="both"/>
      </w:pPr>
      <w:r w:rsidRPr="00C516CF">
        <w:t xml:space="preserve">ИНН: </w:t>
      </w:r>
      <w:r w:rsidR="00C516CF" w:rsidRPr="00C516CF">
        <w:t>7713619935</w:t>
      </w:r>
      <w:r w:rsidRPr="00C516CF">
        <w:t>;</w:t>
      </w:r>
    </w:p>
    <w:p w:rsidR="00497234" w:rsidRPr="00C516CF" w:rsidRDefault="00497234" w:rsidP="00497234">
      <w:pPr>
        <w:jc w:val="both"/>
      </w:pPr>
      <w:r w:rsidRPr="00C516CF">
        <w:t xml:space="preserve">КПП: </w:t>
      </w:r>
      <w:r w:rsidR="00C516CF" w:rsidRPr="00C516CF">
        <w:t>772601001</w:t>
      </w:r>
      <w:r w:rsidRPr="00C516CF">
        <w:t>;</w:t>
      </w:r>
    </w:p>
    <w:p w:rsidR="0024584A" w:rsidRPr="00C516CF" w:rsidRDefault="0024584A" w:rsidP="0024584A">
      <w:pPr>
        <w:jc w:val="both"/>
      </w:pPr>
      <w:r w:rsidRPr="00C516CF">
        <w:t xml:space="preserve">Место нахождения: </w:t>
      </w:r>
      <w:r w:rsidR="00C516CF" w:rsidRPr="00C516CF">
        <w:t xml:space="preserve">117105, г. Москва, </w:t>
      </w:r>
      <w:proofErr w:type="spellStart"/>
      <w:r w:rsidR="00C516CF" w:rsidRPr="00C516CF">
        <w:t>Новоданиловская</w:t>
      </w:r>
      <w:proofErr w:type="spellEnd"/>
      <w:r w:rsidR="00C516CF" w:rsidRPr="00C516CF">
        <w:t xml:space="preserve"> набережная, дом 4А</w:t>
      </w:r>
      <w:r w:rsidRPr="00C516CF">
        <w:t>;</w:t>
      </w:r>
    </w:p>
    <w:p w:rsidR="0024584A" w:rsidRPr="003927D3" w:rsidRDefault="0024584A" w:rsidP="0024584A">
      <w:pPr>
        <w:ind w:firstLine="0"/>
        <w:jc w:val="both"/>
      </w:pPr>
      <w:r w:rsidRPr="00C516CF">
        <w:tab/>
        <w:t xml:space="preserve">Почтовый адрес: </w:t>
      </w:r>
      <w:r w:rsidR="00C516CF" w:rsidRPr="00C516CF">
        <w:t>117105, г. Москва</w:t>
      </w:r>
      <w:r w:rsidR="00C516CF">
        <w:t xml:space="preserve">, </w:t>
      </w:r>
      <w:proofErr w:type="spellStart"/>
      <w:r w:rsidR="00C516CF">
        <w:t>Новоданиловская</w:t>
      </w:r>
      <w:proofErr w:type="spellEnd"/>
      <w:r w:rsidR="00C516CF">
        <w:t xml:space="preserve"> набережная, дом 4А</w:t>
      </w:r>
      <w:r w:rsidRPr="003927D3">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3A4AC1">
        <w:t>Цендин Алексей Михайлович</w:t>
      </w:r>
      <w:r w:rsidRPr="003927D3">
        <w:t>, тел.(факс)</w:t>
      </w:r>
      <w:r w:rsidR="003A4AC1" w:rsidRPr="003A4AC1">
        <w:t xml:space="preserve"> </w:t>
      </w:r>
      <w:hyperlink r:id="rId13" w:history="1">
        <w:r w:rsidR="003A4AC1" w:rsidRPr="003A4AC1">
          <w:t>+7(495) 545-5930</w:t>
        </w:r>
      </w:hyperlink>
      <w:r w:rsidRPr="003927D3">
        <w:t xml:space="preserve">, адрес электронной почты </w:t>
      </w:r>
      <w:hyperlink r:id="rId14" w:history="1">
        <w:r w:rsidR="003A4AC1" w:rsidRPr="003A4AC1">
          <w:rPr>
            <w:rStyle w:val="a6"/>
            <w:szCs w:val="28"/>
          </w:rPr>
          <w:t>ATSendin@borlas.ru</w:t>
        </w:r>
      </w:hyperlink>
    </w:p>
    <w:p w:rsidR="0024584A" w:rsidRDefault="0024584A" w:rsidP="0024584A">
      <w:pPr>
        <w:jc w:val="both"/>
      </w:pPr>
    </w:p>
    <w:p w:rsidR="0024584A" w:rsidRDefault="0024584A" w:rsidP="0024584A">
      <w:pPr>
        <w:jc w:val="both"/>
      </w:pPr>
    </w:p>
    <w:p w:rsidR="00FD5F84" w:rsidRDefault="0024584A" w:rsidP="00D84642">
      <w:pPr>
        <w:jc w:val="both"/>
        <w:rPr>
          <w:b/>
        </w:rPr>
      </w:pPr>
      <w:r w:rsidRPr="00C43903">
        <w:rPr>
          <w:b/>
        </w:rPr>
        <w:t>В НАСТОЯЩЕЕ ИЗВЕЩЕНИЕ МОГУТ БЫТЬ ВНЕСЕНЫ ИЗМЕНЕНИЯ И ДОПОЛНЕНИЯ.</w:t>
      </w:r>
    </w:p>
    <w:p w:rsidR="00FD5F84" w:rsidRDefault="00FD5F84">
      <w:pPr>
        <w:tabs>
          <w:tab w:val="clear" w:pos="709"/>
        </w:tabs>
        <w:spacing w:after="200" w:line="276" w:lineRule="auto"/>
        <w:ind w:firstLine="0"/>
        <w:rPr>
          <w:b/>
        </w:rPr>
      </w:pPr>
      <w:r>
        <w:rPr>
          <w:b/>
        </w:rPr>
        <w:br w:type="page"/>
      </w:r>
    </w:p>
    <w:p w:rsidR="00DB3189" w:rsidRDefault="00FD5F84" w:rsidP="00404035">
      <w:pPr>
        <w:jc w:val="right"/>
        <w:rPr>
          <w:b/>
        </w:rPr>
      </w:pPr>
      <w:r>
        <w:rPr>
          <w:b/>
        </w:rPr>
        <w:t>Приложение №1</w:t>
      </w:r>
    </w:p>
    <w:p w:rsidR="00FD5F84" w:rsidRDefault="00404035" w:rsidP="00404035">
      <w:pPr>
        <w:spacing w:after="240"/>
        <w:jc w:val="center"/>
        <w:rPr>
          <w:b/>
        </w:rPr>
      </w:pPr>
      <w:r>
        <w:rPr>
          <w:b/>
        </w:rPr>
        <w:t>Объем работ</w:t>
      </w:r>
    </w:p>
    <w:tbl>
      <w:tblPr>
        <w:tblW w:w="5000" w:type="pct"/>
        <w:tblLook w:val="04A0" w:firstRow="1" w:lastRow="0" w:firstColumn="1" w:lastColumn="0" w:noHBand="0" w:noVBand="1"/>
      </w:tblPr>
      <w:tblGrid>
        <w:gridCol w:w="458"/>
        <w:gridCol w:w="1129"/>
        <w:gridCol w:w="5068"/>
        <w:gridCol w:w="2271"/>
        <w:gridCol w:w="927"/>
      </w:tblGrid>
      <w:tr w:rsidR="00404035" w:rsidRPr="00404035" w:rsidTr="00404035">
        <w:trPr>
          <w:trHeight w:val="373"/>
        </w:trPr>
        <w:tc>
          <w:tcPr>
            <w:tcW w:w="23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04035" w:rsidRPr="0053720C" w:rsidRDefault="00404035" w:rsidP="00404035">
            <w:pPr>
              <w:ind w:firstLine="0"/>
              <w:jc w:val="center"/>
              <w:rPr>
                <w:b/>
                <w:color w:val="000000"/>
                <w:sz w:val="24"/>
                <w:szCs w:val="24"/>
              </w:rPr>
            </w:pPr>
            <w:r w:rsidRPr="0053720C">
              <w:rPr>
                <w:b/>
                <w:color w:val="000000"/>
                <w:sz w:val="24"/>
                <w:szCs w:val="24"/>
              </w:rPr>
              <w:t>№</w:t>
            </w:r>
          </w:p>
        </w:tc>
        <w:tc>
          <w:tcPr>
            <w:tcW w:w="537" w:type="pct"/>
            <w:tcBorders>
              <w:top w:val="single" w:sz="4" w:space="0" w:color="auto"/>
              <w:left w:val="nil"/>
              <w:bottom w:val="single" w:sz="4" w:space="0" w:color="auto"/>
              <w:right w:val="single" w:sz="4" w:space="0" w:color="auto"/>
            </w:tcBorders>
            <w:shd w:val="clear" w:color="auto" w:fill="D9D9D9"/>
            <w:vAlign w:val="center"/>
            <w:hideMark/>
          </w:tcPr>
          <w:p w:rsidR="00404035" w:rsidRPr="0053720C" w:rsidRDefault="00404035" w:rsidP="00404035">
            <w:pPr>
              <w:ind w:firstLine="0"/>
              <w:jc w:val="center"/>
              <w:rPr>
                <w:b/>
                <w:color w:val="000000"/>
                <w:sz w:val="24"/>
                <w:szCs w:val="24"/>
              </w:rPr>
            </w:pPr>
            <w:r w:rsidRPr="0053720C">
              <w:rPr>
                <w:b/>
                <w:color w:val="000000"/>
                <w:sz w:val="24"/>
                <w:szCs w:val="24"/>
              </w:rPr>
              <w:t>Область</w:t>
            </w:r>
          </w:p>
        </w:tc>
        <w:tc>
          <w:tcPr>
            <w:tcW w:w="2595" w:type="pct"/>
            <w:tcBorders>
              <w:top w:val="single" w:sz="4" w:space="0" w:color="auto"/>
              <w:left w:val="nil"/>
              <w:bottom w:val="single" w:sz="4" w:space="0" w:color="auto"/>
              <w:right w:val="single" w:sz="4" w:space="0" w:color="auto"/>
            </w:tcBorders>
            <w:shd w:val="clear" w:color="auto" w:fill="D9D9D9"/>
            <w:vAlign w:val="center"/>
            <w:hideMark/>
          </w:tcPr>
          <w:p w:rsidR="00404035" w:rsidRPr="0053720C" w:rsidRDefault="00404035" w:rsidP="00404035">
            <w:pPr>
              <w:ind w:firstLine="0"/>
              <w:jc w:val="center"/>
              <w:rPr>
                <w:b/>
                <w:color w:val="000000"/>
                <w:sz w:val="24"/>
                <w:szCs w:val="24"/>
              </w:rPr>
            </w:pPr>
            <w:r w:rsidRPr="0053720C">
              <w:rPr>
                <w:b/>
                <w:color w:val="000000"/>
                <w:sz w:val="24"/>
                <w:szCs w:val="24"/>
              </w:rPr>
              <w:t>Наименование работ</w:t>
            </w:r>
          </w:p>
        </w:tc>
        <w:tc>
          <w:tcPr>
            <w:tcW w:w="1177" w:type="pct"/>
            <w:tcBorders>
              <w:top w:val="single" w:sz="4" w:space="0" w:color="auto"/>
              <w:left w:val="nil"/>
              <w:bottom w:val="single" w:sz="4" w:space="0" w:color="auto"/>
              <w:right w:val="single" w:sz="4" w:space="0" w:color="auto"/>
            </w:tcBorders>
            <w:shd w:val="clear" w:color="auto" w:fill="D9D9D9"/>
            <w:vAlign w:val="center"/>
            <w:hideMark/>
          </w:tcPr>
          <w:p w:rsidR="00404035" w:rsidRPr="0053720C" w:rsidRDefault="00404035" w:rsidP="00404035">
            <w:pPr>
              <w:ind w:firstLine="0"/>
              <w:jc w:val="center"/>
              <w:rPr>
                <w:b/>
                <w:color w:val="000000"/>
                <w:sz w:val="24"/>
                <w:szCs w:val="24"/>
              </w:rPr>
            </w:pPr>
            <w:proofErr w:type="gramStart"/>
            <w:r w:rsidRPr="0053720C">
              <w:rPr>
                <w:b/>
                <w:color w:val="000000"/>
                <w:sz w:val="24"/>
                <w:szCs w:val="24"/>
              </w:rPr>
              <w:t>Ответственный</w:t>
            </w:r>
            <w:proofErr w:type="gramEnd"/>
            <w:r w:rsidRPr="0053720C">
              <w:rPr>
                <w:b/>
                <w:color w:val="000000"/>
                <w:sz w:val="24"/>
                <w:szCs w:val="24"/>
              </w:rPr>
              <w:t xml:space="preserve"> от Заказчика</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04035" w:rsidRPr="0053720C" w:rsidRDefault="00404035" w:rsidP="00404035">
            <w:pPr>
              <w:ind w:firstLine="0"/>
              <w:jc w:val="center"/>
              <w:rPr>
                <w:b/>
                <w:color w:val="000000"/>
                <w:sz w:val="24"/>
                <w:szCs w:val="24"/>
              </w:rPr>
            </w:pPr>
            <w:r w:rsidRPr="0053720C">
              <w:rPr>
                <w:b/>
                <w:color w:val="000000"/>
                <w:sz w:val="24"/>
                <w:szCs w:val="24"/>
              </w:rPr>
              <w:t>Номер части ТЗ</w:t>
            </w:r>
          </w:p>
        </w:tc>
      </w:tr>
      <w:tr w:rsidR="00404035" w:rsidRPr="00404035" w:rsidTr="00404035">
        <w:trPr>
          <w:trHeight w:val="824"/>
        </w:trPr>
        <w:tc>
          <w:tcPr>
            <w:tcW w:w="231" w:type="pct"/>
            <w:tcBorders>
              <w:top w:val="nil"/>
              <w:left w:val="single" w:sz="4" w:space="0" w:color="auto"/>
              <w:bottom w:val="single" w:sz="4" w:space="0" w:color="auto"/>
              <w:right w:val="single" w:sz="4" w:space="0" w:color="auto"/>
            </w:tcBorders>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1</w:t>
            </w:r>
          </w:p>
        </w:tc>
        <w:tc>
          <w:tcPr>
            <w:tcW w:w="537" w:type="pct"/>
            <w:tcBorders>
              <w:top w:val="nil"/>
              <w:left w:val="nil"/>
              <w:bottom w:val="single" w:sz="4" w:space="0" w:color="auto"/>
              <w:right w:val="single" w:sz="4" w:space="0" w:color="auto"/>
            </w:tcBorders>
            <w:vAlign w:val="center"/>
            <w:hideMark/>
          </w:tcPr>
          <w:p w:rsidR="00404035" w:rsidRPr="00404035" w:rsidRDefault="00404035" w:rsidP="00404035">
            <w:pPr>
              <w:ind w:firstLine="0"/>
              <w:jc w:val="center"/>
              <w:rPr>
                <w:color w:val="000000"/>
                <w:sz w:val="24"/>
                <w:szCs w:val="24"/>
              </w:rPr>
            </w:pPr>
            <w:r w:rsidRPr="00404035">
              <w:rPr>
                <w:color w:val="000000"/>
                <w:sz w:val="24"/>
                <w:szCs w:val="24"/>
              </w:rPr>
              <w:t>ОТМ</w:t>
            </w:r>
          </w:p>
        </w:tc>
        <w:tc>
          <w:tcPr>
            <w:tcW w:w="2595" w:type="pct"/>
            <w:tcBorders>
              <w:top w:val="nil"/>
              <w:left w:val="nil"/>
              <w:bottom w:val="single" w:sz="4" w:space="0" w:color="auto"/>
              <w:right w:val="single" w:sz="4" w:space="0" w:color="auto"/>
            </w:tcBorders>
            <w:hideMark/>
          </w:tcPr>
          <w:p w:rsidR="00404035" w:rsidRPr="00404035" w:rsidRDefault="00E45715" w:rsidP="00404035">
            <w:pPr>
              <w:ind w:firstLine="0"/>
              <w:rPr>
                <w:color w:val="000000"/>
                <w:sz w:val="24"/>
                <w:szCs w:val="24"/>
              </w:rPr>
            </w:pPr>
            <w:r>
              <w:rPr>
                <w:color w:val="000000"/>
                <w:sz w:val="24"/>
                <w:szCs w:val="24"/>
              </w:rPr>
              <w:t>Н</w:t>
            </w:r>
            <w:r w:rsidR="00404035" w:rsidRPr="00404035">
              <w:rPr>
                <w:color w:val="000000"/>
                <w:sz w:val="24"/>
                <w:szCs w:val="24"/>
              </w:rPr>
              <w:t>астройка и доработка системы формирования транспортного решения (</w:t>
            </w:r>
            <w:proofErr w:type="spellStart"/>
            <w:r w:rsidR="00404035" w:rsidRPr="00404035">
              <w:rPr>
                <w:color w:val="000000"/>
                <w:sz w:val="24"/>
                <w:szCs w:val="24"/>
              </w:rPr>
              <w:t>web</w:t>
            </w:r>
            <w:proofErr w:type="spellEnd"/>
            <w:r w:rsidR="00404035" w:rsidRPr="00404035">
              <w:rPr>
                <w:color w:val="000000"/>
                <w:sz w:val="24"/>
                <w:szCs w:val="24"/>
              </w:rPr>
              <w:t xml:space="preserve">-сервиса по расчету </w:t>
            </w:r>
            <w:proofErr w:type="gramStart"/>
            <w:r w:rsidR="00404035" w:rsidRPr="00404035">
              <w:rPr>
                <w:color w:val="000000"/>
                <w:sz w:val="24"/>
                <w:szCs w:val="24"/>
              </w:rPr>
              <w:t>ТР</w:t>
            </w:r>
            <w:proofErr w:type="gramEnd"/>
            <w:r w:rsidR="00404035" w:rsidRPr="00404035">
              <w:rPr>
                <w:color w:val="000000"/>
                <w:sz w:val="24"/>
                <w:szCs w:val="24"/>
              </w:rPr>
              <w:t>). Устранение замечаний.</w:t>
            </w:r>
          </w:p>
        </w:tc>
        <w:tc>
          <w:tcPr>
            <w:tcW w:w="1177" w:type="pct"/>
            <w:tcBorders>
              <w:top w:val="nil"/>
              <w:left w:val="nil"/>
              <w:bottom w:val="single" w:sz="4" w:space="0" w:color="auto"/>
              <w:right w:val="single" w:sz="4" w:space="0" w:color="auto"/>
            </w:tcBorders>
            <w:vAlign w:val="center"/>
            <w:hideMark/>
          </w:tcPr>
          <w:p w:rsidR="00404035" w:rsidRPr="00404035" w:rsidRDefault="00404035" w:rsidP="00404035">
            <w:pPr>
              <w:ind w:firstLine="0"/>
              <w:jc w:val="center"/>
              <w:rPr>
                <w:color w:val="000000"/>
                <w:sz w:val="24"/>
                <w:szCs w:val="24"/>
              </w:rPr>
            </w:pPr>
            <w:r w:rsidRPr="00404035">
              <w:rPr>
                <w:color w:val="000000"/>
                <w:sz w:val="24"/>
                <w:szCs w:val="24"/>
              </w:rPr>
              <w:t>Штембульский А.Н.</w:t>
            </w:r>
          </w:p>
        </w:tc>
        <w:tc>
          <w:tcPr>
            <w:tcW w:w="459" w:type="pct"/>
            <w:tcBorders>
              <w:top w:val="nil"/>
              <w:left w:val="single" w:sz="4" w:space="0" w:color="auto"/>
              <w:bottom w:val="single" w:sz="4" w:space="0" w:color="auto"/>
              <w:right w:val="single" w:sz="4" w:space="0" w:color="auto"/>
            </w:tcBorders>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1</w:t>
            </w:r>
          </w:p>
        </w:tc>
      </w:tr>
      <w:tr w:rsidR="00404035" w:rsidRPr="00404035" w:rsidTr="00404035">
        <w:trPr>
          <w:trHeight w:val="552"/>
        </w:trPr>
        <w:tc>
          <w:tcPr>
            <w:tcW w:w="231" w:type="pct"/>
            <w:tcBorders>
              <w:top w:val="nil"/>
              <w:left w:val="single" w:sz="4" w:space="0" w:color="auto"/>
              <w:bottom w:val="single" w:sz="4" w:space="0" w:color="auto"/>
              <w:right w:val="single" w:sz="4" w:space="0" w:color="auto"/>
            </w:tcBorders>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2</w:t>
            </w:r>
          </w:p>
        </w:tc>
        <w:tc>
          <w:tcPr>
            <w:tcW w:w="537" w:type="pct"/>
            <w:tcBorders>
              <w:top w:val="nil"/>
              <w:left w:val="nil"/>
              <w:bottom w:val="single" w:sz="4" w:space="0" w:color="auto"/>
              <w:right w:val="single" w:sz="4" w:space="0" w:color="auto"/>
            </w:tcBorders>
            <w:vAlign w:val="center"/>
            <w:hideMark/>
          </w:tcPr>
          <w:p w:rsidR="00404035" w:rsidRPr="00404035" w:rsidRDefault="00404035" w:rsidP="00404035">
            <w:pPr>
              <w:ind w:firstLine="0"/>
              <w:jc w:val="center"/>
              <w:rPr>
                <w:color w:val="000000"/>
                <w:sz w:val="24"/>
                <w:szCs w:val="24"/>
              </w:rPr>
            </w:pPr>
            <w:r w:rsidRPr="00404035">
              <w:rPr>
                <w:color w:val="000000"/>
                <w:sz w:val="24"/>
                <w:szCs w:val="24"/>
              </w:rPr>
              <w:t>ОТМ</w:t>
            </w:r>
          </w:p>
        </w:tc>
        <w:tc>
          <w:tcPr>
            <w:tcW w:w="2595" w:type="pct"/>
            <w:tcBorders>
              <w:top w:val="nil"/>
              <w:left w:val="nil"/>
              <w:bottom w:val="single" w:sz="4" w:space="0" w:color="auto"/>
              <w:right w:val="single" w:sz="4" w:space="0" w:color="auto"/>
            </w:tcBorders>
            <w:hideMark/>
          </w:tcPr>
          <w:p w:rsidR="00404035" w:rsidRPr="00404035" w:rsidRDefault="00404035" w:rsidP="00404035">
            <w:pPr>
              <w:ind w:firstLine="0"/>
              <w:rPr>
                <w:color w:val="000000"/>
                <w:sz w:val="24"/>
                <w:szCs w:val="24"/>
              </w:rPr>
            </w:pPr>
            <w:r w:rsidRPr="00404035">
              <w:rPr>
                <w:color w:val="000000"/>
                <w:sz w:val="24"/>
                <w:szCs w:val="24"/>
              </w:rPr>
              <w:t>Анализ текущего состояния и выработка предложений по использованию системы формирования транспортного решения (</w:t>
            </w:r>
            <w:proofErr w:type="spellStart"/>
            <w:r w:rsidRPr="00404035">
              <w:rPr>
                <w:color w:val="000000"/>
                <w:sz w:val="24"/>
                <w:szCs w:val="24"/>
              </w:rPr>
              <w:t>web</w:t>
            </w:r>
            <w:proofErr w:type="spellEnd"/>
            <w:r w:rsidRPr="00404035">
              <w:rPr>
                <w:color w:val="000000"/>
                <w:sz w:val="24"/>
                <w:szCs w:val="24"/>
              </w:rPr>
              <w:t xml:space="preserve">-сервиса по расчету </w:t>
            </w:r>
            <w:proofErr w:type="gramStart"/>
            <w:r w:rsidRPr="00404035">
              <w:rPr>
                <w:color w:val="000000"/>
                <w:sz w:val="24"/>
                <w:szCs w:val="24"/>
              </w:rPr>
              <w:t>ТР</w:t>
            </w:r>
            <w:proofErr w:type="gramEnd"/>
            <w:r w:rsidRPr="00404035">
              <w:rPr>
                <w:color w:val="000000"/>
                <w:sz w:val="24"/>
                <w:szCs w:val="24"/>
              </w:rPr>
              <w:t>)</w:t>
            </w:r>
          </w:p>
        </w:tc>
        <w:tc>
          <w:tcPr>
            <w:tcW w:w="1177" w:type="pct"/>
            <w:tcBorders>
              <w:top w:val="nil"/>
              <w:left w:val="nil"/>
              <w:bottom w:val="single" w:sz="4" w:space="0" w:color="auto"/>
              <w:right w:val="single" w:sz="4" w:space="0" w:color="auto"/>
            </w:tcBorders>
            <w:vAlign w:val="center"/>
            <w:hideMark/>
          </w:tcPr>
          <w:p w:rsidR="00404035" w:rsidRPr="00404035" w:rsidRDefault="00404035" w:rsidP="00404035">
            <w:pPr>
              <w:ind w:firstLine="0"/>
              <w:jc w:val="center"/>
              <w:rPr>
                <w:color w:val="000000"/>
                <w:sz w:val="24"/>
                <w:szCs w:val="24"/>
              </w:rPr>
            </w:pPr>
            <w:r w:rsidRPr="00404035">
              <w:rPr>
                <w:color w:val="000000"/>
                <w:sz w:val="24"/>
                <w:szCs w:val="24"/>
              </w:rPr>
              <w:t>Штембульский А.Н.</w:t>
            </w:r>
          </w:p>
        </w:tc>
        <w:tc>
          <w:tcPr>
            <w:tcW w:w="459" w:type="pct"/>
            <w:tcBorders>
              <w:top w:val="nil"/>
              <w:left w:val="single" w:sz="4" w:space="0" w:color="auto"/>
              <w:bottom w:val="single" w:sz="4" w:space="0" w:color="auto"/>
              <w:right w:val="single" w:sz="4" w:space="0" w:color="auto"/>
            </w:tcBorders>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1</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3</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ОТМ</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E45715" w:rsidP="00404035">
            <w:pPr>
              <w:ind w:firstLine="0"/>
              <w:rPr>
                <w:color w:val="000000"/>
                <w:sz w:val="24"/>
                <w:szCs w:val="24"/>
              </w:rPr>
            </w:pPr>
            <w:r>
              <w:rPr>
                <w:color w:val="000000"/>
                <w:sz w:val="24"/>
                <w:szCs w:val="24"/>
              </w:rPr>
              <w:t>Н</w:t>
            </w:r>
            <w:r w:rsidR="00404035" w:rsidRPr="00404035">
              <w:rPr>
                <w:color w:val="000000"/>
                <w:sz w:val="24"/>
                <w:szCs w:val="24"/>
              </w:rPr>
              <w:t xml:space="preserve">астройка и доработка процесса интеграции с ЭТРАН (подтверждение заказа из </w:t>
            </w:r>
            <w:proofErr w:type="spellStart"/>
            <w:r w:rsidR="00404035" w:rsidRPr="00404035">
              <w:rPr>
                <w:color w:val="000000"/>
                <w:sz w:val="24"/>
                <w:szCs w:val="24"/>
              </w:rPr>
              <w:t>ЭТРАНа</w:t>
            </w:r>
            <w:proofErr w:type="spellEnd"/>
            <w:r w:rsidR="00404035" w:rsidRPr="00404035">
              <w:rPr>
                <w:color w:val="000000"/>
                <w:sz w:val="24"/>
                <w:szCs w:val="24"/>
              </w:rPr>
              <w:t xml:space="preserve"> по </w:t>
            </w:r>
            <w:proofErr w:type="spellStart"/>
            <w:r w:rsidR="00404035" w:rsidRPr="00404035">
              <w:rPr>
                <w:color w:val="000000"/>
                <w:sz w:val="24"/>
                <w:szCs w:val="24"/>
              </w:rPr>
              <w:t>бестелеграммной</w:t>
            </w:r>
            <w:proofErr w:type="spellEnd"/>
            <w:r w:rsidR="00404035" w:rsidRPr="00404035">
              <w:rPr>
                <w:color w:val="000000"/>
                <w:sz w:val="24"/>
                <w:szCs w:val="24"/>
              </w:rPr>
              <w:t xml:space="preserve"> технологии). Устранение замечаний.</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Штембульский А.Н.</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2</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4</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ОТМ</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E45715" w:rsidP="00404035">
            <w:pPr>
              <w:ind w:firstLine="0"/>
              <w:rPr>
                <w:color w:val="000000"/>
                <w:sz w:val="24"/>
                <w:szCs w:val="24"/>
              </w:rPr>
            </w:pPr>
            <w:r>
              <w:rPr>
                <w:color w:val="000000"/>
                <w:sz w:val="24"/>
                <w:szCs w:val="24"/>
              </w:rPr>
              <w:t>Настройка</w:t>
            </w:r>
            <w:r w:rsidR="00404035" w:rsidRPr="00404035">
              <w:rPr>
                <w:color w:val="000000"/>
                <w:sz w:val="24"/>
                <w:szCs w:val="24"/>
              </w:rPr>
              <w:t xml:space="preserve"> и доработка процесса экспорта данных в ЦИТРАНС для ССП. </w:t>
            </w:r>
          </w:p>
          <w:p w:rsidR="00404035" w:rsidRPr="00404035" w:rsidRDefault="00404035" w:rsidP="00404035">
            <w:pPr>
              <w:ind w:firstLine="0"/>
              <w:rPr>
                <w:color w:val="000000"/>
                <w:sz w:val="24"/>
                <w:szCs w:val="24"/>
              </w:rPr>
            </w:pPr>
            <w:r w:rsidRPr="00404035">
              <w:rPr>
                <w:color w:val="000000"/>
                <w:sz w:val="24"/>
                <w:szCs w:val="24"/>
              </w:rPr>
              <w:t>Устранение замечаний.</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Штембульский А.Н.</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2</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5</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ОТМ</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E45715" w:rsidP="00404035">
            <w:pPr>
              <w:ind w:firstLine="0"/>
              <w:rPr>
                <w:color w:val="000000"/>
                <w:sz w:val="24"/>
                <w:szCs w:val="24"/>
              </w:rPr>
            </w:pPr>
            <w:r>
              <w:rPr>
                <w:color w:val="000000"/>
                <w:sz w:val="24"/>
                <w:szCs w:val="24"/>
              </w:rPr>
              <w:t>Н</w:t>
            </w:r>
            <w:r w:rsidR="00404035" w:rsidRPr="00404035">
              <w:rPr>
                <w:color w:val="000000"/>
                <w:sz w:val="24"/>
                <w:szCs w:val="24"/>
              </w:rPr>
              <w:t xml:space="preserve">астройка и доработка процесса интеграции с </w:t>
            </w:r>
            <w:proofErr w:type="spellStart"/>
            <w:r w:rsidR="00404035" w:rsidRPr="00404035">
              <w:rPr>
                <w:color w:val="000000"/>
                <w:sz w:val="24"/>
                <w:szCs w:val="24"/>
              </w:rPr>
              <w:t>ЭТРАНом</w:t>
            </w:r>
            <w:proofErr w:type="spellEnd"/>
            <w:r w:rsidR="00404035" w:rsidRPr="00404035">
              <w:rPr>
                <w:color w:val="000000"/>
                <w:sz w:val="24"/>
                <w:szCs w:val="24"/>
              </w:rPr>
              <w:t xml:space="preserve"> по получению факта РЖД и его обработки в ОТМ для перерасчета стоимости покупки по ЖД плечу в части:</w:t>
            </w:r>
          </w:p>
          <w:p w:rsidR="00404035" w:rsidRPr="00404035" w:rsidRDefault="00404035" w:rsidP="00404035">
            <w:pPr>
              <w:ind w:firstLine="0"/>
              <w:rPr>
                <w:color w:val="000000"/>
                <w:sz w:val="24"/>
                <w:szCs w:val="24"/>
              </w:rPr>
            </w:pPr>
            <w:r w:rsidRPr="00404035">
              <w:rPr>
                <w:color w:val="000000"/>
                <w:sz w:val="24"/>
                <w:szCs w:val="24"/>
              </w:rPr>
              <w:t>i.</w:t>
            </w:r>
            <w:r w:rsidRPr="00404035">
              <w:rPr>
                <w:color w:val="000000"/>
                <w:sz w:val="24"/>
                <w:szCs w:val="24"/>
              </w:rPr>
              <w:tab/>
              <w:t>Обновление и перерасчет поставок с учетом собственника контейнера и вагона.</w:t>
            </w:r>
          </w:p>
          <w:p w:rsidR="00404035" w:rsidRPr="00404035" w:rsidRDefault="00404035" w:rsidP="00404035">
            <w:pPr>
              <w:ind w:firstLine="0"/>
              <w:rPr>
                <w:color w:val="000000"/>
                <w:sz w:val="24"/>
                <w:szCs w:val="24"/>
              </w:rPr>
            </w:pPr>
            <w:proofErr w:type="spellStart"/>
            <w:r w:rsidRPr="00404035">
              <w:rPr>
                <w:color w:val="000000"/>
                <w:sz w:val="24"/>
                <w:szCs w:val="24"/>
              </w:rPr>
              <w:t>ii</w:t>
            </w:r>
            <w:proofErr w:type="spellEnd"/>
            <w:r w:rsidRPr="00404035">
              <w:rPr>
                <w:color w:val="000000"/>
                <w:sz w:val="24"/>
                <w:szCs w:val="24"/>
              </w:rPr>
              <w:t>.</w:t>
            </w:r>
            <w:r w:rsidRPr="00404035">
              <w:rPr>
                <w:color w:val="000000"/>
                <w:sz w:val="24"/>
                <w:szCs w:val="24"/>
              </w:rPr>
              <w:tab/>
              <w:t xml:space="preserve">Обновление ранга отправки. </w:t>
            </w:r>
          </w:p>
          <w:p w:rsidR="00404035" w:rsidRPr="00404035" w:rsidRDefault="00404035" w:rsidP="00404035">
            <w:pPr>
              <w:ind w:firstLine="0"/>
              <w:rPr>
                <w:color w:val="000000"/>
                <w:sz w:val="24"/>
                <w:szCs w:val="24"/>
              </w:rPr>
            </w:pPr>
            <w:r w:rsidRPr="00404035">
              <w:rPr>
                <w:color w:val="000000"/>
                <w:sz w:val="24"/>
                <w:szCs w:val="24"/>
              </w:rPr>
              <w:t>Устранение замечаний.</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Штембульский А.Н.</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2</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6</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Общее</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404035" w:rsidP="00404035">
            <w:pPr>
              <w:ind w:firstLine="0"/>
              <w:rPr>
                <w:color w:val="000000"/>
                <w:sz w:val="24"/>
                <w:szCs w:val="24"/>
              </w:rPr>
            </w:pPr>
            <w:r w:rsidRPr="00404035">
              <w:rPr>
                <w:color w:val="000000"/>
                <w:sz w:val="24"/>
                <w:szCs w:val="24"/>
              </w:rPr>
              <w:t>Анализ и выработка рекомендаций по оптимизации технической архитектуре АСУ ОД ТК</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Грознов И.В.</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3</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7</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Общее</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404035" w:rsidP="00404035">
            <w:pPr>
              <w:ind w:firstLine="0"/>
              <w:rPr>
                <w:color w:val="000000"/>
                <w:sz w:val="24"/>
                <w:szCs w:val="24"/>
              </w:rPr>
            </w:pPr>
            <w:r w:rsidRPr="00404035">
              <w:rPr>
                <w:color w:val="000000"/>
                <w:sz w:val="24"/>
                <w:szCs w:val="24"/>
              </w:rPr>
              <w:t>Разработка общей схемы информационных потоков АСУ ОД ТК</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Грознов И.В.</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3</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8</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lang w:val="en-US"/>
              </w:rPr>
            </w:pPr>
            <w:r w:rsidRPr="00404035">
              <w:rPr>
                <w:color w:val="000000"/>
                <w:sz w:val="24"/>
                <w:szCs w:val="24"/>
              </w:rPr>
              <w:t>Общее</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404035" w:rsidP="00404035">
            <w:pPr>
              <w:ind w:firstLine="0"/>
              <w:rPr>
                <w:color w:val="000000"/>
                <w:sz w:val="24"/>
                <w:szCs w:val="24"/>
              </w:rPr>
            </w:pPr>
            <w:r w:rsidRPr="00404035">
              <w:rPr>
                <w:color w:val="000000"/>
                <w:sz w:val="24"/>
                <w:szCs w:val="24"/>
              </w:rPr>
              <w:t>Тестирование и анализ аналитических отчетов BI EE в части возможности изменения источников данных: замена OEBS на АСУ РКС</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Грознов И.В.</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3</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9</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Общее</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404035" w:rsidP="00404035">
            <w:pPr>
              <w:ind w:firstLine="0"/>
              <w:rPr>
                <w:color w:val="000000"/>
                <w:sz w:val="24"/>
                <w:szCs w:val="24"/>
              </w:rPr>
            </w:pPr>
            <w:r w:rsidRPr="00404035">
              <w:rPr>
                <w:color w:val="000000"/>
                <w:sz w:val="24"/>
                <w:szCs w:val="24"/>
              </w:rPr>
              <w:t>Разработка общего плана внедрения АСУ ОД ТК</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Грознов И.В.</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3</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10</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Общее</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404035" w:rsidP="00404035">
            <w:pPr>
              <w:ind w:firstLine="0"/>
              <w:rPr>
                <w:color w:val="000000"/>
                <w:sz w:val="24"/>
                <w:szCs w:val="24"/>
              </w:rPr>
            </w:pPr>
            <w:r w:rsidRPr="00404035">
              <w:rPr>
                <w:color w:val="000000"/>
                <w:sz w:val="24"/>
                <w:szCs w:val="24"/>
              </w:rPr>
              <w:t>Разработка технической документации на следующий этап работ по АСУ ОД ТК</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Грознов И.В.</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3</w:t>
            </w:r>
          </w:p>
        </w:tc>
      </w:tr>
      <w:tr w:rsidR="00404035" w:rsidRPr="00404035" w:rsidTr="00404035">
        <w:trPr>
          <w:trHeight w:val="229"/>
        </w:trPr>
        <w:tc>
          <w:tcPr>
            <w:tcW w:w="231"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11</w:t>
            </w:r>
          </w:p>
        </w:tc>
        <w:tc>
          <w:tcPr>
            <w:tcW w:w="53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ОТМ</w:t>
            </w:r>
          </w:p>
        </w:tc>
        <w:tc>
          <w:tcPr>
            <w:tcW w:w="2595" w:type="pct"/>
            <w:tcBorders>
              <w:top w:val="nil"/>
              <w:left w:val="nil"/>
              <w:bottom w:val="single" w:sz="4" w:space="0" w:color="auto"/>
              <w:right w:val="single" w:sz="4" w:space="0" w:color="auto"/>
            </w:tcBorders>
            <w:shd w:val="clear" w:color="auto" w:fill="FFFFFF"/>
            <w:hideMark/>
          </w:tcPr>
          <w:p w:rsidR="00404035" w:rsidRPr="00404035" w:rsidRDefault="00E45715" w:rsidP="00404035">
            <w:pPr>
              <w:ind w:firstLine="0"/>
              <w:rPr>
                <w:color w:val="000000"/>
                <w:sz w:val="24"/>
                <w:szCs w:val="24"/>
              </w:rPr>
            </w:pPr>
            <w:r>
              <w:rPr>
                <w:color w:val="000000"/>
                <w:sz w:val="24"/>
                <w:szCs w:val="24"/>
              </w:rPr>
              <w:t>Настройка</w:t>
            </w:r>
            <w:r w:rsidR="00404035" w:rsidRPr="00404035">
              <w:rPr>
                <w:color w:val="000000"/>
                <w:sz w:val="24"/>
                <w:szCs w:val="24"/>
              </w:rPr>
              <w:t xml:space="preserve"> и доработка OTM, CRM по обеспечению исполнения заказов АСУ ОД ТК по внутрироссийским перевозкам (на примере отправлений Октябрьского филиала). Устранение замечаний.</w:t>
            </w:r>
          </w:p>
        </w:tc>
        <w:tc>
          <w:tcPr>
            <w:tcW w:w="1177" w:type="pct"/>
            <w:tcBorders>
              <w:top w:val="nil"/>
              <w:left w:val="nil"/>
              <w:bottom w:val="single" w:sz="4" w:space="0" w:color="auto"/>
              <w:right w:val="single" w:sz="4" w:space="0" w:color="auto"/>
            </w:tcBorders>
            <w:shd w:val="clear" w:color="auto" w:fill="FFFFFF"/>
            <w:vAlign w:val="center"/>
            <w:hideMark/>
          </w:tcPr>
          <w:p w:rsidR="00404035" w:rsidRPr="00404035" w:rsidRDefault="00404035" w:rsidP="00404035">
            <w:pPr>
              <w:ind w:firstLine="0"/>
              <w:jc w:val="center"/>
              <w:rPr>
                <w:color w:val="000000"/>
                <w:sz w:val="24"/>
                <w:szCs w:val="24"/>
              </w:rPr>
            </w:pPr>
            <w:r w:rsidRPr="00404035">
              <w:rPr>
                <w:color w:val="000000"/>
                <w:sz w:val="24"/>
                <w:szCs w:val="24"/>
              </w:rPr>
              <w:t>Штембульский А.Н.</w:t>
            </w:r>
          </w:p>
        </w:tc>
        <w:tc>
          <w:tcPr>
            <w:tcW w:w="459" w:type="pct"/>
            <w:tcBorders>
              <w:top w:val="nil"/>
              <w:left w:val="single" w:sz="4" w:space="0" w:color="auto"/>
              <w:bottom w:val="single" w:sz="4" w:space="0" w:color="auto"/>
              <w:right w:val="single" w:sz="4" w:space="0" w:color="auto"/>
            </w:tcBorders>
            <w:shd w:val="clear" w:color="auto" w:fill="FFFFFF"/>
            <w:noWrap/>
            <w:vAlign w:val="center"/>
            <w:hideMark/>
          </w:tcPr>
          <w:p w:rsidR="00404035" w:rsidRPr="00404035" w:rsidRDefault="00404035" w:rsidP="00404035">
            <w:pPr>
              <w:ind w:firstLine="0"/>
              <w:jc w:val="center"/>
              <w:rPr>
                <w:color w:val="000000"/>
                <w:sz w:val="24"/>
                <w:szCs w:val="24"/>
              </w:rPr>
            </w:pPr>
            <w:r w:rsidRPr="00404035">
              <w:rPr>
                <w:color w:val="000000"/>
                <w:sz w:val="24"/>
                <w:szCs w:val="24"/>
              </w:rPr>
              <w:t>4</w:t>
            </w:r>
          </w:p>
        </w:tc>
      </w:tr>
    </w:tbl>
    <w:p w:rsidR="00FD5F84" w:rsidRDefault="00FD5F84" w:rsidP="00D84642">
      <w:pPr>
        <w:jc w:val="both"/>
        <w:rPr>
          <w:b/>
        </w:rPr>
      </w:pPr>
    </w:p>
    <w:sectPr w:rsidR="00FD5F84" w:rsidSect="00DB3189">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64" w:rsidRDefault="00634464" w:rsidP="00CB1C18">
      <w:r>
        <w:separator/>
      </w:r>
    </w:p>
  </w:endnote>
  <w:endnote w:type="continuationSeparator" w:id="0">
    <w:p w:rsidR="00634464" w:rsidRDefault="0063446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64" w:rsidRDefault="00634464" w:rsidP="00CB1C18">
      <w:r>
        <w:separator/>
      </w:r>
    </w:p>
  </w:footnote>
  <w:footnote w:type="continuationSeparator" w:id="0">
    <w:p w:rsidR="00634464" w:rsidRDefault="0063446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E543D17"/>
    <w:multiLevelType w:val="hybridMultilevel"/>
    <w:tmpl w:val="D3225744"/>
    <w:lvl w:ilvl="0" w:tplc="527E2BA0">
      <w:start w:val="1"/>
      <w:numFmt w:val="bullet"/>
      <w:lvlText w:val=""/>
      <w:lvlJc w:val="left"/>
      <w:pPr>
        <w:tabs>
          <w:tab w:val="num" w:pos="720"/>
        </w:tabs>
        <w:ind w:left="720" w:hanging="360"/>
      </w:pPr>
      <w:rPr>
        <w:rFonts w:ascii="Wingdings" w:hAnsi="Wingdings" w:hint="default"/>
      </w:rPr>
    </w:lvl>
    <w:lvl w:ilvl="1" w:tplc="FF1A32C6" w:tentative="1">
      <w:start w:val="1"/>
      <w:numFmt w:val="bullet"/>
      <w:lvlText w:val=""/>
      <w:lvlJc w:val="left"/>
      <w:pPr>
        <w:tabs>
          <w:tab w:val="num" w:pos="1440"/>
        </w:tabs>
        <w:ind w:left="1440" w:hanging="360"/>
      </w:pPr>
      <w:rPr>
        <w:rFonts w:ascii="Wingdings" w:hAnsi="Wingdings" w:hint="default"/>
      </w:rPr>
    </w:lvl>
    <w:lvl w:ilvl="2" w:tplc="39FAB426" w:tentative="1">
      <w:start w:val="1"/>
      <w:numFmt w:val="bullet"/>
      <w:lvlText w:val=""/>
      <w:lvlJc w:val="left"/>
      <w:pPr>
        <w:tabs>
          <w:tab w:val="num" w:pos="2160"/>
        </w:tabs>
        <w:ind w:left="2160" w:hanging="360"/>
      </w:pPr>
      <w:rPr>
        <w:rFonts w:ascii="Wingdings" w:hAnsi="Wingdings" w:hint="default"/>
      </w:rPr>
    </w:lvl>
    <w:lvl w:ilvl="3" w:tplc="B9F68E62" w:tentative="1">
      <w:start w:val="1"/>
      <w:numFmt w:val="bullet"/>
      <w:lvlText w:val=""/>
      <w:lvlJc w:val="left"/>
      <w:pPr>
        <w:tabs>
          <w:tab w:val="num" w:pos="2880"/>
        </w:tabs>
        <w:ind w:left="2880" w:hanging="360"/>
      </w:pPr>
      <w:rPr>
        <w:rFonts w:ascii="Wingdings" w:hAnsi="Wingdings" w:hint="default"/>
      </w:rPr>
    </w:lvl>
    <w:lvl w:ilvl="4" w:tplc="C41E69A0" w:tentative="1">
      <w:start w:val="1"/>
      <w:numFmt w:val="bullet"/>
      <w:lvlText w:val=""/>
      <w:lvlJc w:val="left"/>
      <w:pPr>
        <w:tabs>
          <w:tab w:val="num" w:pos="3600"/>
        </w:tabs>
        <w:ind w:left="3600" w:hanging="360"/>
      </w:pPr>
      <w:rPr>
        <w:rFonts w:ascii="Wingdings" w:hAnsi="Wingdings" w:hint="default"/>
      </w:rPr>
    </w:lvl>
    <w:lvl w:ilvl="5" w:tplc="B2B8C728" w:tentative="1">
      <w:start w:val="1"/>
      <w:numFmt w:val="bullet"/>
      <w:lvlText w:val=""/>
      <w:lvlJc w:val="left"/>
      <w:pPr>
        <w:tabs>
          <w:tab w:val="num" w:pos="4320"/>
        </w:tabs>
        <w:ind w:left="4320" w:hanging="360"/>
      </w:pPr>
      <w:rPr>
        <w:rFonts w:ascii="Wingdings" w:hAnsi="Wingdings" w:hint="default"/>
      </w:rPr>
    </w:lvl>
    <w:lvl w:ilvl="6" w:tplc="DE2E15C4" w:tentative="1">
      <w:start w:val="1"/>
      <w:numFmt w:val="bullet"/>
      <w:lvlText w:val=""/>
      <w:lvlJc w:val="left"/>
      <w:pPr>
        <w:tabs>
          <w:tab w:val="num" w:pos="5040"/>
        </w:tabs>
        <w:ind w:left="5040" w:hanging="360"/>
      </w:pPr>
      <w:rPr>
        <w:rFonts w:ascii="Wingdings" w:hAnsi="Wingdings" w:hint="default"/>
      </w:rPr>
    </w:lvl>
    <w:lvl w:ilvl="7" w:tplc="7FAC883E" w:tentative="1">
      <w:start w:val="1"/>
      <w:numFmt w:val="bullet"/>
      <w:lvlText w:val=""/>
      <w:lvlJc w:val="left"/>
      <w:pPr>
        <w:tabs>
          <w:tab w:val="num" w:pos="5760"/>
        </w:tabs>
        <w:ind w:left="5760" w:hanging="360"/>
      </w:pPr>
      <w:rPr>
        <w:rFonts w:ascii="Wingdings" w:hAnsi="Wingdings" w:hint="default"/>
      </w:rPr>
    </w:lvl>
    <w:lvl w:ilvl="8" w:tplc="56D25216" w:tentative="1">
      <w:start w:val="1"/>
      <w:numFmt w:val="bullet"/>
      <w:lvlText w:val=""/>
      <w:lvlJc w:val="left"/>
      <w:pPr>
        <w:tabs>
          <w:tab w:val="num" w:pos="6480"/>
        </w:tabs>
        <w:ind w:left="6480" w:hanging="360"/>
      </w:pPr>
      <w:rPr>
        <w:rFonts w:ascii="Wingdings" w:hAnsi="Wingding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085C3E"/>
    <w:multiLevelType w:val="hybridMultilevel"/>
    <w:tmpl w:val="E9E2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3D8"/>
    <w:rsid w:val="00026B5E"/>
    <w:rsid w:val="00041E19"/>
    <w:rsid w:val="00053488"/>
    <w:rsid w:val="00063509"/>
    <w:rsid w:val="00071C18"/>
    <w:rsid w:val="00072C73"/>
    <w:rsid w:val="00072CDC"/>
    <w:rsid w:val="000777AB"/>
    <w:rsid w:val="00082F94"/>
    <w:rsid w:val="00084180"/>
    <w:rsid w:val="00085F72"/>
    <w:rsid w:val="000A60A3"/>
    <w:rsid w:val="000A799D"/>
    <w:rsid w:val="000C0792"/>
    <w:rsid w:val="000C5FD9"/>
    <w:rsid w:val="000C6051"/>
    <w:rsid w:val="000D3430"/>
    <w:rsid w:val="000E10CA"/>
    <w:rsid w:val="000E77C3"/>
    <w:rsid w:val="00107B80"/>
    <w:rsid w:val="00107C33"/>
    <w:rsid w:val="00117473"/>
    <w:rsid w:val="001212C5"/>
    <w:rsid w:val="00121857"/>
    <w:rsid w:val="00126BBB"/>
    <w:rsid w:val="00132AFA"/>
    <w:rsid w:val="00133CFF"/>
    <w:rsid w:val="0014455A"/>
    <w:rsid w:val="001475DB"/>
    <w:rsid w:val="00152424"/>
    <w:rsid w:val="001664FD"/>
    <w:rsid w:val="00175B73"/>
    <w:rsid w:val="00177D91"/>
    <w:rsid w:val="00180804"/>
    <w:rsid w:val="0019121C"/>
    <w:rsid w:val="001B0FDE"/>
    <w:rsid w:val="001C01D6"/>
    <w:rsid w:val="001C05F5"/>
    <w:rsid w:val="001D3EAA"/>
    <w:rsid w:val="001F0B3B"/>
    <w:rsid w:val="001F4F2E"/>
    <w:rsid w:val="001F52B9"/>
    <w:rsid w:val="00204B07"/>
    <w:rsid w:val="0020709B"/>
    <w:rsid w:val="002163EB"/>
    <w:rsid w:val="00223EC3"/>
    <w:rsid w:val="002350DE"/>
    <w:rsid w:val="00243BB2"/>
    <w:rsid w:val="00245141"/>
    <w:rsid w:val="002451A7"/>
    <w:rsid w:val="0024584A"/>
    <w:rsid w:val="0026332C"/>
    <w:rsid w:val="002636BF"/>
    <w:rsid w:val="0028492E"/>
    <w:rsid w:val="002863F0"/>
    <w:rsid w:val="00296517"/>
    <w:rsid w:val="002A7D8B"/>
    <w:rsid w:val="002B20E7"/>
    <w:rsid w:val="002B3BAE"/>
    <w:rsid w:val="002C4CB1"/>
    <w:rsid w:val="002C536B"/>
    <w:rsid w:val="002E11EB"/>
    <w:rsid w:val="002E21F4"/>
    <w:rsid w:val="002E2B59"/>
    <w:rsid w:val="002E5A39"/>
    <w:rsid w:val="002F00CA"/>
    <w:rsid w:val="00302FAA"/>
    <w:rsid w:val="003038BF"/>
    <w:rsid w:val="0032153B"/>
    <w:rsid w:val="003248F4"/>
    <w:rsid w:val="003516CC"/>
    <w:rsid w:val="00371723"/>
    <w:rsid w:val="00373DE0"/>
    <w:rsid w:val="00386F54"/>
    <w:rsid w:val="003927D3"/>
    <w:rsid w:val="003A4AC1"/>
    <w:rsid w:val="003C7469"/>
    <w:rsid w:val="003D0AA6"/>
    <w:rsid w:val="003D1E43"/>
    <w:rsid w:val="003D239A"/>
    <w:rsid w:val="003D4D82"/>
    <w:rsid w:val="003E13B8"/>
    <w:rsid w:val="003E1D49"/>
    <w:rsid w:val="003E56FD"/>
    <w:rsid w:val="003F4415"/>
    <w:rsid w:val="00404035"/>
    <w:rsid w:val="0041301F"/>
    <w:rsid w:val="00415B78"/>
    <w:rsid w:val="00427B60"/>
    <w:rsid w:val="0044002D"/>
    <w:rsid w:val="00476358"/>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276CD"/>
    <w:rsid w:val="00531303"/>
    <w:rsid w:val="0053720C"/>
    <w:rsid w:val="00542DB9"/>
    <w:rsid w:val="00564686"/>
    <w:rsid w:val="00565E96"/>
    <w:rsid w:val="00583AE4"/>
    <w:rsid w:val="005941EF"/>
    <w:rsid w:val="005957F3"/>
    <w:rsid w:val="005A5BE6"/>
    <w:rsid w:val="005A69AB"/>
    <w:rsid w:val="005A7937"/>
    <w:rsid w:val="005B0013"/>
    <w:rsid w:val="005C6574"/>
    <w:rsid w:val="005C680F"/>
    <w:rsid w:val="005C71D8"/>
    <w:rsid w:val="005D2E07"/>
    <w:rsid w:val="005E0384"/>
    <w:rsid w:val="005E6101"/>
    <w:rsid w:val="005F2756"/>
    <w:rsid w:val="006072F9"/>
    <w:rsid w:val="006117F1"/>
    <w:rsid w:val="00621590"/>
    <w:rsid w:val="00630B1B"/>
    <w:rsid w:val="006323ED"/>
    <w:rsid w:val="00634464"/>
    <w:rsid w:val="00642133"/>
    <w:rsid w:val="006527AA"/>
    <w:rsid w:val="00652FD8"/>
    <w:rsid w:val="0065729B"/>
    <w:rsid w:val="0065731F"/>
    <w:rsid w:val="0066021C"/>
    <w:rsid w:val="00661273"/>
    <w:rsid w:val="006713BF"/>
    <w:rsid w:val="00684FEC"/>
    <w:rsid w:val="00694E09"/>
    <w:rsid w:val="006B32C7"/>
    <w:rsid w:val="006C5CB3"/>
    <w:rsid w:val="006C610D"/>
    <w:rsid w:val="006D2D1A"/>
    <w:rsid w:val="006E0FA2"/>
    <w:rsid w:val="007022A0"/>
    <w:rsid w:val="00705E8D"/>
    <w:rsid w:val="00706492"/>
    <w:rsid w:val="0071472A"/>
    <w:rsid w:val="007203E7"/>
    <w:rsid w:val="00720B00"/>
    <w:rsid w:val="00724EED"/>
    <w:rsid w:val="007442D3"/>
    <w:rsid w:val="0075014E"/>
    <w:rsid w:val="00752FA3"/>
    <w:rsid w:val="007745A4"/>
    <w:rsid w:val="00795795"/>
    <w:rsid w:val="0079660F"/>
    <w:rsid w:val="007A053B"/>
    <w:rsid w:val="007B2725"/>
    <w:rsid w:val="007B2975"/>
    <w:rsid w:val="007B4A2D"/>
    <w:rsid w:val="007D6F31"/>
    <w:rsid w:val="007E52AE"/>
    <w:rsid w:val="007F5506"/>
    <w:rsid w:val="008128DB"/>
    <w:rsid w:val="00824610"/>
    <w:rsid w:val="0082760F"/>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74510"/>
    <w:rsid w:val="00994F52"/>
    <w:rsid w:val="009B1761"/>
    <w:rsid w:val="009B6FDE"/>
    <w:rsid w:val="009C16C0"/>
    <w:rsid w:val="009C4A5D"/>
    <w:rsid w:val="009D0EC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44EE0"/>
    <w:rsid w:val="00A67341"/>
    <w:rsid w:val="00A716A3"/>
    <w:rsid w:val="00A7517C"/>
    <w:rsid w:val="00A767DE"/>
    <w:rsid w:val="00A91ABA"/>
    <w:rsid w:val="00AA34B6"/>
    <w:rsid w:val="00AA36AF"/>
    <w:rsid w:val="00AA79FA"/>
    <w:rsid w:val="00AA7EFD"/>
    <w:rsid w:val="00AC57C2"/>
    <w:rsid w:val="00AC799F"/>
    <w:rsid w:val="00AD69FC"/>
    <w:rsid w:val="00AE5D96"/>
    <w:rsid w:val="00AF0471"/>
    <w:rsid w:val="00AF3E8A"/>
    <w:rsid w:val="00AF4708"/>
    <w:rsid w:val="00B20DF0"/>
    <w:rsid w:val="00B21959"/>
    <w:rsid w:val="00B24CB7"/>
    <w:rsid w:val="00B27B05"/>
    <w:rsid w:val="00B3207D"/>
    <w:rsid w:val="00B45D6B"/>
    <w:rsid w:val="00B81AC6"/>
    <w:rsid w:val="00B8653B"/>
    <w:rsid w:val="00B96265"/>
    <w:rsid w:val="00BA0684"/>
    <w:rsid w:val="00BB7300"/>
    <w:rsid w:val="00BD06F5"/>
    <w:rsid w:val="00BD3223"/>
    <w:rsid w:val="00BD6739"/>
    <w:rsid w:val="00BE4FBE"/>
    <w:rsid w:val="00BE7F31"/>
    <w:rsid w:val="00BF2940"/>
    <w:rsid w:val="00C0686E"/>
    <w:rsid w:val="00C21190"/>
    <w:rsid w:val="00C2562C"/>
    <w:rsid w:val="00C3313D"/>
    <w:rsid w:val="00C40A83"/>
    <w:rsid w:val="00C51338"/>
    <w:rsid w:val="00C516CF"/>
    <w:rsid w:val="00C623E6"/>
    <w:rsid w:val="00C6634D"/>
    <w:rsid w:val="00C710BB"/>
    <w:rsid w:val="00C73DDA"/>
    <w:rsid w:val="00C86D10"/>
    <w:rsid w:val="00CB1C18"/>
    <w:rsid w:val="00CC5E94"/>
    <w:rsid w:val="00CC7B60"/>
    <w:rsid w:val="00CD169D"/>
    <w:rsid w:val="00CD5577"/>
    <w:rsid w:val="00CD7A9A"/>
    <w:rsid w:val="00CE09CD"/>
    <w:rsid w:val="00CE61B4"/>
    <w:rsid w:val="00CF3505"/>
    <w:rsid w:val="00D0636A"/>
    <w:rsid w:val="00D21C01"/>
    <w:rsid w:val="00D320A0"/>
    <w:rsid w:val="00D32B13"/>
    <w:rsid w:val="00D32F01"/>
    <w:rsid w:val="00D35556"/>
    <w:rsid w:val="00D40099"/>
    <w:rsid w:val="00D51AF4"/>
    <w:rsid w:val="00D635C4"/>
    <w:rsid w:val="00D70D67"/>
    <w:rsid w:val="00D84642"/>
    <w:rsid w:val="00D84F35"/>
    <w:rsid w:val="00D9562C"/>
    <w:rsid w:val="00D979C6"/>
    <w:rsid w:val="00DA0F88"/>
    <w:rsid w:val="00DB11D3"/>
    <w:rsid w:val="00DB3189"/>
    <w:rsid w:val="00DE5F8C"/>
    <w:rsid w:val="00DF7851"/>
    <w:rsid w:val="00E05E0C"/>
    <w:rsid w:val="00E11426"/>
    <w:rsid w:val="00E16968"/>
    <w:rsid w:val="00E22CF6"/>
    <w:rsid w:val="00E26F81"/>
    <w:rsid w:val="00E35CDC"/>
    <w:rsid w:val="00E45715"/>
    <w:rsid w:val="00E5065E"/>
    <w:rsid w:val="00E50CBA"/>
    <w:rsid w:val="00E53C38"/>
    <w:rsid w:val="00E7093B"/>
    <w:rsid w:val="00E73E7A"/>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34E9C"/>
    <w:rsid w:val="00F43018"/>
    <w:rsid w:val="00F532A7"/>
    <w:rsid w:val="00F6476F"/>
    <w:rsid w:val="00F72DD1"/>
    <w:rsid w:val="00F749D9"/>
    <w:rsid w:val="00F752D3"/>
    <w:rsid w:val="00F776E4"/>
    <w:rsid w:val="00F91597"/>
    <w:rsid w:val="00F94074"/>
    <w:rsid w:val="00F9545A"/>
    <w:rsid w:val="00F97A83"/>
    <w:rsid w:val="00FA2D3E"/>
    <w:rsid w:val="00FD5F84"/>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23707">
      <w:bodyDiv w:val="1"/>
      <w:marLeft w:val="0"/>
      <w:marRight w:val="0"/>
      <w:marTop w:val="0"/>
      <w:marBottom w:val="0"/>
      <w:divBdr>
        <w:top w:val="none" w:sz="0" w:space="0" w:color="auto"/>
        <w:left w:val="none" w:sz="0" w:space="0" w:color="auto"/>
        <w:bottom w:val="none" w:sz="0" w:space="0" w:color="auto"/>
        <w:right w:val="none" w:sz="0" w:space="0" w:color="auto"/>
      </w:divBdr>
    </w:div>
    <w:div w:id="1235313329">
      <w:bodyDiv w:val="1"/>
      <w:marLeft w:val="0"/>
      <w:marRight w:val="0"/>
      <w:marTop w:val="0"/>
      <w:marBottom w:val="0"/>
      <w:divBdr>
        <w:top w:val="none" w:sz="0" w:space="0" w:color="auto"/>
        <w:left w:val="none" w:sz="0" w:space="0" w:color="auto"/>
        <w:bottom w:val="none" w:sz="0" w:space="0" w:color="auto"/>
        <w:right w:val="none" w:sz="0" w:space="0" w:color="auto"/>
      </w:divBdr>
    </w:div>
    <w:div w:id="1238515181">
      <w:bodyDiv w:val="1"/>
      <w:marLeft w:val="0"/>
      <w:marRight w:val="0"/>
      <w:marTop w:val="0"/>
      <w:marBottom w:val="0"/>
      <w:divBdr>
        <w:top w:val="none" w:sz="0" w:space="0" w:color="auto"/>
        <w:left w:val="none" w:sz="0" w:space="0" w:color="auto"/>
        <w:bottom w:val="none" w:sz="0" w:space="0" w:color="auto"/>
        <w:right w:val="none" w:sz="0" w:space="0" w:color="auto"/>
      </w:divBdr>
      <w:divsChild>
        <w:div w:id="977762227">
          <w:marLeft w:val="547"/>
          <w:marRight w:val="0"/>
          <w:marTop w:val="240"/>
          <w:marBottom w:val="0"/>
          <w:divBdr>
            <w:top w:val="none" w:sz="0" w:space="0" w:color="auto"/>
            <w:left w:val="none" w:sz="0" w:space="0" w:color="auto"/>
            <w:bottom w:val="none" w:sz="0" w:space="0" w:color="auto"/>
            <w:right w:val="none" w:sz="0" w:space="0" w:color="auto"/>
          </w:divBdr>
        </w:div>
        <w:div w:id="2084404306">
          <w:marLeft w:val="547"/>
          <w:marRight w:val="0"/>
          <w:marTop w:val="240"/>
          <w:marBottom w:val="0"/>
          <w:divBdr>
            <w:top w:val="none" w:sz="0" w:space="0" w:color="auto"/>
            <w:left w:val="none" w:sz="0" w:space="0" w:color="auto"/>
            <w:bottom w:val="none" w:sz="0" w:space="0" w:color="auto"/>
            <w:right w:val="none" w:sz="0" w:space="0" w:color="auto"/>
          </w:divBdr>
        </w:div>
        <w:div w:id="1225213183">
          <w:marLeft w:val="547"/>
          <w:marRight w:val="0"/>
          <w:marTop w:val="240"/>
          <w:marBottom w:val="0"/>
          <w:divBdr>
            <w:top w:val="none" w:sz="0" w:space="0" w:color="auto"/>
            <w:left w:val="none" w:sz="0" w:space="0" w:color="auto"/>
            <w:bottom w:val="none" w:sz="0" w:space="0" w:color="auto"/>
            <w:right w:val="none" w:sz="0" w:space="0" w:color="auto"/>
          </w:divBdr>
        </w:div>
        <w:div w:id="814950084">
          <w:marLeft w:val="547"/>
          <w:marRight w:val="0"/>
          <w:marTop w:val="240"/>
          <w:marBottom w:val="0"/>
          <w:divBdr>
            <w:top w:val="none" w:sz="0" w:space="0" w:color="auto"/>
            <w:left w:val="none" w:sz="0" w:space="0" w:color="auto"/>
            <w:bottom w:val="none" w:sz="0" w:space="0" w:color="auto"/>
            <w:right w:val="none" w:sz="0" w:space="0" w:color="auto"/>
          </w:divBdr>
        </w:div>
        <w:div w:id="216086745">
          <w:marLeft w:val="547"/>
          <w:marRight w:val="0"/>
          <w:marTop w:val="240"/>
          <w:marBottom w:val="0"/>
          <w:divBdr>
            <w:top w:val="none" w:sz="0" w:space="0" w:color="auto"/>
            <w:left w:val="none" w:sz="0" w:space="0" w:color="auto"/>
            <w:bottom w:val="none" w:sz="0" w:space="0" w:color="auto"/>
            <w:right w:val="none" w:sz="0" w:space="0" w:color="auto"/>
          </w:divBdr>
        </w:div>
        <w:div w:id="2041931151">
          <w:marLeft w:val="547"/>
          <w:marRight w:val="0"/>
          <w:marTop w:val="240"/>
          <w:marBottom w:val="0"/>
          <w:divBdr>
            <w:top w:val="none" w:sz="0" w:space="0" w:color="auto"/>
            <w:left w:val="none" w:sz="0" w:space="0" w:color="auto"/>
            <w:bottom w:val="none" w:sz="0" w:space="0" w:color="auto"/>
            <w:right w:val="none" w:sz="0" w:space="0" w:color="auto"/>
          </w:divBdr>
        </w:div>
      </w:divsChild>
    </w:div>
    <w:div w:id="1507014167">
      <w:bodyDiv w:val="1"/>
      <w:marLeft w:val="0"/>
      <w:marRight w:val="0"/>
      <w:marTop w:val="0"/>
      <w:marBottom w:val="0"/>
      <w:divBdr>
        <w:top w:val="none" w:sz="0" w:space="0" w:color="auto"/>
        <w:left w:val="none" w:sz="0" w:space="0" w:color="auto"/>
        <w:bottom w:val="none" w:sz="0" w:space="0" w:color="auto"/>
        <w:right w:val="none" w:sz="0" w:space="0" w:color="auto"/>
      </w:divBdr>
    </w:div>
    <w:div w:id="16569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7(495)%20545-59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ovkinia@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TSendin@borl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3A07551-061E-424F-8DAE-B5586B5B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9565</TotalTime>
  <Pages>3</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Тураджанов Тимур Анатольевич</cp:lastModifiedBy>
  <cp:revision>24</cp:revision>
  <cp:lastPrinted>2016-12-29T14:52:00Z</cp:lastPrinted>
  <dcterms:created xsi:type="dcterms:W3CDTF">2016-10-31T05:35:00Z</dcterms:created>
  <dcterms:modified xsi:type="dcterms:W3CDTF">2017-01-18T13:02:00Z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