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ЕП</w:t>
      </w:r>
      <w:r w:rsidR="0056392C">
        <w:rPr>
          <w:rFonts w:eastAsiaTheme="majorEastAsia"/>
          <w:b/>
          <w:bCs/>
          <w:snapToGrid/>
          <w:szCs w:val="28"/>
          <w:lang w:eastAsia="en-US"/>
        </w:rPr>
        <w:t>-ЦКПЗТ-16-0019</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AB7324">
        <w:t xml:space="preserve"> работ, оказание услуг для нужд</w:t>
      </w:r>
      <w:r w:rsidR="0024584A" w:rsidRPr="00AB7324">
        <w:t xml:space="preserve"> ОАО «ТрансКонтейнер» (далее – Положение о закупке),  проводит размещение заказа № ЕП</w:t>
      </w:r>
      <w:r w:rsidR="0056392C">
        <w:t>-ЦКПЗТ-16-001</w:t>
      </w:r>
      <w:r w:rsidR="00FD33E4">
        <w:t>9</w:t>
      </w:r>
      <w:r w:rsidR="0024584A" w:rsidRPr="00AB7324">
        <w:t xml:space="preserve"> на закупку товаров, выполнение</w:t>
      </w:r>
      <w:proofErr w:type="gramEnd"/>
      <w:r w:rsidR="0024584A" w:rsidRPr="00AB7324">
        <w:t xml:space="preserve"> работ и оказание услуг у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4F7BDA">
        <w:rPr>
          <w:bCs/>
          <w:szCs w:val="28"/>
        </w:rPr>
        <w:t>Круглов Антон Андреевич</w:t>
      </w:r>
    </w:p>
    <w:p w:rsidR="006D3695" w:rsidRPr="006D3695" w:rsidRDefault="00FE6C06" w:rsidP="006D3695">
      <w:pPr>
        <w:jc w:val="both"/>
      </w:pPr>
      <w:r w:rsidRPr="0055540B">
        <w:t xml:space="preserve">Адрес электронной почты: </w:t>
      </w:r>
      <w:hyperlink r:id="rId12" w:history="1">
        <w:r w:rsidR="004F7BDA">
          <w:rPr>
            <w:rStyle w:val="a6"/>
            <w:lang w:val="en-US"/>
          </w:rPr>
          <w:t>KruglovAA</w:t>
        </w:r>
        <w:r w:rsidR="006D3695" w:rsidRPr="00881D13">
          <w:rPr>
            <w:rStyle w:val="a6"/>
          </w:rPr>
          <w:t>@</w:t>
        </w:r>
        <w:r w:rsidR="006D3695" w:rsidRPr="00881D13">
          <w:rPr>
            <w:rStyle w:val="a6"/>
            <w:lang w:val="en-US"/>
          </w:rPr>
          <w:t>trcont</w:t>
        </w:r>
        <w:r w:rsidR="006D3695" w:rsidRPr="00881D13">
          <w:rPr>
            <w:rStyle w:val="a6"/>
          </w:rPr>
          <w:t>.</w:t>
        </w:r>
        <w:proofErr w:type="spellStart"/>
        <w:r w:rsidR="006D3695" w:rsidRPr="00881D13">
          <w:rPr>
            <w:rStyle w:val="a6"/>
            <w:lang w:val="en-US"/>
          </w:rPr>
          <w:t>ru</w:t>
        </w:r>
        <w:proofErr w:type="spellEnd"/>
      </w:hyperlink>
    </w:p>
    <w:p w:rsidR="006D3695" w:rsidRPr="006D3695" w:rsidRDefault="006D3695" w:rsidP="006D3695">
      <w:pPr>
        <w:jc w:val="both"/>
      </w:pPr>
    </w:p>
    <w:p w:rsidR="00FE6C06" w:rsidRPr="00C71C93" w:rsidRDefault="00FE6C06" w:rsidP="00FE6C06">
      <w:pPr>
        <w:jc w:val="both"/>
      </w:pPr>
      <w:r w:rsidRPr="0055540B">
        <w:t>Телефон: +7</w:t>
      </w:r>
      <w:r w:rsidR="00B36548">
        <w:rPr>
          <w:szCs w:val="28"/>
        </w:rPr>
        <w:t>(49</w:t>
      </w:r>
      <w:r w:rsidR="00B36548" w:rsidRPr="00B36548">
        <w:rPr>
          <w:szCs w:val="28"/>
        </w:rPr>
        <w:t>5</w:t>
      </w:r>
      <w:r w:rsidR="00B36548">
        <w:rPr>
          <w:szCs w:val="28"/>
        </w:rPr>
        <w:t xml:space="preserve">) </w:t>
      </w:r>
      <w:r w:rsidR="00B36548" w:rsidRPr="00B36548">
        <w:rPr>
          <w:szCs w:val="28"/>
        </w:rPr>
        <w:t>788</w:t>
      </w:r>
      <w:r w:rsidRPr="0055540B">
        <w:rPr>
          <w:szCs w:val="28"/>
        </w:rPr>
        <w:t>-</w:t>
      </w:r>
      <w:r w:rsidR="00B36548" w:rsidRPr="00B36548">
        <w:rPr>
          <w:szCs w:val="28"/>
        </w:rPr>
        <w:t>17</w:t>
      </w:r>
      <w:r w:rsidRPr="0055540B">
        <w:rPr>
          <w:szCs w:val="28"/>
        </w:rPr>
        <w:t>-</w:t>
      </w:r>
      <w:r w:rsidR="00B36548" w:rsidRPr="00B36548">
        <w:rPr>
          <w:szCs w:val="28"/>
        </w:rPr>
        <w:t>17</w:t>
      </w:r>
      <w:r w:rsidRPr="0055540B">
        <w:rPr>
          <w:szCs w:val="28"/>
        </w:rPr>
        <w:t xml:space="preserve"> доб. </w:t>
      </w:r>
      <w:r w:rsidR="00B36548" w:rsidRPr="00B36548">
        <w:rPr>
          <w:szCs w:val="28"/>
        </w:rPr>
        <w:t>1</w:t>
      </w:r>
      <w:r w:rsidR="00B36548" w:rsidRPr="00C71C93">
        <w:rPr>
          <w:szCs w:val="28"/>
        </w:rPr>
        <w:t>135</w:t>
      </w:r>
    </w:p>
    <w:p w:rsidR="00FE6C06" w:rsidRDefault="00FE6C06" w:rsidP="00FE6C06">
      <w:pPr>
        <w:jc w:val="both"/>
      </w:pP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B36548" w:rsidRPr="00B36548" w:rsidRDefault="0024584A" w:rsidP="0024584A">
      <w:pPr>
        <w:jc w:val="both"/>
      </w:pPr>
      <w:r>
        <w:rPr>
          <w:b/>
        </w:rPr>
        <w:t xml:space="preserve">1. </w:t>
      </w:r>
      <w:r w:rsidRPr="003927D3">
        <w:rPr>
          <w:b/>
        </w:rPr>
        <w:t>Предмет Заказа</w:t>
      </w:r>
      <w:r w:rsidR="00FE6C06">
        <w:rPr>
          <w:b/>
        </w:rPr>
        <w:t xml:space="preserve">: </w:t>
      </w:r>
      <w:r w:rsidR="00C34D99" w:rsidRPr="008A017C">
        <w:rPr>
          <w:szCs w:val="28"/>
        </w:rPr>
        <w:t>Выполнение и/или организация выполнения за вознаграждение и за счет Заказчика транспортно-</w:t>
      </w:r>
      <w:r w:rsidR="00C34D99">
        <w:rPr>
          <w:szCs w:val="28"/>
        </w:rPr>
        <w:t xml:space="preserve">экспедиционных услуг на станции </w:t>
      </w:r>
      <w:proofErr w:type="spellStart"/>
      <w:r w:rsidR="00C34D99">
        <w:rPr>
          <w:szCs w:val="28"/>
        </w:rPr>
        <w:t>Ховрино</w:t>
      </w:r>
      <w:proofErr w:type="spellEnd"/>
      <w:r w:rsidR="00C34D99">
        <w:rPr>
          <w:szCs w:val="28"/>
        </w:rPr>
        <w:t xml:space="preserve"> Октябрьской </w:t>
      </w:r>
      <w:proofErr w:type="spellStart"/>
      <w:r w:rsidR="00C34D99">
        <w:rPr>
          <w:szCs w:val="28"/>
        </w:rPr>
        <w:t>ж.д</w:t>
      </w:r>
      <w:proofErr w:type="spellEnd"/>
      <w:r w:rsidR="00C34D99">
        <w:rPr>
          <w:szCs w:val="28"/>
        </w:rPr>
        <w:t xml:space="preserve">. </w:t>
      </w:r>
      <w:r w:rsidR="00C34D99" w:rsidRPr="0055540B">
        <w:rPr>
          <w:szCs w:val="28"/>
        </w:rPr>
        <w:t xml:space="preserve"> </w:t>
      </w: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p w:rsidR="00A82F9F" w:rsidRPr="00141BF5" w:rsidRDefault="00A82F9F" w:rsidP="00A82F9F">
      <w:pPr>
        <w:jc w:val="both"/>
        <w:rPr>
          <w:szCs w:val="28"/>
        </w:rPr>
      </w:pPr>
    </w:p>
    <w:tbl>
      <w:tblPr>
        <w:tblStyle w:val="ac"/>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C94AF3">
            <w:pPr>
              <w:ind w:firstLine="0"/>
              <w:jc w:val="center"/>
              <w:rPr>
                <w:sz w:val="24"/>
                <w:szCs w:val="24"/>
              </w:rPr>
            </w:pPr>
            <w:r w:rsidRPr="00B015DF">
              <w:rPr>
                <w:sz w:val="24"/>
                <w:szCs w:val="24"/>
              </w:rPr>
              <w:t>Классификация по ОК</w:t>
            </w:r>
            <w:r w:rsidR="00C94AF3">
              <w:rPr>
                <w:sz w:val="24"/>
                <w:szCs w:val="24"/>
              </w:rPr>
              <w:t>ПД-2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C94AF3">
              <w:rPr>
                <w:sz w:val="24"/>
                <w:szCs w:val="24"/>
              </w:rPr>
              <w:t>-2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C94AF3" w:rsidP="00FE6C06">
            <w:pPr>
              <w:ind w:firstLine="0"/>
              <w:jc w:val="center"/>
              <w:rPr>
                <w:sz w:val="24"/>
                <w:szCs w:val="24"/>
              </w:rPr>
            </w:pPr>
            <w:r w:rsidRPr="00C94AF3">
              <w:rPr>
                <w:sz w:val="24"/>
                <w:szCs w:val="24"/>
              </w:rPr>
              <w:t>52.10.19</w:t>
            </w:r>
          </w:p>
        </w:tc>
        <w:tc>
          <w:tcPr>
            <w:tcW w:w="1819" w:type="dxa"/>
            <w:vAlign w:val="center"/>
          </w:tcPr>
          <w:p w:rsidR="00A82F9F" w:rsidRPr="00B015DF" w:rsidRDefault="00C94AF3" w:rsidP="00FE6C06">
            <w:pPr>
              <w:ind w:firstLine="0"/>
              <w:jc w:val="center"/>
              <w:rPr>
                <w:sz w:val="24"/>
                <w:szCs w:val="24"/>
              </w:rPr>
            </w:pPr>
            <w:r w:rsidRPr="00C94AF3">
              <w:rPr>
                <w:sz w:val="24"/>
                <w:szCs w:val="24"/>
              </w:rPr>
              <w:t>52.10.4</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023B3D" w:rsidRDefault="00A82F9F" w:rsidP="00790B27">
            <w:pPr>
              <w:ind w:firstLine="0"/>
              <w:jc w:val="center"/>
              <w:rPr>
                <w:sz w:val="24"/>
                <w:szCs w:val="24"/>
              </w:rPr>
            </w:pPr>
            <w:r w:rsidRPr="00177819">
              <w:rPr>
                <w:sz w:val="24"/>
                <w:szCs w:val="24"/>
              </w:rPr>
              <w:t>Строка годового плана закупок №</w:t>
            </w:r>
            <w:r w:rsidR="00023B3D">
              <w:rPr>
                <w:sz w:val="24"/>
                <w:szCs w:val="24"/>
              </w:rPr>
              <w:t xml:space="preserve"> </w:t>
            </w:r>
            <w:r w:rsidR="00C974EB">
              <w:rPr>
                <w:sz w:val="24"/>
                <w:szCs w:val="24"/>
              </w:rPr>
              <w:t>84</w:t>
            </w:r>
          </w:p>
        </w:tc>
      </w:tr>
    </w:tbl>
    <w:p w:rsidR="00A82F9F" w:rsidRDefault="00A82F9F" w:rsidP="00A82F9F">
      <w:pPr>
        <w:ind w:firstLine="851"/>
        <w:jc w:val="both"/>
        <w:rPr>
          <w:i/>
          <w:sz w:val="26"/>
          <w:szCs w:val="26"/>
        </w:rPr>
      </w:pPr>
      <w:bookmarkStart w:id="0" w:name="_GoBack"/>
      <w:bookmarkEnd w:id="0"/>
    </w:p>
    <w:p w:rsidR="00FE6C06" w:rsidRPr="0055540B" w:rsidRDefault="0024584A" w:rsidP="00FE6C06">
      <w:pPr>
        <w:jc w:val="both"/>
        <w:rPr>
          <w:b/>
        </w:rPr>
      </w:pPr>
      <w:r w:rsidRPr="003927D3">
        <w:rPr>
          <w:b/>
        </w:rPr>
        <w:lastRenderedPageBreak/>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 xml:space="preserve">3. Максимальная цена договора: </w:t>
      </w:r>
      <w:r w:rsidR="002C52B3">
        <w:t>20</w:t>
      </w:r>
      <w:r w:rsidR="004700A1" w:rsidRPr="00274C88">
        <w:rPr>
          <w:b/>
        </w:rPr>
        <w:t xml:space="preserve"> </w:t>
      </w:r>
      <w:r w:rsidR="004700A1">
        <w:t>00</w:t>
      </w:r>
      <w:r w:rsidR="0001041A">
        <w:t>0</w:t>
      </w:r>
      <w:r w:rsidR="004700A1">
        <w:t> 000,00 (</w:t>
      </w:r>
      <w:r w:rsidR="004D2939">
        <w:t>д</w:t>
      </w:r>
      <w:r w:rsidR="002C52B3">
        <w:t>вадцать</w:t>
      </w:r>
      <w:r w:rsidR="004700A1">
        <w:t xml:space="preserve"> миллионов)</w:t>
      </w:r>
      <w:r w:rsidR="004700A1" w:rsidRPr="0055540B">
        <w:t xml:space="preserve"> рублей</w:t>
      </w:r>
      <w:r w:rsidR="004700A1">
        <w:t xml:space="preserve"> 00 копеек без учета НДС</w:t>
      </w:r>
      <w:r w:rsidR="004700A1" w:rsidRPr="003927D3">
        <w:t>.</w:t>
      </w:r>
      <w:r w:rsidR="004700A1">
        <w:t xml:space="preserve"> НДС начисляется в соответствии с законодательством Российской Федерации.</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ена договора складывается из стоимости фактически оказанных транспортно-экспедиционных услуг</w:t>
      </w:r>
      <w:r w:rsidR="004700A1">
        <w:rPr>
          <w:snapToGrid w:val="0"/>
          <w:color w:val="auto"/>
          <w:sz w:val="28"/>
          <w:szCs w:val="20"/>
          <w:lang w:eastAsia="ru-RU"/>
        </w:rPr>
        <w:t>,</w:t>
      </w:r>
      <w:r w:rsidR="004700A1" w:rsidRPr="0055540B">
        <w:rPr>
          <w:snapToGrid w:val="0"/>
          <w:color w:val="auto"/>
          <w:sz w:val="28"/>
          <w:szCs w:val="20"/>
          <w:lang w:eastAsia="ru-RU"/>
        </w:rPr>
        <w:t xml:space="preserve"> </w:t>
      </w:r>
      <w:r w:rsidR="004700A1">
        <w:rPr>
          <w:snapToGrid w:val="0"/>
          <w:color w:val="auto"/>
          <w:sz w:val="28"/>
          <w:szCs w:val="20"/>
          <w:lang w:eastAsia="ru-RU"/>
        </w:rPr>
        <w:t>отраженных</w:t>
      </w:r>
      <w:r w:rsidR="004700A1" w:rsidRPr="0055540B">
        <w:rPr>
          <w:snapToGrid w:val="0"/>
          <w:color w:val="auto"/>
          <w:sz w:val="28"/>
          <w:szCs w:val="20"/>
          <w:lang w:eastAsia="ru-RU"/>
        </w:rPr>
        <w:t xml:space="preserve"> </w:t>
      </w:r>
      <w:r w:rsidR="004700A1">
        <w:rPr>
          <w:snapToGrid w:val="0"/>
          <w:color w:val="auto"/>
          <w:sz w:val="28"/>
          <w:szCs w:val="20"/>
          <w:lang w:eastAsia="ru-RU"/>
        </w:rPr>
        <w:t xml:space="preserve">в </w:t>
      </w:r>
      <w:r w:rsidR="004700A1" w:rsidRPr="0055540B">
        <w:rPr>
          <w:snapToGrid w:val="0"/>
          <w:color w:val="auto"/>
          <w:sz w:val="28"/>
          <w:szCs w:val="20"/>
          <w:lang w:eastAsia="ru-RU"/>
        </w:rPr>
        <w:t>акта</w:t>
      </w:r>
      <w:r w:rsidR="004700A1">
        <w:rPr>
          <w:snapToGrid w:val="0"/>
          <w:color w:val="auto"/>
          <w:sz w:val="28"/>
          <w:szCs w:val="20"/>
          <w:lang w:eastAsia="ru-RU"/>
        </w:rPr>
        <w:t>х</w:t>
      </w:r>
      <w:r w:rsidR="004700A1" w:rsidRPr="0055540B">
        <w:rPr>
          <w:snapToGrid w:val="0"/>
          <w:color w:val="auto"/>
          <w:sz w:val="28"/>
          <w:szCs w:val="20"/>
          <w:lang w:eastAsia="ru-RU"/>
        </w:rPr>
        <w:t xml:space="preserve"> </w:t>
      </w:r>
      <w:r w:rsidR="004700A1">
        <w:rPr>
          <w:snapToGrid w:val="0"/>
          <w:color w:val="auto"/>
          <w:sz w:val="28"/>
          <w:szCs w:val="20"/>
          <w:lang w:eastAsia="ru-RU"/>
        </w:rPr>
        <w:t>об оказанных услугах</w:t>
      </w:r>
      <w:r w:rsidR="004700A1" w:rsidRPr="0055540B">
        <w:rPr>
          <w:snapToGrid w:val="0"/>
          <w:color w:val="auto"/>
          <w:sz w:val="28"/>
          <w:szCs w:val="20"/>
          <w:lang w:eastAsia="ru-RU"/>
        </w:rPr>
        <w:t>.</w:t>
      </w:r>
    </w:p>
    <w:p w:rsidR="00D04EB3" w:rsidRPr="000B4ECE" w:rsidRDefault="0024584A" w:rsidP="0024584A">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D04EB3">
        <w:rPr>
          <w:b/>
          <w:iCs/>
          <w:color w:val="auto"/>
          <w:sz w:val="28"/>
          <w:szCs w:val="28"/>
        </w:rPr>
        <w:t>:</w:t>
      </w:r>
      <w:r w:rsidR="00D04EB3">
        <w:rPr>
          <w:snapToGrid w:val="0"/>
          <w:color w:val="auto"/>
          <w:sz w:val="28"/>
          <w:szCs w:val="20"/>
          <w:lang w:eastAsia="ru-RU"/>
        </w:rPr>
        <w:t xml:space="preserve"> </w:t>
      </w:r>
      <w:r w:rsidR="00D04EB3" w:rsidRPr="00D04EB3">
        <w:rPr>
          <w:bCs/>
          <w:sz w:val="28"/>
          <w:szCs w:val="21"/>
        </w:rPr>
        <w:t>оплата осуществляется Заказчиком по фактическому объёму предоставленных услуг за расчетный период (день, неделя, декада, месяц), путем перечисления денежных сре</w:t>
      </w:r>
      <w:proofErr w:type="gramStart"/>
      <w:r w:rsidR="00D04EB3" w:rsidRPr="00D04EB3">
        <w:rPr>
          <w:bCs/>
          <w:sz w:val="28"/>
          <w:szCs w:val="21"/>
        </w:rPr>
        <w:t>дств пл</w:t>
      </w:r>
      <w:proofErr w:type="gramEnd"/>
      <w:r w:rsidR="00D04EB3" w:rsidRPr="00D04EB3">
        <w:rPr>
          <w:bCs/>
          <w:sz w:val="28"/>
          <w:szCs w:val="21"/>
        </w:rPr>
        <w:t xml:space="preserve">атежным поручением на расчетный счет Исполнителя в течение 5 (пяти) календарных дней с момента получения счета.  </w:t>
      </w:r>
    </w:p>
    <w:p w:rsidR="002C52B3"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r w:rsidR="00D32292">
        <w:rPr>
          <w:color w:val="auto"/>
          <w:sz w:val="28"/>
          <w:szCs w:val="28"/>
        </w:rPr>
        <w:t>с даты подписания договора по 31</w:t>
      </w:r>
      <w:r w:rsidR="002C52B3">
        <w:rPr>
          <w:color w:val="auto"/>
          <w:sz w:val="28"/>
          <w:szCs w:val="28"/>
        </w:rPr>
        <w:t>.08.2018 года включительно.</w:t>
      </w:r>
    </w:p>
    <w:p w:rsidR="0024584A" w:rsidRPr="00C34D99" w:rsidRDefault="0024584A" w:rsidP="0024584A">
      <w:pPr>
        <w:pStyle w:val="Default"/>
        <w:ind w:firstLine="708"/>
        <w:jc w:val="both"/>
        <w:rPr>
          <w:bCs/>
          <w:sz w:val="28"/>
          <w:szCs w:val="21"/>
        </w:rPr>
      </w:pPr>
      <w:r w:rsidRPr="003927D3">
        <w:rPr>
          <w:b/>
          <w:iCs/>
          <w:color w:val="auto"/>
          <w:sz w:val="28"/>
          <w:szCs w:val="28"/>
        </w:rPr>
        <w:t xml:space="preserve">7. Место </w:t>
      </w:r>
      <w:r w:rsidR="00FE6C06" w:rsidRPr="0083689A">
        <w:rPr>
          <w:b/>
          <w:iCs/>
          <w:color w:val="auto"/>
          <w:sz w:val="28"/>
          <w:szCs w:val="28"/>
        </w:rPr>
        <w:t>оказания услуг</w:t>
      </w:r>
      <w:r w:rsidR="00FE6C06">
        <w:rPr>
          <w:iCs/>
          <w:color w:val="auto"/>
          <w:sz w:val="28"/>
          <w:szCs w:val="28"/>
        </w:rPr>
        <w:t>:</w:t>
      </w:r>
      <w:r w:rsidR="00C34D99" w:rsidRPr="00C34D99">
        <w:rPr>
          <w:szCs w:val="28"/>
        </w:rPr>
        <w:t xml:space="preserve"> </w:t>
      </w:r>
      <w:r w:rsidR="00C34D99" w:rsidRPr="00C34D99">
        <w:rPr>
          <w:bCs/>
          <w:sz w:val="28"/>
          <w:szCs w:val="21"/>
        </w:rPr>
        <w:t xml:space="preserve">г. Москва, ул. </w:t>
      </w:r>
      <w:proofErr w:type="spellStart"/>
      <w:r w:rsidR="00C34D99" w:rsidRPr="00C34D99">
        <w:rPr>
          <w:bCs/>
          <w:sz w:val="28"/>
          <w:szCs w:val="21"/>
        </w:rPr>
        <w:t>Рутейская</w:t>
      </w:r>
      <w:proofErr w:type="spellEnd"/>
      <w:r w:rsidR="00C34D99" w:rsidRPr="00C34D99">
        <w:rPr>
          <w:bCs/>
          <w:sz w:val="28"/>
          <w:szCs w:val="21"/>
        </w:rPr>
        <w:t>, д.7, стр. 1;</w:t>
      </w:r>
      <w:r w:rsidR="00FE6C06" w:rsidRPr="00C34D99">
        <w:rPr>
          <w:bCs/>
          <w:sz w:val="28"/>
          <w:szCs w:val="21"/>
        </w:rPr>
        <w:t xml:space="preserve"> </w:t>
      </w:r>
      <w:r w:rsidR="000B4ECE" w:rsidRPr="00C34D99">
        <w:rPr>
          <w:bCs/>
          <w:sz w:val="28"/>
          <w:szCs w:val="21"/>
        </w:rPr>
        <w:t xml:space="preserve">станция </w:t>
      </w:r>
      <w:proofErr w:type="spellStart"/>
      <w:r w:rsidR="006C7CCA" w:rsidRPr="00C34D99">
        <w:rPr>
          <w:bCs/>
          <w:sz w:val="28"/>
          <w:szCs w:val="21"/>
        </w:rPr>
        <w:t>Ховрино</w:t>
      </w:r>
      <w:proofErr w:type="spellEnd"/>
      <w:r w:rsidR="000B4ECE" w:rsidRPr="00C34D99">
        <w:rPr>
          <w:bCs/>
          <w:sz w:val="28"/>
          <w:szCs w:val="21"/>
        </w:rPr>
        <w:t xml:space="preserve">, терминал </w:t>
      </w:r>
      <w:r w:rsidR="006D3695" w:rsidRPr="00C34D99">
        <w:rPr>
          <w:bCs/>
          <w:sz w:val="28"/>
          <w:szCs w:val="21"/>
        </w:rPr>
        <w:t>О</w:t>
      </w:r>
      <w:r w:rsidR="006C7CCA" w:rsidRPr="00C34D99">
        <w:rPr>
          <w:bCs/>
          <w:sz w:val="28"/>
          <w:szCs w:val="21"/>
        </w:rPr>
        <w:t>О</w:t>
      </w:r>
      <w:r w:rsidR="000B4ECE" w:rsidRPr="00C34D99">
        <w:rPr>
          <w:bCs/>
          <w:sz w:val="28"/>
          <w:szCs w:val="21"/>
        </w:rPr>
        <w:t>О «</w:t>
      </w:r>
      <w:r w:rsidR="006C7CCA" w:rsidRPr="00C34D99">
        <w:rPr>
          <w:bCs/>
          <w:sz w:val="28"/>
          <w:szCs w:val="21"/>
        </w:rPr>
        <w:t>Логистика КС</w:t>
      </w:r>
      <w:r w:rsidR="000B4ECE" w:rsidRPr="00C34D99">
        <w:rPr>
          <w:bCs/>
          <w:sz w:val="28"/>
          <w:szCs w:val="21"/>
        </w:rPr>
        <w:t>».</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6D3695">
        <w:rPr>
          <w:b/>
          <w:color w:val="auto"/>
          <w:sz w:val="28"/>
          <w:szCs w:val="28"/>
        </w:rPr>
        <w:t>О</w:t>
      </w:r>
      <w:r w:rsidR="00A9322C">
        <w:rPr>
          <w:b/>
          <w:color w:val="auto"/>
          <w:sz w:val="28"/>
          <w:szCs w:val="28"/>
        </w:rPr>
        <w:t>О</w:t>
      </w:r>
      <w:r w:rsidR="000B4ECE">
        <w:rPr>
          <w:b/>
          <w:color w:val="auto"/>
          <w:sz w:val="28"/>
          <w:szCs w:val="28"/>
        </w:rPr>
        <w:t xml:space="preserve">О </w:t>
      </w:r>
      <w:r w:rsidR="000B4ECE" w:rsidRPr="006D3695">
        <w:rPr>
          <w:b/>
          <w:color w:val="auto"/>
          <w:sz w:val="28"/>
          <w:szCs w:val="28"/>
        </w:rPr>
        <w:t>«</w:t>
      </w:r>
      <w:r w:rsidR="00A9322C">
        <w:rPr>
          <w:b/>
          <w:sz w:val="28"/>
          <w:szCs w:val="28"/>
        </w:rPr>
        <w:t>Логистика КС</w:t>
      </w:r>
      <w:r w:rsidR="000B4ECE" w:rsidRPr="006D3695">
        <w:rPr>
          <w:b/>
          <w:color w:val="auto"/>
          <w:sz w:val="28"/>
          <w:szCs w:val="28"/>
        </w:rPr>
        <w:t>»</w:t>
      </w:r>
      <w:r w:rsidR="00653AF4">
        <w:rPr>
          <w:b/>
          <w:color w:val="auto"/>
          <w:sz w:val="28"/>
          <w:szCs w:val="28"/>
        </w:rPr>
        <w:t xml:space="preserve"> (явл</w:t>
      </w:r>
      <w:r w:rsidR="007B41E6">
        <w:rPr>
          <w:b/>
          <w:color w:val="auto"/>
          <w:sz w:val="28"/>
          <w:szCs w:val="28"/>
        </w:rPr>
        <w:t>я</w:t>
      </w:r>
      <w:r w:rsidR="00653AF4">
        <w:rPr>
          <w:b/>
          <w:color w:val="auto"/>
          <w:sz w:val="28"/>
          <w:szCs w:val="28"/>
        </w:rPr>
        <w:t>ется субъектом малого и среднего предпринимательства):</w:t>
      </w:r>
    </w:p>
    <w:p w:rsidR="000C5112" w:rsidRPr="006C160C" w:rsidRDefault="000C5112" w:rsidP="006C160C">
      <w:pPr>
        <w:pStyle w:val="af0"/>
        <w:ind w:firstLine="709"/>
        <w:rPr>
          <w:rFonts w:ascii="Times New Roman" w:hAnsi="Times New Roman" w:cs="Times New Roman"/>
          <w:sz w:val="28"/>
        </w:rPr>
      </w:pPr>
      <w:r w:rsidRPr="006C160C">
        <w:rPr>
          <w:rFonts w:ascii="Times New Roman" w:hAnsi="Times New Roman" w:cs="Times New Roman"/>
          <w:sz w:val="28"/>
        </w:rPr>
        <w:t xml:space="preserve">ОГРН: </w:t>
      </w:r>
      <w:r w:rsidR="009E356C" w:rsidRPr="006C160C">
        <w:rPr>
          <w:rFonts w:ascii="Times New Roman" w:hAnsi="Times New Roman" w:cs="Times New Roman"/>
          <w:sz w:val="28"/>
          <w:shd w:val="clear" w:color="auto" w:fill="FFFFFF"/>
        </w:rPr>
        <w:t>1087746982740</w:t>
      </w:r>
      <w:r w:rsidRPr="006C160C">
        <w:rPr>
          <w:rFonts w:ascii="Times New Roman" w:hAnsi="Times New Roman" w:cs="Times New Roman"/>
          <w:sz w:val="28"/>
        </w:rPr>
        <w:t>;</w:t>
      </w:r>
    </w:p>
    <w:p w:rsidR="00497234" w:rsidRPr="006C160C" w:rsidRDefault="00497234" w:rsidP="006C160C">
      <w:pPr>
        <w:pStyle w:val="af0"/>
        <w:ind w:firstLine="709"/>
        <w:rPr>
          <w:rFonts w:ascii="Times New Roman" w:hAnsi="Times New Roman" w:cs="Times New Roman"/>
          <w:sz w:val="28"/>
        </w:rPr>
      </w:pPr>
      <w:r w:rsidRPr="006C160C">
        <w:rPr>
          <w:rFonts w:ascii="Times New Roman" w:hAnsi="Times New Roman" w:cs="Times New Roman"/>
          <w:sz w:val="28"/>
        </w:rPr>
        <w:t>ИНН:</w:t>
      </w:r>
      <w:r w:rsidR="009E356C" w:rsidRPr="006C160C">
        <w:rPr>
          <w:rFonts w:ascii="Times New Roman" w:hAnsi="Times New Roman" w:cs="Times New Roman"/>
          <w:sz w:val="28"/>
        </w:rPr>
        <w:t xml:space="preserve"> 7708677547</w:t>
      </w:r>
      <w:r w:rsidRPr="006C160C">
        <w:rPr>
          <w:rFonts w:ascii="Times New Roman" w:hAnsi="Times New Roman" w:cs="Times New Roman"/>
          <w:sz w:val="28"/>
        </w:rPr>
        <w:t>;</w:t>
      </w:r>
    </w:p>
    <w:p w:rsidR="00497234" w:rsidRPr="006C160C" w:rsidRDefault="00497234" w:rsidP="006C160C">
      <w:pPr>
        <w:pStyle w:val="af0"/>
        <w:ind w:firstLine="709"/>
        <w:rPr>
          <w:rFonts w:ascii="Times New Roman" w:hAnsi="Times New Roman" w:cs="Times New Roman"/>
          <w:sz w:val="28"/>
        </w:rPr>
      </w:pPr>
      <w:r w:rsidRPr="006C160C">
        <w:rPr>
          <w:rFonts w:ascii="Times New Roman" w:hAnsi="Times New Roman" w:cs="Times New Roman"/>
          <w:sz w:val="28"/>
        </w:rPr>
        <w:t>КПП:</w:t>
      </w:r>
      <w:r w:rsidR="009E356C" w:rsidRPr="006C160C">
        <w:rPr>
          <w:rFonts w:ascii="Times New Roman" w:hAnsi="Times New Roman" w:cs="Times New Roman"/>
          <w:sz w:val="28"/>
        </w:rPr>
        <w:t xml:space="preserve"> 774301001</w:t>
      </w:r>
      <w:r w:rsidRPr="006C160C">
        <w:rPr>
          <w:rFonts w:ascii="Times New Roman" w:hAnsi="Times New Roman" w:cs="Times New Roman"/>
          <w:sz w:val="28"/>
        </w:rPr>
        <w:t>;</w:t>
      </w:r>
    </w:p>
    <w:p w:rsidR="001B771D" w:rsidRPr="001B771D" w:rsidRDefault="001B771D" w:rsidP="00497234">
      <w:pPr>
        <w:jc w:val="both"/>
        <w:rPr>
          <w:snapToGrid/>
        </w:rPr>
      </w:pPr>
      <w:r w:rsidRPr="001B771D">
        <w:rPr>
          <w:snapToGrid/>
        </w:rPr>
        <w:t>Юридический адрес:</w:t>
      </w:r>
      <w:r w:rsidR="006C160C">
        <w:rPr>
          <w:szCs w:val="28"/>
        </w:rPr>
        <w:t xml:space="preserve">125635, г. Москва, ул. </w:t>
      </w:r>
      <w:proofErr w:type="spellStart"/>
      <w:r w:rsidR="006C160C">
        <w:rPr>
          <w:szCs w:val="28"/>
        </w:rPr>
        <w:t>Рутейская</w:t>
      </w:r>
      <w:proofErr w:type="spellEnd"/>
      <w:r w:rsidR="006C160C">
        <w:rPr>
          <w:szCs w:val="28"/>
        </w:rPr>
        <w:t>, д.7, стр. 1</w:t>
      </w:r>
      <w:r w:rsidRPr="001B771D">
        <w:rPr>
          <w:snapToGrid/>
        </w:rPr>
        <w:t>;</w:t>
      </w:r>
    </w:p>
    <w:p w:rsidR="0024584A" w:rsidRPr="001B771D" w:rsidRDefault="0024584A" w:rsidP="001B771D">
      <w:pPr>
        <w:widowControl w:val="0"/>
        <w:jc w:val="both"/>
        <w:rPr>
          <w:snapToGrid/>
        </w:rPr>
      </w:pPr>
      <w:r w:rsidRPr="001B771D">
        <w:rPr>
          <w:snapToGrid/>
        </w:rPr>
        <w:t xml:space="preserve">Место нахождения: </w:t>
      </w:r>
      <w:r w:rsidR="00BD4708">
        <w:rPr>
          <w:szCs w:val="28"/>
        </w:rPr>
        <w:t xml:space="preserve">125635, г. Москва, ул. </w:t>
      </w:r>
      <w:proofErr w:type="spellStart"/>
      <w:r w:rsidR="00BD4708">
        <w:rPr>
          <w:szCs w:val="28"/>
        </w:rPr>
        <w:t>Рутейская</w:t>
      </w:r>
      <w:proofErr w:type="spellEnd"/>
      <w:r w:rsidR="00BD4708">
        <w:rPr>
          <w:szCs w:val="28"/>
        </w:rPr>
        <w:t>, д.7, стр. 1</w:t>
      </w:r>
      <w:r w:rsidR="00BD4708" w:rsidRPr="001B771D">
        <w:rPr>
          <w:snapToGrid/>
        </w:rPr>
        <w:t>;</w:t>
      </w:r>
    </w:p>
    <w:p w:rsidR="0024584A" w:rsidRDefault="0024584A" w:rsidP="001B771D">
      <w:pPr>
        <w:widowControl w:val="0"/>
        <w:jc w:val="both"/>
      </w:pPr>
      <w:r w:rsidRPr="001B771D">
        <w:rPr>
          <w:snapToGrid/>
        </w:rPr>
        <w:t xml:space="preserve">Почтовый адрес: </w:t>
      </w:r>
      <w:r w:rsidR="00BD4708">
        <w:rPr>
          <w:szCs w:val="28"/>
        </w:rPr>
        <w:t xml:space="preserve">125635, г. Москва, ул. </w:t>
      </w:r>
      <w:proofErr w:type="spellStart"/>
      <w:r w:rsidR="00BD4708">
        <w:rPr>
          <w:szCs w:val="28"/>
        </w:rPr>
        <w:t>Рутейская</w:t>
      </w:r>
      <w:proofErr w:type="spellEnd"/>
      <w:r w:rsidR="00BD4708">
        <w:rPr>
          <w:szCs w:val="28"/>
        </w:rPr>
        <w:t>, д.7, стр. 1</w:t>
      </w:r>
      <w:r w:rsidR="00BD4708" w:rsidRPr="001B771D">
        <w:rPr>
          <w:snapToGrid/>
        </w:rPr>
        <w:t>;</w:t>
      </w:r>
    </w:p>
    <w:p w:rsidR="00BD4708" w:rsidRDefault="00BD4708" w:rsidP="0024584A">
      <w:pPr>
        <w:pStyle w:val="11"/>
        <w:ind w:firstLine="708"/>
      </w:pPr>
    </w:p>
    <w:p w:rsidR="0024584A" w:rsidRPr="003927D3" w:rsidRDefault="0024584A" w:rsidP="0024584A">
      <w:pPr>
        <w:jc w:val="both"/>
        <w:rPr>
          <w:i/>
        </w:rPr>
      </w:pPr>
      <w:r w:rsidRPr="003927D3">
        <w:rPr>
          <w:b/>
        </w:rPr>
        <w:t xml:space="preserve">9. Требования к </w:t>
      </w:r>
      <w:r w:rsidR="001B771D" w:rsidRPr="00D32292">
        <w:rPr>
          <w:b/>
        </w:rPr>
        <w:t>услугам:</w:t>
      </w:r>
      <w:r w:rsidRPr="003927D3">
        <w:t xml:space="preserve"> </w:t>
      </w:r>
      <w:r w:rsidRPr="00D32292">
        <w:t>Соответствие требованиям, установленн</w:t>
      </w:r>
      <w:r w:rsidR="001B771D" w:rsidRPr="00D32292">
        <w:t>ым действующим законодательством</w:t>
      </w:r>
      <w:r w:rsidRPr="00D32292">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B4" w:rsidRDefault="001D2FB4" w:rsidP="00CB1C18">
      <w:r>
        <w:separator/>
      </w:r>
    </w:p>
  </w:endnote>
  <w:endnote w:type="continuationSeparator" w:id="0">
    <w:p w:rsidR="001D2FB4" w:rsidRDefault="001D2FB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B4" w:rsidRDefault="001D2FB4" w:rsidP="00CB1C18">
      <w:r>
        <w:separator/>
      </w:r>
    </w:p>
  </w:footnote>
  <w:footnote w:type="continuationSeparator" w:id="0">
    <w:p w:rsidR="001D2FB4" w:rsidRDefault="001D2FB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1041A"/>
    <w:rsid w:val="00023B3D"/>
    <w:rsid w:val="00026B5E"/>
    <w:rsid w:val="00063509"/>
    <w:rsid w:val="00063576"/>
    <w:rsid w:val="00071C18"/>
    <w:rsid w:val="00072C73"/>
    <w:rsid w:val="000777AB"/>
    <w:rsid w:val="00082F94"/>
    <w:rsid w:val="00084180"/>
    <w:rsid w:val="00085F72"/>
    <w:rsid w:val="000A60A3"/>
    <w:rsid w:val="000A799D"/>
    <w:rsid w:val="000B4ECE"/>
    <w:rsid w:val="000C5112"/>
    <w:rsid w:val="000C5FD9"/>
    <w:rsid w:val="000D3430"/>
    <w:rsid w:val="000E77C3"/>
    <w:rsid w:val="000E79F3"/>
    <w:rsid w:val="00107744"/>
    <w:rsid w:val="00107B80"/>
    <w:rsid w:val="00117473"/>
    <w:rsid w:val="001212C5"/>
    <w:rsid w:val="00121857"/>
    <w:rsid w:val="001259CD"/>
    <w:rsid w:val="00126BBB"/>
    <w:rsid w:val="00132AFA"/>
    <w:rsid w:val="00133CFF"/>
    <w:rsid w:val="0014455A"/>
    <w:rsid w:val="001475DB"/>
    <w:rsid w:val="00152424"/>
    <w:rsid w:val="0015746D"/>
    <w:rsid w:val="00177D91"/>
    <w:rsid w:val="00181F94"/>
    <w:rsid w:val="001B0FDE"/>
    <w:rsid w:val="001B771D"/>
    <w:rsid w:val="001C01D6"/>
    <w:rsid w:val="001C05F5"/>
    <w:rsid w:val="001D2FB4"/>
    <w:rsid w:val="001D3EAA"/>
    <w:rsid w:val="001F0B3B"/>
    <w:rsid w:val="001F21DA"/>
    <w:rsid w:val="001F4F2E"/>
    <w:rsid w:val="001F52B9"/>
    <w:rsid w:val="00203CC0"/>
    <w:rsid w:val="00204B07"/>
    <w:rsid w:val="0020709B"/>
    <w:rsid w:val="002104FD"/>
    <w:rsid w:val="00215EC3"/>
    <w:rsid w:val="00223EC3"/>
    <w:rsid w:val="002350DE"/>
    <w:rsid w:val="00243BB2"/>
    <w:rsid w:val="00245141"/>
    <w:rsid w:val="002451A7"/>
    <w:rsid w:val="0024584A"/>
    <w:rsid w:val="0026332C"/>
    <w:rsid w:val="002636BF"/>
    <w:rsid w:val="00265A8B"/>
    <w:rsid w:val="00274C88"/>
    <w:rsid w:val="0028492E"/>
    <w:rsid w:val="00296517"/>
    <w:rsid w:val="002A7D8B"/>
    <w:rsid w:val="002C52B3"/>
    <w:rsid w:val="002C536B"/>
    <w:rsid w:val="002E11EB"/>
    <w:rsid w:val="002E21F4"/>
    <w:rsid w:val="002E2B59"/>
    <w:rsid w:val="002E5A39"/>
    <w:rsid w:val="002F00CA"/>
    <w:rsid w:val="00302FAA"/>
    <w:rsid w:val="003038BF"/>
    <w:rsid w:val="00315A2A"/>
    <w:rsid w:val="0032153B"/>
    <w:rsid w:val="003248F4"/>
    <w:rsid w:val="003516CC"/>
    <w:rsid w:val="0036574E"/>
    <w:rsid w:val="00391E4F"/>
    <w:rsid w:val="003927D3"/>
    <w:rsid w:val="003A60DD"/>
    <w:rsid w:val="003C7469"/>
    <w:rsid w:val="003D0AA6"/>
    <w:rsid w:val="003D1E43"/>
    <w:rsid w:val="003D239A"/>
    <w:rsid w:val="003E13B8"/>
    <w:rsid w:val="003E1D49"/>
    <w:rsid w:val="003E461A"/>
    <w:rsid w:val="003E56FD"/>
    <w:rsid w:val="003F4415"/>
    <w:rsid w:val="004044F1"/>
    <w:rsid w:val="0041301F"/>
    <w:rsid w:val="004207B6"/>
    <w:rsid w:val="00421376"/>
    <w:rsid w:val="00427B60"/>
    <w:rsid w:val="0044002D"/>
    <w:rsid w:val="004700A1"/>
    <w:rsid w:val="00482157"/>
    <w:rsid w:val="00483D8D"/>
    <w:rsid w:val="00486061"/>
    <w:rsid w:val="0049189D"/>
    <w:rsid w:val="00497234"/>
    <w:rsid w:val="004B3332"/>
    <w:rsid w:val="004B7489"/>
    <w:rsid w:val="004C3E28"/>
    <w:rsid w:val="004C63EA"/>
    <w:rsid w:val="004C7E2C"/>
    <w:rsid w:val="004D2939"/>
    <w:rsid w:val="004D4FB7"/>
    <w:rsid w:val="004E09D6"/>
    <w:rsid w:val="004E0EC2"/>
    <w:rsid w:val="004E7660"/>
    <w:rsid w:val="004F12AA"/>
    <w:rsid w:val="004F7BDA"/>
    <w:rsid w:val="00500D9B"/>
    <w:rsid w:val="00510572"/>
    <w:rsid w:val="00513F6C"/>
    <w:rsid w:val="00526967"/>
    <w:rsid w:val="0052795F"/>
    <w:rsid w:val="00531303"/>
    <w:rsid w:val="00542DB9"/>
    <w:rsid w:val="0056392C"/>
    <w:rsid w:val="00564686"/>
    <w:rsid w:val="00565E96"/>
    <w:rsid w:val="00580BA5"/>
    <w:rsid w:val="00583AE4"/>
    <w:rsid w:val="005941EF"/>
    <w:rsid w:val="005A5BE6"/>
    <w:rsid w:val="005A69AB"/>
    <w:rsid w:val="005C6574"/>
    <w:rsid w:val="005C680F"/>
    <w:rsid w:val="005C6BE0"/>
    <w:rsid w:val="005D2E07"/>
    <w:rsid w:val="005D4C15"/>
    <w:rsid w:val="005E0384"/>
    <w:rsid w:val="00604D5A"/>
    <w:rsid w:val="006072F9"/>
    <w:rsid w:val="006117F1"/>
    <w:rsid w:val="00621590"/>
    <w:rsid w:val="006323ED"/>
    <w:rsid w:val="006527AA"/>
    <w:rsid w:val="00653AF4"/>
    <w:rsid w:val="0065729B"/>
    <w:rsid w:val="0065731F"/>
    <w:rsid w:val="0066021C"/>
    <w:rsid w:val="00661273"/>
    <w:rsid w:val="006713BF"/>
    <w:rsid w:val="00677941"/>
    <w:rsid w:val="00684FEC"/>
    <w:rsid w:val="00685456"/>
    <w:rsid w:val="006A755B"/>
    <w:rsid w:val="006B32C7"/>
    <w:rsid w:val="006C160C"/>
    <w:rsid w:val="006C610D"/>
    <w:rsid w:val="006C7CCA"/>
    <w:rsid w:val="006D3695"/>
    <w:rsid w:val="006E0FA2"/>
    <w:rsid w:val="007022A0"/>
    <w:rsid w:val="00706492"/>
    <w:rsid w:val="0071472A"/>
    <w:rsid w:val="007203E7"/>
    <w:rsid w:val="00720B00"/>
    <w:rsid w:val="00724EED"/>
    <w:rsid w:val="00742BA9"/>
    <w:rsid w:val="007442D3"/>
    <w:rsid w:val="00746105"/>
    <w:rsid w:val="0075014E"/>
    <w:rsid w:val="00752FA3"/>
    <w:rsid w:val="00753512"/>
    <w:rsid w:val="007557CA"/>
    <w:rsid w:val="00755A4D"/>
    <w:rsid w:val="00767B0F"/>
    <w:rsid w:val="007813EB"/>
    <w:rsid w:val="00790B27"/>
    <w:rsid w:val="00795795"/>
    <w:rsid w:val="007A053B"/>
    <w:rsid w:val="007B41E6"/>
    <w:rsid w:val="007B4A2D"/>
    <w:rsid w:val="007D6F31"/>
    <w:rsid w:val="007F5506"/>
    <w:rsid w:val="008128DB"/>
    <w:rsid w:val="00824610"/>
    <w:rsid w:val="00831584"/>
    <w:rsid w:val="0083689A"/>
    <w:rsid w:val="00842340"/>
    <w:rsid w:val="00851408"/>
    <w:rsid w:val="00852B23"/>
    <w:rsid w:val="008547B8"/>
    <w:rsid w:val="0086483E"/>
    <w:rsid w:val="0086713A"/>
    <w:rsid w:val="0088075E"/>
    <w:rsid w:val="00884629"/>
    <w:rsid w:val="008A017C"/>
    <w:rsid w:val="008A767E"/>
    <w:rsid w:val="008B29D7"/>
    <w:rsid w:val="008D074D"/>
    <w:rsid w:val="008D0ED3"/>
    <w:rsid w:val="008D5BD6"/>
    <w:rsid w:val="008E0CEC"/>
    <w:rsid w:val="008E1656"/>
    <w:rsid w:val="008F0A98"/>
    <w:rsid w:val="008F6A2E"/>
    <w:rsid w:val="00906355"/>
    <w:rsid w:val="00910BE4"/>
    <w:rsid w:val="0091168F"/>
    <w:rsid w:val="00915DBD"/>
    <w:rsid w:val="0092627C"/>
    <w:rsid w:val="0093062F"/>
    <w:rsid w:val="009339B1"/>
    <w:rsid w:val="0093440D"/>
    <w:rsid w:val="009558B8"/>
    <w:rsid w:val="00957311"/>
    <w:rsid w:val="009662B7"/>
    <w:rsid w:val="00966BF5"/>
    <w:rsid w:val="00994F52"/>
    <w:rsid w:val="009B200A"/>
    <w:rsid w:val="009B6FDE"/>
    <w:rsid w:val="009C16C0"/>
    <w:rsid w:val="009C4A5D"/>
    <w:rsid w:val="009D183B"/>
    <w:rsid w:val="009D7D4D"/>
    <w:rsid w:val="009E356C"/>
    <w:rsid w:val="009E5871"/>
    <w:rsid w:val="009F07B3"/>
    <w:rsid w:val="009F2FCC"/>
    <w:rsid w:val="009F36EA"/>
    <w:rsid w:val="009F3AE5"/>
    <w:rsid w:val="00A017DE"/>
    <w:rsid w:val="00A021E6"/>
    <w:rsid w:val="00A038AE"/>
    <w:rsid w:val="00A042DE"/>
    <w:rsid w:val="00A1512F"/>
    <w:rsid w:val="00A20EC2"/>
    <w:rsid w:val="00A232F1"/>
    <w:rsid w:val="00A24FFE"/>
    <w:rsid w:val="00A31BA8"/>
    <w:rsid w:val="00A335BC"/>
    <w:rsid w:val="00A35895"/>
    <w:rsid w:val="00A64062"/>
    <w:rsid w:val="00A655BF"/>
    <w:rsid w:val="00A67341"/>
    <w:rsid w:val="00A70C11"/>
    <w:rsid w:val="00A716A3"/>
    <w:rsid w:val="00A7517C"/>
    <w:rsid w:val="00A766C9"/>
    <w:rsid w:val="00A767DE"/>
    <w:rsid w:val="00A82F9F"/>
    <w:rsid w:val="00A91ABA"/>
    <w:rsid w:val="00A9322C"/>
    <w:rsid w:val="00AA34B6"/>
    <w:rsid w:val="00AA36AF"/>
    <w:rsid w:val="00AA79FA"/>
    <w:rsid w:val="00AA7EFD"/>
    <w:rsid w:val="00AB7324"/>
    <w:rsid w:val="00AC57C2"/>
    <w:rsid w:val="00AC799F"/>
    <w:rsid w:val="00AD69FC"/>
    <w:rsid w:val="00AE139C"/>
    <w:rsid w:val="00AE5D96"/>
    <w:rsid w:val="00AF3E8A"/>
    <w:rsid w:val="00AF4708"/>
    <w:rsid w:val="00B02166"/>
    <w:rsid w:val="00B03016"/>
    <w:rsid w:val="00B20DF0"/>
    <w:rsid w:val="00B21959"/>
    <w:rsid w:val="00B3207D"/>
    <w:rsid w:val="00B36548"/>
    <w:rsid w:val="00B45D6B"/>
    <w:rsid w:val="00B81AC6"/>
    <w:rsid w:val="00B8653B"/>
    <w:rsid w:val="00BB7300"/>
    <w:rsid w:val="00BD06F5"/>
    <w:rsid w:val="00BD3223"/>
    <w:rsid w:val="00BD4708"/>
    <w:rsid w:val="00BD6739"/>
    <w:rsid w:val="00BE4FBE"/>
    <w:rsid w:val="00BE7F31"/>
    <w:rsid w:val="00BF2940"/>
    <w:rsid w:val="00C0686E"/>
    <w:rsid w:val="00C2562C"/>
    <w:rsid w:val="00C34D99"/>
    <w:rsid w:val="00C36109"/>
    <w:rsid w:val="00C40A83"/>
    <w:rsid w:val="00C4204F"/>
    <w:rsid w:val="00C623E6"/>
    <w:rsid w:val="00C67EA0"/>
    <w:rsid w:val="00C710BB"/>
    <w:rsid w:val="00C71C93"/>
    <w:rsid w:val="00C73DDA"/>
    <w:rsid w:val="00C75F90"/>
    <w:rsid w:val="00C86D10"/>
    <w:rsid w:val="00C94AF3"/>
    <w:rsid w:val="00C974EB"/>
    <w:rsid w:val="00CB1C18"/>
    <w:rsid w:val="00CC5E94"/>
    <w:rsid w:val="00CD5577"/>
    <w:rsid w:val="00CD7A9A"/>
    <w:rsid w:val="00CE09CD"/>
    <w:rsid w:val="00CE1029"/>
    <w:rsid w:val="00D04EB3"/>
    <w:rsid w:val="00D0636A"/>
    <w:rsid w:val="00D21C01"/>
    <w:rsid w:val="00D2485A"/>
    <w:rsid w:val="00D32292"/>
    <w:rsid w:val="00D32B13"/>
    <w:rsid w:val="00D32F01"/>
    <w:rsid w:val="00D35556"/>
    <w:rsid w:val="00D40099"/>
    <w:rsid w:val="00D51AF4"/>
    <w:rsid w:val="00D70D67"/>
    <w:rsid w:val="00D84F35"/>
    <w:rsid w:val="00D9562C"/>
    <w:rsid w:val="00D979C6"/>
    <w:rsid w:val="00DB11D3"/>
    <w:rsid w:val="00DE5F8C"/>
    <w:rsid w:val="00DF7851"/>
    <w:rsid w:val="00E06464"/>
    <w:rsid w:val="00E16968"/>
    <w:rsid w:val="00E22CF6"/>
    <w:rsid w:val="00E26F81"/>
    <w:rsid w:val="00E35CDC"/>
    <w:rsid w:val="00E408C0"/>
    <w:rsid w:val="00E504BF"/>
    <w:rsid w:val="00E5065E"/>
    <w:rsid w:val="00E50CBA"/>
    <w:rsid w:val="00E53C38"/>
    <w:rsid w:val="00E70114"/>
    <w:rsid w:val="00E7093B"/>
    <w:rsid w:val="00E70B0B"/>
    <w:rsid w:val="00E73E7A"/>
    <w:rsid w:val="00E832EB"/>
    <w:rsid w:val="00E839EC"/>
    <w:rsid w:val="00E87D4E"/>
    <w:rsid w:val="00E905FB"/>
    <w:rsid w:val="00E957DE"/>
    <w:rsid w:val="00E96BAE"/>
    <w:rsid w:val="00EB5105"/>
    <w:rsid w:val="00EC1D66"/>
    <w:rsid w:val="00ED1117"/>
    <w:rsid w:val="00ED1B2D"/>
    <w:rsid w:val="00ED60FD"/>
    <w:rsid w:val="00F009C5"/>
    <w:rsid w:val="00F02C27"/>
    <w:rsid w:val="00F04EF5"/>
    <w:rsid w:val="00F12F5B"/>
    <w:rsid w:val="00F1794A"/>
    <w:rsid w:val="00F21389"/>
    <w:rsid w:val="00F25640"/>
    <w:rsid w:val="00F25A4E"/>
    <w:rsid w:val="00F31592"/>
    <w:rsid w:val="00F33116"/>
    <w:rsid w:val="00F3417A"/>
    <w:rsid w:val="00F43018"/>
    <w:rsid w:val="00F532A7"/>
    <w:rsid w:val="00F6476F"/>
    <w:rsid w:val="00F70CF2"/>
    <w:rsid w:val="00F72DD1"/>
    <w:rsid w:val="00F749D9"/>
    <w:rsid w:val="00F752D3"/>
    <w:rsid w:val="00F776E4"/>
    <w:rsid w:val="00F91597"/>
    <w:rsid w:val="00F94074"/>
    <w:rsid w:val="00F9545A"/>
    <w:rsid w:val="00FA2D3E"/>
    <w:rsid w:val="00FD33E4"/>
    <w:rsid w:val="00FD7121"/>
    <w:rsid w:val="00FE3EB4"/>
    <w:rsid w:val="00FE423B"/>
    <w:rsid w:val="00FE6C06"/>
    <w:rsid w:val="00FE766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lkachevaT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F3478-C00A-4054-BA0D-BB8F7FAD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Тураджанов Тимур Анатольевич</cp:lastModifiedBy>
  <cp:revision>22</cp:revision>
  <cp:lastPrinted>2016-04-01T07:01:00Z</cp:lastPrinted>
  <dcterms:created xsi:type="dcterms:W3CDTF">2016-03-21T14:12:00Z</dcterms:created>
  <dcterms:modified xsi:type="dcterms:W3CDTF">2016-04-01T11:57:00Z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