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5E5" w:rsidRPr="00AF7655" w:rsidRDefault="004415E5" w:rsidP="004415E5">
      <w:pPr>
        <w:tabs>
          <w:tab w:val="left" w:pos="4962"/>
        </w:tabs>
        <w:ind w:left="4820"/>
        <w:rPr>
          <w:b/>
          <w:bCs/>
          <w:sz w:val="28"/>
          <w:szCs w:val="28"/>
        </w:rPr>
      </w:pPr>
      <w:r w:rsidRPr="00AF7655">
        <w:rPr>
          <w:b/>
          <w:bCs/>
          <w:sz w:val="28"/>
          <w:szCs w:val="28"/>
        </w:rPr>
        <w:t>УТВЕРЖДАЮ</w:t>
      </w:r>
    </w:p>
    <w:p w:rsidR="004415E5" w:rsidRPr="00AF7655" w:rsidRDefault="004415E5" w:rsidP="004415E5">
      <w:pPr>
        <w:tabs>
          <w:tab w:val="left" w:pos="4962"/>
        </w:tabs>
        <w:ind w:left="4820"/>
        <w:rPr>
          <w:rFonts w:eastAsia="Arial Unicode MS"/>
          <w:b/>
          <w:bCs/>
          <w:sz w:val="28"/>
          <w:szCs w:val="28"/>
        </w:rPr>
      </w:pPr>
    </w:p>
    <w:p w:rsidR="004415E5" w:rsidRPr="00AF7655" w:rsidRDefault="004415E5" w:rsidP="004415E5">
      <w:pPr>
        <w:tabs>
          <w:tab w:val="left" w:pos="4962"/>
        </w:tabs>
        <w:ind w:left="4820"/>
        <w:rPr>
          <w:b/>
          <w:bCs/>
          <w:sz w:val="28"/>
          <w:szCs w:val="28"/>
        </w:rPr>
      </w:pPr>
      <w:r w:rsidRPr="00AF7655">
        <w:rPr>
          <w:b/>
          <w:bCs/>
          <w:sz w:val="28"/>
          <w:szCs w:val="28"/>
        </w:rPr>
        <w:t xml:space="preserve">Председатель Конкурсной комиссии </w:t>
      </w:r>
      <w:r>
        <w:rPr>
          <w:b/>
          <w:bCs/>
          <w:sz w:val="28"/>
          <w:szCs w:val="28"/>
        </w:rPr>
        <w:t>П</w:t>
      </w:r>
      <w:r w:rsidRPr="00AF7655">
        <w:rPr>
          <w:b/>
          <w:bCs/>
          <w:sz w:val="28"/>
          <w:szCs w:val="28"/>
        </w:rPr>
        <w:t xml:space="preserve">АО «ТрансКонтейнер» </w:t>
      </w:r>
    </w:p>
    <w:p w:rsidR="004415E5" w:rsidRPr="00AF7655" w:rsidRDefault="004415E5" w:rsidP="004415E5">
      <w:pPr>
        <w:tabs>
          <w:tab w:val="left" w:pos="4962"/>
        </w:tabs>
        <w:ind w:left="4820"/>
        <w:rPr>
          <w:b/>
          <w:bCs/>
          <w:sz w:val="28"/>
          <w:szCs w:val="28"/>
        </w:rPr>
      </w:pPr>
    </w:p>
    <w:p w:rsidR="004415E5" w:rsidRPr="00AF7655" w:rsidRDefault="004415E5" w:rsidP="004415E5">
      <w:pPr>
        <w:tabs>
          <w:tab w:val="left" w:pos="4962"/>
        </w:tabs>
        <w:ind w:left="4820"/>
        <w:rPr>
          <w:b/>
          <w:bCs/>
          <w:sz w:val="28"/>
          <w:szCs w:val="28"/>
        </w:rPr>
      </w:pPr>
      <w:r w:rsidRPr="00AF7655">
        <w:rPr>
          <w:b/>
          <w:bCs/>
          <w:sz w:val="28"/>
          <w:szCs w:val="28"/>
        </w:rPr>
        <w:t xml:space="preserve">____________________ В.В. </w:t>
      </w:r>
      <w:proofErr w:type="spellStart"/>
      <w:r w:rsidRPr="00AF7655">
        <w:rPr>
          <w:b/>
          <w:bCs/>
          <w:sz w:val="28"/>
          <w:szCs w:val="28"/>
        </w:rPr>
        <w:t>Шекшуев</w:t>
      </w:r>
      <w:proofErr w:type="spellEnd"/>
    </w:p>
    <w:p w:rsidR="004415E5" w:rsidRPr="00AF7655" w:rsidRDefault="004415E5" w:rsidP="004415E5">
      <w:pPr>
        <w:tabs>
          <w:tab w:val="left" w:pos="4962"/>
        </w:tabs>
        <w:ind w:left="4820"/>
        <w:rPr>
          <w:rFonts w:eastAsia="Arial Unicode MS"/>
        </w:rPr>
      </w:pPr>
    </w:p>
    <w:p w:rsidR="004415E5" w:rsidRPr="00AF7655" w:rsidRDefault="004415E5" w:rsidP="004415E5">
      <w:pPr>
        <w:tabs>
          <w:tab w:val="left" w:pos="4962"/>
        </w:tabs>
        <w:ind w:left="4820"/>
        <w:rPr>
          <w:b/>
          <w:bCs/>
          <w:sz w:val="28"/>
        </w:rPr>
      </w:pPr>
      <w:r w:rsidRPr="00AF7655">
        <w:rPr>
          <w:b/>
          <w:bCs/>
          <w:sz w:val="28"/>
        </w:rPr>
        <w:t>«</w:t>
      </w:r>
      <w:r w:rsidR="00BE7527">
        <w:rPr>
          <w:b/>
          <w:bCs/>
          <w:sz w:val="28"/>
        </w:rPr>
        <w:t>20</w:t>
      </w:r>
      <w:r w:rsidRPr="00AF7655">
        <w:rPr>
          <w:b/>
          <w:bCs/>
          <w:sz w:val="28"/>
        </w:rPr>
        <w:t>»</w:t>
      </w:r>
      <w:r w:rsidR="00BE7527">
        <w:rPr>
          <w:b/>
          <w:bCs/>
          <w:sz w:val="28"/>
        </w:rPr>
        <w:t xml:space="preserve"> апреля </w:t>
      </w:r>
      <w:r w:rsidRPr="00AF7655">
        <w:rPr>
          <w:b/>
          <w:bCs/>
          <w:sz w:val="28"/>
        </w:rPr>
        <w:t>201</w:t>
      </w:r>
      <w:r w:rsidRPr="00456EB0">
        <w:rPr>
          <w:b/>
          <w:bCs/>
          <w:sz w:val="28"/>
        </w:rPr>
        <w:t>6</w:t>
      </w:r>
      <w:r w:rsidRPr="00AF76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8B3718">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BE7527">
        <w:t>ОК</w:t>
      </w:r>
      <w:r w:rsidR="006024C7" w:rsidRPr="00BE7527">
        <w:t>э</w:t>
      </w:r>
      <w:r w:rsidR="00FD4CE2" w:rsidRPr="00BE7527">
        <w:t>-МСП</w:t>
      </w:r>
      <w:r w:rsidR="003D0ECF" w:rsidRPr="00BE7527">
        <w:t>-</w:t>
      </w:r>
      <w:r w:rsidR="00BE7527" w:rsidRPr="00BE7527">
        <w:t>ЦКПТСТ</w:t>
      </w:r>
      <w:r w:rsidR="003D0ECF" w:rsidRPr="00BE7527">
        <w:t>-</w:t>
      </w:r>
      <w:r w:rsidR="00BE7527" w:rsidRPr="00BE7527">
        <w:t>16</w:t>
      </w:r>
      <w:r w:rsidR="003D0ECF" w:rsidRPr="00BE7527">
        <w:t>-</w:t>
      </w:r>
      <w:r w:rsidR="00BE7527" w:rsidRPr="00BE7527">
        <w:t>0024</w:t>
      </w:r>
      <w:r w:rsidR="007D6548" w:rsidRPr="00BE7527">
        <w:t>.</w:t>
      </w:r>
    </w:p>
    <w:p w:rsidR="009B347A" w:rsidRPr="009B347A" w:rsidRDefault="009B347A" w:rsidP="008B3718">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B1605D">
        <w:rPr>
          <w:color w:val="000000"/>
        </w:rPr>
        <w:t xml:space="preserve">на </w:t>
      </w:r>
      <w:r w:rsidR="002B52DC">
        <w:rPr>
          <w:color w:val="000000"/>
        </w:rPr>
        <w:t xml:space="preserve">оказание Сервисного обслуживания </w:t>
      </w:r>
      <w:r w:rsidR="00B1605D">
        <w:rPr>
          <w:color w:val="000000"/>
        </w:rPr>
        <w:t xml:space="preserve">серверов </w:t>
      </w:r>
      <w:proofErr w:type="spellStart"/>
      <w:r w:rsidR="00B1605D">
        <w:rPr>
          <w:color w:val="000000"/>
        </w:rPr>
        <w:t>Polycom</w:t>
      </w:r>
      <w:proofErr w:type="spellEnd"/>
      <w:r w:rsidR="00B1605D">
        <w:rPr>
          <w:color w:val="000000"/>
        </w:rPr>
        <w:t>.</w:t>
      </w:r>
      <w:r w:rsidRPr="009B347A">
        <w:t xml:space="preserve"> </w:t>
      </w:r>
    </w:p>
    <w:p w:rsidR="009B347A" w:rsidRPr="009B347A" w:rsidRDefault="009B347A" w:rsidP="008B3718">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8B3718">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8B3718">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8B3718">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B371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B3718">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8B3718">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8B371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8B371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8B3718">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8B371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8B371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8B371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8B3718">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8B3718">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B371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B371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8B3718">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8B371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8B371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8B3718">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8B371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8B3718">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8B371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8B371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8B3718">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8B3718">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8B3718">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B371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B371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8B3718">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B3718">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8B3718">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8B3718">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8B3718">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B3718">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8B3718">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B3718">
      <w:pPr>
        <w:pStyle w:val="afb"/>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8B3718">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8B3718">
      <w:pPr>
        <w:pStyle w:val="afb"/>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8B3718">
      <w:pPr>
        <w:pStyle w:val="afb"/>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9"/>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8B3718">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8B3718">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B3718">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8B3718">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8B3718">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8B3718">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8B3718">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8B3718">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8B3718">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8B3718">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8B3718">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B3718">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8B3718">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8B3718">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8B371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B371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B3718">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8B3718">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8B3718">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8B3718">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8B3718">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8B3718">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8B3718">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8B3718">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8B371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B3718">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B371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B3718">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B371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B371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B3718">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B371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B371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B3718">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B371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B3718">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8B371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B3718">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B3718">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B371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8B371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B3718">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B3718">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B3718">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B3718">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B3718">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9"/>
            <w:sz w:val="28"/>
            <w:szCs w:val="28"/>
          </w:rPr>
          <w:t>http://www.trcont.ru</w:t>
        </w:r>
      </w:hyperlink>
      <w:r w:rsidR="00DB77FB" w:rsidRPr="00DB77FB">
        <w:rPr>
          <w:sz w:val="28"/>
          <w:szCs w:val="28"/>
        </w:rPr>
        <w:t xml:space="preserve"> (раздел Компания/Закупки) и на сайте </w:t>
      </w:r>
      <w:hyperlink r:id="rId14" w:history="1">
        <w:r w:rsidR="00CF12C6" w:rsidRPr="008D694C">
          <w:rPr>
            <w:rStyle w:val="a9"/>
            <w:sz w:val="28"/>
            <w:szCs w:val="28"/>
          </w:rPr>
          <w:t>http://</w:t>
        </w:r>
        <w:r w:rsidR="00CF12C6" w:rsidRPr="008D694C">
          <w:rPr>
            <w:rStyle w:val="a9"/>
            <w:sz w:val="28"/>
            <w:szCs w:val="28"/>
            <w:lang w:val="en-US"/>
          </w:rPr>
          <w:t>www</w:t>
        </w:r>
        <w:r w:rsidR="00CF12C6" w:rsidRPr="00CF12C6">
          <w:rPr>
            <w:rStyle w:val="a9"/>
            <w:sz w:val="28"/>
            <w:szCs w:val="28"/>
          </w:rPr>
          <w:t>.</w:t>
        </w:r>
        <w:r w:rsidR="00CF12C6" w:rsidRPr="008D694C">
          <w:rPr>
            <w:rStyle w:val="a9"/>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8B371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8B3718">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B3718">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B3718">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B3718">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B3718">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8B3718">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8B3718">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8B3718">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8B3718">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8B3718">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B3718">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8B3718">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8B3718">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8B371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B3718">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8B3718">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8B3718">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8B3718">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B3718">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8B3718">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8B3718">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8B3718">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B3718">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B3718">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8B3718">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8B3718">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8B3718">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8B3718">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8B3718">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8B3718">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8B3718">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6ED12BD1" wp14:editId="698AE1D7">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48307F" w:rsidRPr="007E6DE4" w:rsidRDefault="0048307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8307F" w:rsidRDefault="0048307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8307F" w:rsidRPr="007E6DE4" w:rsidRDefault="0048307F" w:rsidP="00805082">
                            <w:pPr>
                              <w:jc w:val="center"/>
                              <w:rPr>
                                <w:b/>
                                <w:sz w:val="28"/>
                                <w:szCs w:val="28"/>
                              </w:rPr>
                            </w:pPr>
                            <w:r w:rsidRPr="007E6DE4">
                              <w:rPr>
                                <w:b/>
                                <w:sz w:val="28"/>
                                <w:szCs w:val="28"/>
                              </w:rPr>
                              <w:t>________________________________________</w:t>
                            </w:r>
                          </w:p>
                          <w:p w:rsidR="0048307F" w:rsidRPr="007E6DE4" w:rsidRDefault="0048307F" w:rsidP="00805082">
                            <w:pPr>
                              <w:jc w:val="center"/>
                              <w:rPr>
                                <w:i/>
                                <w:sz w:val="20"/>
                                <w:szCs w:val="20"/>
                              </w:rPr>
                            </w:pPr>
                            <w:r w:rsidRPr="007E6DE4">
                              <w:rPr>
                                <w:i/>
                                <w:sz w:val="20"/>
                                <w:szCs w:val="20"/>
                              </w:rPr>
                              <w:t>государство регистрации претендента</w:t>
                            </w:r>
                          </w:p>
                          <w:p w:rsidR="0048307F" w:rsidRPr="007E6DE4" w:rsidRDefault="0048307F" w:rsidP="00805082">
                            <w:pPr>
                              <w:jc w:val="center"/>
                              <w:rPr>
                                <w:b/>
                                <w:sz w:val="28"/>
                                <w:szCs w:val="28"/>
                              </w:rPr>
                            </w:pPr>
                            <w:r w:rsidRPr="007E6DE4">
                              <w:rPr>
                                <w:b/>
                                <w:sz w:val="28"/>
                                <w:szCs w:val="28"/>
                              </w:rPr>
                              <w:t>_____________________________</w:t>
                            </w:r>
                            <w:r>
                              <w:rPr>
                                <w:b/>
                                <w:sz w:val="28"/>
                                <w:szCs w:val="28"/>
                              </w:rPr>
                              <w:t>__________________</w:t>
                            </w:r>
                          </w:p>
                          <w:p w:rsidR="0048307F" w:rsidRPr="007E6DE4" w:rsidRDefault="0048307F" w:rsidP="00805082">
                            <w:pPr>
                              <w:jc w:val="center"/>
                              <w:rPr>
                                <w:i/>
                                <w:sz w:val="20"/>
                                <w:szCs w:val="20"/>
                              </w:rPr>
                            </w:pPr>
                            <w:r w:rsidRPr="007E6DE4">
                              <w:rPr>
                                <w:i/>
                                <w:sz w:val="20"/>
                                <w:szCs w:val="20"/>
                              </w:rPr>
                              <w:t>ИНН претендента (для претендентов-резидентов Российской Федерации)</w:t>
                            </w:r>
                          </w:p>
                          <w:p w:rsidR="0048307F" w:rsidRDefault="0048307F" w:rsidP="00805082">
                            <w:pPr>
                              <w:jc w:val="both"/>
                            </w:pPr>
                          </w:p>
                          <w:p w:rsidR="0048307F" w:rsidRDefault="0048307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48307F" w:rsidRPr="00923E2D" w:rsidRDefault="0048307F" w:rsidP="00805082">
                            <w:pPr>
                              <w:jc w:val="center"/>
                              <w:rPr>
                                <w:b/>
                              </w:rPr>
                            </w:pPr>
                          </w:p>
                          <w:p w:rsidR="0048307F" w:rsidRPr="00923E2D" w:rsidRDefault="0048307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8307F" w:rsidRPr="007E6DE4" w:rsidRDefault="0048307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8307F" w:rsidRDefault="0048307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8307F" w:rsidRPr="007E6DE4" w:rsidRDefault="0048307F" w:rsidP="00805082">
                      <w:pPr>
                        <w:jc w:val="center"/>
                        <w:rPr>
                          <w:b/>
                          <w:sz w:val="28"/>
                          <w:szCs w:val="28"/>
                        </w:rPr>
                      </w:pPr>
                      <w:r w:rsidRPr="007E6DE4">
                        <w:rPr>
                          <w:b/>
                          <w:sz w:val="28"/>
                          <w:szCs w:val="28"/>
                        </w:rPr>
                        <w:t>________________________________________</w:t>
                      </w:r>
                    </w:p>
                    <w:p w:rsidR="0048307F" w:rsidRPr="007E6DE4" w:rsidRDefault="0048307F" w:rsidP="00805082">
                      <w:pPr>
                        <w:jc w:val="center"/>
                        <w:rPr>
                          <w:i/>
                          <w:sz w:val="20"/>
                          <w:szCs w:val="20"/>
                        </w:rPr>
                      </w:pPr>
                      <w:r w:rsidRPr="007E6DE4">
                        <w:rPr>
                          <w:i/>
                          <w:sz w:val="20"/>
                          <w:szCs w:val="20"/>
                        </w:rPr>
                        <w:t>государство регистрации претендента</w:t>
                      </w:r>
                    </w:p>
                    <w:p w:rsidR="0048307F" w:rsidRPr="007E6DE4" w:rsidRDefault="0048307F" w:rsidP="00805082">
                      <w:pPr>
                        <w:jc w:val="center"/>
                        <w:rPr>
                          <w:b/>
                          <w:sz w:val="28"/>
                          <w:szCs w:val="28"/>
                        </w:rPr>
                      </w:pPr>
                      <w:r w:rsidRPr="007E6DE4">
                        <w:rPr>
                          <w:b/>
                          <w:sz w:val="28"/>
                          <w:szCs w:val="28"/>
                        </w:rPr>
                        <w:t>_____________________________</w:t>
                      </w:r>
                      <w:r>
                        <w:rPr>
                          <w:b/>
                          <w:sz w:val="28"/>
                          <w:szCs w:val="28"/>
                        </w:rPr>
                        <w:t>__________________</w:t>
                      </w:r>
                    </w:p>
                    <w:p w:rsidR="0048307F" w:rsidRPr="007E6DE4" w:rsidRDefault="0048307F" w:rsidP="00805082">
                      <w:pPr>
                        <w:jc w:val="center"/>
                        <w:rPr>
                          <w:i/>
                          <w:sz w:val="20"/>
                          <w:szCs w:val="20"/>
                        </w:rPr>
                      </w:pPr>
                      <w:r w:rsidRPr="007E6DE4">
                        <w:rPr>
                          <w:i/>
                          <w:sz w:val="20"/>
                          <w:szCs w:val="20"/>
                        </w:rPr>
                        <w:t>ИНН претендента (для претендентов-резидентов Российской Федерации)</w:t>
                      </w:r>
                    </w:p>
                    <w:p w:rsidR="0048307F" w:rsidRDefault="0048307F" w:rsidP="00805082">
                      <w:pPr>
                        <w:jc w:val="both"/>
                      </w:pPr>
                    </w:p>
                    <w:p w:rsidR="0048307F" w:rsidRDefault="0048307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48307F" w:rsidRPr="00923E2D" w:rsidRDefault="0048307F" w:rsidP="00805082">
                      <w:pPr>
                        <w:jc w:val="center"/>
                        <w:rPr>
                          <w:b/>
                        </w:rPr>
                      </w:pPr>
                    </w:p>
                    <w:p w:rsidR="0048307F" w:rsidRPr="00923E2D" w:rsidRDefault="0048307F"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B3718">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8B3718">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0954FB" w:rsidRPr="00243F0A" w:rsidRDefault="000954FB" w:rsidP="00243F0A">
      <w:pPr>
        <w:jc w:val="both"/>
        <w:rPr>
          <w:sz w:val="28"/>
          <w:szCs w:val="28"/>
          <w:highlight w:val="cyan"/>
        </w:rPr>
      </w:pPr>
    </w:p>
    <w:p w:rsidR="00243F0A" w:rsidRPr="00EF7CCE" w:rsidRDefault="00243F0A" w:rsidP="004C4D11">
      <w:pPr>
        <w:spacing w:after="200" w:line="276" w:lineRule="auto"/>
        <w:ind w:left="397"/>
        <w:rPr>
          <w:rFonts w:eastAsia="MS Mincho"/>
          <w:b/>
          <w:sz w:val="28"/>
          <w:szCs w:val="28"/>
        </w:rPr>
      </w:pPr>
      <w:r w:rsidRPr="00EF7CCE">
        <w:rPr>
          <w:rFonts w:eastAsia="MS Mincho"/>
          <w:b/>
          <w:sz w:val="28"/>
          <w:szCs w:val="28"/>
        </w:rPr>
        <w:t xml:space="preserve">4.1 Цель </w:t>
      </w:r>
      <w:r w:rsidR="004B04FA">
        <w:rPr>
          <w:rFonts w:eastAsia="MS Mincho"/>
          <w:b/>
          <w:sz w:val="28"/>
          <w:szCs w:val="28"/>
        </w:rPr>
        <w:t>услуг</w:t>
      </w:r>
    </w:p>
    <w:p w:rsidR="00243F0A" w:rsidRPr="00EF7CCE" w:rsidRDefault="004C4D11" w:rsidP="009A083C">
      <w:pPr>
        <w:spacing w:after="200" w:line="276" w:lineRule="auto"/>
        <w:ind w:firstLine="851"/>
        <w:jc w:val="both"/>
        <w:rPr>
          <w:rFonts w:eastAsia="MS Mincho"/>
          <w:sz w:val="28"/>
          <w:szCs w:val="28"/>
        </w:rPr>
      </w:pPr>
      <w:r>
        <w:rPr>
          <w:rFonts w:eastAsia="MS Mincho"/>
          <w:sz w:val="28"/>
          <w:szCs w:val="28"/>
        </w:rPr>
        <w:t>Оказать сервисное</w:t>
      </w:r>
      <w:r w:rsidR="00EC07CE" w:rsidRPr="00EF7CCE">
        <w:rPr>
          <w:rFonts w:eastAsia="MS Mincho"/>
          <w:sz w:val="28"/>
          <w:szCs w:val="28"/>
        </w:rPr>
        <w:t xml:space="preserve"> обслуживание</w:t>
      </w:r>
      <w:r w:rsidR="00243F0A" w:rsidRPr="00EF7CCE">
        <w:rPr>
          <w:rFonts w:eastAsia="MS Mincho"/>
          <w:sz w:val="28"/>
          <w:szCs w:val="28"/>
        </w:rPr>
        <w:t xml:space="preserve"> серверов </w:t>
      </w:r>
      <w:r w:rsidR="00243F0A" w:rsidRPr="00EF7CCE">
        <w:rPr>
          <w:rFonts w:eastAsia="MS Mincho"/>
          <w:sz w:val="28"/>
          <w:szCs w:val="28"/>
          <w:lang w:val="en-US"/>
        </w:rPr>
        <w:t>Polycom</w:t>
      </w:r>
      <w:r w:rsidR="00EC07CE" w:rsidRPr="00EF7CCE">
        <w:rPr>
          <w:rFonts w:eastAsia="MS Mincho"/>
          <w:sz w:val="28"/>
          <w:szCs w:val="28"/>
        </w:rPr>
        <w:t xml:space="preserve"> обеспечивающи</w:t>
      </w:r>
      <w:r>
        <w:rPr>
          <w:rFonts w:eastAsia="MS Mincho"/>
          <w:sz w:val="28"/>
          <w:szCs w:val="28"/>
        </w:rPr>
        <w:t>х</w:t>
      </w:r>
      <w:r w:rsidR="00EC07CE" w:rsidRPr="00EF7CCE">
        <w:rPr>
          <w:rFonts w:eastAsia="MS Mincho"/>
          <w:sz w:val="28"/>
          <w:szCs w:val="28"/>
        </w:rPr>
        <w:t xml:space="preserve"> организацию видеоконференцсвязи</w:t>
      </w:r>
      <w:r w:rsidR="00C92623" w:rsidRPr="0048307F">
        <w:rPr>
          <w:rFonts w:eastAsia="MS Mincho"/>
          <w:sz w:val="28"/>
          <w:szCs w:val="28"/>
        </w:rPr>
        <w:t xml:space="preserve"> </w:t>
      </w:r>
      <w:r w:rsidR="0048307F">
        <w:rPr>
          <w:rFonts w:eastAsia="MS Mincho"/>
          <w:sz w:val="28"/>
          <w:szCs w:val="28"/>
        </w:rPr>
        <w:t>указанного согласно табл</w:t>
      </w:r>
      <w:r w:rsidR="00C92623">
        <w:rPr>
          <w:rFonts w:eastAsia="MS Mincho"/>
          <w:sz w:val="28"/>
          <w:szCs w:val="28"/>
        </w:rPr>
        <w:t>ице №</w:t>
      </w:r>
      <w:r w:rsidR="0048307F">
        <w:rPr>
          <w:rFonts w:eastAsia="MS Mincho"/>
          <w:sz w:val="28"/>
          <w:szCs w:val="28"/>
        </w:rPr>
        <w:t xml:space="preserve"> </w:t>
      </w:r>
      <w:r w:rsidR="00C92623">
        <w:rPr>
          <w:rFonts w:eastAsia="MS Mincho"/>
          <w:sz w:val="28"/>
          <w:szCs w:val="28"/>
        </w:rPr>
        <w:t>2</w:t>
      </w:r>
      <w:r w:rsidR="004B04FA">
        <w:rPr>
          <w:rFonts w:eastAsia="MS Mincho"/>
          <w:sz w:val="28"/>
          <w:szCs w:val="28"/>
        </w:rPr>
        <w:t xml:space="preserve"> </w:t>
      </w:r>
      <w:r w:rsidR="004B04FA" w:rsidRPr="00EF7CCE">
        <w:rPr>
          <w:rFonts w:eastAsia="MS Mincho"/>
          <w:sz w:val="28"/>
          <w:szCs w:val="28"/>
        </w:rPr>
        <w:t>(далее – Оборудование)</w:t>
      </w:r>
      <w:r w:rsidR="00EC07CE" w:rsidRPr="00EF7CCE">
        <w:rPr>
          <w:rFonts w:eastAsia="MS Mincho"/>
          <w:sz w:val="28"/>
          <w:szCs w:val="28"/>
        </w:rPr>
        <w:t xml:space="preserve"> ПАО «ТрансКонтейнер»</w:t>
      </w:r>
      <w:r w:rsidR="004B04FA">
        <w:rPr>
          <w:rFonts w:eastAsia="MS Mincho"/>
          <w:sz w:val="28"/>
          <w:szCs w:val="28"/>
        </w:rPr>
        <w:t xml:space="preserve"> (дале</w:t>
      </w:r>
      <w:proofErr w:type="gramStart"/>
      <w:r w:rsidR="004B04FA">
        <w:rPr>
          <w:rFonts w:eastAsia="MS Mincho"/>
          <w:sz w:val="28"/>
          <w:szCs w:val="28"/>
        </w:rPr>
        <w:t>е-</w:t>
      </w:r>
      <w:proofErr w:type="gramEnd"/>
      <w:r w:rsidR="004B04FA">
        <w:rPr>
          <w:rFonts w:eastAsia="MS Mincho"/>
          <w:sz w:val="28"/>
          <w:szCs w:val="28"/>
        </w:rPr>
        <w:t xml:space="preserve"> Услуги)</w:t>
      </w:r>
      <w:r w:rsidR="00EC07CE" w:rsidRPr="00EF7CCE">
        <w:rPr>
          <w:rFonts w:eastAsia="MS Mincho"/>
          <w:sz w:val="28"/>
          <w:szCs w:val="28"/>
        </w:rPr>
        <w:t xml:space="preserve">. </w:t>
      </w:r>
    </w:p>
    <w:p w:rsidR="00EC07CE" w:rsidRPr="00EF7CCE" w:rsidRDefault="00EC07CE" w:rsidP="009A083C">
      <w:pPr>
        <w:spacing w:after="200" w:line="276" w:lineRule="auto"/>
        <w:ind w:firstLine="567"/>
        <w:jc w:val="both"/>
        <w:rPr>
          <w:rFonts w:eastAsia="MS Mincho"/>
          <w:b/>
          <w:sz w:val="28"/>
          <w:szCs w:val="28"/>
        </w:rPr>
      </w:pPr>
      <w:r w:rsidRPr="00EF7CCE">
        <w:rPr>
          <w:rFonts w:eastAsia="MS Mincho"/>
          <w:b/>
          <w:sz w:val="28"/>
          <w:szCs w:val="28"/>
        </w:rPr>
        <w:t>4.2 Требования к сервисному обслуживанию.</w:t>
      </w:r>
    </w:p>
    <w:p w:rsidR="00166583" w:rsidRDefault="00CA1EBB" w:rsidP="009A083C">
      <w:pPr>
        <w:spacing w:after="200" w:line="276" w:lineRule="auto"/>
        <w:ind w:firstLine="851"/>
        <w:jc w:val="both"/>
        <w:rPr>
          <w:rFonts w:eastAsia="MS Mincho"/>
          <w:sz w:val="28"/>
          <w:szCs w:val="28"/>
        </w:rPr>
      </w:pPr>
      <w:r w:rsidRPr="00EF7CCE">
        <w:rPr>
          <w:rFonts w:eastAsia="MS Mincho"/>
          <w:sz w:val="28"/>
          <w:szCs w:val="28"/>
        </w:rPr>
        <w:t xml:space="preserve">Сервисное обслуживание предоставляется от </w:t>
      </w:r>
      <w:proofErr w:type="gramStart"/>
      <w:r w:rsidRPr="00EF7CCE">
        <w:rPr>
          <w:rFonts w:eastAsia="MS Mincho"/>
          <w:sz w:val="28"/>
          <w:szCs w:val="28"/>
        </w:rPr>
        <w:t>официального</w:t>
      </w:r>
      <w:proofErr w:type="gramEnd"/>
      <w:r w:rsidRPr="00EF7CCE">
        <w:rPr>
          <w:rFonts w:eastAsia="MS Mincho"/>
          <w:sz w:val="28"/>
          <w:szCs w:val="28"/>
        </w:rPr>
        <w:t xml:space="preserve"> </w:t>
      </w:r>
      <w:proofErr w:type="spellStart"/>
      <w:r w:rsidR="00166583">
        <w:rPr>
          <w:rFonts w:eastAsia="MS Mincho"/>
          <w:sz w:val="28"/>
          <w:szCs w:val="28"/>
        </w:rPr>
        <w:t>вендора</w:t>
      </w:r>
      <w:proofErr w:type="spellEnd"/>
      <w:r w:rsidR="00166583" w:rsidRPr="00EF7CCE">
        <w:rPr>
          <w:rFonts w:eastAsia="MS Mincho"/>
          <w:sz w:val="28"/>
          <w:szCs w:val="28"/>
        </w:rPr>
        <w:t xml:space="preserve"> </w:t>
      </w:r>
      <w:r w:rsidRPr="00EF7CCE">
        <w:rPr>
          <w:rFonts w:eastAsia="MS Mincho"/>
          <w:sz w:val="28"/>
          <w:szCs w:val="28"/>
          <w:lang w:val="en-US"/>
        </w:rPr>
        <w:t>Polycom</w:t>
      </w:r>
      <w:r w:rsidR="00954D66" w:rsidRPr="00EF7CCE">
        <w:rPr>
          <w:rFonts w:eastAsia="MS Mincho"/>
          <w:sz w:val="28"/>
          <w:szCs w:val="28"/>
        </w:rPr>
        <w:t xml:space="preserve"> </w:t>
      </w:r>
      <w:r w:rsidR="00461FFB" w:rsidRPr="00EF7CCE">
        <w:rPr>
          <w:rFonts w:eastAsia="MS Mincho"/>
          <w:sz w:val="28"/>
          <w:szCs w:val="28"/>
        </w:rPr>
        <w:t xml:space="preserve">(далее – </w:t>
      </w:r>
      <w:r w:rsidR="00461FFB" w:rsidRPr="00EF7CCE">
        <w:rPr>
          <w:rFonts w:eastAsia="MS Mincho"/>
          <w:sz w:val="28"/>
          <w:szCs w:val="28"/>
          <w:lang w:val="en-US"/>
        </w:rPr>
        <w:t>Polycom</w:t>
      </w:r>
      <w:r w:rsidR="00461FFB" w:rsidRPr="00EF7CCE">
        <w:rPr>
          <w:rFonts w:eastAsia="MS Mincho"/>
          <w:sz w:val="28"/>
          <w:szCs w:val="28"/>
        </w:rPr>
        <w:t>)</w:t>
      </w:r>
      <w:r w:rsidR="00954D66" w:rsidRPr="00EF7CCE">
        <w:rPr>
          <w:rFonts w:eastAsia="MS Mincho"/>
          <w:sz w:val="28"/>
          <w:szCs w:val="28"/>
        </w:rPr>
        <w:t xml:space="preserve">. </w:t>
      </w:r>
      <w:r w:rsidR="00717456">
        <w:rPr>
          <w:rFonts w:eastAsia="MS Mincho"/>
          <w:sz w:val="28"/>
          <w:szCs w:val="28"/>
        </w:rPr>
        <w:t>Для оказания У</w:t>
      </w:r>
      <w:r w:rsidR="004C4D11">
        <w:rPr>
          <w:rFonts w:eastAsia="MS Mincho"/>
          <w:sz w:val="28"/>
          <w:szCs w:val="28"/>
        </w:rPr>
        <w:t>слуг по сервисному обслуживанию</w:t>
      </w:r>
      <w:r w:rsidR="00006E91">
        <w:rPr>
          <w:rFonts w:eastAsia="MS Mincho"/>
          <w:sz w:val="28"/>
          <w:szCs w:val="28"/>
        </w:rPr>
        <w:t xml:space="preserve"> претендент </w:t>
      </w:r>
      <w:r w:rsidR="00B85886">
        <w:rPr>
          <w:rFonts w:eastAsia="MS Mincho"/>
          <w:sz w:val="28"/>
          <w:szCs w:val="28"/>
        </w:rPr>
        <w:t>в</w:t>
      </w:r>
      <w:r w:rsidR="00954D66" w:rsidRPr="00EF7CCE">
        <w:rPr>
          <w:rFonts w:eastAsia="MS Mincho"/>
          <w:sz w:val="28"/>
          <w:szCs w:val="28"/>
        </w:rPr>
        <w:t xml:space="preserve"> рамках</w:t>
      </w:r>
      <w:r w:rsidR="00B85886">
        <w:rPr>
          <w:rFonts w:eastAsia="MS Mincho"/>
          <w:sz w:val="28"/>
          <w:szCs w:val="28"/>
        </w:rPr>
        <w:t xml:space="preserve"> закупки п</w:t>
      </w:r>
      <w:r w:rsidR="008A569F">
        <w:rPr>
          <w:rFonts w:eastAsia="MS Mincho"/>
          <w:sz w:val="28"/>
          <w:szCs w:val="28"/>
        </w:rPr>
        <w:t>одтверждает осуществление услуг</w:t>
      </w:r>
      <w:r w:rsidR="00954D66" w:rsidRPr="00EF7CCE">
        <w:rPr>
          <w:rFonts w:eastAsia="MS Mincho"/>
          <w:sz w:val="28"/>
          <w:szCs w:val="28"/>
        </w:rPr>
        <w:t xml:space="preserve"> </w:t>
      </w:r>
      <w:r w:rsidR="008A569F">
        <w:rPr>
          <w:rFonts w:eastAsia="MS Mincho"/>
          <w:sz w:val="28"/>
          <w:szCs w:val="28"/>
        </w:rPr>
        <w:t xml:space="preserve">предоставлением </w:t>
      </w:r>
      <w:r w:rsidR="00B1605D">
        <w:rPr>
          <w:rFonts w:eastAsia="MS Mincho"/>
          <w:sz w:val="28"/>
          <w:szCs w:val="28"/>
        </w:rPr>
        <w:t>сертификат</w:t>
      </w:r>
      <w:r w:rsidR="004B04FA">
        <w:rPr>
          <w:rFonts w:eastAsia="MS Mincho"/>
          <w:sz w:val="28"/>
          <w:szCs w:val="28"/>
        </w:rPr>
        <w:t>ов</w:t>
      </w:r>
      <w:r w:rsidR="00B1605D">
        <w:rPr>
          <w:rFonts w:eastAsia="MS Mincho"/>
          <w:sz w:val="28"/>
          <w:szCs w:val="28"/>
        </w:rPr>
        <w:t xml:space="preserve"> </w:t>
      </w:r>
      <w:r w:rsidR="0048307F" w:rsidRPr="0048307F">
        <w:rPr>
          <w:rFonts w:eastAsia="MS Mincho"/>
          <w:sz w:val="28"/>
          <w:szCs w:val="28"/>
        </w:rPr>
        <w:t xml:space="preserve">согласно таблице № 2 </w:t>
      </w:r>
      <w:r w:rsidR="00B1605D">
        <w:rPr>
          <w:rFonts w:eastAsia="MS Mincho"/>
          <w:sz w:val="28"/>
          <w:szCs w:val="28"/>
        </w:rPr>
        <w:t>на</w:t>
      </w:r>
      <w:r w:rsidR="00954D66" w:rsidRPr="00EF7CCE">
        <w:rPr>
          <w:rFonts w:eastAsia="MS Mincho"/>
          <w:sz w:val="28"/>
          <w:szCs w:val="28"/>
        </w:rPr>
        <w:t xml:space="preserve"> сервисно</w:t>
      </w:r>
      <w:r w:rsidR="00B1605D">
        <w:rPr>
          <w:rFonts w:eastAsia="MS Mincho"/>
          <w:sz w:val="28"/>
          <w:szCs w:val="28"/>
        </w:rPr>
        <w:t>е</w:t>
      </w:r>
      <w:r w:rsidR="00954D66" w:rsidRPr="00EF7CCE">
        <w:rPr>
          <w:rFonts w:eastAsia="MS Mincho"/>
          <w:sz w:val="28"/>
          <w:szCs w:val="28"/>
        </w:rPr>
        <w:t xml:space="preserve"> обслуживани</w:t>
      </w:r>
      <w:r w:rsidR="00B1605D">
        <w:rPr>
          <w:rFonts w:eastAsia="MS Mincho"/>
          <w:sz w:val="28"/>
          <w:szCs w:val="28"/>
        </w:rPr>
        <w:t>е серверов</w:t>
      </w:r>
      <w:r w:rsidR="00954D66" w:rsidRPr="00EF7CCE">
        <w:rPr>
          <w:rFonts w:eastAsia="MS Mincho"/>
          <w:sz w:val="28"/>
          <w:szCs w:val="28"/>
        </w:rPr>
        <w:t xml:space="preserve"> </w:t>
      </w:r>
      <w:r w:rsidR="00954D66" w:rsidRPr="00EF7CCE">
        <w:rPr>
          <w:rFonts w:eastAsia="MS Mincho"/>
          <w:sz w:val="28"/>
          <w:szCs w:val="28"/>
          <w:lang w:val="en-US"/>
        </w:rPr>
        <w:t>Polycom</w:t>
      </w:r>
      <w:r w:rsidR="008A569F">
        <w:rPr>
          <w:rFonts w:eastAsia="MS Mincho"/>
          <w:sz w:val="28"/>
          <w:szCs w:val="28"/>
        </w:rPr>
        <w:t>.</w:t>
      </w:r>
      <w:r w:rsidR="00954D66" w:rsidRPr="00EF7CCE">
        <w:rPr>
          <w:rFonts w:eastAsia="MS Mincho"/>
          <w:sz w:val="28"/>
          <w:szCs w:val="28"/>
        </w:rPr>
        <w:t xml:space="preserve"> </w:t>
      </w:r>
    </w:p>
    <w:p w:rsidR="00461FFB" w:rsidRPr="00EF7CCE" w:rsidRDefault="00954D66" w:rsidP="009A083C">
      <w:pPr>
        <w:pStyle w:val="aff8"/>
        <w:numPr>
          <w:ilvl w:val="2"/>
          <w:numId w:val="19"/>
        </w:numPr>
        <w:spacing w:after="200" w:line="276" w:lineRule="auto"/>
        <w:ind w:left="1560"/>
        <w:jc w:val="both"/>
        <w:rPr>
          <w:rFonts w:eastAsia="MS Mincho"/>
          <w:b/>
          <w:sz w:val="28"/>
          <w:szCs w:val="28"/>
        </w:rPr>
      </w:pPr>
      <w:r w:rsidRPr="00EF7CCE">
        <w:rPr>
          <w:rFonts w:eastAsia="MS Mincho"/>
          <w:b/>
          <w:sz w:val="28"/>
          <w:szCs w:val="28"/>
        </w:rPr>
        <w:t xml:space="preserve">Техническая поддержка по телефону. </w:t>
      </w:r>
    </w:p>
    <w:p w:rsidR="00954D66" w:rsidRPr="00EF7CCE" w:rsidRDefault="0049486A" w:rsidP="009A083C">
      <w:pPr>
        <w:spacing w:after="200" w:line="276" w:lineRule="auto"/>
        <w:ind w:firstLine="851"/>
        <w:jc w:val="both"/>
        <w:rPr>
          <w:rFonts w:eastAsia="MS Mincho"/>
          <w:sz w:val="28"/>
          <w:szCs w:val="28"/>
        </w:rPr>
      </w:pPr>
      <w:r>
        <w:rPr>
          <w:rFonts w:eastAsia="MS Mincho"/>
          <w:sz w:val="28"/>
          <w:szCs w:val="28"/>
        </w:rPr>
        <w:t xml:space="preserve">Компания </w:t>
      </w:r>
      <w:r>
        <w:rPr>
          <w:rFonts w:eastAsia="MS Mincho"/>
          <w:sz w:val="28"/>
          <w:szCs w:val="28"/>
          <w:lang w:val="en-US"/>
        </w:rPr>
        <w:t>Polycom</w:t>
      </w:r>
      <w:r w:rsidR="00954D66" w:rsidRPr="00EF7CCE">
        <w:rPr>
          <w:rFonts w:eastAsia="MS Mincho"/>
          <w:sz w:val="28"/>
          <w:szCs w:val="28"/>
        </w:rPr>
        <w:t xml:space="preserve"> в рабочее время (</w:t>
      </w:r>
      <w:r w:rsidR="008A569F">
        <w:rPr>
          <w:rFonts w:eastAsia="MS Mincho"/>
          <w:sz w:val="28"/>
          <w:szCs w:val="28"/>
        </w:rPr>
        <w:t xml:space="preserve">с понедельника по пятницу, </w:t>
      </w:r>
      <w:r w:rsidR="008A569F" w:rsidRPr="00EF7CCE">
        <w:rPr>
          <w:rFonts w:eastAsia="MS Mincho"/>
          <w:sz w:val="28"/>
          <w:szCs w:val="28"/>
        </w:rPr>
        <w:t>с 9 до 17 часов</w:t>
      </w:r>
      <w:r w:rsidR="00954D66" w:rsidRPr="00EF7CCE">
        <w:rPr>
          <w:rFonts w:eastAsia="MS Mincho"/>
          <w:sz w:val="28"/>
          <w:szCs w:val="28"/>
        </w:rPr>
        <w:t>, за исключением официальных праздничных дней) предоставляет</w:t>
      </w:r>
      <w:r w:rsidR="00EF56CE">
        <w:rPr>
          <w:rFonts w:eastAsia="MS Mincho"/>
          <w:sz w:val="28"/>
          <w:szCs w:val="28"/>
        </w:rPr>
        <w:t xml:space="preserve"> с помощью</w:t>
      </w:r>
      <w:r w:rsidR="00954D66" w:rsidRPr="00EF7CCE">
        <w:rPr>
          <w:rFonts w:eastAsia="MS Mincho"/>
          <w:sz w:val="28"/>
          <w:szCs w:val="28"/>
        </w:rPr>
        <w:t xml:space="preserve"> </w:t>
      </w:r>
      <w:r w:rsidR="00EF56CE" w:rsidRPr="00EF7CCE">
        <w:rPr>
          <w:rFonts w:eastAsia="MS Mincho"/>
          <w:sz w:val="28"/>
          <w:szCs w:val="28"/>
        </w:rPr>
        <w:t xml:space="preserve">телефонной </w:t>
      </w:r>
      <w:r w:rsidR="00EF56CE">
        <w:rPr>
          <w:rFonts w:eastAsia="MS Mincho"/>
          <w:sz w:val="28"/>
          <w:szCs w:val="28"/>
        </w:rPr>
        <w:t xml:space="preserve">связи, </w:t>
      </w:r>
      <w:r w:rsidR="00954D66" w:rsidRPr="00EF7CCE">
        <w:rPr>
          <w:rFonts w:eastAsia="MS Mincho"/>
          <w:sz w:val="28"/>
          <w:szCs w:val="28"/>
        </w:rPr>
        <w:t xml:space="preserve">доступ </w:t>
      </w:r>
      <w:r w:rsidR="00EF56CE">
        <w:rPr>
          <w:rFonts w:eastAsia="MS Mincho"/>
          <w:sz w:val="28"/>
          <w:szCs w:val="28"/>
        </w:rPr>
        <w:t>к контактному центру и</w:t>
      </w:r>
      <w:r w:rsidR="00954D66" w:rsidRPr="00EF7CCE">
        <w:rPr>
          <w:rFonts w:eastAsia="MS Mincho"/>
          <w:sz w:val="28"/>
          <w:szCs w:val="28"/>
        </w:rPr>
        <w:t xml:space="preserve"> </w:t>
      </w:r>
      <w:r w:rsidR="00EF56CE" w:rsidRPr="00EF7CCE">
        <w:rPr>
          <w:rFonts w:eastAsia="MS Mincho"/>
          <w:sz w:val="28"/>
          <w:szCs w:val="28"/>
        </w:rPr>
        <w:t xml:space="preserve">неограниченному количеству уполномоченных контактных лиц – технических представителей </w:t>
      </w:r>
      <w:proofErr w:type="spellStart"/>
      <w:r w:rsidR="00EF56CE" w:rsidRPr="00EF7CCE">
        <w:rPr>
          <w:rFonts w:eastAsia="MS Mincho"/>
          <w:sz w:val="28"/>
          <w:szCs w:val="28"/>
        </w:rPr>
        <w:t>Polycom</w:t>
      </w:r>
      <w:proofErr w:type="spellEnd"/>
      <w:r w:rsidR="00EF56CE" w:rsidRPr="00EF7CCE" w:rsidDel="00EF56CE">
        <w:rPr>
          <w:rFonts w:eastAsia="MS Mincho"/>
          <w:sz w:val="28"/>
          <w:szCs w:val="28"/>
        </w:rPr>
        <w:t xml:space="preserve"> </w:t>
      </w:r>
      <w:r w:rsidR="00954D66" w:rsidRPr="00EF7CCE">
        <w:rPr>
          <w:rFonts w:eastAsia="MS Mincho"/>
          <w:sz w:val="28"/>
          <w:szCs w:val="28"/>
        </w:rPr>
        <w:t>служб</w:t>
      </w:r>
      <w:r w:rsidR="00EF56CE">
        <w:rPr>
          <w:rFonts w:eastAsia="MS Mincho"/>
          <w:sz w:val="28"/>
          <w:szCs w:val="28"/>
        </w:rPr>
        <w:t>ы</w:t>
      </w:r>
      <w:r w:rsidR="00954D66" w:rsidRPr="00EF7CCE">
        <w:rPr>
          <w:rFonts w:eastAsia="MS Mincho"/>
          <w:sz w:val="28"/>
          <w:szCs w:val="28"/>
        </w:rPr>
        <w:t xml:space="preserve"> технической поддержки </w:t>
      </w:r>
      <w:r w:rsidR="000C57F8" w:rsidRPr="00EF7CCE">
        <w:rPr>
          <w:rFonts w:eastAsia="MS Mincho"/>
          <w:sz w:val="28"/>
          <w:szCs w:val="28"/>
        </w:rPr>
        <w:t>Оборудования</w:t>
      </w:r>
      <w:r w:rsidR="00954D66" w:rsidRPr="00EF7CCE">
        <w:rPr>
          <w:rFonts w:eastAsia="MS Mincho"/>
          <w:sz w:val="28"/>
          <w:szCs w:val="28"/>
        </w:rPr>
        <w:t>, на котор</w:t>
      </w:r>
      <w:r w:rsidR="00EF56CE">
        <w:rPr>
          <w:rFonts w:eastAsia="MS Mincho"/>
          <w:sz w:val="28"/>
          <w:szCs w:val="28"/>
        </w:rPr>
        <w:t>о</w:t>
      </w:r>
      <w:r w:rsidR="00954D66" w:rsidRPr="00EF7CCE">
        <w:rPr>
          <w:rFonts w:eastAsia="MS Mincho"/>
          <w:sz w:val="28"/>
          <w:szCs w:val="28"/>
        </w:rPr>
        <w:t>е распространяется действие</w:t>
      </w:r>
      <w:r w:rsidR="00690905">
        <w:rPr>
          <w:rFonts w:eastAsia="MS Mincho"/>
          <w:sz w:val="28"/>
          <w:szCs w:val="28"/>
        </w:rPr>
        <w:t xml:space="preserve"> в рамках сервисного обслуживания</w:t>
      </w:r>
      <w:r w:rsidR="000C57F8" w:rsidRPr="00EF7CCE">
        <w:rPr>
          <w:rFonts w:eastAsia="MS Mincho"/>
          <w:sz w:val="28"/>
          <w:szCs w:val="28"/>
        </w:rPr>
        <w:t xml:space="preserve">. </w:t>
      </w:r>
      <w:r w:rsidR="00954D66" w:rsidRPr="00EF7CCE">
        <w:rPr>
          <w:rFonts w:eastAsia="MS Mincho"/>
          <w:sz w:val="28"/>
          <w:szCs w:val="28"/>
        </w:rPr>
        <w:t xml:space="preserve">Инженеры </w:t>
      </w:r>
      <w:r w:rsidR="00A17DAD">
        <w:rPr>
          <w:rFonts w:eastAsia="MS Mincho"/>
          <w:sz w:val="28"/>
          <w:szCs w:val="28"/>
          <w:lang w:val="en-US"/>
        </w:rPr>
        <w:t>Polycom</w:t>
      </w:r>
      <w:r w:rsidR="00BA0FF3" w:rsidRPr="00EF7CCE">
        <w:rPr>
          <w:rFonts w:eastAsia="MS Mincho"/>
          <w:sz w:val="28"/>
          <w:szCs w:val="28"/>
        </w:rPr>
        <w:t xml:space="preserve"> </w:t>
      </w:r>
      <w:r w:rsidR="00954D66" w:rsidRPr="00EF7CCE">
        <w:rPr>
          <w:rFonts w:eastAsia="MS Mincho"/>
          <w:sz w:val="28"/>
          <w:szCs w:val="28"/>
        </w:rPr>
        <w:t xml:space="preserve">по технической поддержке в дистанционном режиме оказывают содействие в диагностике, настройке и устранении неполадок </w:t>
      </w:r>
      <w:r w:rsidR="000C57F8" w:rsidRPr="00EF7CCE">
        <w:rPr>
          <w:rFonts w:eastAsia="MS Mincho"/>
          <w:sz w:val="28"/>
          <w:szCs w:val="28"/>
        </w:rPr>
        <w:t xml:space="preserve">Оборудования, </w:t>
      </w:r>
      <w:r w:rsidR="00954D66" w:rsidRPr="00EF7CCE">
        <w:rPr>
          <w:rFonts w:eastAsia="MS Mincho"/>
          <w:sz w:val="28"/>
          <w:szCs w:val="28"/>
        </w:rPr>
        <w:t>на котор</w:t>
      </w:r>
      <w:r w:rsidR="00257C4E">
        <w:rPr>
          <w:rFonts w:eastAsia="MS Mincho"/>
          <w:sz w:val="28"/>
          <w:szCs w:val="28"/>
        </w:rPr>
        <w:t>о</w:t>
      </w:r>
      <w:r w:rsidR="00954D66" w:rsidRPr="00EF7CCE">
        <w:rPr>
          <w:rFonts w:eastAsia="MS Mincho"/>
          <w:sz w:val="28"/>
          <w:szCs w:val="28"/>
        </w:rPr>
        <w:t xml:space="preserve">е распространяется действие </w:t>
      </w:r>
      <w:r w:rsidR="00690905">
        <w:rPr>
          <w:rFonts w:eastAsia="MS Mincho"/>
          <w:sz w:val="28"/>
          <w:szCs w:val="28"/>
        </w:rPr>
        <w:t>сервисного обслуживания</w:t>
      </w:r>
      <w:r w:rsidR="00EF56CE">
        <w:rPr>
          <w:rFonts w:eastAsia="MS Mincho"/>
          <w:sz w:val="28"/>
          <w:szCs w:val="28"/>
        </w:rPr>
        <w:t>,</w:t>
      </w:r>
      <w:r w:rsidR="00EF56CE" w:rsidRPr="00EF56CE">
        <w:rPr>
          <w:rFonts w:eastAsia="MS Mincho"/>
          <w:sz w:val="28"/>
          <w:szCs w:val="28"/>
        </w:rPr>
        <w:t xml:space="preserve"> </w:t>
      </w:r>
      <w:r w:rsidR="00EF56CE" w:rsidRPr="00EF7CCE">
        <w:rPr>
          <w:rFonts w:eastAsia="MS Mincho"/>
          <w:sz w:val="28"/>
          <w:szCs w:val="28"/>
        </w:rPr>
        <w:t>по требованию заказчика</w:t>
      </w:r>
      <w:r w:rsidR="00954D66" w:rsidRPr="00EF7CCE">
        <w:rPr>
          <w:rFonts w:eastAsia="MS Mincho"/>
          <w:sz w:val="28"/>
          <w:szCs w:val="28"/>
        </w:rPr>
        <w:t>.</w:t>
      </w:r>
      <w:r w:rsidR="000C57F8" w:rsidRPr="00EF7CCE">
        <w:rPr>
          <w:rFonts w:eastAsia="MS Mincho"/>
          <w:sz w:val="28"/>
          <w:szCs w:val="28"/>
        </w:rPr>
        <w:t xml:space="preserve"> </w:t>
      </w:r>
      <w:r w:rsidR="00954D66" w:rsidRPr="00EF7CCE">
        <w:rPr>
          <w:rFonts w:eastAsia="MS Mincho"/>
          <w:sz w:val="28"/>
          <w:szCs w:val="28"/>
        </w:rPr>
        <w:t>Техническая поддержка предоставляется по региональным телефонным номерам на</w:t>
      </w:r>
      <w:r w:rsidR="000C57F8" w:rsidRPr="00EF7CCE">
        <w:rPr>
          <w:rFonts w:eastAsia="MS Mincho"/>
          <w:sz w:val="28"/>
          <w:szCs w:val="28"/>
        </w:rPr>
        <w:t xml:space="preserve"> русском языке</w:t>
      </w:r>
      <w:r w:rsidR="00954D66" w:rsidRPr="00EF7CCE">
        <w:rPr>
          <w:rFonts w:eastAsia="MS Mincho"/>
          <w:sz w:val="28"/>
          <w:szCs w:val="28"/>
        </w:rPr>
        <w:t>.</w:t>
      </w:r>
      <w:r w:rsidR="00937623">
        <w:rPr>
          <w:rFonts w:eastAsia="MS Mincho"/>
          <w:sz w:val="28"/>
          <w:szCs w:val="28"/>
        </w:rPr>
        <w:t xml:space="preserve"> </w:t>
      </w:r>
    </w:p>
    <w:p w:rsidR="000C57F8" w:rsidRPr="00EF7CCE" w:rsidRDefault="00461FFB" w:rsidP="009A083C">
      <w:pPr>
        <w:pStyle w:val="aff8"/>
        <w:numPr>
          <w:ilvl w:val="2"/>
          <w:numId w:val="19"/>
        </w:numPr>
        <w:spacing w:after="200" w:line="276" w:lineRule="auto"/>
        <w:ind w:left="0" w:firstLine="851"/>
        <w:jc w:val="both"/>
        <w:rPr>
          <w:rFonts w:eastAsia="MS Mincho"/>
          <w:b/>
          <w:sz w:val="28"/>
          <w:szCs w:val="28"/>
        </w:rPr>
      </w:pPr>
      <w:r w:rsidRPr="00EF7CCE">
        <w:rPr>
          <w:rFonts w:eastAsia="MS Mincho"/>
          <w:b/>
          <w:sz w:val="28"/>
          <w:szCs w:val="28"/>
        </w:rPr>
        <w:t>Управление приоритетами.</w:t>
      </w:r>
    </w:p>
    <w:p w:rsidR="00461FFB" w:rsidRPr="00EF7CCE" w:rsidRDefault="00937623" w:rsidP="009A083C">
      <w:pPr>
        <w:spacing w:after="200" w:line="276" w:lineRule="auto"/>
        <w:ind w:firstLine="851"/>
        <w:jc w:val="both"/>
        <w:rPr>
          <w:rFonts w:eastAsia="MS Mincho"/>
          <w:sz w:val="28"/>
          <w:szCs w:val="28"/>
        </w:rPr>
      </w:pPr>
      <w:r>
        <w:rPr>
          <w:rFonts w:eastAsia="MS Mincho"/>
          <w:sz w:val="28"/>
          <w:szCs w:val="28"/>
          <w:lang w:val="en-US"/>
        </w:rPr>
        <w:t>Polycom</w:t>
      </w:r>
      <w:r w:rsidR="00E2526C" w:rsidRPr="00EF7CCE">
        <w:rPr>
          <w:rFonts w:eastAsia="MS Mincho"/>
          <w:sz w:val="28"/>
          <w:szCs w:val="28"/>
        </w:rPr>
        <w:t xml:space="preserve"> классифицирует неполадки, о которых сообщает </w:t>
      </w:r>
      <w:r w:rsidR="00C92623">
        <w:rPr>
          <w:rFonts w:eastAsia="MS Mincho"/>
          <w:sz w:val="28"/>
          <w:szCs w:val="28"/>
        </w:rPr>
        <w:t>З</w:t>
      </w:r>
      <w:r w:rsidR="00C92623" w:rsidRPr="00EF7CCE">
        <w:rPr>
          <w:rFonts w:eastAsia="MS Mincho"/>
          <w:sz w:val="28"/>
          <w:szCs w:val="28"/>
        </w:rPr>
        <w:t>аказчик</w:t>
      </w:r>
      <w:r w:rsidR="00E2526C" w:rsidRPr="00EF7CCE">
        <w:rPr>
          <w:rFonts w:eastAsia="MS Mincho"/>
          <w:sz w:val="28"/>
          <w:szCs w:val="28"/>
        </w:rPr>
        <w:t>, согласно следующим принципам:</w:t>
      </w:r>
    </w:p>
    <w:p w:rsidR="00E2526C" w:rsidRPr="00EF7CCE" w:rsidRDefault="00BA0FF3" w:rsidP="009A083C">
      <w:pPr>
        <w:pStyle w:val="aff8"/>
        <w:numPr>
          <w:ilvl w:val="0"/>
          <w:numId w:val="20"/>
        </w:numPr>
        <w:spacing w:after="200" w:line="276" w:lineRule="auto"/>
        <w:ind w:left="0" w:firstLine="1080"/>
        <w:jc w:val="both"/>
        <w:rPr>
          <w:rFonts w:eastAsia="MS Mincho"/>
          <w:sz w:val="28"/>
          <w:szCs w:val="28"/>
        </w:rPr>
      </w:pPr>
      <w:r>
        <w:rPr>
          <w:rFonts w:eastAsia="MS Mincho"/>
          <w:sz w:val="28"/>
          <w:szCs w:val="28"/>
        </w:rPr>
        <w:t>у</w:t>
      </w:r>
      <w:r w:rsidR="00E2526C" w:rsidRPr="00EF7CCE">
        <w:rPr>
          <w:rFonts w:eastAsia="MS Mincho"/>
          <w:sz w:val="28"/>
          <w:szCs w:val="28"/>
        </w:rPr>
        <w:t xml:space="preserve">ровень приоритета 1. </w:t>
      </w:r>
      <w:proofErr w:type="gramStart"/>
      <w:r w:rsidR="00E2526C" w:rsidRPr="00EF7CCE">
        <w:rPr>
          <w:rFonts w:eastAsia="MS Mincho"/>
          <w:sz w:val="28"/>
          <w:szCs w:val="28"/>
        </w:rPr>
        <w:t>Неисправность</w:t>
      </w:r>
      <w:proofErr w:type="gramEnd"/>
      <w:r w:rsidR="00E2526C" w:rsidRPr="00EF7CCE">
        <w:rPr>
          <w:rFonts w:eastAsia="MS Mincho"/>
          <w:sz w:val="28"/>
          <w:szCs w:val="28"/>
        </w:rPr>
        <w:t xml:space="preserve"> которую невозможно устранить или исправить путем </w:t>
      </w:r>
      <w:r w:rsidR="004A25CE" w:rsidRPr="00EF7CCE">
        <w:rPr>
          <w:rFonts w:eastAsia="MS Mincho"/>
          <w:sz w:val="28"/>
          <w:szCs w:val="28"/>
        </w:rPr>
        <w:t>временных мер,</w:t>
      </w:r>
      <w:r w:rsidR="00E2526C" w:rsidRPr="00EF7CCE">
        <w:rPr>
          <w:rFonts w:eastAsia="MS Mincho"/>
          <w:sz w:val="28"/>
          <w:szCs w:val="28"/>
        </w:rPr>
        <w:t xml:space="preserve"> и которая оказывает серьезное негативное воздействие на рабочие операции, поскольку сервер работает со значительно ухудшившимися характеристиками или не работает совсем</w:t>
      </w:r>
      <w:r w:rsidR="00456EB0" w:rsidRPr="00EF7CCE">
        <w:rPr>
          <w:rFonts w:eastAsia="MS Mincho"/>
          <w:sz w:val="28"/>
          <w:szCs w:val="28"/>
        </w:rPr>
        <w:t xml:space="preserve">. Время реагирования </w:t>
      </w:r>
      <w:r w:rsidR="002C73EE">
        <w:rPr>
          <w:rFonts w:eastAsia="MS Mincho"/>
          <w:sz w:val="28"/>
          <w:szCs w:val="28"/>
        </w:rPr>
        <w:t xml:space="preserve">специалистов </w:t>
      </w:r>
      <w:r w:rsidR="00456EB0" w:rsidRPr="00EF7CCE">
        <w:rPr>
          <w:rFonts w:eastAsia="MS Mincho"/>
          <w:sz w:val="28"/>
          <w:szCs w:val="28"/>
        </w:rPr>
        <w:t>технической поддержки – 30 минут</w:t>
      </w:r>
      <w:r w:rsidR="00E2526C" w:rsidRPr="00EF7CCE">
        <w:rPr>
          <w:rFonts w:eastAsia="MS Mincho"/>
          <w:sz w:val="28"/>
          <w:szCs w:val="28"/>
        </w:rPr>
        <w:t>;</w:t>
      </w:r>
    </w:p>
    <w:p w:rsidR="00E2526C" w:rsidRPr="00EF7CCE" w:rsidRDefault="00BA0FF3" w:rsidP="009A083C">
      <w:pPr>
        <w:pStyle w:val="aff8"/>
        <w:numPr>
          <w:ilvl w:val="0"/>
          <w:numId w:val="20"/>
        </w:numPr>
        <w:spacing w:after="200" w:line="276" w:lineRule="auto"/>
        <w:ind w:left="0" w:firstLine="1080"/>
        <w:jc w:val="both"/>
        <w:rPr>
          <w:rFonts w:eastAsia="MS Mincho"/>
          <w:sz w:val="28"/>
          <w:szCs w:val="28"/>
        </w:rPr>
      </w:pPr>
      <w:r>
        <w:rPr>
          <w:rFonts w:eastAsia="MS Mincho"/>
          <w:sz w:val="28"/>
          <w:szCs w:val="28"/>
        </w:rPr>
        <w:t>у</w:t>
      </w:r>
      <w:r w:rsidR="00E2526C" w:rsidRPr="00EF7CCE">
        <w:rPr>
          <w:rFonts w:eastAsia="MS Mincho"/>
          <w:sz w:val="28"/>
          <w:szCs w:val="28"/>
        </w:rPr>
        <w:t>ровень приоритета 2. Сервер частично неработос</w:t>
      </w:r>
      <w:r w:rsidR="00690905">
        <w:rPr>
          <w:rFonts w:eastAsia="MS Mincho"/>
          <w:sz w:val="28"/>
          <w:szCs w:val="28"/>
        </w:rPr>
        <w:t>посо</w:t>
      </w:r>
      <w:r w:rsidR="00E2526C" w:rsidRPr="00EF7CCE">
        <w:rPr>
          <w:rFonts w:eastAsia="MS Mincho"/>
          <w:sz w:val="28"/>
          <w:szCs w:val="28"/>
        </w:rPr>
        <w:t xml:space="preserve">бен: некоторые важные функции не работают, однако, несмотря на значительное негативное воздействие на работу заказчика, </w:t>
      </w:r>
      <w:r w:rsidR="002C73EE">
        <w:rPr>
          <w:rFonts w:eastAsia="MS Mincho"/>
          <w:sz w:val="28"/>
          <w:szCs w:val="28"/>
        </w:rPr>
        <w:t>Оборудованием</w:t>
      </w:r>
      <w:r w:rsidR="002C73EE" w:rsidRPr="00EF7CCE">
        <w:rPr>
          <w:rFonts w:eastAsia="MS Mincho"/>
          <w:sz w:val="28"/>
          <w:szCs w:val="28"/>
        </w:rPr>
        <w:t xml:space="preserve"> </w:t>
      </w:r>
      <w:r w:rsidR="00E2526C" w:rsidRPr="00EF7CCE">
        <w:rPr>
          <w:rFonts w:eastAsia="MS Mincho"/>
          <w:sz w:val="28"/>
          <w:szCs w:val="28"/>
        </w:rPr>
        <w:t>можно пользоваться для выполнения основных функций</w:t>
      </w:r>
      <w:r w:rsidR="00456EB0" w:rsidRPr="00EF7CCE">
        <w:rPr>
          <w:rFonts w:eastAsia="MS Mincho"/>
          <w:sz w:val="28"/>
          <w:szCs w:val="28"/>
        </w:rPr>
        <w:t xml:space="preserve">. Время реагирования </w:t>
      </w:r>
      <w:r w:rsidR="002C73EE">
        <w:rPr>
          <w:rFonts w:eastAsia="MS Mincho"/>
          <w:sz w:val="28"/>
          <w:szCs w:val="28"/>
        </w:rPr>
        <w:t xml:space="preserve">специалистов </w:t>
      </w:r>
      <w:r w:rsidR="00456EB0" w:rsidRPr="00EF7CCE">
        <w:rPr>
          <w:rFonts w:eastAsia="MS Mincho"/>
          <w:sz w:val="28"/>
          <w:szCs w:val="28"/>
        </w:rPr>
        <w:t>технической поддержки – 60 минут</w:t>
      </w:r>
      <w:r w:rsidR="00E2526C" w:rsidRPr="00EF7CCE">
        <w:rPr>
          <w:rFonts w:eastAsia="MS Mincho"/>
          <w:sz w:val="28"/>
          <w:szCs w:val="28"/>
        </w:rPr>
        <w:t>;</w:t>
      </w:r>
    </w:p>
    <w:p w:rsidR="00456EB0" w:rsidRPr="00EF7CCE" w:rsidRDefault="00BA0FF3" w:rsidP="009A083C">
      <w:pPr>
        <w:pStyle w:val="aff8"/>
        <w:numPr>
          <w:ilvl w:val="0"/>
          <w:numId w:val="20"/>
        </w:numPr>
        <w:spacing w:after="200" w:line="276" w:lineRule="auto"/>
        <w:ind w:left="0" w:firstLine="1080"/>
        <w:jc w:val="both"/>
        <w:rPr>
          <w:rFonts w:eastAsia="MS Mincho"/>
          <w:sz w:val="28"/>
          <w:szCs w:val="28"/>
        </w:rPr>
      </w:pPr>
      <w:r>
        <w:rPr>
          <w:rFonts w:eastAsia="MS Mincho"/>
          <w:sz w:val="28"/>
          <w:szCs w:val="28"/>
        </w:rPr>
        <w:t>у</w:t>
      </w:r>
      <w:r w:rsidR="00E2526C" w:rsidRPr="00EF7CCE">
        <w:rPr>
          <w:rFonts w:eastAsia="MS Mincho"/>
          <w:sz w:val="28"/>
          <w:szCs w:val="28"/>
        </w:rPr>
        <w:t xml:space="preserve">ровень приоритета 3. Возникает ситуация, когда </w:t>
      </w:r>
      <w:r w:rsidR="002C73EE">
        <w:rPr>
          <w:rFonts w:eastAsia="MS Mincho"/>
          <w:sz w:val="28"/>
          <w:szCs w:val="28"/>
        </w:rPr>
        <w:t>З</w:t>
      </w:r>
      <w:r w:rsidR="00E2526C" w:rsidRPr="00EF7CCE">
        <w:rPr>
          <w:rFonts w:eastAsia="MS Mincho"/>
          <w:sz w:val="28"/>
          <w:szCs w:val="28"/>
        </w:rPr>
        <w:t xml:space="preserve">аказчик может пользоваться </w:t>
      </w:r>
      <w:r w:rsidR="006429A6" w:rsidRPr="00EF7CCE">
        <w:rPr>
          <w:rFonts w:eastAsia="MS Mincho"/>
          <w:sz w:val="28"/>
          <w:szCs w:val="28"/>
        </w:rPr>
        <w:t>сервером</w:t>
      </w:r>
      <w:r w:rsidR="00E2526C" w:rsidRPr="00EF7CCE">
        <w:rPr>
          <w:rFonts w:eastAsia="MS Mincho"/>
          <w:sz w:val="28"/>
          <w:szCs w:val="28"/>
        </w:rPr>
        <w:t xml:space="preserve"> </w:t>
      </w:r>
      <w:r w:rsidR="006429A6" w:rsidRPr="00EF7CCE">
        <w:rPr>
          <w:rFonts w:eastAsia="MS Mincho"/>
          <w:sz w:val="28"/>
          <w:szCs w:val="28"/>
        </w:rPr>
        <w:t>за счет применения обходных путей или ограничения набора функций. Положение не критично.</w:t>
      </w:r>
      <w:r w:rsidR="00456EB0" w:rsidRPr="00EF7CCE">
        <w:rPr>
          <w:rFonts w:eastAsia="MS Mincho"/>
          <w:sz w:val="28"/>
          <w:szCs w:val="28"/>
        </w:rPr>
        <w:t xml:space="preserve"> Время реагирования</w:t>
      </w:r>
      <w:r w:rsidR="002C73EE">
        <w:rPr>
          <w:rFonts w:eastAsia="MS Mincho"/>
          <w:sz w:val="28"/>
          <w:szCs w:val="28"/>
        </w:rPr>
        <w:t xml:space="preserve"> специалистов</w:t>
      </w:r>
      <w:r w:rsidR="00456EB0" w:rsidRPr="00EF7CCE">
        <w:rPr>
          <w:rFonts w:eastAsia="MS Mincho"/>
          <w:sz w:val="28"/>
          <w:szCs w:val="28"/>
        </w:rPr>
        <w:t xml:space="preserve"> технической поддержки – 120 минут.</w:t>
      </w:r>
    </w:p>
    <w:p w:rsidR="00456EB0" w:rsidRPr="00EF7CCE" w:rsidRDefault="0048307F" w:rsidP="009A083C">
      <w:pPr>
        <w:pStyle w:val="aff8"/>
        <w:numPr>
          <w:ilvl w:val="2"/>
          <w:numId w:val="19"/>
        </w:numPr>
        <w:spacing w:after="200" w:line="276" w:lineRule="auto"/>
        <w:ind w:hanging="589"/>
        <w:jc w:val="both"/>
        <w:rPr>
          <w:rFonts w:eastAsia="MS Mincho"/>
          <w:b/>
          <w:sz w:val="28"/>
          <w:szCs w:val="28"/>
        </w:rPr>
      </w:pPr>
      <w:r>
        <w:rPr>
          <w:rFonts w:eastAsia="MS Mincho"/>
          <w:b/>
          <w:sz w:val="28"/>
          <w:szCs w:val="28"/>
        </w:rPr>
        <w:t xml:space="preserve"> </w:t>
      </w:r>
      <w:r w:rsidR="00456EB0" w:rsidRPr="00EF7CCE">
        <w:rPr>
          <w:rFonts w:eastAsia="MS Mincho"/>
          <w:b/>
          <w:sz w:val="28"/>
          <w:szCs w:val="28"/>
        </w:rPr>
        <w:t>Срочная замена деталей</w:t>
      </w:r>
    </w:p>
    <w:p w:rsidR="00074ABB" w:rsidRPr="0048307F" w:rsidRDefault="00531B12" w:rsidP="0048307F">
      <w:pPr>
        <w:pStyle w:val="aff8"/>
        <w:spacing w:after="200" w:line="276" w:lineRule="auto"/>
        <w:ind w:left="0" w:firstLine="851"/>
        <w:jc w:val="both"/>
        <w:rPr>
          <w:rFonts w:eastAsia="MS Mincho"/>
          <w:b/>
          <w:sz w:val="28"/>
          <w:szCs w:val="28"/>
        </w:rPr>
      </w:pPr>
      <w:proofErr w:type="gramStart"/>
      <w:r w:rsidRPr="00531B12">
        <w:rPr>
          <w:rFonts w:eastAsia="MS Mincho"/>
          <w:sz w:val="28"/>
          <w:szCs w:val="28"/>
          <w:lang w:val="en-US"/>
        </w:rPr>
        <w:t>Polycom</w:t>
      </w:r>
      <w:r w:rsidRPr="0048307F">
        <w:rPr>
          <w:rFonts w:eastAsia="MS Mincho"/>
          <w:sz w:val="28"/>
          <w:szCs w:val="28"/>
        </w:rPr>
        <w:t xml:space="preserve"> обеспечивает замену неисправных компонентов аппар</w:t>
      </w:r>
      <w:r w:rsidRPr="00531B12">
        <w:rPr>
          <w:rFonts w:eastAsia="MS Mincho"/>
          <w:sz w:val="28"/>
          <w:szCs w:val="28"/>
        </w:rPr>
        <w:t>атного обеспечения.</w:t>
      </w:r>
      <w:proofErr w:type="gramEnd"/>
      <w:r w:rsidRPr="00531B12">
        <w:rPr>
          <w:rFonts w:eastAsia="MS Mincho"/>
          <w:sz w:val="28"/>
          <w:szCs w:val="28"/>
        </w:rPr>
        <w:t xml:space="preserve"> По запросу </w:t>
      </w:r>
      <w:r>
        <w:rPr>
          <w:rFonts w:eastAsia="MS Mincho"/>
          <w:sz w:val="28"/>
          <w:szCs w:val="28"/>
        </w:rPr>
        <w:t>З</w:t>
      </w:r>
      <w:r w:rsidRPr="0048307F">
        <w:rPr>
          <w:rFonts w:eastAsia="MS Mincho"/>
          <w:sz w:val="28"/>
          <w:szCs w:val="28"/>
        </w:rPr>
        <w:t xml:space="preserve">аказчика </w:t>
      </w:r>
      <w:r w:rsidRPr="00531B12">
        <w:rPr>
          <w:rFonts w:eastAsia="MS Mincho"/>
          <w:sz w:val="28"/>
          <w:szCs w:val="28"/>
          <w:lang w:val="en-US"/>
        </w:rPr>
        <w:t>Polycom</w:t>
      </w:r>
      <w:r w:rsidRPr="0048307F">
        <w:rPr>
          <w:rFonts w:eastAsia="MS Mincho"/>
          <w:sz w:val="28"/>
          <w:szCs w:val="28"/>
        </w:rPr>
        <w:t xml:space="preserve"> в </w:t>
      </w:r>
      <w:r w:rsidR="004A25CE" w:rsidRPr="00531B12">
        <w:rPr>
          <w:rFonts w:eastAsia="MS Mincho"/>
          <w:sz w:val="28"/>
          <w:szCs w:val="28"/>
        </w:rPr>
        <w:t>течени</w:t>
      </w:r>
      <w:proofErr w:type="gramStart"/>
      <w:r w:rsidR="004A25CE" w:rsidRPr="00531B12">
        <w:rPr>
          <w:rFonts w:eastAsia="MS Mincho"/>
          <w:sz w:val="28"/>
          <w:szCs w:val="28"/>
        </w:rPr>
        <w:t>и</w:t>
      </w:r>
      <w:proofErr w:type="gramEnd"/>
      <w:r w:rsidRPr="0048307F">
        <w:rPr>
          <w:rFonts w:eastAsia="MS Mincho"/>
          <w:sz w:val="28"/>
          <w:szCs w:val="28"/>
        </w:rPr>
        <w:t xml:space="preserve"> 5 (пяти) рабочих дней поставляет компонент аппаратного обеспечения для замены неисправн</w:t>
      </w:r>
      <w:r w:rsidR="00074ABB">
        <w:rPr>
          <w:rFonts w:eastAsia="MS Mincho"/>
          <w:sz w:val="28"/>
          <w:szCs w:val="28"/>
        </w:rPr>
        <w:t xml:space="preserve">ых </w:t>
      </w:r>
      <w:r w:rsidR="004A25CE">
        <w:rPr>
          <w:rFonts w:eastAsia="MS Mincho"/>
          <w:sz w:val="28"/>
          <w:szCs w:val="28"/>
        </w:rPr>
        <w:t>компонентов.</w:t>
      </w:r>
    </w:p>
    <w:p w:rsidR="00DD68D9" w:rsidRPr="00074ABB" w:rsidRDefault="00DD68D9" w:rsidP="009A083C">
      <w:pPr>
        <w:pStyle w:val="aff8"/>
        <w:numPr>
          <w:ilvl w:val="2"/>
          <w:numId w:val="19"/>
        </w:numPr>
        <w:spacing w:after="200" w:line="276" w:lineRule="auto"/>
        <w:ind w:left="0" w:firstLine="851"/>
        <w:jc w:val="both"/>
        <w:rPr>
          <w:rFonts w:eastAsia="MS Mincho"/>
          <w:b/>
          <w:sz w:val="28"/>
          <w:szCs w:val="28"/>
        </w:rPr>
      </w:pPr>
      <w:r w:rsidRPr="00074ABB">
        <w:rPr>
          <w:rFonts w:eastAsia="MS Mincho"/>
          <w:b/>
          <w:sz w:val="28"/>
          <w:szCs w:val="28"/>
        </w:rPr>
        <w:t xml:space="preserve">Обновление программного </w:t>
      </w:r>
      <w:r w:rsidR="00690905" w:rsidRPr="00074ABB">
        <w:rPr>
          <w:rFonts w:eastAsia="MS Mincho"/>
          <w:b/>
          <w:sz w:val="28"/>
          <w:szCs w:val="28"/>
        </w:rPr>
        <w:t>обеспечения</w:t>
      </w:r>
    </w:p>
    <w:p w:rsidR="00DD68D9" w:rsidRPr="00EF7CCE" w:rsidRDefault="00690905" w:rsidP="009A083C">
      <w:pPr>
        <w:spacing w:after="200" w:line="276" w:lineRule="auto"/>
        <w:ind w:firstLine="851"/>
        <w:jc w:val="both"/>
        <w:rPr>
          <w:rFonts w:eastAsia="MS Mincho"/>
          <w:sz w:val="28"/>
          <w:szCs w:val="28"/>
        </w:rPr>
      </w:pPr>
      <w:r w:rsidRPr="00EF7CCE">
        <w:rPr>
          <w:rFonts w:eastAsia="MS Mincho"/>
          <w:sz w:val="28"/>
          <w:szCs w:val="28"/>
        </w:rPr>
        <w:t xml:space="preserve">Для </w:t>
      </w:r>
      <w:r w:rsidR="00A71829">
        <w:rPr>
          <w:rFonts w:eastAsia="MS Mincho"/>
          <w:sz w:val="28"/>
          <w:szCs w:val="28"/>
        </w:rPr>
        <w:t>О</w:t>
      </w:r>
      <w:r w:rsidRPr="00EF7CCE">
        <w:rPr>
          <w:rFonts w:eastAsia="MS Mincho"/>
          <w:sz w:val="28"/>
          <w:szCs w:val="28"/>
        </w:rPr>
        <w:t>борудования,</w:t>
      </w:r>
      <w:r w:rsidR="00DD68D9" w:rsidRPr="00EF7CCE">
        <w:rPr>
          <w:rFonts w:eastAsia="MS Mincho"/>
          <w:sz w:val="28"/>
          <w:szCs w:val="28"/>
        </w:rPr>
        <w:t xml:space="preserve"> на которое распространяется сервисно</w:t>
      </w:r>
      <w:r w:rsidR="00A71829">
        <w:rPr>
          <w:rFonts w:eastAsia="MS Mincho"/>
          <w:sz w:val="28"/>
          <w:szCs w:val="28"/>
        </w:rPr>
        <w:t>е</w:t>
      </w:r>
      <w:r w:rsidR="00DD68D9" w:rsidRPr="00EF7CCE">
        <w:rPr>
          <w:rFonts w:eastAsia="MS Mincho"/>
          <w:sz w:val="28"/>
          <w:szCs w:val="28"/>
        </w:rPr>
        <w:t xml:space="preserve"> обслуживание </w:t>
      </w:r>
      <w:r w:rsidR="00DD68D9" w:rsidRPr="00EF7CCE">
        <w:rPr>
          <w:rFonts w:eastAsia="MS Mincho"/>
          <w:sz w:val="28"/>
          <w:szCs w:val="28"/>
          <w:lang w:val="en-US"/>
        </w:rPr>
        <w:t>Polycom</w:t>
      </w:r>
      <w:r w:rsidR="00DD68D9" w:rsidRPr="00EF7CCE">
        <w:rPr>
          <w:rFonts w:eastAsia="MS Mincho"/>
          <w:sz w:val="28"/>
          <w:szCs w:val="28"/>
        </w:rPr>
        <w:t xml:space="preserve"> бесплатно предоставляет обновление программн</w:t>
      </w:r>
      <w:r w:rsidR="005746C4" w:rsidRPr="00EF7CCE">
        <w:rPr>
          <w:rFonts w:eastAsia="MS Mincho"/>
          <w:sz w:val="28"/>
          <w:szCs w:val="28"/>
        </w:rPr>
        <w:t xml:space="preserve">ого обеспечения </w:t>
      </w:r>
      <w:r w:rsidR="00C92623">
        <w:rPr>
          <w:rFonts w:eastAsia="MS Mincho"/>
          <w:sz w:val="28"/>
          <w:szCs w:val="28"/>
          <w:lang w:val="en-US"/>
        </w:rPr>
        <w:t>Polycom</w:t>
      </w:r>
      <w:r w:rsidR="00C92623" w:rsidRPr="0048307F">
        <w:rPr>
          <w:rFonts w:eastAsia="MS Mincho"/>
          <w:sz w:val="28"/>
          <w:szCs w:val="28"/>
        </w:rPr>
        <w:t xml:space="preserve"> </w:t>
      </w:r>
      <w:r w:rsidR="005746C4" w:rsidRPr="00EF7CCE">
        <w:rPr>
          <w:rFonts w:eastAsia="MS Mincho"/>
          <w:sz w:val="28"/>
          <w:szCs w:val="28"/>
        </w:rPr>
        <w:t xml:space="preserve">(далее – </w:t>
      </w:r>
      <w:proofErr w:type="gramStart"/>
      <w:r w:rsidR="005746C4" w:rsidRPr="00EF7CCE">
        <w:rPr>
          <w:rFonts w:eastAsia="MS Mincho"/>
          <w:sz w:val="28"/>
          <w:szCs w:val="28"/>
        </w:rPr>
        <w:t>ПО</w:t>
      </w:r>
      <w:proofErr w:type="gramEnd"/>
      <w:r w:rsidR="005746C4" w:rsidRPr="00EF7CCE">
        <w:rPr>
          <w:rFonts w:eastAsia="MS Mincho"/>
          <w:sz w:val="28"/>
          <w:szCs w:val="28"/>
        </w:rPr>
        <w:t>):</w:t>
      </w:r>
    </w:p>
    <w:p w:rsidR="005746C4" w:rsidRPr="00EF7CCE" w:rsidRDefault="00A71829" w:rsidP="009A083C">
      <w:pPr>
        <w:pStyle w:val="aff8"/>
        <w:numPr>
          <w:ilvl w:val="0"/>
          <w:numId w:val="21"/>
        </w:numPr>
        <w:spacing w:after="200" w:line="276" w:lineRule="auto"/>
        <w:ind w:left="0" w:firstLine="851"/>
        <w:jc w:val="both"/>
        <w:rPr>
          <w:rFonts w:eastAsia="MS Mincho"/>
          <w:sz w:val="28"/>
          <w:szCs w:val="28"/>
        </w:rPr>
      </w:pPr>
      <w:r>
        <w:rPr>
          <w:rFonts w:eastAsia="MS Mincho"/>
          <w:sz w:val="28"/>
          <w:szCs w:val="28"/>
        </w:rPr>
        <w:t>н</w:t>
      </w:r>
      <w:r w:rsidRPr="00EF7CCE">
        <w:rPr>
          <w:rFonts w:eastAsia="MS Mincho"/>
          <w:sz w:val="28"/>
          <w:szCs w:val="28"/>
        </w:rPr>
        <w:t xml:space="preserve">овые </w:t>
      </w:r>
      <w:r w:rsidR="005746C4" w:rsidRPr="00EF7CCE">
        <w:rPr>
          <w:rFonts w:eastAsia="MS Mincho"/>
          <w:sz w:val="28"/>
          <w:szCs w:val="28"/>
        </w:rPr>
        <w:t>версии ПО расширяющие функциональные возможности ПО или улучшающие рабочие характеристики;</w:t>
      </w:r>
    </w:p>
    <w:p w:rsidR="005746C4" w:rsidRPr="00EF7CCE" w:rsidRDefault="00A71829" w:rsidP="009A083C">
      <w:pPr>
        <w:pStyle w:val="aff8"/>
        <w:numPr>
          <w:ilvl w:val="0"/>
          <w:numId w:val="21"/>
        </w:numPr>
        <w:spacing w:after="200" w:line="276" w:lineRule="auto"/>
        <w:ind w:left="0" w:firstLine="851"/>
        <w:jc w:val="both"/>
        <w:rPr>
          <w:rFonts w:eastAsia="MS Mincho"/>
          <w:sz w:val="28"/>
          <w:szCs w:val="28"/>
        </w:rPr>
      </w:pPr>
      <w:proofErr w:type="gramStart"/>
      <w:r>
        <w:rPr>
          <w:rFonts w:eastAsia="MS Mincho"/>
          <w:sz w:val="28"/>
          <w:szCs w:val="28"/>
        </w:rPr>
        <w:t>о</w:t>
      </w:r>
      <w:r w:rsidR="005746C4" w:rsidRPr="00EF7CCE">
        <w:rPr>
          <w:rFonts w:eastAsia="MS Mincho"/>
          <w:sz w:val="28"/>
          <w:szCs w:val="28"/>
        </w:rPr>
        <w:t>бновления</w:t>
      </w:r>
      <w:proofErr w:type="gramEnd"/>
      <w:r w:rsidR="005746C4" w:rsidRPr="00EF7CCE">
        <w:rPr>
          <w:rFonts w:eastAsia="MS Mincho"/>
          <w:sz w:val="28"/>
          <w:szCs w:val="28"/>
        </w:rPr>
        <w:t xml:space="preserve"> ПО, которое позволяет устранить ошибки ПО или внесение в него незначительных изменений, направленных на устранение неполадок в работе текущей версии ПО.</w:t>
      </w:r>
    </w:p>
    <w:p w:rsidR="005746C4" w:rsidRPr="00EF7CCE" w:rsidRDefault="005746C4" w:rsidP="009A083C">
      <w:pPr>
        <w:pStyle w:val="aff8"/>
        <w:numPr>
          <w:ilvl w:val="2"/>
          <w:numId w:val="19"/>
        </w:numPr>
        <w:spacing w:after="200" w:line="276" w:lineRule="auto"/>
        <w:ind w:left="0" w:firstLine="851"/>
        <w:jc w:val="both"/>
        <w:rPr>
          <w:rFonts w:eastAsia="MS Mincho"/>
          <w:b/>
          <w:sz w:val="28"/>
          <w:szCs w:val="28"/>
          <w:lang w:val="en-US"/>
        </w:rPr>
      </w:pPr>
      <w:r w:rsidRPr="00EF7CCE">
        <w:rPr>
          <w:rFonts w:eastAsia="MS Mincho"/>
          <w:b/>
          <w:sz w:val="28"/>
          <w:szCs w:val="28"/>
        </w:rPr>
        <w:t xml:space="preserve">Портал технической поддержки </w:t>
      </w:r>
      <w:r w:rsidRPr="00EF7CCE">
        <w:rPr>
          <w:rFonts w:eastAsia="MS Mincho"/>
          <w:b/>
          <w:sz w:val="28"/>
          <w:szCs w:val="28"/>
          <w:lang w:val="en-US"/>
        </w:rPr>
        <w:t>Polycom</w:t>
      </w:r>
    </w:p>
    <w:p w:rsidR="005746C4" w:rsidRPr="00EF7CCE" w:rsidRDefault="00A71829" w:rsidP="009A083C">
      <w:pPr>
        <w:spacing w:after="200" w:line="276" w:lineRule="auto"/>
        <w:ind w:firstLine="851"/>
        <w:jc w:val="both"/>
        <w:rPr>
          <w:rFonts w:eastAsia="MS Mincho"/>
          <w:sz w:val="28"/>
          <w:szCs w:val="28"/>
        </w:rPr>
      </w:pPr>
      <w:r>
        <w:rPr>
          <w:rFonts w:eastAsia="MS Mincho"/>
          <w:sz w:val="28"/>
          <w:szCs w:val="28"/>
        </w:rPr>
        <w:t>Исполнитель</w:t>
      </w:r>
      <w:r w:rsidRPr="00EF7CCE">
        <w:rPr>
          <w:rFonts w:eastAsia="MS Mincho"/>
          <w:sz w:val="28"/>
          <w:szCs w:val="28"/>
        </w:rPr>
        <w:t xml:space="preserve"> </w:t>
      </w:r>
      <w:r w:rsidR="005746C4" w:rsidRPr="00EF7CCE">
        <w:rPr>
          <w:rFonts w:eastAsia="MS Mincho"/>
          <w:sz w:val="28"/>
          <w:szCs w:val="28"/>
        </w:rPr>
        <w:t xml:space="preserve">предоставляет </w:t>
      </w:r>
      <w:r w:rsidR="005B4CDB" w:rsidRPr="00EF7CCE">
        <w:rPr>
          <w:rFonts w:eastAsia="MS Mincho"/>
          <w:sz w:val="28"/>
          <w:szCs w:val="28"/>
        </w:rPr>
        <w:t>Заказчику</w:t>
      </w:r>
      <w:r w:rsidR="005746C4" w:rsidRPr="00EF7CCE">
        <w:rPr>
          <w:rFonts w:eastAsia="MS Mincho"/>
          <w:sz w:val="28"/>
          <w:szCs w:val="28"/>
        </w:rPr>
        <w:t xml:space="preserve"> круглосуточный </w:t>
      </w:r>
      <w:r w:rsidR="005B4CDB" w:rsidRPr="00EF7CCE">
        <w:rPr>
          <w:rFonts w:eastAsia="MS Mincho"/>
          <w:sz w:val="28"/>
          <w:szCs w:val="28"/>
        </w:rPr>
        <w:t xml:space="preserve">доступ к сайту </w:t>
      </w:r>
      <w:hyperlink r:id="rId15" w:history="1">
        <w:r w:rsidR="005B4CDB" w:rsidRPr="00EF7CCE">
          <w:rPr>
            <w:rStyle w:val="a9"/>
            <w:rFonts w:eastAsia="MS Mincho"/>
            <w:sz w:val="28"/>
            <w:szCs w:val="28"/>
            <w:lang w:val="en-US"/>
          </w:rPr>
          <w:t>http</w:t>
        </w:r>
        <w:r w:rsidR="005B4CDB" w:rsidRPr="00EF7CCE">
          <w:rPr>
            <w:rStyle w:val="a9"/>
            <w:rFonts w:eastAsia="MS Mincho"/>
            <w:sz w:val="28"/>
            <w:szCs w:val="28"/>
          </w:rPr>
          <w:t>://</w:t>
        </w:r>
        <w:r w:rsidR="005B4CDB" w:rsidRPr="00EF7CCE">
          <w:rPr>
            <w:rStyle w:val="a9"/>
            <w:rFonts w:eastAsia="MS Mincho"/>
            <w:sz w:val="28"/>
            <w:szCs w:val="28"/>
            <w:lang w:val="en-US"/>
          </w:rPr>
          <w:t>support</w:t>
        </w:r>
        <w:r w:rsidR="005B4CDB" w:rsidRPr="00EF7CCE">
          <w:rPr>
            <w:rStyle w:val="a9"/>
            <w:rFonts w:eastAsia="MS Mincho"/>
            <w:sz w:val="28"/>
            <w:szCs w:val="28"/>
          </w:rPr>
          <w:t>.</w:t>
        </w:r>
        <w:proofErr w:type="spellStart"/>
        <w:r w:rsidR="005B4CDB" w:rsidRPr="00EF7CCE">
          <w:rPr>
            <w:rStyle w:val="a9"/>
            <w:rFonts w:eastAsia="MS Mincho"/>
            <w:sz w:val="28"/>
            <w:szCs w:val="28"/>
            <w:lang w:val="en-US"/>
          </w:rPr>
          <w:t>polycom</w:t>
        </w:r>
        <w:proofErr w:type="spellEnd"/>
        <w:r w:rsidR="005B4CDB" w:rsidRPr="00EF7CCE">
          <w:rPr>
            <w:rStyle w:val="a9"/>
            <w:rFonts w:eastAsia="MS Mincho"/>
            <w:sz w:val="28"/>
            <w:szCs w:val="28"/>
          </w:rPr>
          <w:t>.</w:t>
        </w:r>
        <w:r w:rsidR="005B4CDB" w:rsidRPr="00EF7CCE">
          <w:rPr>
            <w:rStyle w:val="a9"/>
            <w:rFonts w:eastAsia="MS Mincho"/>
            <w:sz w:val="28"/>
            <w:szCs w:val="28"/>
            <w:lang w:val="en-US"/>
          </w:rPr>
          <w:t>com</w:t>
        </w:r>
      </w:hyperlink>
      <w:r w:rsidR="005B4CDB" w:rsidRPr="00EF7CCE">
        <w:rPr>
          <w:rFonts w:eastAsia="MS Mincho"/>
          <w:sz w:val="28"/>
          <w:szCs w:val="28"/>
        </w:rPr>
        <w:t xml:space="preserve">. На портале технической поддержки </w:t>
      </w:r>
      <w:r w:rsidR="005B4CDB" w:rsidRPr="00EF7CCE">
        <w:rPr>
          <w:rFonts w:eastAsia="MS Mincho"/>
          <w:sz w:val="28"/>
          <w:szCs w:val="28"/>
          <w:lang w:val="en-US"/>
        </w:rPr>
        <w:t>Polycom</w:t>
      </w:r>
      <w:r w:rsidR="005B4CDB" w:rsidRPr="00EF7CCE">
        <w:rPr>
          <w:rFonts w:eastAsia="MS Mincho"/>
          <w:sz w:val="28"/>
          <w:szCs w:val="28"/>
        </w:rPr>
        <w:t xml:space="preserve"> предоставляются следующие возможности:</w:t>
      </w:r>
    </w:p>
    <w:p w:rsidR="005B4CDB" w:rsidRPr="00EF7CCE" w:rsidRDefault="00BA0FF3" w:rsidP="005B4CDB">
      <w:pPr>
        <w:pStyle w:val="aff8"/>
        <w:numPr>
          <w:ilvl w:val="0"/>
          <w:numId w:val="22"/>
        </w:numPr>
        <w:spacing w:after="200" w:line="276" w:lineRule="auto"/>
        <w:jc w:val="both"/>
        <w:rPr>
          <w:rFonts w:eastAsia="MS Mincho"/>
          <w:sz w:val="28"/>
          <w:szCs w:val="28"/>
        </w:rPr>
      </w:pPr>
      <w:r>
        <w:rPr>
          <w:rFonts w:eastAsia="MS Mincho"/>
          <w:sz w:val="28"/>
          <w:szCs w:val="28"/>
        </w:rPr>
        <w:t>у</w:t>
      </w:r>
      <w:r w:rsidR="005B4CDB" w:rsidRPr="00EF7CCE">
        <w:rPr>
          <w:rFonts w:eastAsia="MS Mincho"/>
          <w:sz w:val="28"/>
          <w:szCs w:val="28"/>
        </w:rPr>
        <w:t>добная регистрация оборудования;</w:t>
      </w:r>
    </w:p>
    <w:p w:rsidR="005B4CDB" w:rsidRPr="00EF7CCE" w:rsidRDefault="00BA0FF3" w:rsidP="005B4CDB">
      <w:pPr>
        <w:pStyle w:val="aff8"/>
        <w:numPr>
          <w:ilvl w:val="0"/>
          <w:numId w:val="22"/>
        </w:numPr>
        <w:spacing w:after="200" w:line="276" w:lineRule="auto"/>
        <w:jc w:val="both"/>
        <w:rPr>
          <w:rFonts w:eastAsia="MS Mincho"/>
          <w:sz w:val="28"/>
          <w:szCs w:val="28"/>
        </w:rPr>
      </w:pPr>
      <w:r>
        <w:rPr>
          <w:rFonts w:eastAsia="MS Mincho"/>
          <w:sz w:val="28"/>
          <w:szCs w:val="28"/>
        </w:rPr>
        <w:t>п</w:t>
      </w:r>
      <w:r w:rsidR="005B4CDB" w:rsidRPr="00EF7CCE">
        <w:rPr>
          <w:rFonts w:eastAsia="MS Mincho"/>
          <w:sz w:val="28"/>
          <w:szCs w:val="28"/>
        </w:rPr>
        <w:t>оиск лицензий на оборудование;</w:t>
      </w:r>
    </w:p>
    <w:p w:rsidR="005B4CDB" w:rsidRPr="00EF7CCE" w:rsidRDefault="00BA0FF3" w:rsidP="005B4CDB">
      <w:pPr>
        <w:pStyle w:val="aff8"/>
        <w:numPr>
          <w:ilvl w:val="0"/>
          <w:numId w:val="22"/>
        </w:numPr>
        <w:spacing w:after="200" w:line="276" w:lineRule="auto"/>
        <w:jc w:val="both"/>
        <w:rPr>
          <w:rFonts w:eastAsia="MS Mincho"/>
          <w:sz w:val="28"/>
          <w:szCs w:val="28"/>
        </w:rPr>
      </w:pPr>
      <w:r>
        <w:rPr>
          <w:rFonts w:eastAsia="MS Mincho"/>
          <w:sz w:val="28"/>
          <w:szCs w:val="28"/>
        </w:rPr>
        <w:t>д</w:t>
      </w:r>
      <w:r w:rsidR="005B4CDB" w:rsidRPr="00EF7CCE">
        <w:rPr>
          <w:rFonts w:eastAsia="MS Mincho"/>
          <w:sz w:val="28"/>
          <w:szCs w:val="28"/>
        </w:rPr>
        <w:t>оступ к базе знаний;</w:t>
      </w:r>
    </w:p>
    <w:p w:rsidR="005B4CDB" w:rsidRPr="00EF7CCE" w:rsidRDefault="00DB2116" w:rsidP="00DB2116">
      <w:pPr>
        <w:pStyle w:val="aff8"/>
        <w:numPr>
          <w:ilvl w:val="0"/>
          <w:numId w:val="22"/>
        </w:numPr>
        <w:spacing w:after="200" w:line="276" w:lineRule="auto"/>
        <w:ind w:left="0" w:firstLine="993"/>
        <w:jc w:val="both"/>
        <w:rPr>
          <w:rFonts w:eastAsia="MS Mincho"/>
          <w:sz w:val="28"/>
          <w:szCs w:val="28"/>
        </w:rPr>
      </w:pPr>
      <w:r>
        <w:rPr>
          <w:rFonts w:eastAsia="MS Mincho"/>
          <w:sz w:val="28"/>
          <w:szCs w:val="28"/>
        </w:rPr>
        <w:t xml:space="preserve"> </w:t>
      </w:r>
      <w:r w:rsidR="00BA0FF3">
        <w:rPr>
          <w:rFonts w:eastAsia="MS Mincho"/>
          <w:sz w:val="28"/>
          <w:szCs w:val="28"/>
        </w:rPr>
        <w:t>з</w:t>
      </w:r>
      <w:r w:rsidR="005B4CDB" w:rsidRPr="00EF7CCE">
        <w:rPr>
          <w:rFonts w:eastAsia="MS Mincho"/>
          <w:sz w:val="28"/>
          <w:szCs w:val="28"/>
        </w:rPr>
        <w:t>агрузка последних документов и версий программного обеспечения для изделий;</w:t>
      </w:r>
    </w:p>
    <w:p w:rsidR="005B4CDB" w:rsidRPr="00EF7CCE" w:rsidRDefault="00DB2116" w:rsidP="00DB2116">
      <w:pPr>
        <w:pStyle w:val="aff8"/>
        <w:numPr>
          <w:ilvl w:val="0"/>
          <w:numId w:val="22"/>
        </w:numPr>
        <w:spacing w:after="200" w:line="276" w:lineRule="auto"/>
        <w:ind w:left="0" w:firstLine="993"/>
        <w:jc w:val="both"/>
        <w:rPr>
          <w:rFonts w:eastAsia="MS Mincho"/>
          <w:sz w:val="28"/>
          <w:szCs w:val="28"/>
        </w:rPr>
      </w:pPr>
      <w:r>
        <w:rPr>
          <w:rFonts w:eastAsia="MS Mincho"/>
          <w:sz w:val="28"/>
          <w:szCs w:val="28"/>
        </w:rPr>
        <w:t xml:space="preserve"> </w:t>
      </w:r>
      <w:r w:rsidR="00BA0FF3">
        <w:rPr>
          <w:rFonts w:eastAsia="MS Mincho"/>
          <w:sz w:val="28"/>
          <w:szCs w:val="28"/>
        </w:rPr>
        <w:t>с</w:t>
      </w:r>
      <w:r w:rsidR="005B4CDB" w:rsidRPr="00EF7CCE">
        <w:rPr>
          <w:rFonts w:eastAsia="MS Mincho"/>
          <w:sz w:val="28"/>
          <w:szCs w:val="28"/>
        </w:rPr>
        <w:t>оздание запросов на обслуживание и проверка их состояния в интерактивном режиме;</w:t>
      </w:r>
    </w:p>
    <w:p w:rsidR="005B4CDB" w:rsidRPr="00EF7CCE" w:rsidRDefault="00DB2116" w:rsidP="00DB2116">
      <w:pPr>
        <w:pStyle w:val="aff8"/>
        <w:numPr>
          <w:ilvl w:val="0"/>
          <w:numId w:val="22"/>
        </w:numPr>
        <w:spacing w:after="200" w:line="276" w:lineRule="auto"/>
        <w:ind w:left="0" w:firstLine="993"/>
        <w:jc w:val="both"/>
        <w:rPr>
          <w:rFonts w:eastAsia="MS Mincho"/>
          <w:sz w:val="28"/>
          <w:szCs w:val="28"/>
        </w:rPr>
      </w:pPr>
      <w:r>
        <w:rPr>
          <w:rFonts w:eastAsia="MS Mincho"/>
          <w:sz w:val="28"/>
          <w:szCs w:val="28"/>
        </w:rPr>
        <w:t xml:space="preserve"> </w:t>
      </w:r>
      <w:r w:rsidR="00BA0FF3">
        <w:rPr>
          <w:rFonts w:eastAsia="MS Mincho"/>
          <w:sz w:val="28"/>
          <w:szCs w:val="28"/>
        </w:rPr>
        <w:t>п</w:t>
      </w:r>
      <w:r w:rsidR="005B4CDB" w:rsidRPr="00EF7CCE">
        <w:rPr>
          <w:rFonts w:eastAsia="MS Mincho"/>
          <w:sz w:val="28"/>
          <w:szCs w:val="28"/>
        </w:rPr>
        <w:t xml:space="preserve">роверка состояния авторизации возврата материалов и </w:t>
      </w:r>
      <w:r w:rsidR="00690905" w:rsidRPr="00EF7CCE">
        <w:rPr>
          <w:rFonts w:eastAsia="MS Mincho"/>
          <w:sz w:val="28"/>
          <w:szCs w:val="28"/>
        </w:rPr>
        <w:t>отслеживание</w:t>
      </w:r>
      <w:r w:rsidR="005B4CDB" w:rsidRPr="00EF7CCE">
        <w:rPr>
          <w:rFonts w:eastAsia="MS Mincho"/>
          <w:sz w:val="28"/>
          <w:szCs w:val="28"/>
        </w:rPr>
        <w:t xml:space="preserve"> информации о доставке.</w:t>
      </w:r>
    </w:p>
    <w:p w:rsidR="00CA1EBB" w:rsidRPr="007E6E4C" w:rsidRDefault="008B364F" w:rsidP="008B364F">
      <w:pPr>
        <w:pStyle w:val="aff8"/>
        <w:numPr>
          <w:ilvl w:val="1"/>
          <w:numId w:val="19"/>
        </w:numPr>
        <w:spacing w:after="200" w:line="276" w:lineRule="auto"/>
        <w:rPr>
          <w:rFonts w:eastAsia="MS Mincho"/>
          <w:b/>
          <w:sz w:val="28"/>
          <w:szCs w:val="28"/>
        </w:rPr>
      </w:pPr>
      <w:r w:rsidRPr="00EF7CCE">
        <w:rPr>
          <w:rFonts w:eastAsia="MS Mincho"/>
          <w:b/>
          <w:sz w:val="28"/>
          <w:szCs w:val="28"/>
        </w:rPr>
        <w:t xml:space="preserve">Требования к </w:t>
      </w:r>
      <w:r w:rsidR="007E6E4C">
        <w:rPr>
          <w:rFonts w:eastAsia="MS Mincho"/>
          <w:b/>
          <w:sz w:val="28"/>
          <w:szCs w:val="28"/>
        </w:rPr>
        <w:t>с</w:t>
      </w:r>
      <w:r w:rsidR="00055B17" w:rsidRPr="00EF7CCE">
        <w:rPr>
          <w:rFonts w:eastAsia="MS Mincho"/>
          <w:b/>
          <w:sz w:val="28"/>
          <w:szCs w:val="28"/>
        </w:rPr>
        <w:t>ертификатам</w:t>
      </w:r>
      <w:r w:rsidR="007E6E4C">
        <w:rPr>
          <w:rFonts w:eastAsia="MS Mincho"/>
          <w:b/>
          <w:sz w:val="28"/>
          <w:szCs w:val="28"/>
        </w:rPr>
        <w:t xml:space="preserve"> </w:t>
      </w:r>
      <w:r w:rsidR="007E6E4C" w:rsidRPr="007E6E4C">
        <w:rPr>
          <w:b/>
          <w:sz w:val="28"/>
          <w:szCs w:val="28"/>
        </w:rPr>
        <w:t xml:space="preserve">на получение сервисного обслуживания </w:t>
      </w:r>
      <w:r w:rsidR="00690905">
        <w:rPr>
          <w:b/>
          <w:sz w:val="28"/>
          <w:szCs w:val="28"/>
        </w:rPr>
        <w:t xml:space="preserve">серверов </w:t>
      </w:r>
      <w:r w:rsidR="007E6E4C" w:rsidRPr="007E6E4C">
        <w:rPr>
          <w:rFonts w:eastAsia="MS Mincho"/>
          <w:b/>
          <w:sz w:val="28"/>
          <w:szCs w:val="28"/>
          <w:lang w:val="en-US"/>
        </w:rPr>
        <w:t>Polycom</w:t>
      </w:r>
      <w:r w:rsidRPr="007E6E4C">
        <w:rPr>
          <w:rFonts w:eastAsia="MS Mincho"/>
          <w:b/>
          <w:sz w:val="28"/>
          <w:szCs w:val="28"/>
        </w:rPr>
        <w:t>.</w:t>
      </w:r>
    </w:p>
    <w:p w:rsidR="00CA39CA" w:rsidRDefault="00CA39CA" w:rsidP="00CA39CA">
      <w:pPr>
        <w:spacing w:after="200" w:line="276" w:lineRule="auto"/>
        <w:ind w:firstLine="851"/>
        <w:jc w:val="both"/>
        <w:rPr>
          <w:sz w:val="28"/>
          <w:szCs w:val="28"/>
        </w:rPr>
      </w:pPr>
      <w:r w:rsidRPr="00CA39CA">
        <w:rPr>
          <w:sz w:val="28"/>
          <w:szCs w:val="28"/>
        </w:rPr>
        <w:t xml:space="preserve">Факт предоставления </w:t>
      </w:r>
      <w:r w:rsidR="00F24A29">
        <w:rPr>
          <w:sz w:val="28"/>
          <w:szCs w:val="28"/>
        </w:rPr>
        <w:t>Заказчику</w:t>
      </w:r>
      <w:r w:rsidR="00F24A29" w:rsidRPr="00CA39CA">
        <w:rPr>
          <w:sz w:val="28"/>
          <w:szCs w:val="28"/>
        </w:rPr>
        <w:t xml:space="preserve"> </w:t>
      </w:r>
      <w:r w:rsidR="001B4A04">
        <w:rPr>
          <w:sz w:val="28"/>
          <w:szCs w:val="28"/>
        </w:rPr>
        <w:t xml:space="preserve">прав на </w:t>
      </w:r>
      <w:r w:rsidRPr="007E6E4C">
        <w:rPr>
          <w:sz w:val="28"/>
          <w:szCs w:val="28"/>
        </w:rPr>
        <w:t xml:space="preserve">получение </w:t>
      </w:r>
      <w:r w:rsidR="001F30D6">
        <w:rPr>
          <w:sz w:val="28"/>
          <w:szCs w:val="28"/>
        </w:rPr>
        <w:t>с</w:t>
      </w:r>
      <w:r w:rsidR="00535EE1" w:rsidRPr="007E6E4C">
        <w:rPr>
          <w:sz w:val="28"/>
          <w:szCs w:val="28"/>
        </w:rPr>
        <w:t xml:space="preserve">ервисного </w:t>
      </w:r>
      <w:r w:rsidRPr="007E6E4C">
        <w:rPr>
          <w:sz w:val="28"/>
          <w:szCs w:val="28"/>
        </w:rPr>
        <w:t xml:space="preserve">обслуживания </w:t>
      </w:r>
      <w:r>
        <w:rPr>
          <w:rFonts w:eastAsia="MS Mincho"/>
          <w:sz w:val="28"/>
          <w:szCs w:val="28"/>
        </w:rPr>
        <w:t>серверов</w:t>
      </w:r>
      <w:r w:rsidRPr="007E6E4C">
        <w:rPr>
          <w:rFonts w:eastAsia="MS Mincho"/>
          <w:sz w:val="28"/>
          <w:szCs w:val="28"/>
        </w:rPr>
        <w:t xml:space="preserve"> </w:t>
      </w:r>
      <w:r w:rsidRPr="007E6E4C">
        <w:rPr>
          <w:rFonts w:eastAsia="MS Mincho"/>
          <w:sz w:val="28"/>
          <w:szCs w:val="28"/>
          <w:lang w:val="en-US"/>
        </w:rPr>
        <w:t>Polycom</w:t>
      </w:r>
      <w:r>
        <w:rPr>
          <w:rFonts w:eastAsia="MS Mincho"/>
          <w:sz w:val="28"/>
          <w:szCs w:val="28"/>
        </w:rPr>
        <w:t xml:space="preserve"> </w:t>
      </w:r>
      <w:r w:rsidRPr="00CA39CA">
        <w:rPr>
          <w:sz w:val="28"/>
          <w:szCs w:val="28"/>
        </w:rPr>
        <w:t xml:space="preserve"> оформляется актом приема-передачи </w:t>
      </w:r>
      <w:r w:rsidR="001F30D6">
        <w:rPr>
          <w:sz w:val="28"/>
          <w:szCs w:val="28"/>
        </w:rPr>
        <w:t>с</w:t>
      </w:r>
      <w:r w:rsidRPr="00CA39CA">
        <w:rPr>
          <w:sz w:val="28"/>
          <w:szCs w:val="28"/>
        </w:rPr>
        <w:t>ертификатов</w:t>
      </w:r>
      <w:r>
        <w:rPr>
          <w:sz w:val="28"/>
          <w:szCs w:val="28"/>
        </w:rPr>
        <w:t xml:space="preserve">. </w:t>
      </w:r>
      <w:r w:rsidRPr="00CA39CA">
        <w:rPr>
          <w:sz w:val="28"/>
          <w:szCs w:val="28"/>
        </w:rPr>
        <w:t xml:space="preserve">Сертификаты считаются предоставленными </w:t>
      </w:r>
      <w:r w:rsidR="00EC4331">
        <w:rPr>
          <w:sz w:val="28"/>
          <w:szCs w:val="28"/>
        </w:rPr>
        <w:t>Заказчику</w:t>
      </w:r>
      <w:r w:rsidR="00EC4331" w:rsidRPr="00CA39CA">
        <w:rPr>
          <w:sz w:val="28"/>
          <w:szCs w:val="28"/>
        </w:rPr>
        <w:t xml:space="preserve"> </w:t>
      </w:r>
      <w:proofErr w:type="gramStart"/>
      <w:r w:rsidRPr="00CA39CA">
        <w:rPr>
          <w:sz w:val="28"/>
          <w:szCs w:val="28"/>
        </w:rPr>
        <w:t>с даты подписания</w:t>
      </w:r>
      <w:proofErr w:type="gramEnd"/>
      <w:r w:rsidRPr="00CA39CA">
        <w:rPr>
          <w:sz w:val="28"/>
          <w:szCs w:val="28"/>
        </w:rPr>
        <w:t xml:space="preserve"> </w:t>
      </w:r>
      <w:r w:rsidR="001F30D6">
        <w:rPr>
          <w:sz w:val="28"/>
          <w:szCs w:val="28"/>
        </w:rPr>
        <w:t>с</w:t>
      </w:r>
      <w:r w:rsidRPr="00CA39CA">
        <w:rPr>
          <w:sz w:val="28"/>
          <w:szCs w:val="28"/>
        </w:rPr>
        <w:t xml:space="preserve">торонами акта приема-передачи </w:t>
      </w:r>
      <w:r w:rsidR="001F30D6">
        <w:rPr>
          <w:sz w:val="28"/>
          <w:szCs w:val="28"/>
        </w:rPr>
        <w:t>с</w:t>
      </w:r>
      <w:r w:rsidRPr="00CA39CA">
        <w:rPr>
          <w:sz w:val="28"/>
          <w:szCs w:val="28"/>
        </w:rPr>
        <w:t>ертификатов</w:t>
      </w:r>
      <w:r>
        <w:rPr>
          <w:sz w:val="28"/>
          <w:szCs w:val="28"/>
        </w:rPr>
        <w:t>.</w:t>
      </w:r>
    </w:p>
    <w:p w:rsidR="007231C9" w:rsidRPr="00EF7CCE" w:rsidRDefault="00EF7CCE" w:rsidP="009A083C">
      <w:pPr>
        <w:pStyle w:val="aff8"/>
        <w:numPr>
          <w:ilvl w:val="1"/>
          <w:numId w:val="19"/>
        </w:numPr>
        <w:spacing w:after="200" w:line="276" w:lineRule="auto"/>
        <w:ind w:left="0" w:firstLine="284"/>
        <w:rPr>
          <w:rFonts w:eastAsia="MS Mincho"/>
          <w:b/>
          <w:sz w:val="28"/>
          <w:szCs w:val="28"/>
        </w:rPr>
      </w:pPr>
      <w:r>
        <w:rPr>
          <w:rFonts w:eastAsia="MS Mincho"/>
          <w:b/>
          <w:sz w:val="28"/>
          <w:szCs w:val="28"/>
        </w:rPr>
        <w:t>Начальная (максимальная) цена договора, без учета НДС</w:t>
      </w:r>
      <w:r w:rsidR="007231C9" w:rsidRPr="00EF7CCE">
        <w:rPr>
          <w:rFonts w:eastAsia="MS Mincho"/>
          <w:b/>
          <w:sz w:val="28"/>
          <w:szCs w:val="28"/>
        </w:rPr>
        <w:t>.</w:t>
      </w:r>
    </w:p>
    <w:p w:rsidR="004A25CE" w:rsidRDefault="002B52DC" w:rsidP="0048307F">
      <w:pPr>
        <w:ind w:firstLine="709"/>
        <w:jc w:val="both"/>
        <w:rPr>
          <w:rFonts w:eastAsia="MS Mincho"/>
          <w:sz w:val="28"/>
          <w:szCs w:val="28"/>
        </w:rPr>
      </w:pPr>
      <w:proofErr w:type="gramStart"/>
      <w:r w:rsidRPr="0048307F">
        <w:rPr>
          <w:rFonts w:eastAsia="MS Mincho"/>
          <w:sz w:val="28"/>
          <w:szCs w:val="28"/>
        </w:rPr>
        <w:t>Начальная (максимальная) цена договора  составляет 1 732 000,00 (один миллион семьсот тридцать дв</w:t>
      </w:r>
      <w:r w:rsidR="00EB1A5C" w:rsidRPr="0048307F">
        <w:rPr>
          <w:rFonts w:eastAsia="MS Mincho"/>
          <w:sz w:val="28"/>
          <w:szCs w:val="28"/>
        </w:rPr>
        <w:t>е тысячи</w:t>
      </w:r>
      <w:r w:rsidR="00E24F4A">
        <w:rPr>
          <w:rFonts w:eastAsia="MS Mincho"/>
          <w:sz w:val="28"/>
          <w:szCs w:val="28"/>
        </w:rPr>
        <w:t>) рублей</w:t>
      </w:r>
      <w:r w:rsidRPr="0048307F">
        <w:rPr>
          <w:rFonts w:eastAsia="MS Mincho"/>
          <w:sz w:val="28"/>
          <w:szCs w:val="28"/>
        </w:rPr>
        <w:t xml:space="preserve"> 00 копеек с учетом всех налогов (кроме НДС), стоимости материалов, изделий, конструкций</w:t>
      </w:r>
      <w:r w:rsidR="00531B12" w:rsidRPr="0048307F">
        <w:rPr>
          <w:rFonts w:eastAsia="MS Mincho"/>
          <w:sz w:val="28"/>
          <w:szCs w:val="28"/>
        </w:rPr>
        <w:t xml:space="preserve">, </w:t>
      </w:r>
      <w:r w:rsidR="004A25CE" w:rsidRPr="00166583">
        <w:rPr>
          <w:rFonts w:eastAsia="MS Mincho"/>
          <w:sz w:val="28"/>
          <w:szCs w:val="28"/>
        </w:rPr>
        <w:t>компонента</w:t>
      </w:r>
      <w:r w:rsidR="00531B12" w:rsidRPr="0048307F">
        <w:rPr>
          <w:rFonts w:eastAsia="MS Mincho"/>
          <w:sz w:val="28"/>
          <w:szCs w:val="28"/>
        </w:rPr>
        <w:t xml:space="preserve"> аппаратного обеспечения</w:t>
      </w:r>
      <w:r w:rsidRPr="0048307F">
        <w:rPr>
          <w:rFonts w:eastAsia="MS Mincho"/>
          <w:sz w:val="28"/>
          <w:szCs w:val="28"/>
        </w:rPr>
        <w:t xml:space="preserve">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r w:rsidRPr="0048307F">
        <w:rPr>
          <w:rFonts w:eastAsia="MS Mincho"/>
          <w:sz w:val="28"/>
          <w:szCs w:val="28"/>
        </w:rPr>
        <w:t xml:space="preserve"> Сумма НДС и условия начисления определяются в соответствии с законодательством Российской Федерации.</w:t>
      </w:r>
    </w:p>
    <w:p w:rsidR="004A25CE" w:rsidRDefault="004A25CE" w:rsidP="0048307F">
      <w:pPr>
        <w:pStyle w:val="aff8"/>
        <w:numPr>
          <w:ilvl w:val="1"/>
          <w:numId w:val="19"/>
        </w:numPr>
        <w:spacing w:before="120" w:after="120" w:line="276" w:lineRule="auto"/>
        <w:ind w:left="0" w:firstLine="284"/>
        <w:rPr>
          <w:rFonts w:eastAsia="MS Mincho"/>
          <w:sz w:val="28"/>
          <w:szCs w:val="28"/>
        </w:rPr>
      </w:pPr>
      <w:r w:rsidRPr="0048307F">
        <w:rPr>
          <w:rFonts w:eastAsia="MS Mincho"/>
          <w:b/>
          <w:sz w:val="28"/>
          <w:szCs w:val="28"/>
        </w:rPr>
        <w:t>Форма, сроки и порядок оплаты.</w:t>
      </w:r>
    </w:p>
    <w:p w:rsidR="00166583" w:rsidRDefault="00235788" w:rsidP="0048307F">
      <w:pPr>
        <w:pStyle w:val="aff8"/>
        <w:spacing w:line="276" w:lineRule="auto"/>
        <w:ind w:left="0" w:firstLine="709"/>
        <w:jc w:val="both"/>
        <w:rPr>
          <w:rFonts w:eastAsia="MS Mincho"/>
          <w:sz w:val="28"/>
          <w:szCs w:val="28"/>
        </w:rPr>
      </w:pPr>
      <w:r w:rsidRPr="00235788">
        <w:rPr>
          <w:rFonts w:eastAsia="MS Mincho"/>
          <w:sz w:val="28"/>
          <w:szCs w:val="28"/>
        </w:rPr>
        <w:t xml:space="preserve">Оплата за передаваемые права на </w:t>
      </w:r>
      <w:r w:rsidR="00EB1A5C">
        <w:rPr>
          <w:rFonts w:eastAsia="MS Mincho"/>
          <w:sz w:val="28"/>
          <w:szCs w:val="28"/>
        </w:rPr>
        <w:t>с</w:t>
      </w:r>
      <w:r w:rsidRPr="00235788">
        <w:rPr>
          <w:rFonts w:eastAsia="MS Mincho"/>
          <w:sz w:val="28"/>
          <w:szCs w:val="28"/>
        </w:rPr>
        <w:t>ервисное обслуживание осуществляется  путем безналичного перечисления денежных сре</w:t>
      </w:r>
      <w:proofErr w:type="gramStart"/>
      <w:r w:rsidRPr="00235788">
        <w:rPr>
          <w:rFonts w:eastAsia="MS Mincho"/>
          <w:sz w:val="28"/>
          <w:szCs w:val="28"/>
        </w:rPr>
        <w:t>дств в р</w:t>
      </w:r>
      <w:proofErr w:type="gramEnd"/>
      <w:r w:rsidRPr="00235788">
        <w:rPr>
          <w:rFonts w:eastAsia="MS Mincho"/>
          <w:sz w:val="28"/>
          <w:szCs w:val="28"/>
        </w:rPr>
        <w:t xml:space="preserve">азмере 100% (ста) процентов от общей цены договора  на расчетный счет Исполнителя в течение </w:t>
      </w:r>
      <w:r>
        <w:rPr>
          <w:rFonts w:eastAsia="MS Mincho"/>
          <w:sz w:val="28"/>
          <w:szCs w:val="28"/>
        </w:rPr>
        <w:t xml:space="preserve">30 </w:t>
      </w:r>
      <w:r w:rsidRPr="00235788">
        <w:rPr>
          <w:rFonts w:eastAsia="MS Mincho"/>
          <w:sz w:val="28"/>
          <w:szCs w:val="28"/>
        </w:rPr>
        <w:t>(</w:t>
      </w:r>
      <w:r>
        <w:rPr>
          <w:rFonts w:eastAsia="MS Mincho"/>
          <w:sz w:val="28"/>
          <w:szCs w:val="28"/>
        </w:rPr>
        <w:t>тридцати</w:t>
      </w:r>
      <w:r w:rsidRPr="00235788">
        <w:rPr>
          <w:rFonts w:eastAsia="MS Mincho"/>
          <w:sz w:val="28"/>
          <w:szCs w:val="28"/>
        </w:rPr>
        <w:t xml:space="preserve">) календарных дней с даты подписания </w:t>
      </w:r>
      <w:r w:rsidR="00EB1A5C">
        <w:rPr>
          <w:rFonts w:eastAsia="MS Mincho"/>
          <w:sz w:val="28"/>
          <w:szCs w:val="28"/>
        </w:rPr>
        <w:t>с</w:t>
      </w:r>
      <w:r w:rsidRPr="00235788">
        <w:rPr>
          <w:rFonts w:eastAsia="MS Mincho"/>
          <w:sz w:val="28"/>
          <w:szCs w:val="28"/>
        </w:rPr>
        <w:t xml:space="preserve">торонами акта приема-передачи права на </w:t>
      </w:r>
      <w:r w:rsidR="00EB1A5C">
        <w:rPr>
          <w:rFonts w:eastAsia="MS Mincho"/>
          <w:sz w:val="28"/>
          <w:szCs w:val="28"/>
        </w:rPr>
        <w:t>с</w:t>
      </w:r>
      <w:r w:rsidRPr="00235788">
        <w:rPr>
          <w:rFonts w:eastAsia="MS Mincho"/>
          <w:sz w:val="28"/>
          <w:szCs w:val="28"/>
        </w:rPr>
        <w:t>ервисное обслуживание</w:t>
      </w:r>
      <w:r w:rsidR="00C92623" w:rsidRPr="0048307F">
        <w:rPr>
          <w:rFonts w:eastAsia="MS Mincho"/>
          <w:sz w:val="28"/>
          <w:szCs w:val="28"/>
        </w:rPr>
        <w:t xml:space="preserve"> (</w:t>
      </w:r>
      <w:r w:rsidR="00C92623">
        <w:rPr>
          <w:rFonts w:eastAsia="MS Mincho"/>
          <w:sz w:val="28"/>
          <w:szCs w:val="28"/>
        </w:rPr>
        <w:t>сертификатов)</w:t>
      </w:r>
      <w:r w:rsidRPr="00235788">
        <w:rPr>
          <w:rFonts w:eastAsia="MS Mincho"/>
          <w:sz w:val="28"/>
          <w:szCs w:val="28"/>
        </w:rPr>
        <w:t>, на основании счета, выставляемого Исполнителем. Датой оплаты считается дата списания денежных сре</w:t>
      </w:r>
      <w:proofErr w:type="gramStart"/>
      <w:r w:rsidRPr="00235788">
        <w:rPr>
          <w:rFonts w:eastAsia="MS Mincho"/>
          <w:sz w:val="28"/>
          <w:szCs w:val="28"/>
        </w:rPr>
        <w:t>дств с к</w:t>
      </w:r>
      <w:proofErr w:type="gramEnd"/>
      <w:r w:rsidRPr="00235788">
        <w:rPr>
          <w:rFonts w:eastAsia="MS Mincho"/>
          <w:sz w:val="28"/>
          <w:szCs w:val="28"/>
        </w:rPr>
        <w:t>орреспондентского счета банка, обслуживающего расчетный счет Заказчика в адрес расчетного счета и иных реквизитов Исполнителя.</w:t>
      </w:r>
    </w:p>
    <w:p w:rsidR="00055B17" w:rsidRDefault="00055B17" w:rsidP="0048307F">
      <w:pPr>
        <w:pStyle w:val="aff8"/>
        <w:numPr>
          <w:ilvl w:val="1"/>
          <w:numId w:val="19"/>
        </w:numPr>
        <w:spacing w:before="120" w:after="120" w:line="276" w:lineRule="auto"/>
        <w:ind w:left="0" w:firstLine="284"/>
        <w:rPr>
          <w:rFonts w:eastAsia="MS Mincho"/>
          <w:b/>
          <w:sz w:val="28"/>
          <w:szCs w:val="28"/>
        </w:rPr>
      </w:pPr>
      <w:r w:rsidRPr="00EF7CCE">
        <w:rPr>
          <w:rFonts w:eastAsia="MS Mincho"/>
          <w:b/>
          <w:sz w:val="28"/>
          <w:szCs w:val="28"/>
        </w:rPr>
        <w:t xml:space="preserve">Срок предоставления </w:t>
      </w:r>
      <w:r w:rsidR="009A6A6E">
        <w:rPr>
          <w:rFonts w:eastAsia="MS Mincho"/>
          <w:b/>
          <w:sz w:val="28"/>
          <w:szCs w:val="28"/>
        </w:rPr>
        <w:t xml:space="preserve">права на </w:t>
      </w:r>
      <w:r w:rsidR="0012107C">
        <w:rPr>
          <w:rFonts w:eastAsia="MS Mincho"/>
          <w:b/>
          <w:sz w:val="28"/>
          <w:szCs w:val="28"/>
        </w:rPr>
        <w:t>с</w:t>
      </w:r>
      <w:r w:rsidR="009A6A6E">
        <w:rPr>
          <w:rFonts w:eastAsia="MS Mincho"/>
          <w:b/>
          <w:sz w:val="28"/>
          <w:szCs w:val="28"/>
        </w:rPr>
        <w:t>ервисное обслуживание</w:t>
      </w:r>
      <w:r w:rsidR="007E6E4C">
        <w:rPr>
          <w:rFonts w:eastAsia="MS Mincho"/>
          <w:b/>
          <w:sz w:val="28"/>
          <w:szCs w:val="28"/>
        </w:rPr>
        <w:t>.</w:t>
      </w:r>
    </w:p>
    <w:p w:rsidR="00EF7CCE" w:rsidRDefault="00EF7CCE" w:rsidP="0048307F">
      <w:pPr>
        <w:spacing w:line="276" w:lineRule="auto"/>
        <w:ind w:firstLine="851"/>
        <w:jc w:val="both"/>
        <w:rPr>
          <w:rFonts w:eastAsia="MS Mincho"/>
          <w:sz w:val="28"/>
          <w:szCs w:val="28"/>
        </w:rPr>
      </w:pPr>
      <w:r w:rsidRPr="00EF7CCE">
        <w:rPr>
          <w:rFonts w:eastAsia="MS Mincho"/>
          <w:sz w:val="28"/>
          <w:szCs w:val="28"/>
        </w:rPr>
        <w:t xml:space="preserve">Срок передачи </w:t>
      </w:r>
      <w:r w:rsidR="009A6A6E">
        <w:rPr>
          <w:rFonts w:eastAsia="MS Mincho"/>
          <w:sz w:val="28"/>
          <w:szCs w:val="28"/>
        </w:rPr>
        <w:t xml:space="preserve">прав на </w:t>
      </w:r>
      <w:r w:rsidR="0012107C">
        <w:rPr>
          <w:rFonts w:eastAsia="MS Mincho"/>
          <w:sz w:val="28"/>
          <w:szCs w:val="28"/>
        </w:rPr>
        <w:t>с</w:t>
      </w:r>
      <w:r w:rsidR="009A6A6E">
        <w:rPr>
          <w:rFonts w:eastAsia="MS Mincho"/>
          <w:sz w:val="28"/>
          <w:szCs w:val="28"/>
        </w:rPr>
        <w:t xml:space="preserve">ервисное обслуживание </w:t>
      </w:r>
      <w:r w:rsidR="00DA11EF">
        <w:rPr>
          <w:rFonts w:eastAsia="MS Mincho"/>
          <w:sz w:val="28"/>
          <w:szCs w:val="28"/>
        </w:rPr>
        <w:t xml:space="preserve">в </w:t>
      </w:r>
      <w:r w:rsidR="00C92623">
        <w:rPr>
          <w:rFonts w:eastAsia="MS Mincho"/>
          <w:sz w:val="28"/>
          <w:szCs w:val="28"/>
        </w:rPr>
        <w:t xml:space="preserve">течение </w:t>
      </w:r>
      <w:r w:rsidRPr="00EF7CCE">
        <w:rPr>
          <w:rFonts w:eastAsia="MS Mincho"/>
          <w:sz w:val="28"/>
          <w:szCs w:val="28"/>
        </w:rPr>
        <w:t>20 рабочих дней</w:t>
      </w:r>
      <w:r>
        <w:rPr>
          <w:rFonts w:eastAsia="MS Mincho"/>
          <w:sz w:val="28"/>
          <w:szCs w:val="28"/>
        </w:rPr>
        <w:t xml:space="preserve"> </w:t>
      </w:r>
      <w:proofErr w:type="gramStart"/>
      <w:r>
        <w:rPr>
          <w:rFonts w:eastAsia="MS Mincho"/>
          <w:sz w:val="28"/>
          <w:szCs w:val="28"/>
        </w:rPr>
        <w:t>с даты подписания</w:t>
      </w:r>
      <w:proofErr w:type="gramEnd"/>
      <w:r>
        <w:rPr>
          <w:rFonts w:eastAsia="MS Mincho"/>
          <w:sz w:val="28"/>
          <w:szCs w:val="28"/>
        </w:rPr>
        <w:t xml:space="preserve"> </w:t>
      </w:r>
      <w:r w:rsidR="0012107C">
        <w:rPr>
          <w:rFonts w:eastAsia="MS Mincho"/>
          <w:sz w:val="28"/>
          <w:szCs w:val="28"/>
        </w:rPr>
        <w:t>с</w:t>
      </w:r>
      <w:r>
        <w:rPr>
          <w:rFonts w:eastAsia="MS Mincho"/>
          <w:sz w:val="28"/>
          <w:szCs w:val="28"/>
        </w:rPr>
        <w:t>торонами договора.</w:t>
      </w:r>
    </w:p>
    <w:p w:rsidR="00EF7CCE" w:rsidRPr="00EF7CCE" w:rsidRDefault="00C57E3E" w:rsidP="0048307F">
      <w:pPr>
        <w:pStyle w:val="aff8"/>
        <w:numPr>
          <w:ilvl w:val="1"/>
          <w:numId w:val="19"/>
        </w:numPr>
        <w:spacing w:before="120" w:after="120" w:line="276" w:lineRule="auto"/>
        <w:ind w:left="0" w:firstLine="284"/>
        <w:rPr>
          <w:rFonts w:eastAsia="MS Mincho"/>
          <w:b/>
          <w:sz w:val="28"/>
          <w:szCs w:val="28"/>
        </w:rPr>
      </w:pPr>
      <w:r>
        <w:rPr>
          <w:rFonts w:eastAsia="MS Mincho"/>
          <w:b/>
          <w:sz w:val="28"/>
          <w:szCs w:val="28"/>
        </w:rPr>
        <w:t>Период</w:t>
      </w:r>
      <w:r w:rsidRPr="00EF7CCE">
        <w:rPr>
          <w:rFonts w:eastAsia="MS Mincho"/>
          <w:b/>
          <w:sz w:val="28"/>
          <w:szCs w:val="28"/>
        </w:rPr>
        <w:t xml:space="preserve"> </w:t>
      </w:r>
      <w:r w:rsidR="00EF7CCE" w:rsidRPr="00EF7CCE">
        <w:rPr>
          <w:rFonts w:eastAsia="MS Mincho"/>
          <w:b/>
          <w:sz w:val="28"/>
          <w:szCs w:val="28"/>
        </w:rPr>
        <w:t xml:space="preserve">предоставления права на </w:t>
      </w:r>
      <w:r w:rsidR="0012107C">
        <w:rPr>
          <w:rFonts w:eastAsia="MS Mincho"/>
          <w:b/>
          <w:sz w:val="28"/>
          <w:szCs w:val="28"/>
        </w:rPr>
        <w:t>с</w:t>
      </w:r>
      <w:r w:rsidR="00EF7CCE" w:rsidRPr="00EF7CCE">
        <w:rPr>
          <w:rFonts w:eastAsia="MS Mincho"/>
          <w:b/>
          <w:sz w:val="28"/>
          <w:szCs w:val="28"/>
        </w:rPr>
        <w:t>ервисно</w:t>
      </w:r>
      <w:r w:rsidR="009A6A6E">
        <w:rPr>
          <w:rFonts w:eastAsia="MS Mincho"/>
          <w:b/>
          <w:sz w:val="28"/>
          <w:szCs w:val="28"/>
        </w:rPr>
        <w:t>е</w:t>
      </w:r>
      <w:r w:rsidR="00EF7CCE" w:rsidRPr="00EF7CCE">
        <w:rPr>
          <w:rFonts w:eastAsia="MS Mincho"/>
          <w:b/>
          <w:sz w:val="28"/>
          <w:szCs w:val="28"/>
        </w:rPr>
        <w:t xml:space="preserve"> </w:t>
      </w:r>
      <w:r w:rsidR="009A6A6E" w:rsidRPr="00EF7CCE">
        <w:rPr>
          <w:rFonts w:eastAsia="MS Mincho"/>
          <w:b/>
          <w:sz w:val="28"/>
          <w:szCs w:val="28"/>
        </w:rPr>
        <w:t>обслуживани</w:t>
      </w:r>
      <w:r w:rsidR="009A6A6E">
        <w:rPr>
          <w:rFonts w:eastAsia="MS Mincho"/>
          <w:b/>
          <w:sz w:val="28"/>
          <w:szCs w:val="28"/>
        </w:rPr>
        <w:t>е</w:t>
      </w:r>
      <w:r w:rsidR="007E6E4C">
        <w:rPr>
          <w:rFonts w:eastAsia="MS Mincho"/>
          <w:b/>
          <w:sz w:val="28"/>
          <w:szCs w:val="28"/>
        </w:rPr>
        <w:t>.</w:t>
      </w:r>
    </w:p>
    <w:p w:rsidR="00EF7CCE" w:rsidRDefault="00FA6674" w:rsidP="00FA6674">
      <w:pPr>
        <w:spacing w:line="276" w:lineRule="auto"/>
        <w:ind w:firstLine="851"/>
        <w:jc w:val="both"/>
        <w:rPr>
          <w:rFonts w:eastAsia="MS Mincho"/>
          <w:sz w:val="28"/>
          <w:szCs w:val="28"/>
        </w:rPr>
      </w:pPr>
      <w:r w:rsidRPr="00FA6674">
        <w:rPr>
          <w:rFonts w:eastAsia="MS Mincho"/>
          <w:sz w:val="28"/>
          <w:szCs w:val="28"/>
        </w:rPr>
        <w:t xml:space="preserve">Предоставляемые </w:t>
      </w:r>
      <w:r w:rsidR="009A6A6E">
        <w:rPr>
          <w:rFonts w:eastAsia="MS Mincho"/>
          <w:sz w:val="28"/>
          <w:szCs w:val="28"/>
        </w:rPr>
        <w:t xml:space="preserve">Исполнителем  Заказчику права на </w:t>
      </w:r>
      <w:r w:rsidR="0012107C">
        <w:rPr>
          <w:rFonts w:eastAsia="MS Mincho"/>
          <w:sz w:val="28"/>
          <w:szCs w:val="28"/>
        </w:rPr>
        <w:t>с</w:t>
      </w:r>
      <w:r w:rsidR="009A6A6E">
        <w:rPr>
          <w:rFonts w:eastAsia="MS Mincho"/>
          <w:sz w:val="28"/>
          <w:szCs w:val="28"/>
        </w:rPr>
        <w:t xml:space="preserve">ервисное обслуживание </w:t>
      </w:r>
      <w:r w:rsidR="00690905">
        <w:rPr>
          <w:rFonts w:eastAsia="MS Mincho"/>
          <w:sz w:val="28"/>
          <w:szCs w:val="28"/>
        </w:rPr>
        <w:t>долж</w:t>
      </w:r>
      <w:r w:rsidRPr="00FA6674">
        <w:rPr>
          <w:rFonts w:eastAsia="MS Mincho"/>
          <w:sz w:val="28"/>
          <w:szCs w:val="28"/>
        </w:rPr>
        <w:t xml:space="preserve">ны подтверждать право </w:t>
      </w:r>
      <w:r w:rsidR="009A6A6E">
        <w:rPr>
          <w:rFonts w:eastAsia="MS Mincho"/>
          <w:sz w:val="28"/>
          <w:szCs w:val="28"/>
        </w:rPr>
        <w:t>Заказчика</w:t>
      </w:r>
      <w:r w:rsidR="009A6A6E" w:rsidRPr="00FA6674">
        <w:rPr>
          <w:rFonts w:eastAsia="MS Mincho"/>
          <w:sz w:val="28"/>
          <w:szCs w:val="28"/>
        </w:rPr>
        <w:t xml:space="preserve"> </w:t>
      </w:r>
      <w:r w:rsidRPr="00FA6674">
        <w:rPr>
          <w:rFonts w:eastAsia="MS Mincho"/>
          <w:sz w:val="28"/>
          <w:szCs w:val="28"/>
        </w:rPr>
        <w:t xml:space="preserve">на получение </w:t>
      </w:r>
      <w:r w:rsidR="00C92623">
        <w:rPr>
          <w:rFonts w:eastAsia="MS Mincho"/>
          <w:sz w:val="28"/>
          <w:szCs w:val="28"/>
        </w:rPr>
        <w:t>с</w:t>
      </w:r>
      <w:r w:rsidR="009A6A6E" w:rsidRPr="00FA6674">
        <w:rPr>
          <w:rFonts w:eastAsia="MS Mincho"/>
          <w:sz w:val="28"/>
          <w:szCs w:val="28"/>
        </w:rPr>
        <w:t xml:space="preserve">ервисного </w:t>
      </w:r>
      <w:r w:rsidRPr="00FA6674">
        <w:rPr>
          <w:rFonts w:eastAsia="MS Mincho"/>
          <w:sz w:val="28"/>
          <w:szCs w:val="28"/>
        </w:rPr>
        <w:t>обслуживания в течени</w:t>
      </w:r>
      <w:proofErr w:type="gramStart"/>
      <w:r w:rsidRPr="00FA6674">
        <w:rPr>
          <w:rFonts w:eastAsia="MS Mincho"/>
          <w:sz w:val="28"/>
          <w:szCs w:val="28"/>
        </w:rPr>
        <w:t>и</w:t>
      </w:r>
      <w:proofErr w:type="gramEnd"/>
      <w:r w:rsidRPr="00FA6674">
        <w:rPr>
          <w:rFonts w:eastAsia="MS Mincho"/>
          <w:sz w:val="28"/>
          <w:szCs w:val="28"/>
        </w:rPr>
        <w:t xml:space="preserve"> 1 (одного) года с даты подписания сторонами </w:t>
      </w:r>
      <w:r w:rsidR="00C57E3E">
        <w:rPr>
          <w:rFonts w:eastAsia="MS Mincho"/>
          <w:sz w:val="28"/>
          <w:szCs w:val="28"/>
        </w:rPr>
        <w:t>а</w:t>
      </w:r>
      <w:r w:rsidRPr="00FA6674">
        <w:rPr>
          <w:rFonts w:eastAsia="MS Mincho"/>
          <w:sz w:val="28"/>
          <w:szCs w:val="28"/>
        </w:rPr>
        <w:t xml:space="preserve">кта приема – передачи </w:t>
      </w:r>
      <w:r w:rsidR="00C57E3E">
        <w:rPr>
          <w:rFonts w:eastAsia="MS Mincho"/>
          <w:sz w:val="28"/>
          <w:szCs w:val="28"/>
        </w:rPr>
        <w:t>с</w:t>
      </w:r>
      <w:r w:rsidRPr="00FA6674">
        <w:rPr>
          <w:rFonts w:eastAsia="MS Mincho"/>
          <w:sz w:val="28"/>
          <w:szCs w:val="28"/>
        </w:rPr>
        <w:t>ертификатов</w:t>
      </w:r>
      <w:r w:rsidR="00EF7CCE">
        <w:rPr>
          <w:rFonts w:eastAsia="MS Mincho"/>
          <w:sz w:val="28"/>
          <w:szCs w:val="28"/>
        </w:rPr>
        <w:t xml:space="preserve">. </w:t>
      </w:r>
    </w:p>
    <w:p w:rsidR="007E6E4C" w:rsidRPr="007E6E4C" w:rsidRDefault="007E6E4C" w:rsidP="0048307F">
      <w:pPr>
        <w:pStyle w:val="aff8"/>
        <w:numPr>
          <w:ilvl w:val="1"/>
          <w:numId w:val="19"/>
        </w:numPr>
        <w:spacing w:before="840" w:after="120" w:line="276" w:lineRule="auto"/>
        <w:ind w:left="0" w:firstLine="284"/>
        <w:rPr>
          <w:rFonts w:eastAsia="MS Mincho"/>
          <w:b/>
          <w:sz w:val="28"/>
          <w:szCs w:val="28"/>
        </w:rPr>
      </w:pPr>
      <w:r w:rsidRPr="007E6E4C">
        <w:rPr>
          <w:rFonts w:eastAsia="MS Mincho"/>
          <w:b/>
          <w:sz w:val="28"/>
          <w:szCs w:val="28"/>
        </w:rPr>
        <w:t>Срок действия договора</w:t>
      </w:r>
      <w:r>
        <w:rPr>
          <w:rFonts w:eastAsia="MS Mincho"/>
          <w:b/>
          <w:sz w:val="28"/>
          <w:szCs w:val="28"/>
        </w:rPr>
        <w:t>.</w:t>
      </w:r>
    </w:p>
    <w:p w:rsidR="007E6E4C" w:rsidRDefault="00FA6674" w:rsidP="00FA6674">
      <w:pPr>
        <w:spacing w:line="276" w:lineRule="auto"/>
        <w:ind w:firstLine="851"/>
        <w:rPr>
          <w:rFonts w:eastAsia="MS Mincho"/>
          <w:sz w:val="28"/>
          <w:szCs w:val="28"/>
        </w:rPr>
      </w:pPr>
      <w:r w:rsidRPr="00FA6674">
        <w:rPr>
          <w:rFonts w:eastAsia="MS Mincho"/>
          <w:sz w:val="28"/>
          <w:szCs w:val="28"/>
        </w:rPr>
        <w:t xml:space="preserve">Договор вступает в силу </w:t>
      </w:r>
      <w:proofErr w:type="gramStart"/>
      <w:r w:rsidRPr="00FA6674">
        <w:rPr>
          <w:rFonts w:eastAsia="MS Mincho"/>
          <w:sz w:val="28"/>
          <w:szCs w:val="28"/>
        </w:rPr>
        <w:t>с даты</w:t>
      </w:r>
      <w:proofErr w:type="gramEnd"/>
      <w:r w:rsidRPr="00FA6674">
        <w:rPr>
          <w:rFonts w:eastAsia="MS Mincho"/>
          <w:sz w:val="28"/>
          <w:szCs w:val="28"/>
        </w:rPr>
        <w:t xml:space="preserve"> его подписания </w:t>
      </w:r>
      <w:r w:rsidR="00A01CBC">
        <w:rPr>
          <w:rFonts w:eastAsia="MS Mincho"/>
          <w:sz w:val="28"/>
          <w:szCs w:val="28"/>
        </w:rPr>
        <w:t>с</w:t>
      </w:r>
      <w:r w:rsidRPr="00FA6674">
        <w:rPr>
          <w:rFonts w:eastAsia="MS Mincho"/>
          <w:sz w:val="28"/>
          <w:szCs w:val="28"/>
        </w:rPr>
        <w:t xml:space="preserve">торонами и действует до полного исполнения </w:t>
      </w:r>
      <w:r w:rsidR="00A01CBC">
        <w:rPr>
          <w:rFonts w:eastAsia="MS Mincho"/>
          <w:sz w:val="28"/>
          <w:szCs w:val="28"/>
        </w:rPr>
        <w:t>с</w:t>
      </w:r>
      <w:r w:rsidRPr="00FA6674">
        <w:rPr>
          <w:rFonts w:eastAsia="MS Mincho"/>
          <w:sz w:val="28"/>
          <w:szCs w:val="28"/>
        </w:rPr>
        <w:t>торонами своих обязательств</w:t>
      </w:r>
      <w:r w:rsidR="007E6E4C">
        <w:rPr>
          <w:rFonts w:eastAsia="MS Mincho"/>
          <w:sz w:val="28"/>
          <w:szCs w:val="28"/>
        </w:rPr>
        <w:t>.</w:t>
      </w:r>
    </w:p>
    <w:p w:rsidR="0065188B" w:rsidRDefault="00FA6674" w:rsidP="0065188B">
      <w:pPr>
        <w:pStyle w:val="aff8"/>
        <w:numPr>
          <w:ilvl w:val="1"/>
          <w:numId w:val="19"/>
        </w:numPr>
        <w:spacing w:line="276" w:lineRule="auto"/>
        <w:rPr>
          <w:rFonts w:eastAsia="MS Mincho"/>
          <w:b/>
          <w:sz w:val="28"/>
          <w:szCs w:val="28"/>
        </w:rPr>
      </w:pPr>
      <w:r>
        <w:rPr>
          <w:rFonts w:eastAsia="MS Mincho"/>
          <w:b/>
          <w:sz w:val="28"/>
          <w:szCs w:val="28"/>
        </w:rPr>
        <w:t>Средства</w:t>
      </w:r>
      <w:r w:rsidR="0065188B" w:rsidRPr="0065188B">
        <w:rPr>
          <w:rFonts w:eastAsia="MS Mincho"/>
          <w:b/>
          <w:sz w:val="28"/>
          <w:szCs w:val="28"/>
        </w:rPr>
        <w:t xml:space="preserve"> передачи </w:t>
      </w:r>
      <w:r w:rsidR="0012107C">
        <w:rPr>
          <w:rFonts w:eastAsia="MS Mincho"/>
          <w:b/>
          <w:sz w:val="28"/>
          <w:szCs w:val="28"/>
        </w:rPr>
        <w:t>с</w:t>
      </w:r>
      <w:r w:rsidR="0065188B" w:rsidRPr="0065188B">
        <w:rPr>
          <w:rFonts w:eastAsia="MS Mincho"/>
          <w:b/>
          <w:sz w:val="28"/>
          <w:szCs w:val="28"/>
        </w:rPr>
        <w:t>ертификатов</w:t>
      </w:r>
      <w:r w:rsidR="0065188B">
        <w:rPr>
          <w:rFonts w:eastAsia="MS Mincho"/>
          <w:b/>
          <w:sz w:val="28"/>
          <w:szCs w:val="28"/>
        </w:rPr>
        <w:t>.</w:t>
      </w:r>
    </w:p>
    <w:p w:rsidR="0065188B" w:rsidRDefault="00A01CBC" w:rsidP="00FA6674">
      <w:pPr>
        <w:spacing w:line="276" w:lineRule="auto"/>
        <w:ind w:firstLine="851"/>
        <w:jc w:val="both"/>
        <w:rPr>
          <w:rFonts w:eastAsia="MS Mincho"/>
          <w:sz w:val="28"/>
          <w:szCs w:val="28"/>
        </w:rPr>
      </w:pPr>
      <w:r>
        <w:rPr>
          <w:rFonts w:eastAsia="MS Mincho"/>
          <w:sz w:val="28"/>
          <w:szCs w:val="28"/>
        </w:rPr>
        <w:t>Исполнителем</w:t>
      </w:r>
      <w:r w:rsidRPr="00FA6674">
        <w:rPr>
          <w:rFonts w:eastAsia="MS Mincho"/>
          <w:sz w:val="28"/>
          <w:szCs w:val="28"/>
        </w:rPr>
        <w:t xml:space="preserve"> </w:t>
      </w:r>
      <w:r w:rsidR="00FA6674" w:rsidRPr="00FA6674">
        <w:rPr>
          <w:rFonts w:eastAsia="MS Mincho"/>
          <w:sz w:val="28"/>
          <w:szCs w:val="28"/>
        </w:rPr>
        <w:t xml:space="preserve">передаются </w:t>
      </w:r>
      <w:r>
        <w:rPr>
          <w:rFonts w:eastAsia="MS Mincho"/>
          <w:sz w:val="28"/>
          <w:szCs w:val="28"/>
        </w:rPr>
        <w:t>Заказчику</w:t>
      </w:r>
      <w:r w:rsidR="00FA6674" w:rsidRPr="00FA6674">
        <w:rPr>
          <w:rFonts w:eastAsia="MS Mincho"/>
          <w:sz w:val="28"/>
          <w:szCs w:val="28"/>
        </w:rPr>
        <w:t xml:space="preserve"> в формате PDF по каналам электронных сре</w:t>
      </w:r>
      <w:proofErr w:type="gramStart"/>
      <w:r w:rsidR="00FA6674" w:rsidRPr="00FA6674">
        <w:rPr>
          <w:rFonts w:eastAsia="MS Mincho"/>
          <w:sz w:val="28"/>
          <w:szCs w:val="28"/>
        </w:rPr>
        <w:t>дств св</w:t>
      </w:r>
      <w:proofErr w:type="gramEnd"/>
      <w:r w:rsidR="00FA6674" w:rsidRPr="00FA6674">
        <w:rPr>
          <w:rFonts w:eastAsia="MS Mincho"/>
          <w:sz w:val="28"/>
          <w:szCs w:val="28"/>
        </w:rPr>
        <w:t xml:space="preserve">язи. Материальные носители </w:t>
      </w:r>
      <w:r>
        <w:rPr>
          <w:rFonts w:eastAsia="MS Mincho"/>
          <w:sz w:val="28"/>
          <w:szCs w:val="28"/>
        </w:rPr>
        <w:t>Заказчику</w:t>
      </w:r>
      <w:r w:rsidRPr="00FA6674">
        <w:rPr>
          <w:rFonts w:eastAsia="MS Mincho"/>
          <w:sz w:val="28"/>
          <w:szCs w:val="28"/>
        </w:rPr>
        <w:t xml:space="preserve"> </w:t>
      </w:r>
      <w:r w:rsidR="00FA6674" w:rsidRPr="00FA6674">
        <w:rPr>
          <w:rFonts w:eastAsia="MS Mincho"/>
          <w:sz w:val="28"/>
          <w:szCs w:val="28"/>
        </w:rPr>
        <w:t>не передаются.</w:t>
      </w:r>
    </w:p>
    <w:p w:rsidR="0065188B" w:rsidRDefault="0065188B" w:rsidP="0065188B">
      <w:pPr>
        <w:pStyle w:val="aff8"/>
        <w:numPr>
          <w:ilvl w:val="1"/>
          <w:numId w:val="19"/>
        </w:numPr>
        <w:spacing w:line="276" w:lineRule="auto"/>
        <w:rPr>
          <w:rFonts w:eastAsia="MS Mincho"/>
          <w:b/>
          <w:sz w:val="28"/>
          <w:szCs w:val="28"/>
        </w:rPr>
      </w:pPr>
      <w:r w:rsidRPr="0065188B">
        <w:rPr>
          <w:rFonts w:eastAsia="MS Mincho"/>
          <w:b/>
          <w:sz w:val="28"/>
          <w:szCs w:val="28"/>
        </w:rPr>
        <w:t>Наименование и количество Сертификатов.</w:t>
      </w:r>
    </w:p>
    <w:p w:rsidR="0065188B" w:rsidRPr="0048307F" w:rsidRDefault="00C92623" w:rsidP="0048307F">
      <w:pPr>
        <w:spacing w:after="120" w:line="276" w:lineRule="auto"/>
        <w:jc w:val="right"/>
        <w:rPr>
          <w:rFonts w:eastAsia="MS Mincho"/>
          <w:sz w:val="28"/>
          <w:szCs w:val="28"/>
        </w:rPr>
      </w:pPr>
      <w:r w:rsidRPr="0048307F">
        <w:rPr>
          <w:rFonts w:eastAsia="MS Mincho"/>
          <w:sz w:val="28"/>
          <w:szCs w:val="28"/>
        </w:rPr>
        <w:t xml:space="preserve">Таблица </w:t>
      </w:r>
      <w:r w:rsidR="0048307F">
        <w:rPr>
          <w:rFonts w:eastAsia="MS Mincho"/>
          <w:sz w:val="28"/>
          <w:szCs w:val="28"/>
        </w:rPr>
        <w:t xml:space="preserve">№ </w:t>
      </w:r>
      <w:r w:rsidRPr="0048307F">
        <w:rPr>
          <w:rFonts w:eastAsia="MS Mincho"/>
          <w:sz w:val="28"/>
          <w:szCs w:val="28"/>
        </w:rPr>
        <w:t>1</w:t>
      </w:r>
    </w:p>
    <w:tbl>
      <w:tblPr>
        <w:tblStyle w:val="afff3"/>
        <w:tblW w:w="0" w:type="auto"/>
        <w:tblLayout w:type="fixed"/>
        <w:tblLook w:val="04A0" w:firstRow="1" w:lastRow="0" w:firstColumn="1" w:lastColumn="0" w:noHBand="0" w:noVBand="1"/>
      </w:tblPr>
      <w:tblGrid>
        <w:gridCol w:w="739"/>
        <w:gridCol w:w="2382"/>
        <w:gridCol w:w="5508"/>
        <w:gridCol w:w="1184"/>
      </w:tblGrid>
      <w:tr w:rsidR="0065188B" w:rsidTr="00DB2116">
        <w:trPr>
          <w:trHeight w:val="624"/>
        </w:trPr>
        <w:tc>
          <w:tcPr>
            <w:tcW w:w="739" w:type="dxa"/>
          </w:tcPr>
          <w:p w:rsidR="0065188B" w:rsidRPr="003B3CBD" w:rsidRDefault="0065188B" w:rsidP="00CA39CA">
            <w:pPr>
              <w:rPr>
                <w:b/>
                <w:sz w:val="28"/>
                <w:szCs w:val="28"/>
              </w:rPr>
            </w:pPr>
            <w:r w:rsidRPr="003B3CBD">
              <w:rPr>
                <w:b/>
                <w:sz w:val="28"/>
                <w:szCs w:val="28"/>
              </w:rPr>
              <w:t xml:space="preserve">№ </w:t>
            </w:r>
            <w:proofErr w:type="gramStart"/>
            <w:r w:rsidRPr="003B3CBD">
              <w:rPr>
                <w:b/>
                <w:sz w:val="28"/>
                <w:szCs w:val="28"/>
              </w:rPr>
              <w:t>п</w:t>
            </w:r>
            <w:proofErr w:type="gramEnd"/>
            <w:r w:rsidRPr="003B3CBD">
              <w:rPr>
                <w:b/>
                <w:sz w:val="28"/>
                <w:szCs w:val="28"/>
              </w:rPr>
              <w:t>/п</w:t>
            </w:r>
          </w:p>
        </w:tc>
        <w:tc>
          <w:tcPr>
            <w:tcW w:w="2382" w:type="dxa"/>
          </w:tcPr>
          <w:p w:rsidR="0065188B" w:rsidRPr="003B3CBD" w:rsidRDefault="0065188B" w:rsidP="00CA39CA">
            <w:pPr>
              <w:ind w:firstLine="34"/>
              <w:rPr>
                <w:b/>
                <w:sz w:val="28"/>
                <w:szCs w:val="28"/>
              </w:rPr>
            </w:pPr>
            <w:r w:rsidRPr="003B3CBD">
              <w:rPr>
                <w:b/>
                <w:sz w:val="28"/>
                <w:szCs w:val="28"/>
              </w:rPr>
              <w:t>Парт номер</w:t>
            </w:r>
          </w:p>
        </w:tc>
        <w:tc>
          <w:tcPr>
            <w:tcW w:w="5508" w:type="dxa"/>
          </w:tcPr>
          <w:p w:rsidR="0065188B" w:rsidRPr="003B3CBD" w:rsidRDefault="0065188B" w:rsidP="00CA39CA">
            <w:pPr>
              <w:rPr>
                <w:b/>
                <w:sz w:val="28"/>
                <w:szCs w:val="28"/>
              </w:rPr>
            </w:pPr>
            <w:r w:rsidRPr="003B3CBD">
              <w:rPr>
                <w:b/>
                <w:sz w:val="28"/>
                <w:szCs w:val="28"/>
              </w:rPr>
              <w:t>Наименование</w:t>
            </w:r>
          </w:p>
        </w:tc>
        <w:tc>
          <w:tcPr>
            <w:tcW w:w="1184" w:type="dxa"/>
          </w:tcPr>
          <w:p w:rsidR="0065188B" w:rsidRPr="003B3CBD" w:rsidRDefault="0065188B" w:rsidP="00CA39CA">
            <w:pPr>
              <w:rPr>
                <w:b/>
                <w:sz w:val="28"/>
                <w:szCs w:val="28"/>
              </w:rPr>
            </w:pPr>
            <w:r w:rsidRPr="003B3CBD">
              <w:rPr>
                <w:b/>
                <w:sz w:val="28"/>
                <w:szCs w:val="28"/>
              </w:rPr>
              <w:t>Количество</w:t>
            </w:r>
          </w:p>
        </w:tc>
      </w:tr>
      <w:tr w:rsidR="0065188B" w:rsidTr="00DB2116">
        <w:trPr>
          <w:trHeight w:val="1248"/>
        </w:trPr>
        <w:tc>
          <w:tcPr>
            <w:tcW w:w="739" w:type="dxa"/>
            <w:vAlign w:val="center"/>
          </w:tcPr>
          <w:p w:rsidR="0065188B" w:rsidRPr="003B3CBD" w:rsidRDefault="0065188B" w:rsidP="00CA39CA">
            <w:pPr>
              <w:jc w:val="center"/>
              <w:rPr>
                <w:color w:val="000000"/>
                <w:sz w:val="28"/>
                <w:szCs w:val="28"/>
              </w:rPr>
            </w:pPr>
            <w:r w:rsidRPr="003B3CBD">
              <w:rPr>
                <w:color w:val="000000"/>
                <w:sz w:val="28"/>
                <w:szCs w:val="28"/>
              </w:rPr>
              <w:t>1</w:t>
            </w:r>
          </w:p>
        </w:tc>
        <w:tc>
          <w:tcPr>
            <w:tcW w:w="2382" w:type="dxa"/>
            <w:vAlign w:val="center"/>
          </w:tcPr>
          <w:p w:rsidR="0065188B" w:rsidRPr="003B3CBD" w:rsidRDefault="0065188B" w:rsidP="00CA39CA">
            <w:pPr>
              <w:jc w:val="center"/>
              <w:rPr>
                <w:sz w:val="28"/>
                <w:szCs w:val="28"/>
              </w:rPr>
            </w:pPr>
            <w:r w:rsidRPr="003B3CBD">
              <w:rPr>
                <w:sz w:val="28"/>
                <w:szCs w:val="28"/>
              </w:rPr>
              <w:t>4870-00902-160</w:t>
            </w:r>
          </w:p>
        </w:tc>
        <w:tc>
          <w:tcPr>
            <w:tcW w:w="5508" w:type="dxa"/>
          </w:tcPr>
          <w:p w:rsidR="0065188B" w:rsidRPr="003B3CBD" w:rsidRDefault="0065188B" w:rsidP="009A6A6E">
            <w:pPr>
              <w:jc w:val="both"/>
              <w:rPr>
                <w:sz w:val="28"/>
                <w:szCs w:val="28"/>
                <w:lang w:val="en-US"/>
              </w:rPr>
            </w:pPr>
            <w:r w:rsidRPr="003B3CBD">
              <w:rPr>
                <w:sz w:val="28"/>
                <w:szCs w:val="28"/>
                <w:lang w:val="en-US"/>
              </w:rPr>
              <w:t xml:space="preserve">Partner Premier, One Year, RMX 2000 </w:t>
            </w:r>
            <w:proofErr w:type="spellStart"/>
            <w:r w:rsidRPr="003B3CBD">
              <w:rPr>
                <w:sz w:val="28"/>
                <w:szCs w:val="28"/>
                <w:lang w:val="en-US"/>
              </w:rPr>
              <w:t>MPMx</w:t>
            </w:r>
            <w:proofErr w:type="spellEnd"/>
            <w:r w:rsidRPr="003B3CBD">
              <w:rPr>
                <w:sz w:val="28"/>
                <w:szCs w:val="28"/>
                <w:lang w:val="en-US"/>
              </w:rPr>
              <w:t xml:space="preserve"> 5HD1080p/10HD720p/20SD/30CIF System (Qualified partner only)                     Prorated </w:t>
            </w:r>
          </w:p>
        </w:tc>
        <w:tc>
          <w:tcPr>
            <w:tcW w:w="1184" w:type="dxa"/>
            <w:vAlign w:val="center"/>
          </w:tcPr>
          <w:p w:rsidR="0065188B" w:rsidRPr="003B3CBD" w:rsidRDefault="0065188B" w:rsidP="00CA39CA">
            <w:pPr>
              <w:jc w:val="center"/>
              <w:rPr>
                <w:color w:val="000000"/>
                <w:sz w:val="28"/>
                <w:szCs w:val="28"/>
              </w:rPr>
            </w:pPr>
            <w:r w:rsidRPr="003B3CBD">
              <w:rPr>
                <w:color w:val="000000"/>
                <w:sz w:val="28"/>
                <w:szCs w:val="28"/>
              </w:rPr>
              <w:t>1</w:t>
            </w:r>
          </w:p>
        </w:tc>
      </w:tr>
      <w:tr w:rsidR="0065188B" w:rsidTr="00DB2116">
        <w:trPr>
          <w:trHeight w:val="1902"/>
        </w:trPr>
        <w:tc>
          <w:tcPr>
            <w:tcW w:w="739" w:type="dxa"/>
            <w:vAlign w:val="center"/>
          </w:tcPr>
          <w:p w:rsidR="0065188B" w:rsidRPr="003B3CBD" w:rsidRDefault="0065188B" w:rsidP="00CA39CA">
            <w:pPr>
              <w:jc w:val="center"/>
              <w:rPr>
                <w:color w:val="000000"/>
                <w:sz w:val="28"/>
                <w:szCs w:val="28"/>
              </w:rPr>
            </w:pPr>
            <w:r w:rsidRPr="003B3CBD">
              <w:rPr>
                <w:color w:val="000000"/>
                <w:sz w:val="28"/>
                <w:szCs w:val="28"/>
              </w:rPr>
              <w:t>2</w:t>
            </w:r>
          </w:p>
        </w:tc>
        <w:tc>
          <w:tcPr>
            <w:tcW w:w="2382" w:type="dxa"/>
            <w:vAlign w:val="center"/>
          </w:tcPr>
          <w:p w:rsidR="0065188B" w:rsidRPr="003B3CBD" w:rsidRDefault="0065188B" w:rsidP="00CA39CA">
            <w:pPr>
              <w:jc w:val="center"/>
              <w:rPr>
                <w:sz w:val="28"/>
                <w:szCs w:val="28"/>
              </w:rPr>
            </w:pPr>
            <w:r w:rsidRPr="003B3CBD">
              <w:rPr>
                <w:sz w:val="28"/>
                <w:szCs w:val="28"/>
              </w:rPr>
              <w:t>4870-00864-160</w:t>
            </w:r>
          </w:p>
        </w:tc>
        <w:tc>
          <w:tcPr>
            <w:tcW w:w="5508" w:type="dxa"/>
          </w:tcPr>
          <w:p w:rsidR="0065188B" w:rsidRPr="0048307F" w:rsidRDefault="0065188B" w:rsidP="009A6A6E">
            <w:pPr>
              <w:jc w:val="both"/>
              <w:rPr>
                <w:sz w:val="28"/>
                <w:szCs w:val="28"/>
                <w:lang w:val="en-US"/>
              </w:rPr>
            </w:pPr>
            <w:r w:rsidRPr="003B3CBD">
              <w:rPr>
                <w:sz w:val="28"/>
                <w:szCs w:val="28"/>
                <w:lang w:val="en-US"/>
              </w:rPr>
              <w:t xml:space="preserve">Partner Premier, One Year, RMX 1500/2000/4000 </w:t>
            </w:r>
            <w:proofErr w:type="spellStart"/>
            <w:r w:rsidRPr="003B3CBD">
              <w:rPr>
                <w:sz w:val="28"/>
                <w:szCs w:val="28"/>
                <w:lang w:val="en-US"/>
              </w:rPr>
              <w:t>MPMx</w:t>
            </w:r>
            <w:proofErr w:type="spellEnd"/>
            <w:r w:rsidRPr="003B3CBD">
              <w:rPr>
                <w:sz w:val="28"/>
                <w:szCs w:val="28"/>
                <w:lang w:val="en-US"/>
              </w:rPr>
              <w:t xml:space="preserve"> Resource License Pack - 7x1080p30/15x720p/30xSD resource licenses - additional Media Processing Module hardware may be required.                     </w:t>
            </w:r>
          </w:p>
        </w:tc>
        <w:tc>
          <w:tcPr>
            <w:tcW w:w="1184" w:type="dxa"/>
            <w:vAlign w:val="center"/>
          </w:tcPr>
          <w:p w:rsidR="0065188B" w:rsidRPr="003B3CBD" w:rsidRDefault="0065188B" w:rsidP="00CA39CA">
            <w:pPr>
              <w:jc w:val="center"/>
              <w:rPr>
                <w:color w:val="000000"/>
                <w:sz w:val="28"/>
                <w:szCs w:val="28"/>
              </w:rPr>
            </w:pPr>
            <w:r w:rsidRPr="003B3CBD">
              <w:rPr>
                <w:color w:val="000000"/>
                <w:sz w:val="28"/>
                <w:szCs w:val="28"/>
              </w:rPr>
              <w:t>1</w:t>
            </w:r>
          </w:p>
        </w:tc>
      </w:tr>
      <w:tr w:rsidR="0065188B" w:rsidTr="00DB2116">
        <w:trPr>
          <w:trHeight w:val="2199"/>
        </w:trPr>
        <w:tc>
          <w:tcPr>
            <w:tcW w:w="739" w:type="dxa"/>
            <w:vAlign w:val="center"/>
          </w:tcPr>
          <w:p w:rsidR="0065188B" w:rsidRPr="003B3CBD" w:rsidRDefault="0065188B" w:rsidP="00CA39CA">
            <w:pPr>
              <w:jc w:val="center"/>
              <w:rPr>
                <w:color w:val="000000"/>
                <w:sz w:val="28"/>
                <w:szCs w:val="28"/>
              </w:rPr>
            </w:pPr>
            <w:r w:rsidRPr="003B3CBD">
              <w:rPr>
                <w:color w:val="000000"/>
                <w:sz w:val="28"/>
                <w:szCs w:val="28"/>
              </w:rPr>
              <w:t>3</w:t>
            </w:r>
          </w:p>
        </w:tc>
        <w:tc>
          <w:tcPr>
            <w:tcW w:w="2382" w:type="dxa"/>
            <w:vAlign w:val="center"/>
          </w:tcPr>
          <w:p w:rsidR="0065188B" w:rsidRPr="003B3CBD" w:rsidRDefault="0065188B" w:rsidP="00CA39CA">
            <w:pPr>
              <w:jc w:val="center"/>
              <w:rPr>
                <w:sz w:val="28"/>
                <w:szCs w:val="28"/>
              </w:rPr>
            </w:pPr>
            <w:r w:rsidRPr="003B3CBD">
              <w:rPr>
                <w:sz w:val="28"/>
                <w:szCs w:val="28"/>
              </w:rPr>
              <w:t>4870-73002-160</w:t>
            </w:r>
          </w:p>
        </w:tc>
        <w:tc>
          <w:tcPr>
            <w:tcW w:w="5508" w:type="dxa"/>
            <w:vAlign w:val="center"/>
          </w:tcPr>
          <w:p w:rsidR="0065188B" w:rsidRPr="003B3CBD" w:rsidRDefault="0065188B" w:rsidP="00C57E3E">
            <w:pPr>
              <w:jc w:val="both"/>
              <w:rPr>
                <w:sz w:val="28"/>
                <w:szCs w:val="28"/>
              </w:rPr>
            </w:pPr>
            <w:r w:rsidRPr="003B3CBD">
              <w:rPr>
                <w:sz w:val="28"/>
                <w:szCs w:val="28"/>
                <w:lang w:val="en-US"/>
              </w:rPr>
              <w:t xml:space="preserve">Classic - Partner Premier, One Year, Video Dual Manager 400 platform. Virtual DMA/Resource </w:t>
            </w:r>
            <w:proofErr w:type="spellStart"/>
            <w:r w:rsidRPr="003B3CBD">
              <w:rPr>
                <w:sz w:val="28"/>
                <w:szCs w:val="28"/>
                <w:lang w:val="en-US"/>
              </w:rPr>
              <w:t>Mgr</w:t>
            </w:r>
            <w:proofErr w:type="spellEnd"/>
            <w:r w:rsidRPr="003B3CBD">
              <w:rPr>
                <w:sz w:val="28"/>
                <w:szCs w:val="28"/>
                <w:lang w:val="en-US"/>
              </w:rPr>
              <w:t xml:space="preserve"> with appliance server. Up to 200 devices on RM and 100 concurrent calls on DMA, no redundancy. </w:t>
            </w:r>
            <w:proofErr w:type="spellStart"/>
            <w:r w:rsidRPr="003B3CBD">
              <w:rPr>
                <w:sz w:val="28"/>
                <w:szCs w:val="28"/>
              </w:rPr>
              <w:t>Separate</w:t>
            </w:r>
            <w:proofErr w:type="spellEnd"/>
            <w:r w:rsidRPr="003B3CBD">
              <w:rPr>
                <w:sz w:val="28"/>
                <w:szCs w:val="28"/>
              </w:rPr>
              <w:t xml:space="preserve"> API </w:t>
            </w:r>
            <w:proofErr w:type="spellStart"/>
            <w:r w:rsidRPr="003B3CBD">
              <w:rPr>
                <w:sz w:val="28"/>
                <w:szCs w:val="28"/>
              </w:rPr>
              <w:t>licenses</w:t>
            </w:r>
            <w:proofErr w:type="spellEnd"/>
            <w:r w:rsidRPr="003B3CBD">
              <w:rPr>
                <w:sz w:val="28"/>
                <w:szCs w:val="28"/>
              </w:rPr>
              <w:t xml:space="preserve">.                     </w:t>
            </w:r>
          </w:p>
        </w:tc>
        <w:tc>
          <w:tcPr>
            <w:tcW w:w="1184" w:type="dxa"/>
            <w:vAlign w:val="center"/>
          </w:tcPr>
          <w:p w:rsidR="0065188B" w:rsidRPr="003B3CBD" w:rsidRDefault="0065188B" w:rsidP="00CA39CA">
            <w:pPr>
              <w:jc w:val="center"/>
              <w:rPr>
                <w:sz w:val="28"/>
                <w:szCs w:val="28"/>
              </w:rPr>
            </w:pPr>
            <w:r w:rsidRPr="003B3CBD">
              <w:rPr>
                <w:sz w:val="28"/>
                <w:szCs w:val="28"/>
              </w:rPr>
              <w:t>1</w:t>
            </w:r>
          </w:p>
        </w:tc>
      </w:tr>
      <w:tr w:rsidR="0065188B" w:rsidTr="00DB2116">
        <w:trPr>
          <w:trHeight w:val="1575"/>
        </w:trPr>
        <w:tc>
          <w:tcPr>
            <w:tcW w:w="739" w:type="dxa"/>
            <w:vAlign w:val="center"/>
          </w:tcPr>
          <w:p w:rsidR="0065188B" w:rsidRPr="003B3CBD" w:rsidRDefault="0065188B" w:rsidP="00CA39CA">
            <w:pPr>
              <w:jc w:val="center"/>
              <w:rPr>
                <w:color w:val="000000"/>
                <w:sz w:val="28"/>
                <w:szCs w:val="28"/>
              </w:rPr>
            </w:pPr>
            <w:r w:rsidRPr="003B3CBD">
              <w:rPr>
                <w:color w:val="000000"/>
                <w:sz w:val="28"/>
                <w:szCs w:val="28"/>
              </w:rPr>
              <w:t>4</w:t>
            </w:r>
          </w:p>
        </w:tc>
        <w:tc>
          <w:tcPr>
            <w:tcW w:w="2382" w:type="dxa"/>
            <w:vAlign w:val="center"/>
          </w:tcPr>
          <w:p w:rsidR="0065188B" w:rsidRPr="003B3CBD" w:rsidRDefault="0065188B" w:rsidP="00CA39CA">
            <w:pPr>
              <w:jc w:val="center"/>
              <w:rPr>
                <w:color w:val="000000"/>
                <w:sz w:val="28"/>
                <w:szCs w:val="28"/>
              </w:rPr>
            </w:pPr>
            <w:r w:rsidRPr="003B3CBD">
              <w:rPr>
                <w:color w:val="000000"/>
                <w:sz w:val="28"/>
                <w:szCs w:val="28"/>
              </w:rPr>
              <w:t>4870-70200-442</w:t>
            </w:r>
          </w:p>
        </w:tc>
        <w:tc>
          <w:tcPr>
            <w:tcW w:w="5508" w:type="dxa"/>
            <w:vAlign w:val="center"/>
          </w:tcPr>
          <w:p w:rsidR="0065188B" w:rsidRPr="003B3CBD" w:rsidRDefault="0065188B" w:rsidP="00C57E3E">
            <w:pPr>
              <w:jc w:val="both"/>
              <w:rPr>
                <w:sz w:val="28"/>
                <w:szCs w:val="28"/>
                <w:lang w:val="en-US"/>
              </w:rPr>
            </w:pPr>
            <w:r w:rsidRPr="003B3CBD">
              <w:rPr>
                <w:sz w:val="28"/>
                <w:szCs w:val="28"/>
                <w:lang w:val="en-US"/>
              </w:rPr>
              <w:t xml:space="preserve">Partner Premier Software Service 8X5, One Year, </w:t>
            </w:r>
            <w:proofErr w:type="spellStart"/>
            <w:r w:rsidRPr="003B3CBD">
              <w:rPr>
                <w:sz w:val="28"/>
                <w:szCs w:val="28"/>
                <w:lang w:val="en-US"/>
              </w:rPr>
              <w:t>RealPresence</w:t>
            </w:r>
            <w:proofErr w:type="spellEnd"/>
            <w:r w:rsidRPr="003B3CBD">
              <w:rPr>
                <w:sz w:val="28"/>
                <w:szCs w:val="28"/>
                <w:lang w:val="en-US"/>
              </w:rPr>
              <w:t xml:space="preserve"> </w:t>
            </w:r>
            <w:proofErr w:type="spellStart"/>
            <w:r w:rsidRPr="003B3CBD">
              <w:rPr>
                <w:sz w:val="28"/>
                <w:szCs w:val="28"/>
                <w:lang w:val="en-US"/>
              </w:rPr>
              <w:t>CloudAXIS</w:t>
            </w:r>
            <w:proofErr w:type="spellEnd"/>
            <w:r w:rsidRPr="003B3CBD">
              <w:rPr>
                <w:sz w:val="28"/>
                <w:szCs w:val="28"/>
                <w:lang w:val="en-US"/>
              </w:rPr>
              <w:t xml:space="preserve"> Suite 100 </w:t>
            </w:r>
            <w:proofErr w:type="spellStart"/>
            <w:r w:rsidRPr="003B3CBD">
              <w:rPr>
                <w:sz w:val="28"/>
                <w:szCs w:val="28"/>
                <w:lang w:val="en-US"/>
              </w:rPr>
              <w:t>Lic</w:t>
            </w:r>
            <w:proofErr w:type="spellEnd"/>
            <w:r w:rsidRPr="003B3CBD">
              <w:rPr>
                <w:sz w:val="28"/>
                <w:szCs w:val="28"/>
                <w:lang w:val="en-US"/>
              </w:rPr>
              <w:t xml:space="preserve"> </w:t>
            </w:r>
            <w:proofErr w:type="spellStart"/>
            <w:r w:rsidRPr="003B3CBD">
              <w:rPr>
                <w:sz w:val="28"/>
                <w:szCs w:val="28"/>
                <w:lang w:val="en-US"/>
              </w:rPr>
              <w:t>Bndl</w:t>
            </w:r>
            <w:proofErr w:type="spellEnd"/>
            <w:r w:rsidRPr="003B3CBD">
              <w:rPr>
                <w:sz w:val="28"/>
                <w:szCs w:val="28"/>
                <w:lang w:val="en-US"/>
              </w:rPr>
              <w:t xml:space="preserve"> Enterprise Edition (Only eligible partners may purchase)                     </w:t>
            </w:r>
          </w:p>
        </w:tc>
        <w:tc>
          <w:tcPr>
            <w:tcW w:w="1184" w:type="dxa"/>
            <w:vAlign w:val="center"/>
          </w:tcPr>
          <w:p w:rsidR="0065188B" w:rsidRPr="003B3CBD" w:rsidRDefault="0065188B" w:rsidP="00CA39CA">
            <w:pPr>
              <w:jc w:val="center"/>
              <w:rPr>
                <w:color w:val="000000"/>
                <w:sz w:val="28"/>
                <w:szCs w:val="28"/>
              </w:rPr>
            </w:pPr>
            <w:r w:rsidRPr="003B3CBD">
              <w:rPr>
                <w:color w:val="000000"/>
                <w:sz w:val="28"/>
                <w:szCs w:val="28"/>
              </w:rPr>
              <w:t>1</w:t>
            </w:r>
          </w:p>
        </w:tc>
      </w:tr>
    </w:tbl>
    <w:p w:rsidR="0065188B" w:rsidRPr="0065188B" w:rsidRDefault="0065188B" w:rsidP="0065188B">
      <w:pPr>
        <w:spacing w:line="276" w:lineRule="auto"/>
        <w:rPr>
          <w:rFonts w:eastAsia="MS Mincho"/>
          <w:sz w:val="28"/>
          <w:szCs w:val="28"/>
        </w:rPr>
      </w:pPr>
    </w:p>
    <w:p w:rsidR="00EF7CCE" w:rsidRPr="0048307F" w:rsidRDefault="00C92623" w:rsidP="0048307F">
      <w:pPr>
        <w:pStyle w:val="aff8"/>
        <w:numPr>
          <w:ilvl w:val="1"/>
          <w:numId w:val="19"/>
        </w:numPr>
        <w:spacing w:line="276" w:lineRule="auto"/>
        <w:rPr>
          <w:rFonts w:eastAsia="MS Mincho"/>
          <w:b/>
          <w:sz w:val="28"/>
          <w:szCs w:val="28"/>
          <w:lang w:val="en-US"/>
        </w:rPr>
      </w:pPr>
      <w:r w:rsidRPr="0048307F">
        <w:rPr>
          <w:rFonts w:eastAsia="MS Mincho"/>
          <w:b/>
          <w:sz w:val="28"/>
          <w:szCs w:val="28"/>
        </w:rPr>
        <w:t xml:space="preserve">Спецификация серверов </w:t>
      </w:r>
      <w:r w:rsidRPr="0048307F">
        <w:rPr>
          <w:rFonts w:eastAsia="MS Mincho"/>
          <w:b/>
          <w:sz w:val="28"/>
          <w:szCs w:val="28"/>
          <w:lang w:val="en-US"/>
        </w:rPr>
        <w:t>Polycom</w:t>
      </w:r>
    </w:p>
    <w:p w:rsidR="00C92623" w:rsidRPr="00C92623" w:rsidRDefault="00C92623" w:rsidP="0048307F">
      <w:pPr>
        <w:pStyle w:val="aff8"/>
        <w:spacing w:line="276" w:lineRule="auto"/>
        <w:ind w:left="480"/>
        <w:jc w:val="right"/>
        <w:rPr>
          <w:rFonts w:eastAsia="MS Mincho"/>
          <w:sz w:val="28"/>
          <w:szCs w:val="28"/>
        </w:rPr>
      </w:pPr>
      <w:r w:rsidRPr="00C92623">
        <w:rPr>
          <w:rFonts w:eastAsia="MS Mincho"/>
          <w:sz w:val="28"/>
          <w:szCs w:val="28"/>
        </w:rPr>
        <w:t xml:space="preserve">Таблица </w:t>
      </w:r>
      <w:r w:rsidR="0048307F">
        <w:rPr>
          <w:rFonts w:eastAsia="MS Mincho"/>
          <w:sz w:val="28"/>
          <w:szCs w:val="28"/>
        </w:rPr>
        <w:t xml:space="preserve">№ </w:t>
      </w:r>
      <w:r>
        <w:rPr>
          <w:rFonts w:eastAsia="MS Mincho"/>
          <w:sz w:val="28"/>
          <w:szCs w:val="28"/>
        </w:rPr>
        <w:t>2</w:t>
      </w:r>
    </w:p>
    <w:p w:rsidR="00C92623" w:rsidRPr="0048307F" w:rsidRDefault="00C92623">
      <w:pPr>
        <w:spacing w:line="276" w:lineRule="auto"/>
        <w:rPr>
          <w:rFonts w:eastAsia="MS Mincho"/>
          <w:sz w:val="28"/>
          <w:szCs w:val="28"/>
          <w:lang w:val="en-US"/>
        </w:rPr>
      </w:pPr>
    </w:p>
    <w:tbl>
      <w:tblPr>
        <w:tblStyle w:val="afff3"/>
        <w:tblW w:w="0" w:type="auto"/>
        <w:tblLook w:val="04A0" w:firstRow="1" w:lastRow="0" w:firstColumn="1" w:lastColumn="0" w:noHBand="0" w:noVBand="1"/>
      </w:tblPr>
      <w:tblGrid>
        <w:gridCol w:w="2750"/>
        <w:gridCol w:w="4292"/>
        <w:gridCol w:w="2970"/>
      </w:tblGrid>
      <w:tr w:rsidR="00C92623" w:rsidTr="0048307F">
        <w:trPr>
          <w:trHeight w:val="377"/>
          <w:tblHeader/>
        </w:trPr>
        <w:tc>
          <w:tcPr>
            <w:tcW w:w="3285" w:type="dxa"/>
          </w:tcPr>
          <w:p w:rsidR="00C92623" w:rsidRDefault="00C92623" w:rsidP="007231C9">
            <w:pPr>
              <w:spacing w:line="276" w:lineRule="auto"/>
              <w:rPr>
                <w:rFonts w:eastAsia="MS Mincho"/>
                <w:sz w:val="28"/>
                <w:szCs w:val="28"/>
              </w:rPr>
            </w:pPr>
            <w:r w:rsidRPr="003B3CBD">
              <w:rPr>
                <w:b/>
                <w:sz w:val="28"/>
                <w:szCs w:val="28"/>
              </w:rPr>
              <w:t xml:space="preserve">№ </w:t>
            </w:r>
            <w:proofErr w:type="gramStart"/>
            <w:r w:rsidRPr="003B3CBD">
              <w:rPr>
                <w:b/>
                <w:sz w:val="28"/>
                <w:szCs w:val="28"/>
              </w:rPr>
              <w:t>п</w:t>
            </w:r>
            <w:proofErr w:type="gramEnd"/>
            <w:r w:rsidRPr="003B3CBD">
              <w:rPr>
                <w:b/>
                <w:sz w:val="28"/>
                <w:szCs w:val="28"/>
              </w:rPr>
              <w:t>/п</w:t>
            </w:r>
          </w:p>
        </w:tc>
        <w:tc>
          <w:tcPr>
            <w:tcW w:w="3285" w:type="dxa"/>
          </w:tcPr>
          <w:p w:rsidR="00C92623" w:rsidRPr="0048307F" w:rsidRDefault="00C92623" w:rsidP="007231C9">
            <w:pPr>
              <w:spacing w:line="276" w:lineRule="auto"/>
              <w:rPr>
                <w:rFonts w:eastAsia="MS Mincho"/>
                <w:b/>
                <w:sz w:val="28"/>
                <w:szCs w:val="28"/>
              </w:rPr>
            </w:pPr>
            <w:r w:rsidRPr="00C92623">
              <w:rPr>
                <w:b/>
                <w:sz w:val="28"/>
                <w:szCs w:val="28"/>
              </w:rPr>
              <w:t>Наименование</w:t>
            </w:r>
          </w:p>
        </w:tc>
        <w:tc>
          <w:tcPr>
            <w:tcW w:w="3285" w:type="dxa"/>
          </w:tcPr>
          <w:p w:rsidR="00C92623" w:rsidRPr="0048307F" w:rsidRDefault="00C92623" w:rsidP="007231C9">
            <w:pPr>
              <w:spacing w:line="276" w:lineRule="auto"/>
              <w:rPr>
                <w:rFonts w:eastAsia="MS Mincho"/>
                <w:b/>
                <w:sz w:val="28"/>
                <w:szCs w:val="28"/>
              </w:rPr>
            </w:pPr>
            <w:r w:rsidRPr="0048307F">
              <w:rPr>
                <w:rFonts w:eastAsia="MS Mincho"/>
                <w:b/>
                <w:sz w:val="28"/>
                <w:szCs w:val="28"/>
              </w:rPr>
              <w:t>Количество</w:t>
            </w:r>
          </w:p>
        </w:tc>
      </w:tr>
      <w:tr w:rsidR="00C92623" w:rsidRPr="00C92623" w:rsidTr="0048307F">
        <w:trPr>
          <w:trHeight w:val="377"/>
        </w:trPr>
        <w:tc>
          <w:tcPr>
            <w:tcW w:w="3285" w:type="dxa"/>
          </w:tcPr>
          <w:p w:rsidR="00C92623" w:rsidRDefault="00C92623" w:rsidP="007231C9">
            <w:pPr>
              <w:spacing w:line="276" w:lineRule="auto"/>
              <w:rPr>
                <w:rFonts w:eastAsia="MS Mincho"/>
                <w:sz w:val="28"/>
                <w:szCs w:val="28"/>
              </w:rPr>
            </w:pPr>
            <w:r>
              <w:rPr>
                <w:rFonts w:eastAsia="MS Mincho"/>
                <w:sz w:val="28"/>
                <w:szCs w:val="28"/>
              </w:rPr>
              <w:t>1</w:t>
            </w:r>
          </w:p>
        </w:tc>
        <w:tc>
          <w:tcPr>
            <w:tcW w:w="3285" w:type="dxa"/>
          </w:tcPr>
          <w:p w:rsidR="00C92623" w:rsidRPr="0048307F" w:rsidRDefault="00C92623" w:rsidP="007231C9">
            <w:pPr>
              <w:spacing w:line="276" w:lineRule="auto"/>
              <w:rPr>
                <w:rFonts w:eastAsia="MS Mincho"/>
                <w:sz w:val="28"/>
                <w:szCs w:val="28"/>
                <w:lang w:val="en-US"/>
              </w:rPr>
            </w:pPr>
            <w:r w:rsidRPr="003B3CBD">
              <w:rPr>
                <w:sz w:val="28"/>
                <w:szCs w:val="28"/>
                <w:lang w:val="en-US"/>
              </w:rPr>
              <w:t xml:space="preserve">RMX 2000 </w:t>
            </w:r>
            <w:proofErr w:type="spellStart"/>
            <w:r w:rsidRPr="003B3CBD">
              <w:rPr>
                <w:sz w:val="28"/>
                <w:szCs w:val="28"/>
                <w:lang w:val="en-US"/>
              </w:rPr>
              <w:t>MPMx</w:t>
            </w:r>
            <w:proofErr w:type="spellEnd"/>
            <w:r w:rsidRPr="003B3CBD">
              <w:rPr>
                <w:sz w:val="28"/>
                <w:szCs w:val="28"/>
                <w:lang w:val="en-US"/>
              </w:rPr>
              <w:t xml:space="preserve"> 5HD1080p/10HD720p/20SD/30CIF</w:t>
            </w:r>
          </w:p>
        </w:tc>
        <w:tc>
          <w:tcPr>
            <w:tcW w:w="3285" w:type="dxa"/>
          </w:tcPr>
          <w:p w:rsidR="00C92623" w:rsidRPr="00C92623" w:rsidRDefault="00C92623" w:rsidP="007231C9">
            <w:pPr>
              <w:spacing w:line="276" w:lineRule="auto"/>
              <w:rPr>
                <w:rFonts w:eastAsia="MS Mincho"/>
                <w:sz w:val="28"/>
                <w:szCs w:val="28"/>
              </w:rPr>
            </w:pPr>
            <w:r>
              <w:rPr>
                <w:rFonts w:eastAsia="MS Mincho"/>
                <w:sz w:val="28"/>
                <w:szCs w:val="28"/>
              </w:rPr>
              <w:t>1</w:t>
            </w:r>
          </w:p>
        </w:tc>
      </w:tr>
      <w:tr w:rsidR="00C92623" w:rsidRPr="00C92623" w:rsidTr="0048307F">
        <w:trPr>
          <w:trHeight w:val="377"/>
        </w:trPr>
        <w:tc>
          <w:tcPr>
            <w:tcW w:w="3285" w:type="dxa"/>
          </w:tcPr>
          <w:p w:rsidR="00C92623" w:rsidRDefault="00C92623" w:rsidP="007231C9">
            <w:pPr>
              <w:spacing w:line="276" w:lineRule="auto"/>
              <w:rPr>
                <w:rFonts w:eastAsia="MS Mincho"/>
                <w:sz w:val="28"/>
                <w:szCs w:val="28"/>
              </w:rPr>
            </w:pPr>
            <w:r>
              <w:rPr>
                <w:rFonts w:eastAsia="MS Mincho"/>
                <w:sz w:val="28"/>
                <w:szCs w:val="28"/>
              </w:rPr>
              <w:t>2</w:t>
            </w:r>
          </w:p>
        </w:tc>
        <w:tc>
          <w:tcPr>
            <w:tcW w:w="3285" w:type="dxa"/>
          </w:tcPr>
          <w:p w:rsidR="00C92623" w:rsidRPr="0048307F" w:rsidRDefault="00C92623" w:rsidP="007231C9">
            <w:pPr>
              <w:spacing w:line="276" w:lineRule="auto"/>
              <w:rPr>
                <w:rFonts w:eastAsia="MS Mincho"/>
                <w:sz w:val="28"/>
                <w:szCs w:val="28"/>
                <w:lang w:val="en-US"/>
              </w:rPr>
            </w:pPr>
            <w:r w:rsidRPr="003B3CBD">
              <w:rPr>
                <w:sz w:val="28"/>
                <w:szCs w:val="28"/>
                <w:lang w:val="en-US"/>
              </w:rPr>
              <w:t xml:space="preserve">RMX 1500/2000/4000 </w:t>
            </w:r>
            <w:proofErr w:type="spellStart"/>
            <w:r w:rsidRPr="003B3CBD">
              <w:rPr>
                <w:sz w:val="28"/>
                <w:szCs w:val="28"/>
                <w:lang w:val="en-US"/>
              </w:rPr>
              <w:t>MPMx</w:t>
            </w:r>
            <w:proofErr w:type="spellEnd"/>
            <w:r w:rsidRPr="0048307F">
              <w:rPr>
                <w:sz w:val="28"/>
                <w:szCs w:val="28"/>
                <w:lang w:val="en-US"/>
              </w:rPr>
              <w:t xml:space="preserve"> </w:t>
            </w:r>
            <w:r w:rsidRPr="003B3CBD">
              <w:rPr>
                <w:sz w:val="28"/>
                <w:szCs w:val="28"/>
                <w:lang w:val="en-US"/>
              </w:rPr>
              <w:t>7x1080p30/15x720p/30xSD</w:t>
            </w:r>
          </w:p>
        </w:tc>
        <w:tc>
          <w:tcPr>
            <w:tcW w:w="3285" w:type="dxa"/>
          </w:tcPr>
          <w:p w:rsidR="00C92623" w:rsidRPr="00C92623" w:rsidRDefault="00C92623" w:rsidP="007231C9">
            <w:pPr>
              <w:spacing w:line="276" w:lineRule="auto"/>
              <w:rPr>
                <w:rFonts w:eastAsia="MS Mincho"/>
                <w:sz w:val="28"/>
                <w:szCs w:val="28"/>
              </w:rPr>
            </w:pPr>
            <w:r>
              <w:rPr>
                <w:rFonts w:eastAsia="MS Mincho"/>
                <w:sz w:val="28"/>
                <w:szCs w:val="28"/>
              </w:rPr>
              <w:t>1</w:t>
            </w:r>
          </w:p>
        </w:tc>
      </w:tr>
      <w:tr w:rsidR="00C92623" w:rsidRPr="00C92623" w:rsidTr="0048307F">
        <w:trPr>
          <w:trHeight w:val="361"/>
        </w:trPr>
        <w:tc>
          <w:tcPr>
            <w:tcW w:w="3285" w:type="dxa"/>
          </w:tcPr>
          <w:p w:rsidR="00C92623" w:rsidRDefault="00C92623" w:rsidP="007231C9">
            <w:pPr>
              <w:spacing w:line="276" w:lineRule="auto"/>
              <w:rPr>
                <w:rFonts w:eastAsia="MS Mincho"/>
                <w:sz w:val="28"/>
                <w:szCs w:val="28"/>
              </w:rPr>
            </w:pPr>
            <w:r>
              <w:rPr>
                <w:rFonts w:eastAsia="MS Mincho"/>
                <w:sz w:val="28"/>
                <w:szCs w:val="28"/>
              </w:rPr>
              <w:t>3</w:t>
            </w:r>
          </w:p>
        </w:tc>
        <w:tc>
          <w:tcPr>
            <w:tcW w:w="3285" w:type="dxa"/>
          </w:tcPr>
          <w:p w:rsidR="00C92623" w:rsidRPr="0048307F" w:rsidRDefault="00C92623" w:rsidP="007231C9">
            <w:pPr>
              <w:spacing w:line="276" w:lineRule="auto"/>
              <w:rPr>
                <w:rFonts w:eastAsia="MS Mincho"/>
                <w:sz w:val="28"/>
                <w:szCs w:val="28"/>
                <w:lang w:val="en-US"/>
              </w:rPr>
            </w:pPr>
            <w:r w:rsidRPr="003B3CBD">
              <w:rPr>
                <w:sz w:val="28"/>
                <w:szCs w:val="28"/>
                <w:lang w:val="en-US"/>
              </w:rPr>
              <w:t xml:space="preserve">Video Dual Manager 400 platform. Virtual DMA/Resource </w:t>
            </w:r>
            <w:proofErr w:type="spellStart"/>
            <w:r w:rsidRPr="003B3CBD">
              <w:rPr>
                <w:sz w:val="28"/>
                <w:szCs w:val="28"/>
                <w:lang w:val="en-US"/>
              </w:rPr>
              <w:t>Mgr</w:t>
            </w:r>
            <w:proofErr w:type="spellEnd"/>
            <w:r w:rsidRPr="003B3CBD">
              <w:rPr>
                <w:sz w:val="28"/>
                <w:szCs w:val="28"/>
                <w:lang w:val="en-US"/>
              </w:rPr>
              <w:t xml:space="preserve"> with appliance server. Up to 200 devices on RM and 100 concurrent calls on DMA, no redundancy</w:t>
            </w:r>
          </w:p>
        </w:tc>
        <w:tc>
          <w:tcPr>
            <w:tcW w:w="3285" w:type="dxa"/>
          </w:tcPr>
          <w:p w:rsidR="00C92623" w:rsidRPr="00C92623" w:rsidRDefault="00C92623" w:rsidP="007231C9">
            <w:pPr>
              <w:spacing w:line="276" w:lineRule="auto"/>
              <w:rPr>
                <w:rFonts w:eastAsia="MS Mincho"/>
                <w:sz w:val="28"/>
                <w:szCs w:val="28"/>
              </w:rPr>
            </w:pPr>
            <w:r>
              <w:rPr>
                <w:rFonts w:eastAsia="MS Mincho"/>
                <w:sz w:val="28"/>
                <w:szCs w:val="28"/>
              </w:rPr>
              <w:t>1</w:t>
            </w:r>
          </w:p>
        </w:tc>
      </w:tr>
      <w:tr w:rsidR="00C92623" w:rsidTr="0048307F">
        <w:trPr>
          <w:trHeight w:val="395"/>
        </w:trPr>
        <w:tc>
          <w:tcPr>
            <w:tcW w:w="3285" w:type="dxa"/>
          </w:tcPr>
          <w:p w:rsidR="00C92623" w:rsidRDefault="00C92623" w:rsidP="007231C9">
            <w:pPr>
              <w:spacing w:line="276" w:lineRule="auto"/>
              <w:rPr>
                <w:rFonts w:eastAsia="MS Mincho"/>
                <w:sz w:val="28"/>
                <w:szCs w:val="28"/>
              </w:rPr>
            </w:pPr>
            <w:r>
              <w:rPr>
                <w:rFonts w:eastAsia="MS Mincho"/>
                <w:sz w:val="28"/>
                <w:szCs w:val="28"/>
              </w:rPr>
              <w:t>4</w:t>
            </w:r>
          </w:p>
        </w:tc>
        <w:tc>
          <w:tcPr>
            <w:tcW w:w="3285" w:type="dxa"/>
          </w:tcPr>
          <w:p w:rsidR="00C92623" w:rsidRDefault="00C92623" w:rsidP="007231C9">
            <w:pPr>
              <w:spacing w:line="276" w:lineRule="auto"/>
              <w:rPr>
                <w:rFonts w:eastAsia="MS Mincho"/>
                <w:sz w:val="28"/>
                <w:szCs w:val="28"/>
              </w:rPr>
            </w:pPr>
            <w:proofErr w:type="spellStart"/>
            <w:r w:rsidRPr="003B3CBD">
              <w:rPr>
                <w:sz w:val="28"/>
                <w:szCs w:val="28"/>
                <w:lang w:val="en-US"/>
              </w:rPr>
              <w:t>RealPresence</w:t>
            </w:r>
            <w:proofErr w:type="spellEnd"/>
            <w:r w:rsidRPr="003B3CBD">
              <w:rPr>
                <w:sz w:val="28"/>
                <w:szCs w:val="28"/>
                <w:lang w:val="en-US"/>
              </w:rPr>
              <w:t xml:space="preserve"> </w:t>
            </w:r>
            <w:proofErr w:type="spellStart"/>
            <w:r w:rsidRPr="003B3CBD">
              <w:rPr>
                <w:sz w:val="28"/>
                <w:szCs w:val="28"/>
                <w:lang w:val="en-US"/>
              </w:rPr>
              <w:t>CloudAXIS</w:t>
            </w:r>
            <w:proofErr w:type="spellEnd"/>
          </w:p>
        </w:tc>
        <w:tc>
          <w:tcPr>
            <w:tcW w:w="3285" w:type="dxa"/>
          </w:tcPr>
          <w:p w:rsidR="00C92623" w:rsidRDefault="00C92623" w:rsidP="007231C9">
            <w:pPr>
              <w:spacing w:line="276" w:lineRule="auto"/>
              <w:rPr>
                <w:rFonts w:eastAsia="MS Mincho"/>
                <w:sz w:val="28"/>
                <w:szCs w:val="28"/>
              </w:rPr>
            </w:pPr>
            <w:r>
              <w:rPr>
                <w:rFonts w:eastAsia="MS Mincho"/>
                <w:sz w:val="28"/>
                <w:szCs w:val="28"/>
              </w:rPr>
              <w:t>1</w:t>
            </w:r>
          </w:p>
        </w:tc>
      </w:tr>
    </w:tbl>
    <w:p w:rsidR="00EC07CE" w:rsidRPr="00EC07CE" w:rsidRDefault="00EC07CE" w:rsidP="00243F0A">
      <w:pPr>
        <w:spacing w:after="200" w:line="276" w:lineRule="auto"/>
        <w:rPr>
          <w:rFonts w:eastAsia="MS Mincho"/>
          <w:b/>
          <w:szCs w:val="28"/>
        </w:rPr>
      </w:pPr>
    </w:p>
    <w:p w:rsidR="006172D2" w:rsidRDefault="006172D2" w:rsidP="00A423B1">
      <w:pPr>
        <w:pStyle w:val="1"/>
        <w:tabs>
          <w:tab w:val="num" w:pos="432"/>
        </w:tabs>
        <w:spacing w:before="0" w:after="0"/>
        <w:jc w:val="cente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3667"/>
        <w:gridCol w:w="3384"/>
      </w:tblGrid>
      <w:tr w:rsidR="002E18D3" w:rsidRPr="00F86FAA" w:rsidTr="00BE7527">
        <w:tc>
          <w:tcPr>
            <w:tcW w:w="568"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2"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7051" w:type="dxa"/>
            <w:gridSpan w:val="2"/>
            <w:vAlign w:val="center"/>
          </w:tcPr>
          <w:p w:rsidR="002E18D3" w:rsidRPr="00F86FAA" w:rsidRDefault="002E18D3" w:rsidP="0033146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7527">
        <w:tc>
          <w:tcPr>
            <w:tcW w:w="568" w:type="dxa"/>
          </w:tcPr>
          <w:p w:rsidR="002E18D3" w:rsidRPr="00F86FAA" w:rsidRDefault="002E18D3" w:rsidP="00804946">
            <w:pPr>
              <w:pStyle w:val="19"/>
              <w:ind w:firstLine="0"/>
              <w:rPr>
                <w:b/>
                <w:sz w:val="24"/>
                <w:szCs w:val="24"/>
              </w:rPr>
            </w:pPr>
            <w:r w:rsidRPr="00F86FAA">
              <w:rPr>
                <w:b/>
                <w:sz w:val="24"/>
                <w:szCs w:val="24"/>
              </w:rPr>
              <w:t>1.</w:t>
            </w:r>
          </w:p>
        </w:tc>
        <w:tc>
          <w:tcPr>
            <w:tcW w:w="2552"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7051" w:type="dxa"/>
            <w:gridSpan w:val="2"/>
          </w:tcPr>
          <w:p w:rsidR="002E18D3" w:rsidRPr="00331466" w:rsidRDefault="00D73CBB" w:rsidP="00BE7527">
            <w:pPr>
              <w:pStyle w:val="19"/>
              <w:ind w:firstLine="0"/>
              <w:rPr>
                <w:sz w:val="24"/>
                <w:szCs w:val="24"/>
              </w:rPr>
            </w:pPr>
            <w:r w:rsidRPr="00D73CBB">
              <w:rPr>
                <w:sz w:val="24"/>
                <w:szCs w:val="24"/>
              </w:rPr>
              <w:t>Открытый конкурс № ОКэ</w:t>
            </w:r>
            <w:r w:rsidR="00A423B1">
              <w:rPr>
                <w:sz w:val="24"/>
                <w:szCs w:val="24"/>
              </w:rPr>
              <w:t>-МСП</w:t>
            </w:r>
            <w:r w:rsidR="003D0ECF" w:rsidRPr="00BE7527">
              <w:rPr>
                <w:sz w:val="24"/>
                <w:szCs w:val="24"/>
              </w:rPr>
              <w:t>-</w:t>
            </w:r>
            <w:r w:rsidR="00BE7527" w:rsidRPr="00BE7527">
              <w:rPr>
                <w:sz w:val="24"/>
                <w:szCs w:val="24"/>
              </w:rPr>
              <w:t>ЦКПТСТ</w:t>
            </w:r>
            <w:r w:rsidR="003D0ECF" w:rsidRPr="00BE7527">
              <w:rPr>
                <w:sz w:val="24"/>
                <w:szCs w:val="24"/>
              </w:rPr>
              <w:t>-</w:t>
            </w:r>
            <w:r w:rsidR="00BE7527" w:rsidRPr="00BE7527">
              <w:rPr>
                <w:sz w:val="24"/>
                <w:szCs w:val="24"/>
              </w:rPr>
              <w:t>16</w:t>
            </w:r>
            <w:r w:rsidR="003D0ECF" w:rsidRPr="00BE7527">
              <w:rPr>
                <w:sz w:val="24"/>
                <w:szCs w:val="24"/>
              </w:rPr>
              <w:t>-</w:t>
            </w:r>
            <w:r w:rsidR="00BE7527" w:rsidRPr="00BE7527">
              <w:rPr>
                <w:sz w:val="24"/>
                <w:szCs w:val="24"/>
              </w:rPr>
              <w:t>0024</w:t>
            </w:r>
            <w:r w:rsidRPr="00D73CBB">
              <w:rPr>
                <w:sz w:val="24"/>
                <w:szCs w:val="24"/>
              </w:rPr>
              <w:t xml:space="preserve"> </w:t>
            </w:r>
            <w:r w:rsidR="001E3B50">
              <w:rPr>
                <w:sz w:val="24"/>
                <w:szCs w:val="24"/>
              </w:rPr>
              <w:t xml:space="preserve"> </w:t>
            </w:r>
            <w:r w:rsidR="001E3B50" w:rsidRPr="001E3B50">
              <w:rPr>
                <w:sz w:val="24"/>
                <w:szCs w:val="24"/>
              </w:rPr>
              <w:t xml:space="preserve">на право заключения договора на передачу права на оказание </w:t>
            </w:r>
            <w:r w:rsidR="00C92623">
              <w:rPr>
                <w:sz w:val="24"/>
                <w:szCs w:val="24"/>
              </w:rPr>
              <w:t>с</w:t>
            </w:r>
            <w:r w:rsidR="001E3B50" w:rsidRPr="001E3B50">
              <w:rPr>
                <w:sz w:val="24"/>
                <w:szCs w:val="24"/>
              </w:rPr>
              <w:t xml:space="preserve">ервисного обслуживания серверов </w:t>
            </w:r>
            <w:proofErr w:type="spellStart"/>
            <w:r w:rsidR="001E3B50" w:rsidRPr="001E3B50">
              <w:rPr>
                <w:sz w:val="24"/>
                <w:szCs w:val="24"/>
              </w:rPr>
              <w:t>Polycom</w:t>
            </w:r>
            <w:proofErr w:type="spellEnd"/>
          </w:p>
        </w:tc>
      </w:tr>
      <w:tr w:rsidR="00EF2E59" w:rsidRPr="00F86FAA" w:rsidTr="00BE7527">
        <w:tc>
          <w:tcPr>
            <w:tcW w:w="568" w:type="dxa"/>
          </w:tcPr>
          <w:p w:rsidR="00EF2E59" w:rsidRPr="00F86FAA" w:rsidRDefault="00EF2E59" w:rsidP="00804946">
            <w:pPr>
              <w:pStyle w:val="19"/>
              <w:ind w:firstLine="0"/>
              <w:rPr>
                <w:b/>
                <w:sz w:val="24"/>
                <w:szCs w:val="24"/>
              </w:rPr>
            </w:pPr>
            <w:r w:rsidRPr="00F86FAA">
              <w:rPr>
                <w:b/>
                <w:sz w:val="24"/>
                <w:szCs w:val="24"/>
              </w:rPr>
              <w:t>2.</w:t>
            </w:r>
          </w:p>
        </w:tc>
        <w:tc>
          <w:tcPr>
            <w:tcW w:w="2552"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051" w:type="dxa"/>
            <w:gridSpan w:val="2"/>
          </w:tcPr>
          <w:p w:rsidR="00874B18" w:rsidRDefault="00874B18" w:rsidP="00331466">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331466">
              <w:rPr>
                <w:sz w:val="24"/>
                <w:szCs w:val="24"/>
              </w:rPr>
              <w:t>:</w:t>
            </w:r>
            <w:r>
              <w:rPr>
                <w:sz w:val="24"/>
                <w:szCs w:val="24"/>
              </w:rPr>
              <w:t xml:space="preserve">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A01CBC" w:rsidRDefault="00331466" w:rsidP="00331466">
            <w:pPr>
              <w:pStyle w:val="19"/>
              <w:ind w:firstLine="0"/>
              <w:jc w:val="left"/>
              <w:rPr>
                <w:sz w:val="24"/>
                <w:szCs w:val="24"/>
              </w:rPr>
            </w:pPr>
            <w:r w:rsidRPr="007342E0">
              <w:rPr>
                <w:sz w:val="24"/>
                <w:szCs w:val="24"/>
              </w:rPr>
              <w:t>Контактно</w:t>
            </w:r>
            <w:proofErr w:type="gramStart"/>
            <w:r w:rsidRPr="007342E0">
              <w:rPr>
                <w:sz w:val="24"/>
                <w:szCs w:val="24"/>
              </w:rPr>
              <w:t>е(</w:t>
            </w:r>
            <w:proofErr w:type="spellStart"/>
            <w:proofErr w:type="gramEnd"/>
            <w:r w:rsidRPr="007342E0">
              <w:rPr>
                <w:sz w:val="24"/>
                <w:szCs w:val="24"/>
              </w:rPr>
              <w:t>ые</w:t>
            </w:r>
            <w:proofErr w:type="spellEnd"/>
            <w:r w:rsidRPr="007342E0">
              <w:rPr>
                <w:sz w:val="24"/>
                <w:szCs w:val="24"/>
              </w:rPr>
              <w:t>) лицо(а) Заказчика:</w:t>
            </w:r>
          </w:p>
          <w:p w:rsidR="00331466" w:rsidRPr="007342E0" w:rsidRDefault="00331466" w:rsidP="00331466">
            <w:pPr>
              <w:pStyle w:val="19"/>
              <w:ind w:firstLine="0"/>
              <w:jc w:val="left"/>
              <w:rPr>
                <w:sz w:val="24"/>
                <w:szCs w:val="24"/>
              </w:rPr>
            </w:pPr>
            <w:r w:rsidRPr="007342E0">
              <w:rPr>
                <w:sz w:val="24"/>
                <w:szCs w:val="24"/>
              </w:rPr>
              <w:t>Васин Александр Владимирович, +7 (495) 788-1717 доб. 17-25, электронный адрес vasinav@trcont.ru.</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9"/>
                  <w:sz w:val="24"/>
                  <w:szCs w:val="24"/>
                </w:rPr>
                <w:t>AksiutinaKM@trcont.ru</w:t>
              </w:r>
            </w:hyperlink>
            <w:r>
              <w:rPr>
                <w:sz w:val="24"/>
                <w:szCs w:val="24"/>
              </w:rPr>
              <w:t xml:space="preserve"> </w:t>
            </w:r>
          </w:p>
          <w:p w:rsidR="00670FD8" w:rsidRPr="00F86FAA" w:rsidRDefault="008F5575" w:rsidP="0033146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9"/>
                  <w:sz w:val="24"/>
                  <w:szCs w:val="24"/>
                </w:rPr>
                <w:t>KuritsynAE@trcont.ru</w:t>
              </w:r>
            </w:hyperlink>
          </w:p>
        </w:tc>
      </w:tr>
      <w:tr w:rsidR="000A679F" w:rsidRPr="00F86FAA" w:rsidTr="00BE7527">
        <w:tc>
          <w:tcPr>
            <w:tcW w:w="568"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2"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7051" w:type="dxa"/>
            <w:gridSpan w:val="2"/>
          </w:tcPr>
          <w:p w:rsidR="000A679F" w:rsidRPr="00F86FAA" w:rsidRDefault="00FA3C13" w:rsidP="00BE7527">
            <w:pPr>
              <w:pStyle w:val="19"/>
              <w:ind w:firstLine="0"/>
              <w:rPr>
                <w:b/>
                <w:sz w:val="24"/>
                <w:szCs w:val="24"/>
              </w:rPr>
            </w:pPr>
            <w:r w:rsidRPr="00BE7527">
              <w:rPr>
                <w:sz w:val="24"/>
                <w:szCs w:val="24"/>
              </w:rPr>
              <w:t>«</w:t>
            </w:r>
            <w:r w:rsidR="00BE7527" w:rsidRPr="00BE7527">
              <w:rPr>
                <w:sz w:val="24"/>
                <w:szCs w:val="24"/>
              </w:rPr>
              <w:t>20</w:t>
            </w:r>
            <w:r w:rsidRPr="00BE7527">
              <w:rPr>
                <w:sz w:val="24"/>
                <w:szCs w:val="24"/>
              </w:rPr>
              <w:t xml:space="preserve">» </w:t>
            </w:r>
            <w:r w:rsidR="00BE7527" w:rsidRPr="00BE7527">
              <w:rPr>
                <w:sz w:val="24"/>
                <w:szCs w:val="24"/>
              </w:rPr>
              <w:t>апреля</w:t>
            </w:r>
            <w:r w:rsidR="003D0ECF" w:rsidRPr="00BE7527">
              <w:rPr>
                <w:sz w:val="24"/>
                <w:szCs w:val="24"/>
              </w:rPr>
              <w:t xml:space="preserve"> 2016</w:t>
            </w:r>
            <w:r w:rsidRPr="00BE7527">
              <w:rPr>
                <w:sz w:val="24"/>
                <w:szCs w:val="24"/>
              </w:rPr>
              <w:t xml:space="preserve"> г.</w:t>
            </w:r>
          </w:p>
        </w:tc>
      </w:tr>
      <w:tr w:rsidR="00FA3C13" w:rsidRPr="00F86FAA" w:rsidTr="00BE7527">
        <w:tc>
          <w:tcPr>
            <w:tcW w:w="568"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2"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7051"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8" w:history="1">
              <w:r w:rsidR="007434C0" w:rsidRPr="005567BA">
                <w:rPr>
                  <w:rStyle w:val="a9"/>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9"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0"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1"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2"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3"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331466" w:rsidRDefault="008F03D0" w:rsidP="00331466">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5"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6"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BE7527">
        <w:tc>
          <w:tcPr>
            <w:tcW w:w="568" w:type="dxa"/>
          </w:tcPr>
          <w:p w:rsidR="00C3633B" w:rsidRPr="00F86FAA" w:rsidRDefault="00B02654" w:rsidP="00804946">
            <w:pPr>
              <w:pStyle w:val="19"/>
              <w:ind w:firstLine="0"/>
              <w:rPr>
                <w:b/>
                <w:sz w:val="24"/>
                <w:szCs w:val="24"/>
              </w:rPr>
            </w:pPr>
            <w:r w:rsidRPr="00F86FAA">
              <w:rPr>
                <w:b/>
                <w:sz w:val="24"/>
                <w:szCs w:val="24"/>
              </w:rPr>
              <w:t>5.</w:t>
            </w:r>
          </w:p>
        </w:tc>
        <w:tc>
          <w:tcPr>
            <w:tcW w:w="2552"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7051" w:type="dxa"/>
            <w:gridSpan w:val="2"/>
          </w:tcPr>
          <w:p w:rsidR="00C3633B" w:rsidRPr="00331466" w:rsidRDefault="00432D5F" w:rsidP="0012107C">
            <w:pPr>
              <w:pStyle w:val="19"/>
              <w:ind w:firstLine="0"/>
              <w:rPr>
                <w:sz w:val="24"/>
                <w:szCs w:val="24"/>
              </w:rPr>
            </w:pPr>
            <w:proofErr w:type="gramStart"/>
            <w:r w:rsidRPr="00432D5F">
              <w:rPr>
                <w:sz w:val="24"/>
                <w:szCs w:val="24"/>
              </w:rPr>
              <w:t>Начальная (максимальная) цена договора  составляет 1 732 000,00 (один миллион се</w:t>
            </w:r>
            <w:r w:rsidR="00E24F4A">
              <w:rPr>
                <w:sz w:val="24"/>
                <w:szCs w:val="24"/>
              </w:rPr>
              <w:t>мьсот тридцать две тысячи) рублей</w:t>
            </w:r>
            <w:r w:rsidRPr="00432D5F">
              <w:rPr>
                <w:sz w:val="24"/>
                <w:szCs w:val="24"/>
              </w:rPr>
              <w:t xml:space="preserve"> 00 копеек с учетом всех налогов (кроме НДС), стоимости материалов, изделий, конструкций, компонента аппаратного обеспечения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r w:rsidRPr="00432D5F">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BE7527">
        <w:tc>
          <w:tcPr>
            <w:tcW w:w="568" w:type="dxa"/>
          </w:tcPr>
          <w:p w:rsidR="009E64D8" w:rsidRPr="00F86FAA" w:rsidRDefault="009E64D8" w:rsidP="00804946">
            <w:pPr>
              <w:pStyle w:val="19"/>
              <w:ind w:firstLine="0"/>
              <w:rPr>
                <w:b/>
                <w:sz w:val="24"/>
                <w:szCs w:val="24"/>
              </w:rPr>
            </w:pPr>
            <w:r w:rsidRPr="00F86FAA">
              <w:rPr>
                <w:b/>
                <w:sz w:val="24"/>
                <w:szCs w:val="24"/>
              </w:rPr>
              <w:t>6.</w:t>
            </w:r>
          </w:p>
        </w:tc>
        <w:tc>
          <w:tcPr>
            <w:tcW w:w="2552"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7051" w:type="dxa"/>
            <w:gridSpan w:val="2"/>
          </w:tcPr>
          <w:p w:rsidR="009E64D8" w:rsidRPr="008C1BC9" w:rsidRDefault="006B7802" w:rsidP="00BE752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E7527">
              <w:rPr>
                <w:sz w:val="24"/>
                <w:szCs w:val="24"/>
              </w:rPr>
              <w:t>и до</w:t>
            </w:r>
            <w:r w:rsidR="00B93D37" w:rsidRPr="00BE7527">
              <w:rPr>
                <w:sz w:val="24"/>
                <w:szCs w:val="24"/>
              </w:rPr>
              <w:t xml:space="preserve"> 14 часов 00 минут</w:t>
            </w:r>
            <w:r w:rsidR="00B93D37" w:rsidRPr="00BE7527">
              <w:rPr>
                <w:sz w:val="24"/>
                <w:szCs w:val="24"/>
              </w:rPr>
              <w:br/>
            </w:r>
            <w:r w:rsidRPr="00BE7527">
              <w:rPr>
                <w:sz w:val="24"/>
                <w:szCs w:val="24"/>
              </w:rPr>
              <w:t xml:space="preserve"> </w:t>
            </w:r>
            <w:r w:rsidR="00B93D37" w:rsidRPr="00BE7527">
              <w:rPr>
                <w:sz w:val="24"/>
                <w:szCs w:val="24"/>
              </w:rPr>
              <w:t>«</w:t>
            </w:r>
            <w:r w:rsidR="00BE7527" w:rsidRPr="00BE7527">
              <w:rPr>
                <w:sz w:val="24"/>
                <w:szCs w:val="24"/>
              </w:rPr>
              <w:t>11</w:t>
            </w:r>
            <w:r w:rsidRPr="00BE7527">
              <w:rPr>
                <w:sz w:val="24"/>
                <w:szCs w:val="24"/>
              </w:rPr>
              <w:t>»</w:t>
            </w:r>
            <w:r w:rsidR="00B93D37" w:rsidRPr="00BE7527">
              <w:rPr>
                <w:sz w:val="24"/>
                <w:szCs w:val="24"/>
              </w:rPr>
              <w:t xml:space="preserve"> </w:t>
            </w:r>
            <w:r w:rsidR="00BE7527" w:rsidRPr="00BE7527">
              <w:rPr>
                <w:sz w:val="24"/>
                <w:szCs w:val="24"/>
              </w:rPr>
              <w:t>мая</w:t>
            </w:r>
            <w:r w:rsidR="00B93D37" w:rsidRPr="00BE7527">
              <w:rPr>
                <w:sz w:val="24"/>
                <w:szCs w:val="24"/>
              </w:rPr>
              <w:t xml:space="preserve"> </w:t>
            </w:r>
            <w:r w:rsidR="003D0ECF" w:rsidRPr="00BE7527">
              <w:rPr>
                <w:sz w:val="24"/>
                <w:szCs w:val="24"/>
              </w:rPr>
              <w:t>2016</w:t>
            </w:r>
            <w:r w:rsidRPr="00BE7527">
              <w:rPr>
                <w:sz w:val="24"/>
                <w:szCs w:val="24"/>
              </w:rPr>
              <w:t xml:space="preserve"> г.</w:t>
            </w:r>
            <w:r w:rsidR="00535228">
              <w:rPr>
                <w:sz w:val="24"/>
                <w:szCs w:val="24"/>
                <w:shd w:val="clear" w:color="auto" w:fill="FFFF00"/>
              </w:rPr>
              <w:t xml:space="preserve"> </w:t>
            </w:r>
          </w:p>
        </w:tc>
      </w:tr>
      <w:tr w:rsidR="000A679F" w:rsidRPr="00F86FAA" w:rsidTr="00BE7527">
        <w:tc>
          <w:tcPr>
            <w:tcW w:w="568" w:type="dxa"/>
          </w:tcPr>
          <w:p w:rsidR="000A679F" w:rsidRPr="00F86FAA" w:rsidRDefault="00535228" w:rsidP="00736D40">
            <w:pPr>
              <w:pStyle w:val="19"/>
              <w:ind w:firstLine="0"/>
              <w:rPr>
                <w:b/>
                <w:sz w:val="24"/>
                <w:szCs w:val="24"/>
              </w:rPr>
            </w:pPr>
            <w:r w:rsidRPr="00F86FAA">
              <w:rPr>
                <w:b/>
                <w:sz w:val="24"/>
                <w:szCs w:val="24"/>
              </w:rPr>
              <w:t>7.</w:t>
            </w:r>
          </w:p>
        </w:tc>
        <w:tc>
          <w:tcPr>
            <w:tcW w:w="2552"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7051" w:type="dxa"/>
            <w:gridSpan w:val="2"/>
          </w:tcPr>
          <w:p w:rsidR="000A679F" w:rsidRPr="00F86FAA" w:rsidRDefault="003D2759" w:rsidP="00274930">
            <w:pPr>
              <w:pStyle w:val="19"/>
              <w:ind w:firstLine="0"/>
              <w:rPr>
                <w:i/>
                <w:sz w:val="24"/>
                <w:szCs w:val="24"/>
              </w:rPr>
            </w:pPr>
            <w:r w:rsidRPr="003D2759">
              <w:rPr>
                <w:sz w:val="24"/>
                <w:szCs w:val="24"/>
              </w:rPr>
              <w:t xml:space="preserve">Заявка должна действовать не менее </w:t>
            </w:r>
            <w:r w:rsidR="00274930">
              <w:rPr>
                <w:sz w:val="24"/>
                <w:szCs w:val="24"/>
              </w:rPr>
              <w:t>90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BE7527">
        <w:tc>
          <w:tcPr>
            <w:tcW w:w="568" w:type="dxa"/>
          </w:tcPr>
          <w:p w:rsidR="003E2C12" w:rsidRPr="00F86FAA" w:rsidRDefault="00F86FAA" w:rsidP="00804946">
            <w:pPr>
              <w:pStyle w:val="19"/>
              <w:ind w:firstLine="0"/>
              <w:rPr>
                <w:b/>
                <w:sz w:val="24"/>
                <w:szCs w:val="24"/>
              </w:rPr>
            </w:pPr>
            <w:r w:rsidRPr="00F86FAA">
              <w:rPr>
                <w:b/>
                <w:sz w:val="24"/>
                <w:szCs w:val="24"/>
              </w:rPr>
              <w:t xml:space="preserve">8. </w:t>
            </w:r>
          </w:p>
        </w:tc>
        <w:tc>
          <w:tcPr>
            <w:tcW w:w="2552"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7051" w:type="dxa"/>
            <w:gridSpan w:val="2"/>
          </w:tcPr>
          <w:p w:rsidR="003E2C12" w:rsidRPr="00F86FAA" w:rsidRDefault="00F06609" w:rsidP="00BE7527">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E7527">
              <w:rPr>
                <w:sz w:val="24"/>
                <w:szCs w:val="24"/>
              </w:rPr>
              <w:t>«</w:t>
            </w:r>
            <w:r w:rsidR="00BE7527" w:rsidRPr="00BE7527">
              <w:rPr>
                <w:sz w:val="24"/>
                <w:szCs w:val="24"/>
              </w:rPr>
              <w:t>13</w:t>
            </w:r>
            <w:r w:rsidR="005171A2" w:rsidRPr="00BE7527">
              <w:rPr>
                <w:sz w:val="24"/>
                <w:szCs w:val="24"/>
              </w:rPr>
              <w:t xml:space="preserve">» </w:t>
            </w:r>
            <w:r w:rsidR="00BE7527" w:rsidRPr="00BE7527">
              <w:rPr>
                <w:sz w:val="24"/>
                <w:szCs w:val="24"/>
              </w:rPr>
              <w:t>мая</w:t>
            </w:r>
            <w:r w:rsidR="00A90ABE" w:rsidRPr="00BE7527">
              <w:rPr>
                <w:sz w:val="24"/>
                <w:szCs w:val="24"/>
              </w:rPr>
              <w:t xml:space="preserve"> </w:t>
            </w:r>
            <w:r w:rsidR="003D0ECF" w:rsidRPr="00BE7527">
              <w:rPr>
                <w:sz w:val="24"/>
                <w:szCs w:val="24"/>
              </w:rPr>
              <w:t xml:space="preserve">2016 </w:t>
            </w:r>
            <w:r w:rsidR="00B93D37" w:rsidRPr="00BE7527">
              <w:rPr>
                <w:sz w:val="24"/>
                <w:szCs w:val="24"/>
              </w:rPr>
              <w:t>г. в 14</w:t>
            </w:r>
            <w:r w:rsidR="00F86FAA" w:rsidRPr="00BE7527">
              <w:rPr>
                <w:sz w:val="24"/>
                <w:szCs w:val="24"/>
              </w:rPr>
              <w:t xml:space="preserve"> часов</w:t>
            </w:r>
            <w:r w:rsidR="00A023CD" w:rsidRPr="00BE7527">
              <w:rPr>
                <w:sz w:val="24"/>
                <w:szCs w:val="24"/>
              </w:rPr>
              <w:t xml:space="preserve"> 00</w:t>
            </w:r>
            <w:r w:rsidR="00F86FAA" w:rsidRPr="00BE7527">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BE7527">
        <w:tc>
          <w:tcPr>
            <w:tcW w:w="568" w:type="dxa"/>
          </w:tcPr>
          <w:p w:rsidR="009830CC" w:rsidRPr="00F86FAA" w:rsidRDefault="009830CC" w:rsidP="00804946">
            <w:pPr>
              <w:pStyle w:val="19"/>
              <w:ind w:firstLine="0"/>
              <w:rPr>
                <w:b/>
                <w:sz w:val="24"/>
                <w:szCs w:val="24"/>
              </w:rPr>
            </w:pPr>
            <w:r>
              <w:rPr>
                <w:b/>
                <w:sz w:val="24"/>
                <w:szCs w:val="24"/>
              </w:rPr>
              <w:t>9.</w:t>
            </w:r>
          </w:p>
        </w:tc>
        <w:tc>
          <w:tcPr>
            <w:tcW w:w="2552" w:type="dxa"/>
          </w:tcPr>
          <w:p w:rsidR="009830CC" w:rsidRPr="00F86FAA" w:rsidRDefault="009830CC" w:rsidP="008035D3">
            <w:pPr>
              <w:pStyle w:val="Default"/>
              <w:rPr>
                <w:b/>
                <w:color w:val="auto"/>
              </w:rPr>
            </w:pPr>
            <w:r>
              <w:rPr>
                <w:b/>
                <w:color w:val="auto"/>
              </w:rPr>
              <w:t>Конкурсная комиссия</w:t>
            </w:r>
          </w:p>
        </w:tc>
        <w:tc>
          <w:tcPr>
            <w:tcW w:w="7051" w:type="dxa"/>
            <w:gridSpan w:val="2"/>
          </w:tcPr>
          <w:p w:rsidR="00274930" w:rsidRPr="007342E0" w:rsidRDefault="009830CC" w:rsidP="00274930">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74930" w:rsidRPr="007342E0">
              <w:rPr>
                <w:sz w:val="24"/>
                <w:szCs w:val="24"/>
              </w:rPr>
              <w:t>аппарата управления ПАО «ТрансКонтейнер».</w:t>
            </w:r>
          </w:p>
          <w:p w:rsidR="009830CC" w:rsidRPr="009830CC" w:rsidRDefault="00274930" w:rsidP="00274930">
            <w:pPr>
              <w:pStyle w:val="19"/>
              <w:ind w:firstLine="0"/>
              <w:rPr>
                <w:sz w:val="24"/>
                <w:szCs w:val="24"/>
                <w:highlight w:val="cyan"/>
              </w:rPr>
            </w:pPr>
            <w:r w:rsidRPr="007342E0">
              <w:rPr>
                <w:sz w:val="24"/>
                <w:szCs w:val="24"/>
              </w:rPr>
              <w:t>Адрес: 125047, Москва, Оружейный переулок, д.19.</w:t>
            </w:r>
          </w:p>
        </w:tc>
      </w:tr>
      <w:tr w:rsidR="003E2C12" w:rsidRPr="00F86FAA" w:rsidTr="00BE7527">
        <w:tc>
          <w:tcPr>
            <w:tcW w:w="568" w:type="dxa"/>
          </w:tcPr>
          <w:p w:rsidR="003E2C12" w:rsidRPr="00F86FAA" w:rsidRDefault="009830CC" w:rsidP="00804946">
            <w:pPr>
              <w:pStyle w:val="19"/>
              <w:ind w:firstLine="0"/>
              <w:rPr>
                <w:b/>
                <w:sz w:val="24"/>
                <w:szCs w:val="24"/>
              </w:rPr>
            </w:pPr>
            <w:r>
              <w:rPr>
                <w:b/>
                <w:sz w:val="24"/>
                <w:szCs w:val="24"/>
              </w:rPr>
              <w:t>10.</w:t>
            </w:r>
          </w:p>
        </w:tc>
        <w:tc>
          <w:tcPr>
            <w:tcW w:w="2552" w:type="dxa"/>
          </w:tcPr>
          <w:p w:rsidR="003E2C12" w:rsidRPr="00F86FAA" w:rsidRDefault="009830CC" w:rsidP="008035D3">
            <w:pPr>
              <w:pStyle w:val="Default"/>
              <w:rPr>
                <w:b/>
                <w:color w:val="auto"/>
              </w:rPr>
            </w:pPr>
            <w:r>
              <w:rPr>
                <w:b/>
                <w:color w:val="auto"/>
              </w:rPr>
              <w:t>Подведение итогов</w:t>
            </w:r>
          </w:p>
        </w:tc>
        <w:tc>
          <w:tcPr>
            <w:tcW w:w="7051" w:type="dxa"/>
            <w:gridSpan w:val="2"/>
          </w:tcPr>
          <w:p w:rsidR="003E2C12" w:rsidRPr="00ED2904" w:rsidRDefault="009830CC" w:rsidP="00BE7527">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E7527">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BE7527">
              <w:rPr>
                <w:sz w:val="24"/>
                <w:szCs w:val="24"/>
              </w:rPr>
              <w:t>«</w:t>
            </w:r>
            <w:r w:rsidR="00BE7527" w:rsidRPr="00BE7527">
              <w:rPr>
                <w:sz w:val="24"/>
                <w:szCs w:val="24"/>
              </w:rPr>
              <w:t>26</w:t>
            </w:r>
            <w:r w:rsidR="00ED2904" w:rsidRPr="00BE7527">
              <w:rPr>
                <w:sz w:val="24"/>
                <w:szCs w:val="24"/>
              </w:rPr>
              <w:t xml:space="preserve">» </w:t>
            </w:r>
            <w:r w:rsidR="00BE7527" w:rsidRPr="00BE7527">
              <w:rPr>
                <w:sz w:val="24"/>
                <w:szCs w:val="24"/>
              </w:rPr>
              <w:t>мая</w:t>
            </w:r>
            <w:r w:rsidR="003D0ECF" w:rsidRPr="00BE7527">
              <w:rPr>
                <w:sz w:val="24"/>
                <w:szCs w:val="24"/>
              </w:rPr>
              <w:t xml:space="preserve"> 2016</w:t>
            </w:r>
            <w:r w:rsidR="00ED2904" w:rsidRPr="00BE7527">
              <w:rPr>
                <w:sz w:val="24"/>
                <w:szCs w:val="24"/>
              </w:rPr>
              <w:t xml:space="preserve"> г.</w:t>
            </w:r>
            <w:r w:rsidR="00A12B7F" w:rsidRPr="00BE7527">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BE7527">
        <w:tc>
          <w:tcPr>
            <w:tcW w:w="568"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2"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7051" w:type="dxa"/>
            <w:gridSpan w:val="2"/>
          </w:tcPr>
          <w:p w:rsidR="007D6548" w:rsidRPr="00F86FAA" w:rsidRDefault="00235788" w:rsidP="0012107C">
            <w:pPr>
              <w:pStyle w:val="19"/>
              <w:ind w:firstLine="0"/>
              <w:rPr>
                <w:sz w:val="24"/>
                <w:szCs w:val="24"/>
              </w:rPr>
            </w:pPr>
            <w:r w:rsidRPr="00235788">
              <w:rPr>
                <w:sz w:val="24"/>
                <w:szCs w:val="24"/>
              </w:rPr>
              <w:t xml:space="preserve">Оплата за передаваемые права на </w:t>
            </w:r>
            <w:r w:rsidR="0012107C">
              <w:rPr>
                <w:sz w:val="24"/>
                <w:szCs w:val="24"/>
              </w:rPr>
              <w:t>с</w:t>
            </w:r>
            <w:r w:rsidRPr="00235788">
              <w:rPr>
                <w:sz w:val="24"/>
                <w:szCs w:val="24"/>
              </w:rPr>
              <w:t>ервисное обслуживание осуществляется  путем безналичного перечисления денежных сре</w:t>
            </w:r>
            <w:proofErr w:type="gramStart"/>
            <w:r w:rsidRPr="00235788">
              <w:rPr>
                <w:sz w:val="24"/>
                <w:szCs w:val="24"/>
              </w:rPr>
              <w:t>дств в р</w:t>
            </w:r>
            <w:proofErr w:type="gramEnd"/>
            <w:r w:rsidRPr="00235788">
              <w:rPr>
                <w:sz w:val="24"/>
                <w:szCs w:val="24"/>
              </w:rPr>
              <w:t xml:space="preserve">азмере 100% (ста) процентов от общей цены договора  на расчетный счет Исполнителя в течение </w:t>
            </w:r>
            <w:r>
              <w:rPr>
                <w:sz w:val="24"/>
                <w:szCs w:val="24"/>
              </w:rPr>
              <w:t>30</w:t>
            </w:r>
            <w:r w:rsidRPr="00235788">
              <w:rPr>
                <w:sz w:val="24"/>
                <w:szCs w:val="24"/>
              </w:rPr>
              <w:t xml:space="preserve"> (</w:t>
            </w:r>
            <w:r>
              <w:rPr>
                <w:sz w:val="24"/>
                <w:szCs w:val="24"/>
              </w:rPr>
              <w:t>тридцати</w:t>
            </w:r>
            <w:r w:rsidRPr="00235788">
              <w:rPr>
                <w:sz w:val="24"/>
                <w:szCs w:val="24"/>
              </w:rPr>
              <w:t xml:space="preserve">) календарных дней с даты подписания </w:t>
            </w:r>
            <w:r w:rsidR="0012107C">
              <w:rPr>
                <w:sz w:val="24"/>
                <w:szCs w:val="24"/>
              </w:rPr>
              <w:t>с</w:t>
            </w:r>
            <w:r w:rsidRPr="00235788">
              <w:rPr>
                <w:sz w:val="24"/>
                <w:szCs w:val="24"/>
              </w:rPr>
              <w:t xml:space="preserve">торонами акта приема-передачи права на </w:t>
            </w:r>
            <w:r w:rsidR="0012107C">
              <w:rPr>
                <w:sz w:val="24"/>
                <w:szCs w:val="24"/>
              </w:rPr>
              <w:t>с</w:t>
            </w:r>
            <w:r w:rsidRPr="00235788">
              <w:rPr>
                <w:sz w:val="24"/>
                <w:szCs w:val="24"/>
              </w:rPr>
              <w:t>ервисное обслуживание</w:t>
            </w:r>
            <w:r w:rsidR="00432D5F">
              <w:rPr>
                <w:sz w:val="24"/>
                <w:szCs w:val="24"/>
              </w:rPr>
              <w:t xml:space="preserve"> (сертификатов)</w:t>
            </w:r>
            <w:r w:rsidRPr="00235788">
              <w:rPr>
                <w:sz w:val="24"/>
                <w:szCs w:val="24"/>
              </w:rPr>
              <w:t>, на основании счета, выставляемого Исполнителем. Датой оплаты считается дата списания денежных сре</w:t>
            </w:r>
            <w:proofErr w:type="gramStart"/>
            <w:r w:rsidRPr="00235788">
              <w:rPr>
                <w:sz w:val="24"/>
                <w:szCs w:val="24"/>
              </w:rPr>
              <w:t>дств с к</w:t>
            </w:r>
            <w:proofErr w:type="gramEnd"/>
            <w:r w:rsidRPr="00235788">
              <w:rPr>
                <w:sz w:val="24"/>
                <w:szCs w:val="24"/>
              </w:rPr>
              <w:t>орреспондентского счета банка, обслуживающего расчетный счет Заказчика в адрес расчетного счета и иных реквизитов Исполнителя.</w:t>
            </w:r>
          </w:p>
        </w:tc>
      </w:tr>
      <w:tr w:rsidR="007D6548" w:rsidRPr="00F86FAA" w:rsidTr="00BE7527">
        <w:tc>
          <w:tcPr>
            <w:tcW w:w="568"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2" w:type="dxa"/>
          </w:tcPr>
          <w:p w:rsidR="007D6548" w:rsidRPr="00F86FAA" w:rsidRDefault="007D6548">
            <w:pPr>
              <w:pStyle w:val="Default"/>
              <w:rPr>
                <w:b/>
                <w:color w:val="auto"/>
              </w:rPr>
            </w:pPr>
            <w:r w:rsidRPr="00F86FAA">
              <w:rPr>
                <w:b/>
                <w:color w:val="auto"/>
              </w:rPr>
              <w:t xml:space="preserve">Количество лотов </w:t>
            </w:r>
          </w:p>
        </w:tc>
        <w:tc>
          <w:tcPr>
            <w:tcW w:w="7051" w:type="dxa"/>
            <w:gridSpan w:val="2"/>
          </w:tcPr>
          <w:p w:rsidR="007D6548" w:rsidRPr="00F86FAA" w:rsidRDefault="00274930" w:rsidP="00B129CC">
            <w:pPr>
              <w:pStyle w:val="19"/>
              <w:ind w:firstLine="0"/>
              <w:rPr>
                <w:b/>
                <w:sz w:val="24"/>
                <w:szCs w:val="24"/>
              </w:rPr>
            </w:pPr>
            <w:r>
              <w:rPr>
                <w:sz w:val="24"/>
                <w:szCs w:val="24"/>
              </w:rPr>
              <w:t>1 лот.</w:t>
            </w:r>
          </w:p>
        </w:tc>
      </w:tr>
      <w:tr w:rsidR="007D6548" w:rsidRPr="00F86FAA" w:rsidTr="00BE7527">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2"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7051" w:type="dxa"/>
            <w:gridSpan w:val="2"/>
          </w:tcPr>
          <w:p w:rsidR="00174FFE" w:rsidRPr="00274930" w:rsidRDefault="00274930" w:rsidP="00174FFE">
            <w:pPr>
              <w:pStyle w:val="Default"/>
              <w:jc w:val="both"/>
              <w:rPr>
                <w:bCs/>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sidRPr="00274930">
              <w:rPr>
                <w:bCs/>
                <w:color w:val="auto"/>
              </w:rPr>
              <w:t xml:space="preserve"> </w:t>
            </w:r>
            <w:r w:rsidR="00595889" w:rsidRPr="00595889">
              <w:rPr>
                <w:bCs/>
                <w:color w:val="auto"/>
              </w:rPr>
              <w:t xml:space="preserve">Срок передачи прав на </w:t>
            </w:r>
            <w:r w:rsidR="0012107C">
              <w:rPr>
                <w:bCs/>
                <w:color w:val="auto"/>
              </w:rPr>
              <w:t>с</w:t>
            </w:r>
            <w:r w:rsidR="00595889" w:rsidRPr="00595889">
              <w:rPr>
                <w:bCs/>
                <w:color w:val="auto"/>
              </w:rPr>
              <w:t>ервисное обслуживание  в течени</w:t>
            </w:r>
            <w:r w:rsidR="00432D5F">
              <w:rPr>
                <w:bCs/>
                <w:color w:val="auto"/>
              </w:rPr>
              <w:t>е</w:t>
            </w:r>
            <w:r w:rsidR="00595889" w:rsidRPr="00595889">
              <w:rPr>
                <w:bCs/>
                <w:color w:val="auto"/>
              </w:rPr>
              <w:t xml:space="preserve"> 20 рабочих дней </w:t>
            </w:r>
            <w:proofErr w:type="gramStart"/>
            <w:r w:rsidR="00595889" w:rsidRPr="00595889">
              <w:rPr>
                <w:bCs/>
                <w:color w:val="auto"/>
              </w:rPr>
              <w:t>с даты подписания</w:t>
            </w:r>
            <w:proofErr w:type="gramEnd"/>
            <w:r w:rsidR="00595889" w:rsidRPr="00595889">
              <w:rPr>
                <w:bCs/>
                <w:color w:val="auto"/>
              </w:rPr>
              <w:t xml:space="preserve"> </w:t>
            </w:r>
            <w:r w:rsidR="0012107C">
              <w:rPr>
                <w:bCs/>
                <w:color w:val="auto"/>
              </w:rPr>
              <w:t>с</w:t>
            </w:r>
            <w:r w:rsidR="00595889" w:rsidRPr="00595889">
              <w:rPr>
                <w:bCs/>
                <w:color w:val="auto"/>
              </w:rPr>
              <w:t>торонами договора</w:t>
            </w:r>
          </w:p>
          <w:p w:rsidR="007D6548" w:rsidRPr="00F86FAA" w:rsidRDefault="00174FFE" w:rsidP="002749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74930" w:rsidRPr="007342E0">
              <w:rPr>
                <w:bCs/>
                <w:color w:val="auto"/>
              </w:rPr>
              <w:t xml:space="preserve">на территории Заказчика по адресу г. Москва, </w:t>
            </w:r>
            <w:proofErr w:type="gramStart"/>
            <w:r w:rsidR="00274930" w:rsidRPr="007342E0">
              <w:rPr>
                <w:bCs/>
                <w:color w:val="auto"/>
              </w:rPr>
              <w:t>Оружейный</w:t>
            </w:r>
            <w:proofErr w:type="gramEnd"/>
            <w:r w:rsidR="00274930" w:rsidRPr="007342E0">
              <w:rPr>
                <w:bCs/>
                <w:color w:val="auto"/>
              </w:rPr>
              <w:t xml:space="preserve"> пер., д.19.</w:t>
            </w:r>
          </w:p>
        </w:tc>
      </w:tr>
      <w:tr w:rsidR="007D6548" w:rsidRPr="00F86FAA" w:rsidTr="00BE7527">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2"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7051" w:type="dxa"/>
            <w:gridSpan w:val="2"/>
          </w:tcPr>
          <w:p w:rsidR="007D6548" w:rsidRPr="00F86FAA" w:rsidRDefault="00274930" w:rsidP="00E14F30">
            <w:pPr>
              <w:pStyle w:val="19"/>
              <w:ind w:firstLine="0"/>
              <w:rPr>
                <w:sz w:val="24"/>
                <w:szCs w:val="24"/>
              </w:rPr>
            </w:pPr>
            <w:r w:rsidRPr="007342E0">
              <w:rPr>
                <w:sz w:val="24"/>
                <w:szCs w:val="24"/>
              </w:rPr>
              <w:t>Состав и объем услуг определен в разделе 4 «Техническое задание».</w:t>
            </w:r>
          </w:p>
        </w:tc>
      </w:tr>
      <w:tr w:rsidR="007D6548" w:rsidRPr="00F86FAA" w:rsidTr="00BE7527">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2" w:type="dxa"/>
          </w:tcPr>
          <w:p w:rsidR="007D6548" w:rsidRPr="00F86FAA" w:rsidRDefault="007D6548" w:rsidP="008035D3">
            <w:pPr>
              <w:pStyle w:val="Default"/>
              <w:rPr>
                <w:b/>
                <w:color w:val="auto"/>
              </w:rPr>
            </w:pPr>
            <w:r w:rsidRPr="00F86FAA">
              <w:rPr>
                <w:b/>
                <w:color w:val="auto"/>
              </w:rPr>
              <w:t xml:space="preserve">Официальный язык </w:t>
            </w:r>
          </w:p>
        </w:tc>
        <w:tc>
          <w:tcPr>
            <w:tcW w:w="7051" w:type="dxa"/>
            <w:gridSpan w:val="2"/>
          </w:tcPr>
          <w:p w:rsidR="007D6548" w:rsidRPr="00F86FAA" w:rsidRDefault="00274930" w:rsidP="00093F19">
            <w:pPr>
              <w:pStyle w:val="aff0"/>
              <w:jc w:val="both"/>
              <w:rPr>
                <w:sz w:val="24"/>
                <w:szCs w:val="24"/>
              </w:rPr>
            </w:pPr>
            <w:r w:rsidRPr="007342E0">
              <w:rPr>
                <w:sz w:val="24"/>
                <w:szCs w:val="24"/>
              </w:rPr>
              <w:t>Русский язык. Вся переписка, связанная с проведением Открытого конкурса, ведется на русском языке.</w:t>
            </w:r>
          </w:p>
        </w:tc>
      </w:tr>
      <w:tr w:rsidR="007D6548" w:rsidRPr="00F86FAA" w:rsidTr="00BE7527">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2"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7051" w:type="dxa"/>
            <w:gridSpan w:val="2"/>
          </w:tcPr>
          <w:p w:rsidR="007D6548" w:rsidRPr="00F86FAA" w:rsidRDefault="00274930" w:rsidP="00804946">
            <w:pPr>
              <w:pStyle w:val="19"/>
              <w:ind w:firstLine="0"/>
              <w:rPr>
                <w:b/>
                <w:sz w:val="24"/>
                <w:szCs w:val="24"/>
                <w:highlight w:val="yellow"/>
              </w:rPr>
            </w:pPr>
            <w:r w:rsidRPr="007342E0">
              <w:rPr>
                <w:sz w:val="24"/>
                <w:szCs w:val="24"/>
              </w:rPr>
              <w:t>рубли РФ</w:t>
            </w:r>
          </w:p>
        </w:tc>
      </w:tr>
      <w:tr w:rsidR="007D6548" w:rsidRPr="00F86FAA" w:rsidTr="00BE7527">
        <w:tc>
          <w:tcPr>
            <w:tcW w:w="568"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2"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051" w:type="dxa"/>
            <w:gridSpan w:val="2"/>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F046E2" w:rsidP="00EE58AD">
            <w:pPr>
              <w:pStyle w:val="afb"/>
              <w:ind w:firstLine="539"/>
              <w:rPr>
                <w:sz w:val="24"/>
              </w:rPr>
            </w:pPr>
            <w:r>
              <w:rPr>
                <w:sz w:val="24"/>
              </w:rPr>
              <w:t>1.2</w:t>
            </w:r>
            <w:r w:rsidR="00EE58AD" w:rsidRPr="00F046E2">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72D2" w:rsidRDefault="006172D2" w:rsidP="00EE58AD">
            <w:pPr>
              <w:pStyle w:val="afb"/>
              <w:ind w:firstLine="539"/>
              <w:rPr>
                <w:sz w:val="24"/>
              </w:rPr>
            </w:pPr>
            <w:r>
              <w:rPr>
                <w:sz w:val="24"/>
              </w:rPr>
              <w:t xml:space="preserve">1.3 </w:t>
            </w:r>
            <w:r w:rsidRPr="006172D2">
              <w:rPr>
                <w:sz w:val="24"/>
              </w:rPr>
              <w:t xml:space="preserve">наличие статуса «Производитель», «Официальный дистрибьютор», «Официальный дилер» </w:t>
            </w:r>
            <w:proofErr w:type="spellStart"/>
            <w:r w:rsidRPr="006172D2">
              <w:rPr>
                <w:sz w:val="24"/>
              </w:rPr>
              <w:t>вендора</w:t>
            </w:r>
            <w:proofErr w:type="spellEnd"/>
            <w:r w:rsidRPr="006172D2">
              <w:rPr>
                <w:sz w:val="24"/>
              </w:rPr>
              <w:t xml:space="preserve"> </w:t>
            </w:r>
            <w:proofErr w:type="spellStart"/>
            <w:r w:rsidRPr="006172D2">
              <w:rPr>
                <w:sz w:val="24"/>
              </w:rPr>
              <w:t>Polycom</w:t>
            </w:r>
            <w:proofErr w:type="spellEnd"/>
            <w:r w:rsidRPr="006172D2">
              <w:rPr>
                <w:sz w:val="24"/>
              </w:rPr>
              <w:t>;</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b"/>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sidR="007015C9">
              <w:rPr>
                <w:sz w:val="24"/>
              </w:rPr>
              <w:t xml:space="preserve"> и</w:t>
            </w:r>
            <w:r w:rsidR="005A61D1">
              <w:rPr>
                <w:sz w:val="24"/>
              </w:rPr>
              <w:t>ли</w:t>
            </w:r>
            <w:r w:rsidR="007015C9">
              <w:rPr>
                <w:sz w:val="24"/>
              </w:rPr>
              <w:t xml:space="preserve">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p>
          <w:p w:rsidR="00EE58AD" w:rsidRPr="009A4793" w:rsidRDefault="00EE58AD" w:rsidP="00EE58AD">
            <w:pPr>
              <w:pStyle w:val="afb"/>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b"/>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EE58AD" w:rsidRPr="009A4793" w:rsidRDefault="00EE58AD" w:rsidP="00EE58AD">
            <w:pPr>
              <w:pStyle w:val="afb"/>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Default="00EE58AD" w:rsidP="00EE58AD">
            <w:pPr>
              <w:pStyle w:val="afb"/>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Default="00EE58AD" w:rsidP="00F046E2">
            <w:pPr>
              <w:pStyle w:val="afb"/>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w:t>
            </w:r>
            <w:r w:rsidR="00F046E2">
              <w:rPr>
                <w:sz w:val="24"/>
              </w:rPr>
              <w:t>полнения работ, оказания услуг;</w:t>
            </w:r>
          </w:p>
          <w:p w:rsidR="006172D2" w:rsidRPr="006172D2" w:rsidRDefault="006172D2" w:rsidP="006172D2">
            <w:pPr>
              <w:pStyle w:val="afb"/>
              <w:tabs>
                <w:tab w:val="left" w:pos="0"/>
                <w:tab w:val="left" w:pos="1418"/>
              </w:tabs>
              <w:rPr>
                <w:sz w:val="24"/>
              </w:rPr>
            </w:pPr>
            <w:r>
              <w:rPr>
                <w:sz w:val="24"/>
              </w:rPr>
              <w:t>2.6</w:t>
            </w:r>
            <w:proofErr w:type="gramStart"/>
            <w:r>
              <w:rPr>
                <w:sz w:val="24"/>
              </w:rPr>
              <w:t xml:space="preserve"> </w:t>
            </w:r>
            <w:r w:rsidRPr="006172D2">
              <w:rPr>
                <w:sz w:val="24"/>
              </w:rPr>
              <w:t>В</w:t>
            </w:r>
            <w:proofErr w:type="gramEnd"/>
            <w:r w:rsidRPr="006172D2">
              <w:rPr>
                <w:sz w:val="24"/>
              </w:rPr>
              <w:t xml:space="preserve"> подтверждение того, что претендент имеет статус «Производитель», «Официальный дистрибьютор», «Официальный дилер» </w:t>
            </w:r>
            <w:proofErr w:type="spellStart"/>
            <w:r w:rsidRPr="006172D2">
              <w:rPr>
                <w:sz w:val="24"/>
              </w:rPr>
              <w:t>Polycom</w:t>
            </w:r>
            <w:proofErr w:type="spellEnd"/>
            <w:r w:rsidR="00432D5F">
              <w:rPr>
                <w:sz w:val="24"/>
              </w:rPr>
              <w:t>, по пред</w:t>
            </w:r>
            <w:r w:rsidR="00E24F4A">
              <w:rPr>
                <w:sz w:val="24"/>
              </w:rPr>
              <w:t>мету указанному в пункте 1.1.2 д</w:t>
            </w:r>
            <w:r w:rsidR="00432D5F">
              <w:rPr>
                <w:sz w:val="24"/>
              </w:rPr>
              <w:t>окументации о закупке</w:t>
            </w:r>
            <w:r w:rsidRPr="006172D2">
              <w:rPr>
                <w:sz w:val="24"/>
              </w:rPr>
              <w:t>:</w:t>
            </w:r>
          </w:p>
          <w:p w:rsidR="006172D2" w:rsidRPr="006172D2" w:rsidRDefault="006172D2" w:rsidP="006172D2">
            <w:pPr>
              <w:pStyle w:val="afb"/>
              <w:tabs>
                <w:tab w:val="left" w:pos="0"/>
                <w:tab w:val="left" w:pos="1418"/>
              </w:tabs>
              <w:rPr>
                <w:sz w:val="24"/>
              </w:rPr>
            </w:pPr>
            <w:r w:rsidRPr="006172D2">
              <w:rPr>
                <w:sz w:val="24"/>
              </w:rPr>
              <w:t>- документ, подтверждающий, что претендент является</w:t>
            </w:r>
            <w:r w:rsidR="00C57E3E" w:rsidRPr="006172D2">
              <w:rPr>
                <w:sz w:val="24"/>
              </w:rPr>
              <w:t xml:space="preserve"> </w:t>
            </w:r>
            <w:r w:rsidR="00E76575">
              <w:t xml:space="preserve"> </w:t>
            </w:r>
            <w:r w:rsidR="00E76575">
              <w:rPr>
                <w:sz w:val="24"/>
              </w:rPr>
              <w:t>о</w:t>
            </w:r>
            <w:r w:rsidR="00E76575" w:rsidRPr="00E76575">
              <w:rPr>
                <w:sz w:val="24"/>
              </w:rPr>
              <w:t>фициальны</w:t>
            </w:r>
            <w:r w:rsidR="00E76575">
              <w:rPr>
                <w:sz w:val="24"/>
              </w:rPr>
              <w:t>м</w:t>
            </w:r>
            <w:r w:rsidR="00E76575" w:rsidRPr="00E76575">
              <w:rPr>
                <w:sz w:val="24"/>
              </w:rPr>
              <w:t xml:space="preserve"> </w:t>
            </w:r>
            <w:r w:rsidR="00EA230F">
              <w:rPr>
                <w:sz w:val="24"/>
              </w:rPr>
              <w:t>партнером</w:t>
            </w:r>
            <w:r w:rsidR="00A83809">
              <w:rPr>
                <w:sz w:val="24"/>
              </w:rPr>
              <w:t xml:space="preserve"> </w:t>
            </w:r>
            <w:proofErr w:type="spellStart"/>
            <w:r w:rsidR="00A83809">
              <w:rPr>
                <w:sz w:val="24"/>
              </w:rPr>
              <w:t>вендор</w:t>
            </w:r>
            <w:r w:rsidR="00432D5F">
              <w:rPr>
                <w:sz w:val="24"/>
              </w:rPr>
              <w:t>а</w:t>
            </w:r>
            <w:proofErr w:type="spellEnd"/>
            <w:r w:rsidR="00E76575" w:rsidRPr="006172D2">
              <w:rPr>
                <w:sz w:val="24"/>
              </w:rPr>
              <w:t xml:space="preserve"> </w:t>
            </w:r>
            <w:proofErr w:type="spellStart"/>
            <w:r w:rsidR="00E76575" w:rsidRPr="006172D2">
              <w:rPr>
                <w:sz w:val="24"/>
              </w:rPr>
              <w:t>Polycom</w:t>
            </w:r>
            <w:proofErr w:type="spellEnd"/>
            <w:r w:rsidRPr="006172D2">
              <w:rPr>
                <w:sz w:val="24"/>
              </w:rPr>
              <w:t xml:space="preserve"> (в свободной форме за подписью</w:t>
            </w:r>
            <w:r w:rsidR="00E80451">
              <w:rPr>
                <w:sz w:val="24"/>
              </w:rPr>
              <w:t xml:space="preserve"> лица выдавшего документ и</w:t>
            </w:r>
            <w:r w:rsidRPr="006172D2">
              <w:rPr>
                <w:sz w:val="24"/>
              </w:rPr>
              <w:t xml:space="preserve"> претендента);</w:t>
            </w:r>
          </w:p>
          <w:p w:rsidR="006172D2" w:rsidRPr="006172D2" w:rsidRDefault="006172D2" w:rsidP="006172D2">
            <w:pPr>
              <w:pStyle w:val="afb"/>
              <w:tabs>
                <w:tab w:val="left" w:pos="0"/>
                <w:tab w:val="left" w:pos="1418"/>
              </w:tabs>
              <w:rPr>
                <w:sz w:val="24"/>
              </w:rPr>
            </w:pPr>
            <w:r w:rsidRPr="006172D2">
              <w:rPr>
                <w:sz w:val="24"/>
              </w:rPr>
              <w:t>- и/или информационное письмо</w:t>
            </w:r>
            <w:r w:rsidR="00E24F4A">
              <w:rPr>
                <w:sz w:val="24"/>
              </w:rPr>
              <w:t xml:space="preserve"> </w:t>
            </w:r>
            <w:r w:rsidR="00E24F4A" w:rsidRPr="006172D2">
              <w:rPr>
                <w:sz w:val="24"/>
              </w:rPr>
              <w:t>или иной документ</w:t>
            </w:r>
            <w:r w:rsidR="00E24F4A">
              <w:rPr>
                <w:sz w:val="24"/>
              </w:rPr>
              <w:t>, подтверждающий,</w:t>
            </w:r>
            <w:r w:rsidR="00E80451">
              <w:rPr>
                <w:sz w:val="24"/>
              </w:rPr>
              <w:t xml:space="preserve"> что претенден</w:t>
            </w:r>
            <w:r w:rsidR="00E24F4A">
              <w:rPr>
                <w:sz w:val="24"/>
              </w:rPr>
              <w:t>т является официальным</w:t>
            </w:r>
            <w:r w:rsidR="00E24F4A" w:rsidRPr="006172D2">
              <w:rPr>
                <w:sz w:val="24"/>
              </w:rPr>
              <w:t xml:space="preserve"> дилером/</w:t>
            </w:r>
            <w:proofErr w:type="spellStart"/>
            <w:r w:rsidR="00E24F4A" w:rsidRPr="006172D2">
              <w:rPr>
                <w:sz w:val="24"/>
              </w:rPr>
              <w:t>дистрибьютером</w:t>
            </w:r>
            <w:proofErr w:type="spellEnd"/>
            <w:r w:rsidR="00E24F4A">
              <w:rPr>
                <w:sz w:val="24"/>
              </w:rPr>
              <w:t xml:space="preserve"> </w:t>
            </w:r>
            <w:proofErr w:type="spellStart"/>
            <w:r w:rsidR="00E80451">
              <w:rPr>
                <w:sz w:val="24"/>
              </w:rPr>
              <w:t>вендора</w:t>
            </w:r>
            <w:proofErr w:type="spellEnd"/>
            <w:r w:rsidR="00E80451">
              <w:rPr>
                <w:sz w:val="24"/>
              </w:rPr>
              <w:t xml:space="preserve"> </w:t>
            </w:r>
            <w:r w:rsidR="00E80451">
              <w:rPr>
                <w:sz w:val="24"/>
                <w:lang w:val="en-US"/>
              </w:rPr>
              <w:t>Polycom</w:t>
            </w:r>
            <w:r w:rsidRPr="006172D2">
              <w:rPr>
                <w:sz w:val="24"/>
              </w:rPr>
              <w:t xml:space="preserve">, выданный </w:t>
            </w:r>
            <w:r w:rsidR="00EA230F">
              <w:rPr>
                <w:sz w:val="24"/>
              </w:rPr>
              <w:t xml:space="preserve">от </w:t>
            </w:r>
            <w:proofErr w:type="spellStart"/>
            <w:r w:rsidR="00A83809">
              <w:rPr>
                <w:sz w:val="24"/>
              </w:rPr>
              <w:t>вендора</w:t>
            </w:r>
            <w:proofErr w:type="spellEnd"/>
            <w:r w:rsidR="00A83809">
              <w:rPr>
                <w:sz w:val="24"/>
              </w:rPr>
              <w:t xml:space="preserve"> </w:t>
            </w:r>
            <w:proofErr w:type="spellStart"/>
            <w:r w:rsidR="00091EAF" w:rsidRPr="006172D2">
              <w:rPr>
                <w:sz w:val="24"/>
              </w:rPr>
              <w:t>Polycom</w:t>
            </w:r>
            <w:proofErr w:type="spellEnd"/>
            <w:r w:rsidRPr="006172D2">
              <w:rPr>
                <w:sz w:val="24"/>
              </w:rPr>
              <w:t xml:space="preserve"> (</w:t>
            </w:r>
            <w:r w:rsidR="00E24F4A" w:rsidRPr="006172D2">
              <w:rPr>
                <w:sz w:val="24"/>
              </w:rPr>
              <w:t>в свободной форме за подписью</w:t>
            </w:r>
            <w:r w:rsidR="00E24F4A">
              <w:rPr>
                <w:sz w:val="24"/>
              </w:rPr>
              <w:t xml:space="preserve"> лица выдавшего документ и</w:t>
            </w:r>
            <w:r w:rsidR="00E24F4A" w:rsidRPr="006172D2">
              <w:rPr>
                <w:sz w:val="24"/>
              </w:rPr>
              <w:t xml:space="preserve"> претенд</w:t>
            </w:r>
            <w:bookmarkStart w:id="3" w:name="_GoBack"/>
            <w:bookmarkEnd w:id="3"/>
            <w:r w:rsidR="00E24F4A" w:rsidRPr="006172D2">
              <w:rPr>
                <w:sz w:val="24"/>
              </w:rPr>
              <w:t>ента</w:t>
            </w:r>
            <w:r w:rsidRPr="006172D2">
              <w:rPr>
                <w:sz w:val="24"/>
              </w:rPr>
              <w:t>).</w:t>
            </w:r>
          </w:p>
          <w:p w:rsidR="006172D2" w:rsidRPr="00F046E2" w:rsidRDefault="006172D2">
            <w:pPr>
              <w:pStyle w:val="afb"/>
              <w:tabs>
                <w:tab w:val="left" w:pos="0"/>
                <w:tab w:val="left" w:pos="1418"/>
              </w:tabs>
              <w:rPr>
                <w:sz w:val="24"/>
              </w:rPr>
            </w:pPr>
            <w:r w:rsidRPr="006172D2">
              <w:rPr>
                <w:sz w:val="24"/>
              </w:rPr>
              <w:t>- и/или договор с дилером/</w:t>
            </w:r>
            <w:proofErr w:type="spellStart"/>
            <w:r w:rsidRPr="006172D2">
              <w:rPr>
                <w:sz w:val="24"/>
              </w:rPr>
              <w:t>дистрибьютером</w:t>
            </w:r>
            <w:proofErr w:type="spellEnd"/>
            <w:r w:rsidR="00A83809">
              <w:rPr>
                <w:sz w:val="24"/>
              </w:rPr>
              <w:t xml:space="preserve"> </w:t>
            </w:r>
            <w:proofErr w:type="spellStart"/>
            <w:r w:rsidR="00A83809">
              <w:rPr>
                <w:sz w:val="24"/>
              </w:rPr>
              <w:t>вендора</w:t>
            </w:r>
            <w:proofErr w:type="spellEnd"/>
            <w:r w:rsidRPr="006172D2">
              <w:rPr>
                <w:sz w:val="24"/>
              </w:rPr>
              <w:t xml:space="preserve"> </w:t>
            </w:r>
            <w:proofErr w:type="spellStart"/>
            <w:r w:rsidR="00091EAF" w:rsidRPr="00091EAF">
              <w:rPr>
                <w:sz w:val="24"/>
              </w:rPr>
              <w:t>Polycom</w:t>
            </w:r>
            <w:proofErr w:type="spellEnd"/>
            <w:r w:rsidRPr="006172D2">
              <w:rPr>
                <w:sz w:val="24"/>
              </w:rPr>
              <w:t>, с приложением копии договора, заключенного между дилером/</w:t>
            </w:r>
            <w:proofErr w:type="spellStart"/>
            <w:r w:rsidRPr="006172D2">
              <w:rPr>
                <w:sz w:val="24"/>
              </w:rPr>
              <w:t>дистрибьютером</w:t>
            </w:r>
            <w:proofErr w:type="spellEnd"/>
            <w:r w:rsidRPr="006172D2">
              <w:rPr>
                <w:sz w:val="24"/>
              </w:rPr>
              <w:t xml:space="preserve"> с </w:t>
            </w:r>
            <w:proofErr w:type="spellStart"/>
            <w:r w:rsidR="00A83809">
              <w:rPr>
                <w:sz w:val="24"/>
              </w:rPr>
              <w:t>вендором</w:t>
            </w:r>
            <w:proofErr w:type="spellEnd"/>
            <w:r w:rsidR="00A83809">
              <w:rPr>
                <w:sz w:val="24"/>
              </w:rPr>
              <w:t xml:space="preserve"> </w:t>
            </w:r>
            <w:r w:rsidR="00EA230F">
              <w:rPr>
                <w:sz w:val="24"/>
                <w:lang w:val="en-US"/>
              </w:rPr>
              <w:t>Polycom</w:t>
            </w:r>
            <w:r w:rsidRPr="006172D2">
              <w:rPr>
                <w:sz w:val="24"/>
              </w:rPr>
              <w:t xml:space="preserve">, и/или информационных писем, выданных </w:t>
            </w:r>
            <w:r w:rsidR="00EA230F">
              <w:rPr>
                <w:sz w:val="24"/>
              </w:rPr>
              <w:t xml:space="preserve">от </w:t>
            </w:r>
            <w:proofErr w:type="spellStart"/>
            <w:r w:rsidR="00A83809">
              <w:rPr>
                <w:sz w:val="24"/>
              </w:rPr>
              <w:t>вендора</w:t>
            </w:r>
            <w:proofErr w:type="spellEnd"/>
            <w:r w:rsidR="00A83809">
              <w:rPr>
                <w:sz w:val="24"/>
              </w:rPr>
              <w:t xml:space="preserve"> </w:t>
            </w:r>
            <w:r w:rsidR="00EA230F">
              <w:rPr>
                <w:sz w:val="24"/>
                <w:lang w:val="en-US"/>
              </w:rPr>
              <w:t>Polycom</w:t>
            </w:r>
            <w:r w:rsidR="00EA230F" w:rsidRPr="006172D2">
              <w:rPr>
                <w:sz w:val="24"/>
              </w:rPr>
              <w:t xml:space="preserve"> </w:t>
            </w:r>
            <w:r w:rsidRPr="006172D2">
              <w:rPr>
                <w:sz w:val="24"/>
              </w:rPr>
              <w:t>дилеру/</w:t>
            </w:r>
            <w:proofErr w:type="spellStart"/>
            <w:r w:rsidRPr="006172D2">
              <w:rPr>
                <w:sz w:val="24"/>
              </w:rPr>
              <w:t>дистрибьютеру</w:t>
            </w:r>
            <w:proofErr w:type="spellEnd"/>
            <w:r w:rsidRPr="006172D2">
              <w:rPr>
                <w:sz w:val="24"/>
              </w:rPr>
              <w:t xml:space="preserve"> товар</w:t>
            </w:r>
            <w:proofErr w:type="gramStart"/>
            <w:r w:rsidRPr="006172D2">
              <w:rPr>
                <w:sz w:val="24"/>
              </w:rPr>
              <w:t>а(</w:t>
            </w:r>
            <w:proofErr w:type="gramEnd"/>
            <w:r w:rsidRPr="006172D2">
              <w:rPr>
                <w:sz w:val="24"/>
              </w:rPr>
              <w:t>копии, заверенные претендентом).</w:t>
            </w:r>
          </w:p>
        </w:tc>
      </w:tr>
      <w:tr w:rsidR="00835CB1" w:rsidRPr="00F86FAA" w:rsidTr="00BE7527">
        <w:tc>
          <w:tcPr>
            <w:tcW w:w="568" w:type="dxa"/>
          </w:tcPr>
          <w:p w:rsidR="00835CB1" w:rsidRPr="00F86FAA" w:rsidRDefault="00835CB1" w:rsidP="009830CC">
            <w:pPr>
              <w:pStyle w:val="19"/>
              <w:ind w:firstLine="0"/>
              <w:rPr>
                <w:b/>
                <w:sz w:val="24"/>
                <w:szCs w:val="24"/>
              </w:rPr>
            </w:pPr>
            <w:r>
              <w:rPr>
                <w:b/>
                <w:sz w:val="24"/>
                <w:szCs w:val="24"/>
              </w:rPr>
              <w:t>18.</w:t>
            </w:r>
          </w:p>
        </w:tc>
        <w:tc>
          <w:tcPr>
            <w:tcW w:w="2552" w:type="dxa"/>
          </w:tcPr>
          <w:p w:rsidR="00835CB1" w:rsidRPr="00F86FAA" w:rsidRDefault="00887539">
            <w:pPr>
              <w:pStyle w:val="Default"/>
              <w:rPr>
                <w:b/>
                <w:color w:val="auto"/>
              </w:rPr>
            </w:pPr>
            <w:r>
              <w:rPr>
                <w:b/>
                <w:color w:val="auto"/>
              </w:rPr>
              <w:t>Срок заключения договора</w:t>
            </w:r>
          </w:p>
        </w:tc>
        <w:tc>
          <w:tcPr>
            <w:tcW w:w="7051" w:type="dxa"/>
            <w:gridSpan w:val="2"/>
          </w:tcPr>
          <w:p w:rsidR="00835CB1" w:rsidRPr="00F86FAA" w:rsidRDefault="00887539" w:rsidP="00A03845">
            <w:pPr>
              <w:pStyle w:val="afb"/>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DC6659">
              <w:rPr>
                <w:sz w:val="24"/>
              </w:rPr>
              <w:t xml:space="preserve"> (публикации протокола подведения итогов)</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046E2" w:rsidRPr="00F86FAA" w:rsidTr="00BE7527">
        <w:trPr>
          <w:trHeight w:val="465"/>
        </w:trPr>
        <w:tc>
          <w:tcPr>
            <w:tcW w:w="568" w:type="dxa"/>
            <w:vMerge w:val="restart"/>
          </w:tcPr>
          <w:p w:rsidR="00F046E2" w:rsidRPr="00F86FAA" w:rsidRDefault="00F046E2" w:rsidP="00F046E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2" w:type="dxa"/>
            <w:vMerge w:val="restart"/>
          </w:tcPr>
          <w:p w:rsidR="00F046E2" w:rsidRPr="00F86FAA" w:rsidRDefault="00F046E2" w:rsidP="00F046E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667" w:type="dxa"/>
          </w:tcPr>
          <w:p w:rsidR="00F046E2" w:rsidRPr="00F86FAA" w:rsidRDefault="00F046E2" w:rsidP="00F046E2">
            <w:pPr>
              <w:pStyle w:val="afb"/>
              <w:rPr>
                <w:b/>
                <w:i/>
                <w:sz w:val="24"/>
              </w:rPr>
            </w:pPr>
            <w:r w:rsidRPr="007342E0">
              <w:rPr>
                <w:b/>
                <w:sz w:val="24"/>
              </w:rPr>
              <w:t>Критерий оценки</w:t>
            </w:r>
          </w:p>
        </w:tc>
        <w:tc>
          <w:tcPr>
            <w:tcW w:w="3384" w:type="dxa"/>
          </w:tcPr>
          <w:p w:rsidR="00F046E2" w:rsidRPr="00F86FAA" w:rsidRDefault="00F046E2" w:rsidP="00F046E2">
            <w:pPr>
              <w:pStyle w:val="afb"/>
              <w:rPr>
                <w:b/>
                <w:i/>
                <w:sz w:val="24"/>
              </w:rPr>
            </w:pPr>
            <w:r w:rsidRPr="007342E0">
              <w:rPr>
                <w:b/>
                <w:sz w:val="24"/>
              </w:rPr>
              <w:t xml:space="preserve">Значение </w:t>
            </w:r>
            <w:proofErr w:type="spellStart"/>
            <w:proofErr w:type="gramStart"/>
            <w:r w:rsidRPr="007342E0">
              <w:rPr>
                <w:sz w:val="24"/>
              </w:rPr>
              <w:t>Кз</w:t>
            </w:r>
            <w:proofErr w:type="spellEnd"/>
            <w:proofErr w:type="gramEnd"/>
          </w:p>
        </w:tc>
      </w:tr>
      <w:tr w:rsidR="00F046E2" w:rsidRPr="00F86FAA" w:rsidTr="00BE7527">
        <w:trPr>
          <w:trHeight w:val="465"/>
        </w:trPr>
        <w:tc>
          <w:tcPr>
            <w:tcW w:w="568" w:type="dxa"/>
            <w:vMerge/>
          </w:tcPr>
          <w:p w:rsidR="00F046E2" w:rsidRPr="00F86FAA" w:rsidRDefault="00F046E2" w:rsidP="00F046E2">
            <w:pPr>
              <w:pStyle w:val="19"/>
              <w:ind w:firstLine="0"/>
              <w:rPr>
                <w:b/>
                <w:sz w:val="24"/>
                <w:szCs w:val="24"/>
              </w:rPr>
            </w:pPr>
          </w:p>
        </w:tc>
        <w:tc>
          <w:tcPr>
            <w:tcW w:w="2552" w:type="dxa"/>
            <w:vMerge/>
          </w:tcPr>
          <w:p w:rsidR="00F046E2" w:rsidRPr="00F86FAA" w:rsidRDefault="00F046E2" w:rsidP="00F046E2">
            <w:pPr>
              <w:pStyle w:val="Default"/>
              <w:rPr>
                <w:b/>
                <w:color w:val="auto"/>
              </w:rPr>
            </w:pPr>
          </w:p>
        </w:tc>
        <w:tc>
          <w:tcPr>
            <w:tcW w:w="3667" w:type="dxa"/>
          </w:tcPr>
          <w:p w:rsidR="00F046E2" w:rsidRPr="00F86FAA" w:rsidRDefault="00F046E2" w:rsidP="00F046E2">
            <w:pPr>
              <w:pStyle w:val="afb"/>
              <w:rPr>
                <w:b/>
                <w:i/>
                <w:sz w:val="24"/>
              </w:rPr>
            </w:pPr>
            <w:r w:rsidRPr="007342E0">
              <w:rPr>
                <w:sz w:val="24"/>
              </w:rPr>
              <w:t>Цена договора</w:t>
            </w:r>
          </w:p>
        </w:tc>
        <w:tc>
          <w:tcPr>
            <w:tcW w:w="3384" w:type="dxa"/>
          </w:tcPr>
          <w:p w:rsidR="00F046E2" w:rsidRPr="00F86FAA" w:rsidRDefault="00F046E2" w:rsidP="00F046E2">
            <w:pPr>
              <w:pStyle w:val="afb"/>
              <w:rPr>
                <w:b/>
                <w:i/>
                <w:sz w:val="24"/>
              </w:rPr>
            </w:pPr>
            <w:proofErr w:type="spellStart"/>
            <w:proofErr w:type="gramStart"/>
            <w:r>
              <w:rPr>
                <w:sz w:val="24"/>
              </w:rPr>
              <w:t>Кз</w:t>
            </w:r>
            <w:proofErr w:type="spellEnd"/>
            <w:proofErr w:type="gramEnd"/>
            <w:r>
              <w:rPr>
                <w:sz w:val="24"/>
              </w:rPr>
              <w:t>=0,80</w:t>
            </w:r>
          </w:p>
        </w:tc>
      </w:tr>
      <w:tr w:rsidR="00F046E2" w:rsidRPr="00F86FAA" w:rsidTr="00BE7527">
        <w:trPr>
          <w:trHeight w:val="465"/>
        </w:trPr>
        <w:tc>
          <w:tcPr>
            <w:tcW w:w="568" w:type="dxa"/>
            <w:vMerge/>
          </w:tcPr>
          <w:p w:rsidR="00F046E2" w:rsidRPr="00F86FAA" w:rsidRDefault="00F046E2" w:rsidP="00F046E2">
            <w:pPr>
              <w:pStyle w:val="19"/>
              <w:ind w:firstLine="0"/>
              <w:rPr>
                <w:b/>
                <w:sz w:val="24"/>
                <w:szCs w:val="24"/>
              </w:rPr>
            </w:pPr>
          </w:p>
        </w:tc>
        <w:tc>
          <w:tcPr>
            <w:tcW w:w="2552" w:type="dxa"/>
            <w:vMerge/>
          </w:tcPr>
          <w:p w:rsidR="00F046E2" w:rsidRPr="00F86FAA" w:rsidRDefault="00F046E2" w:rsidP="00F046E2">
            <w:pPr>
              <w:pStyle w:val="Default"/>
              <w:rPr>
                <w:b/>
                <w:color w:val="auto"/>
              </w:rPr>
            </w:pPr>
          </w:p>
        </w:tc>
        <w:tc>
          <w:tcPr>
            <w:tcW w:w="3667" w:type="dxa"/>
          </w:tcPr>
          <w:p w:rsidR="00F046E2" w:rsidRPr="00F86FAA" w:rsidRDefault="00F046E2" w:rsidP="00595889">
            <w:pPr>
              <w:pStyle w:val="afb"/>
              <w:rPr>
                <w:b/>
                <w:i/>
                <w:sz w:val="24"/>
              </w:rPr>
            </w:pPr>
            <w:r w:rsidRPr="007342E0">
              <w:rPr>
                <w:sz w:val="24"/>
              </w:rPr>
              <w:t xml:space="preserve">Сроки </w:t>
            </w:r>
            <w:r w:rsidR="00595889">
              <w:rPr>
                <w:sz w:val="24"/>
              </w:rPr>
              <w:t xml:space="preserve">передачи права на </w:t>
            </w:r>
            <w:r w:rsidR="00C57E3E">
              <w:rPr>
                <w:sz w:val="24"/>
              </w:rPr>
              <w:t>с</w:t>
            </w:r>
            <w:r w:rsidR="00595889">
              <w:rPr>
                <w:sz w:val="24"/>
              </w:rPr>
              <w:t>ервисное обслуживание</w:t>
            </w:r>
          </w:p>
        </w:tc>
        <w:tc>
          <w:tcPr>
            <w:tcW w:w="3384" w:type="dxa"/>
          </w:tcPr>
          <w:p w:rsidR="00F046E2" w:rsidRPr="00F86FAA" w:rsidRDefault="00F046E2" w:rsidP="00F046E2">
            <w:pPr>
              <w:pStyle w:val="afb"/>
              <w:rPr>
                <w:b/>
                <w:i/>
                <w:sz w:val="24"/>
              </w:rPr>
            </w:pPr>
            <w:proofErr w:type="spellStart"/>
            <w:proofErr w:type="gramStart"/>
            <w:r>
              <w:rPr>
                <w:sz w:val="24"/>
              </w:rPr>
              <w:t>Кз</w:t>
            </w:r>
            <w:proofErr w:type="spellEnd"/>
            <w:proofErr w:type="gramEnd"/>
            <w:r>
              <w:rPr>
                <w:sz w:val="24"/>
              </w:rPr>
              <w:t>=0,20</w:t>
            </w:r>
          </w:p>
        </w:tc>
      </w:tr>
      <w:tr w:rsidR="00F046E2" w:rsidRPr="00F86FAA" w:rsidTr="00BE7527">
        <w:trPr>
          <w:trHeight w:val="604"/>
        </w:trPr>
        <w:tc>
          <w:tcPr>
            <w:tcW w:w="568" w:type="dxa"/>
          </w:tcPr>
          <w:p w:rsidR="00F046E2" w:rsidRPr="00F86FAA" w:rsidRDefault="00F046E2" w:rsidP="00F046E2">
            <w:pPr>
              <w:pStyle w:val="19"/>
              <w:ind w:firstLine="0"/>
              <w:rPr>
                <w:b/>
                <w:sz w:val="24"/>
                <w:szCs w:val="24"/>
              </w:rPr>
            </w:pPr>
            <w:r>
              <w:rPr>
                <w:b/>
                <w:sz w:val="24"/>
                <w:szCs w:val="24"/>
              </w:rPr>
              <w:t>20</w:t>
            </w:r>
            <w:r w:rsidRPr="00F86FAA">
              <w:rPr>
                <w:b/>
                <w:sz w:val="24"/>
                <w:szCs w:val="24"/>
              </w:rPr>
              <w:t>.</w:t>
            </w:r>
          </w:p>
        </w:tc>
        <w:tc>
          <w:tcPr>
            <w:tcW w:w="2552" w:type="dxa"/>
          </w:tcPr>
          <w:p w:rsidR="00F046E2" w:rsidRPr="00F86FAA" w:rsidRDefault="00F046E2" w:rsidP="00F046E2">
            <w:pPr>
              <w:pStyle w:val="Default"/>
              <w:rPr>
                <w:b/>
                <w:color w:val="auto"/>
              </w:rPr>
            </w:pPr>
            <w:r w:rsidRPr="00F86FAA">
              <w:rPr>
                <w:b/>
                <w:color w:val="auto"/>
              </w:rPr>
              <w:t>Особенности заключения договора</w:t>
            </w:r>
          </w:p>
        </w:tc>
        <w:tc>
          <w:tcPr>
            <w:tcW w:w="7051" w:type="dxa"/>
            <w:gridSpan w:val="2"/>
          </w:tcPr>
          <w:p w:rsidR="00F046E2" w:rsidRPr="00F86FAA" w:rsidRDefault="00F046E2" w:rsidP="00DC6659">
            <w:pPr>
              <w:pStyle w:val="-3"/>
              <w:numPr>
                <w:ilvl w:val="2"/>
                <w:numId w:val="0"/>
              </w:numPr>
              <w:tabs>
                <w:tab w:val="num" w:pos="1985"/>
              </w:tabs>
              <w:suppressAutoHyphens/>
              <w:rPr>
                <w:sz w:val="24"/>
                <w:highlight w:val="cyan"/>
              </w:rPr>
            </w:pPr>
            <w:r w:rsidRPr="007342E0">
              <w:rPr>
                <w:sz w:val="24"/>
              </w:rPr>
              <w:t>Не предусмотрено</w:t>
            </w:r>
          </w:p>
        </w:tc>
      </w:tr>
      <w:tr w:rsidR="00F046E2" w:rsidRPr="00F86FAA" w:rsidTr="00BE7527">
        <w:trPr>
          <w:trHeight w:val="617"/>
        </w:trPr>
        <w:tc>
          <w:tcPr>
            <w:tcW w:w="568" w:type="dxa"/>
          </w:tcPr>
          <w:p w:rsidR="00F046E2" w:rsidRPr="00F86FAA" w:rsidRDefault="00F046E2" w:rsidP="00F046E2">
            <w:pPr>
              <w:pStyle w:val="19"/>
              <w:ind w:firstLine="0"/>
              <w:rPr>
                <w:b/>
                <w:sz w:val="24"/>
                <w:szCs w:val="24"/>
              </w:rPr>
            </w:pPr>
            <w:r>
              <w:rPr>
                <w:b/>
                <w:sz w:val="24"/>
                <w:szCs w:val="24"/>
              </w:rPr>
              <w:t>21</w:t>
            </w:r>
            <w:r w:rsidRPr="00F86FAA">
              <w:rPr>
                <w:b/>
                <w:sz w:val="24"/>
                <w:szCs w:val="24"/>
              </w:rPr>
              <w:t>.</w:t>
            </w:r>
          </w:p>
        </w:tc>
        <w:tc>
          <w:tcPr>
            <w:tcW w:w="2552" w:type="dxa"/>
          </w:tcPr>
          <w:p w:rsidR="00F046E2" w:rsidRPr="00F86FAA" w:rsidRDefault="00F046E2" w:rsidP="00F046E2">
            <w:pPr>
              <w:pStyle w:val="Default"/>
              <w:rPr>
                <w:b/>
                <w:color w:val="auto"/>
              </w:rPr>
            </w:pPr>
            <w:r w:rsidRPr="00F86FAA">
              <w:rPr>
                <w:b/>
                <w:color w:val="auto"/>
              </w:rPr>
              <w:t>Привлечение субподрядчиков, соисполнителей</w:t>
            </w:r>
          </w:p>
        </w:tc>
        <w:tc>
          <w:tcPr>
            <w:tcW w:w="7051" w:type="dxa"/>
            <w:gridSpan w:val="2"/>
          </w:tcPr>
          <w:p w:rsidR="00F046E2" w:rsidRPr="00F86FAA" w:rsidRDefault="00F046E2" w:rsidP="00F046E2">
            <w:pPr>
              <w:pStyle w:val="19"/>
              <w:ind w:firstLine="0"/>
              <w:rPr>
                <w:sz w:val="24"/>
                <w:szCs w:val="24"/>
              </w:rPr>
            </w:pPr>
            <w:r w:rsidRPr="007342E0">
              <w:rPr>
                <w:sz w:val="24"/>
                <w:szCs w:val="24"/>
              </w:rPr>
              <w:t>Привлечение субподрядчиков не допускается</w:t>
            </w:r>
          </w:p>
        </w:tc>
      </w:tr>
      <w:tr w:rsidR="00F046E2" w:rsidRPr="00F86FAA" w:rsidTr="00BE7527">
        <w:tc>
          <w:tcPr>
            <w:tcW w:w="568" w:type="dxa"/>
          </w:tcPr>
          <w:p w:rsidR="00F046E2" w:rsidRPr="00F86FAA" w:rsidRDefault="00F046E2" w:rsidP="00F046E2">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2" w:type="dxa"/>
          </w:tcPr>
          <w:p w:rsidR="00F046E2" w:rsidRPr="00F86FAA" w:rsidRDefault="00F046E2" w:rsidP="00F046E2">
            <w:pPr>
              <w:pStyle w:val="Default"/>
              <w:rPr>
                <w:b/>
                <w:color w:val="auto"/>
              </w:rPr>
            </w:pPr>
            <w:r w:rsidRPr="00F86FAA">
              <w:rPr>
                <w:b/>
                <w:color w:val="auto"/>
              </w:rPr>
              <w:t>Обеспечение исполнения договора</w:t>
            </w:r>
          </w:p>
        </w:tc>
        <w:tc>
          <w:tcPr>
            <w:tcW w:w="7051" w:type="dxa"/>
            <w:gridSpan w:val="2"/>
          </w:tcPr>
          <w:p w:rsidR="00F046E2" w:rsidRPr="00F86FAA" w:rsidRDefault="0026063D" w:rsidP="00F046E2">
            <w:pPr>
              <w:pStyle w:val="19"/>
              <w:ind w:firstLine="0"/>
              <w:rPr>
                <w:sz w:val="24"/>
                <w:szCs w:val="24"/>
              </w:rPr>
            </w:pPr>
            <w:r>
              <w:rPr>
                <w:sz w:val="24"/>
                <w:szCs w:val="24"/>
              </w:rPr>
              <w:t>Не предусмотрено</w:t>
            </w:r>
          </w:p>
        </w:tc>
      </w:tr>
      <w:tr w:rsidR="00F046E2" w:rsidRPr="00F86FAA" w:rsidTr="00BE7527">
        <w:tc>
          <w:tcPr>
            <w:tcW w:w="568" w:type="dxa"/>
          </w:tcPr>
          <w:p w:rsidR="00F046E2" w:rsidRPr="00F86FAA" w:rsidRDefault="00F046E2" w:rsidP="00F046E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2" w:type="dxa"/>
          </w:tcPr>
          <w:p w:rsidR="00F046E2" w:rsidRPr="00F86FAA" w:rsidRDefault="00F046E2" w:rsidP="00F046E2">
            <w:pPr>
              <w:pStyle w:val="Default"/>
              <w:rPr>
                <w:b/>
                <w:color w:val="auto"/>
              </w:rPr>
            </w:pPr>
            <w:r w:rsidRPr="00F86FAA">
              <w:rPr>
                <w:b/>
                <w:color w:val="auto"/>
              </w:rPr>
              <w:t>Обеспечение заявки</w:t>
            </w:r>
          </w:p>
        </w:tc>
        <w:tc>
          <w:tcPr>
            <w:tcW w:w="7051" w:type="dxa"/>
            <w:gridSpan w:val="2"/>
          </w:tcPr>
          <w:p w:rsidR="00F046E2" w:rsidRPr="00F86FAA" w:rsidRDefault="0026063D" w:rsidP="00F046E2">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8B3718">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B3718">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B3718">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B3718">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B3718">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8B3718">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B3718">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B371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B371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b"/>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2"/>
      </w:r>
      <w:r w:rsidRPr="00FD060D">
        <w:rPr>
          <w:bCs/>
          <w:iCs/>
          <w:sz w:val="28"/>
          <w:szCs w:val="28"/>
        </w:rPr>
        <w:t>:</w:t>
      </w:r>
    </w:p>
    <w:p w:rsidR="009E6A0A" w:rsidRPr="001118A3" w:rsidRDefault="009E6A0A" w:rsidP="009E6A0A">
      <w:pPr>
        <w:pStyle w:val="afb"/>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8"/>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8"/>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A83809" w:rsidRDefault="00A83809">
      <w:pPr>
        <w:suppressAutoHyphens w:val="0"/>
        <w:rPr>
          <w:b/>
          <w:bCs/>
          <w:i/>
          <w:iCs/>
        </w:rPr>
      </w:pPr>
      <w:r>
        <w:rPr>
          <w:b/>
          <w:bCs/>
          <w:i/>
          <w:iCs/>
        </w:rPr>
        <w:br w:type="page"/>
      </w: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3"/>
        <w:tblW w:w="10031" w:type="dxa"/>
        <w:tblLayout w:type="fixed"/>
        <w:tblLook w:val="04A0" w:firstRow="1" w:lastRow="0" w:firstColumn="1" w:lastColumn="0" w:noHBand="0" w:noVBand="1"/>
      </w:tblPr>
      <w:tblGrid>
        <w:gridCol w:w="579"/>
        <w:gridCol w:w="947"/>
        <w:gridCol w:w="4819"/>
        <w:gridCol w:w="709"/>
        <w:gridCol w:w="851"/>
        <w:gridCol w:w="2126"/>
      </w:tblGrid>
      <w:tr w:rsidR="00DA11EF" w:rsidTr="0048307F">
        <w:trPr>
          <w:trHeight w:val="587"/>
        </w:trPr>
        <w:tc>
          <w:tcPr>
            <w:tcW w:w="579" w:type="dxa"/>
          </w:tcPr>
          <w:p w:rsidR="00DA11EF" w:rsidRPr="00DA11EF" w:rsidRDefault="00DA11EF" w:rsidP="00CA39CA">
            <w:pPr>
              <w:rPr>
                <w:b/>
              </w:rPr>
            </w:pPr>
            <w:r w:rsidRPr="00DA11EF">
              <w:rPr>
                <w:b/>
              </w:rPr>
              <w:t xml:space="preserve">№ </w:t>
            </w:r>
            <w:proofErr w:type="gramStart"/>
            <w:r w:rsidRPr="00DA11EF">
              <w:rPr>
                <w:b/>
              </w:rPr>
              <w:t>п</w:t>
            </w:r>
            <w:proofErr w:type="gramEnd"/>
            <w:r w:rsidRPr="00DA11EF">
              <w:rPr>
                <w:b/>
              </w:rPr>
              <w:t>/п</w:t>
            </w:r>
          </w:p>
        </w:tc>
        <w:tc>
          <w:tcPr>
            <w:tcW w:w="947" w:type="dxa"/>
          </w:tcPr>
          <w:p w:rsidR="00DA11EF" w:rsidRPr="00DA11EF" w:rsidRDefault="00DA11EF" w:rsidP="00CA39CA">
            <w:pPr>
              <w:ind w:firstLine="34"/>
              <w:rPr>
                <w:b/>
              </w:rPr>
            </w:pPr>
            <w:r w:rsidRPr="00DA11EF">
              <w:rPr>
                <w:b/>
              </w:rPr>
              <w:t>Парт номер</w:t>
            </w:r>
          </w:p>
        </w:tc>
        <w:tc>
          <w:tcPr>
            <w:tcW w:w="4819" w:type="dxa"/>
          </w:tcPr>
          <w:p w:rsidR="00DA11EF" w:rsidRPr="00DA11EF" w:rsidRDefault="00DA11EF" w:rsidP="00CA39CA">
            <w:pPr>
              <w:rPr>
                <w:b/>
              </w:rPr>
            </w:pPr>
            <w:r w:rsidRPr="00DA11EF">
              <w:rPr>
                <w:b/>
              </w:rPr>
              <w:t>Наименование</w:t>
            </w:r>
          </w:p>
        </w:tc>
        <w:tc>
          <w:tcPr>
            <w:tcW w:w="709" w:type="dxa"/>
          </w:tcPr>
          <w:p w:rsidR="00DA11EF" w:rsidRPr="00DA11EF" w:rsidRDefault="00DA11EF" w:rsidP="00CA39CA">
            <w:pPr>
              <w:rPr>
                <w:b/>
              </w:rPr>
            </w:pPr>
            <w:r w:rsidRPr="00DA11EF">
              <w:rPr>
                <w:b/>
              </w:rPr>
              <w:t>Количество</w:t>
            </w:r>
          </w:p>
        </w:tc>
        <w:tc>
          <w:tcPr>
            <w:tcW w:w="851" w:type="dxa"/>
          </w:tcPr>
          <w:p w:rsidR="00DA11EF" w:rsidRPr="00DA11EF" w:rsidRDefault="00DA11EF" w:rsidP="00CA39CA">
            <w:pPr>
              <w:rPr>
                <w:b/>
              </w:rPr>
            </w:pPr>
            <w:r w:rsidRPr="00DA11EF">
              <w:rPr>
                <w:b/>
              </w:rPr>
              <w:t>Цена, руб. без учета НДС</w:t>
            </w:r>
          </w:p>
        </w:tc>
        <w:tc>
          <w:tcPr>
            <w:tcW w:w="2126" w:type="dxa"/>
          </w:tcPr>
          <w:p w:rsidR="00DA11EF" w:rsidRPr="00DA11EF" w:rsidRDefault="00E80451" w:rsidP="00CA39CA">
            <w:pPr>
              <w:rPr>
                <w:b/>
              </w:rPr>
            </w:pPr>
            <w:r w:rsidRPr="00E80451">
              <w:rPr>
                <w:b/>
              </w:rPr>
              <w:t>Сроки передачи права на сервисное обслуживание</w:t>
            </w:r>
          </w:p>
        </w:tc>
      </w:tr>
      <w:tr w:rsidR="00DA11EF" w:rsidTr="0048307F">
        <w:trPr>
          <w:trHeight w:val="1174"/>
        </w:trPr>
        <w:tc>
          <w:tcPr>
            <w:tcW w:w="579" w:type="dxa"/>
            <w:vAlign w:val="center"/>
          </w:tcPr>
          <w:p w:rsidR="00DA11EF" w:rsidRPr="00DA11EF" w:rsidRDefault="00DA11EF" w:rsidP="00CA39CA">
            <w:pPr>
              <w:jc w:val="center"/>
              <w:rPr>
                <w:color w:val="000000"/>
              </w:rPr>
            </w:pPr>
            <w:r w:rsidRPr="00DA11EF">
              <w:rPr>
                <w:color w:val="000000"/>
              </w:rPr>
              <w:t>1</w:t>
            </w:r>
          </w:p>
        </w:tc>
        <w:tc>
          <w:tcPr>
            <w:tcW w:w="947" w:type="dxa"/>
            <w:vAlign w:val="center"/>
          </w:tcPr>
          <w:p w:rsidR="00DA11EF" w:rsidRPr="00DA11EF" w:rsidRDefault="00DA11EF" w:rsidP="00CA39CA">
            <w:pPr>
              <w:jc w:val="center"/>
            </w:pPr>
            <w:r w:rsidRPr="00DA11EF">
              <w:t>4870-00902-160</w:t>
            </w:r>
          </w:p>
        </w:tc>
        <w:tc>
          <w:tcPr>
            <w:tcW w:w="4819" w:type="dxa"/>
          </w:tcPr>
          <w:p w:rsidR="00DA11EF" w:rsidRPr="00DA11EF" w:rsidRDefault="00DA11EF" w:rsidP="00C57E3E">
            <w:pPr>
              <w:jc w:val="both"/>
              <w:rPr>
                <w:lang w:val="en-US"/>
              </w:rPr>
            </w:pPr>
            <w:r w:rsidRPr="00DA11EF">
              <w:rPr>
                <w:lang w:val="en-US"/>
              </w:rPr>
              <w:t xml:space="preserve">Partner Premier, One Year, RMX 2000 </w:t>
            </w:r>
            <w:proofErr w:type="spellStart"/>
            <w:r w:rsidRPr="00DA11EF">
              <w:rPr>
                <w:lang w:val="en-US"/>
              </w:rPr>
              <w:t>MPMx</w:t>
            </w:r>
            <w:proofErr w:type="spellEnd"/>
            <w:r w:rsidRPr="00DA11EF">
              <w:rPr>
                <w:lang w:val="en-US"/>
              </w:rPr>
              <w:t xml:space="preserve"> 5HD1080p/10HD720p/20SD/30CIF System (Qualified partner only)                     </w:t>
            </w:r>
          </w:p>
        </w:tc>
        <w:tc>
          <w:tcPr>
            <w:tcW w:w="709" w:type="dxa"/>
            <w:vAlign w:val="center"/>
          </w:tcPr>
          <w:p w:rsidR="00DA11EF" w:rsidRPr="00DA11EF" w:rsidRDefault="00DA11EF" w:rsidP="00CA39CA">
            <w:pPr>
              <w:jc w:val="center"/>
              <w:rPr>
                <w:color w:val="000000"/>
              </w:rPr>
            </w:pPr>
            <w:r w:rsidRPr="00DA11EF">
              <w:rPr>
                <w:color w:val="000000"/>
              </w:rPr>
              <w:t>1</w:t>
            </w:r>
          </w:p>
        </w:tc>
        <w:tc>
          <w:tcPr>
            <w:tcW w:w="851" w:type="dxa"/>
          </w:tcPr>
          <w:p w:rsidR="00DA11EF" w:rsidRPr="003B3CBD" w:rsidRDefault="00DA11EF" w:rsidP="00CA39CA">
            <w:pPr>
              <w:jc w:val="center"/>
              <w:rPr>
                <w:color w:val="000000"/>
                <w:sz w:val="28"/>
                <w:szCs w:val="28"/>
              </w:rPr>
            </w:pPr>
          </w:p>
        </w:tc>
        <w:tc>
          <w:tcPr>
            <w:tcW w:w="2126" w:type="dxa"/>
          </w:tcPr>
          <w:p w:rsidR="00DA11EF" w:rsidRPr="0048307F" w:rsidRDefault="00792F3D" w:rsidP="00DA11EF">
            <w:pPr>
              <w:jc w:val="both"/>
              <w:rPr>
                <w:i/>
                <w:color w:val="000000"/>
                <w:sz w:val="20"/>
                <w:szCs w:val="20"/>
              </w:rPr>
            </w:pPr>
            <w:r w:rsidRPr="0048307F">
              <w:rPr>
                <w:i/>
                <w:sz w:val="22"/>
                <w:szCs w:val="22"/>
                <w:lang w:eastAsia="ru-RU"/>
              </w:rPr>
              <w:t>В течение</w:t>
            </w:r>
            <w:proofErr w:type="gramStart"/>
            <w:r w:rsidRPr="0048307F">
              <w:rPr>
                <w:i/>
                <w:sz w:val="22"/>
                <w:szCs w:val="22"/>
                <w:lang w:eastAsia="ru-RU"/>
              </w:rPr>
              <w:t xml:space="preserve"> ___ (__________) </w:t>
            </w:r>
            <w:proofErr w:type="gramEnd"/>
            <w:r w:rsidRPr="0048307F">
              <w:rPr>
                <w:i/>
                <w:sz w:val="22"/>
                <w:szCs w:val="22"/>
                <w:lang w:eastAsia="ru-RU"/>
              </w:rPr>
              <w:t>кале</w:t>
            </w:r>
            <w:r w:rsidR="00F9550C">
              <w:rPr>
                <w:i/>
                <w:sz w:val="22"/>
                <w:szCs w:val="22"/>
                <w:lang w:eastAsia="ru-RU"/>
              </w:rPr>
              <w:t>ндарных дней с даты подписания с</w:t>
            </w:r>
            <w:r w:rsidRPr="0048307F">
              <w:rPr>
                <w:i/>
                <w:sz w:val="22"/>
                <w:szCs w:val="22"/>
                <w:lang w:eastAsia="ru-RU"/>
              </w:rPr>
              <w:t>торонами</w:t>
            </w:r>
            <w:r w:rsidR="00F9550C">
              <w:rPr>
                <w:i/>
                <w:sz w:val="22"/>
                <w:szCs w:val="22"/>
                <w:lang w:eastAsia="ru-RU"/>
              </w:rPr>
              <w:t xml:space="preserve"> акта приема-передачи права на с</w:t>
            </w:r>
            <w:r w:rsidRPr="0048307F">
              <w:rPr>
                <w:i/>
                <w:sz w:val="22"/>
                <w:szCs w:val="22"/>
                <w:lang w:eastAsia="ru-RU"/>
              </w:rPr>
              <w:t>ервисное обслуживание</w:t>
            </w:r>
            <w:r>
              <w:rPr>
                <w:i/>
                <w:sz w:val="22"/>
                <w:szCs w:val="22"/>
                <w:lang w:eastAsia="ru-RU"/>
              </w:rPr>
              <w:t>.</w:t>
            </w:r>
          </w:p>
        </w:tc>
      </w:tr>
      <w:tr w:rsidR="00DA11EF" w:rsidTr="0048307F">
        <w:trPr>
          <w:trHeight w:val="1790"/>
        </w:trPr>
        <w:tc>
          <w:tcPr>
            <w:tcW w:w="579" w:type="dxa"/>
            <w:vAlign w:val="center"/>
          </w:tcPr>
          <w:p w:rsidR="00DA11EF" w:rsidRPr="00DA11EF" w:rsidRDefault="00DA11EF" w:rsidP="00CA39CA">
            <w:pPr>
              <w:jc w:val="center"/>
              <w:rPr>
                <w:color w:val="000000"/>
              </w:rPr>
            </w:pPr>
            <w:r w:rsidRPr="00DA11EF">
              <w:rPr>
                <w:color w:val="000000"/>
              </w:rPr>
              <w:t>2</w:t>
            </w:r>
          </w:p>
        </w:tc>
        <w:tc>
          <w:tcPr>
            <w:tcW w:w="947" w:type="dxa"/>
            <w:vAlign w:val="center"/>
          </w:tcPr>
          <w:p w:rsidR="00DA11EF" w:rsidRPr="00DA11EF" w:rsidRDefault="00DA11EF" w:rsidP="00CA39CA">
            <w:pPr>
              <w:jc w:val="center"/>
            </w:pPr>
            <w:r w:rsidRPr="00DA11EF">
              <w:t>4870-00864-160</w:t>
            </w:r>
          </w:p>
        </w:tc>
        <w:tc>
          <w:tcPr>
            <w:tcW w:w="4819" w:type="dxa"/>
          </w:tcPr>
          <w:p w:rsidR="00DA11EF" w:rsidRPr="0048307F" w:rsidRDefault="00DA11EF" w:rsidP="00595889">
            <w:pPr>
              <w:jc w:val="both"/>
              <w:rPr>
                <w:lang w:val="en-US"/>
              </w:rPr>
            </w:pPr>
            <w:r w:rsidRPr="00DA11EF">
              <w:rPr>
                <w:lang w:val="en-US"/>
              </w:rPr>
              <w:t xml:space="preserve">Partner Premier, One Year, RMX 1500/2000/4000 </w:t>
            </w:r>
            <w:proofErr w:type="spellStart"/>
            <w:r w:rsidRPr="00DA11EF">
              <w:rPr>
                <w:lang w:val="en-US"/>
              </w:rPr>
              <w:t>MPMx</w:t>
            </w:r>
            <w:proofErr w:type="spellEnd"/>
            <w:r w:rsidRPr="00DA11EF">
              <w:rPr>
                <w:lang w:val="en-US"/>
              </w:rPr>
              <w:t xml:space="preserve"> Resource License Pack - 7x1080p30/15x720p/30xSD resource licenses - additional Media Processing Module hardware may be required.                     </w:t>
            </w:r>
          </w:p>
        </w:tc>
        <w:tc>
          <w:tcPr>
            <w:tcW w:w="709" w:type="dxa"/>
            <w:vAlign w:val="center"/>
          </w:tcPr>
          <w:p w:rsidR="00DA11EF" w:rsidRPr="00DA11EF" w:rsidRDefault="00DA11EF" w:rsidP="00CA39CA">
            <w:pPr>
              <w:jc w:val="center"/>
              <w:rPr>
                <w:color w:val="000000"/>
              </w:rPr>
            </w:pPr>
            <w:r w:rsidRPr="00DA11EF">
              <w:rPr>
                <w:color w:val="000000"/>
              </w:rPr>
              <w:t>1</w:t>
            </w:r>
          </w:p>
        </w:tc>
        <w:tc>
          <w:tcPr>
            <w:tcW w:w="851" w:type="dxa"/>
          </w:tcPr>
          <w:p w:rsidR="00DA11EF" w:rsidRPr="003B3CBD" w:rsidRDefault="00DA11EF" w:rsidP="00CA39CA">
            <w:pPr>
              <w:jc w:val="center"/>
              <w:rPr>
                <w:color w:val="000000"/>
                <w:sz w:val="28"/>
                <w:szCs w:val="28"/>
              </w:rPr>
            </w:pPr>
          </w:p>
        </w:tc>
        <w:tc>
          <w:tcPr>
            <w:tcW w:w="2126" w:type="dxa"/>
          </w:tcPr>
          <w:p w:rsidR="00DA11EF" w:rsidRPr="003B3CBD" w:rsidRDefault="00792F3D" w:rsidP="00CA39CA">
            <w:pPr>
              <w:jc w:val="center"/>
              <w:rPr>
                <w:color w:val="000000"/>
                <w:sz w:val="28"/>
                <w:szCs w:val="28"/>
              </w:rPr>
            </w:pPr>
            <w:r w:rsidRPr="00D7118C">
              <w:rPr>
                <w:i/>
                <w:sz w:val="22"/>
                <w:szCs w:val="22"/>
                <w:lang w:eastAsia="ru-RU"/>
              </w:rPr>
              <w:t>В течение</w:t>
            </w:r>
            <w:proofErr w:type="gramStart"/>
            <w:r w:rsidRPr="00D7118C">
              <w:rPr>
                <w:i/>
                <w:sz w:val="22"/>
                <w:szCs w:val="22"/>
                <w:lang w:eastAsia="ru-RU"/>
              </w:rPr>
              <w:t xml:space="preserve"> ___ (__________) </w:t>
            </w:r>
            <w:proofErr w:type="gramEnd"/>
            <w:r w:rsidRPr="00D7118C">
              <w:rPr>
                <w:i/>
                <w:sz w:val="22"/>
                <w:szCs w:val="22"/>
                <w:lang w:eastAsia="ru-RU"/>
              </w:rPr>
              <w:t>кале</w:t>
            </w:r>
            <w:r w:rsidR="00F9550C">
              <w:rPr>
                <w:i/>
                <w:sz w:val="22"/>
                <w:szCs w:val="22"/>
                <w:lang w:eastAsia="ru-RU"/>
              </w:rPr>
              <w:t>ндарных дней с даты подписания с</w:t>
            </w:r>
            <w:r w:rsidRPr="00D7118C">
              <w:rPr>
                <w:i/>
                <w:sz w:val="22"/>
                <w:szCs w:val="22"/>
                <w:lang w:eastAsia="ru-RU"/>
              </w:rPr>
              <w:t>торонами</w:t>
            </w:r>
            <w:r w:rsidR="00F9550C">
              <w:rPr>
                <w:i/>
                <w:sz w:val="22"/>
                <w:szCs w:val="22"/>
                <w:lang w:eastAsia="ru-RU"/>
              </w:rPr>
              <w:t xml:space="preserve"> акта приема-передачи права на с</w:t>
            </w:r>
            <w:r w:rsidRPr="00D7118C">
              <w:rPr>
                <w:i/>
                <w:sz w:val="22"/>
                <w:szCs w:val="22"/>
                <w:lang w:eastAsia="ru-RU"/>
              </w:rPr>
              <w:t>ервисное обслуживание.</w:t>
            </w:r>
            <w:r w:rsidDel="00EA230F">
              <w:rPr>
                <w:sz w:val="20"/>
                <w:szCs w:val="20"/>
              </w:rPr>
              <w:t xml:space="preserve"> </w:t>
            </w:r>
          </w:p>
        </w:tc>
      </w:tr>
      <w:tr w:rsidR="00DA11EF" w:rsidTr="0048307F">
        <w:trPr>
          <w:trHeight w:val="2070"/>
        </w:trPr>
        <w:tc>
          <w:tcPr>
            <w:tcW w:w="579" w:type="dxa"/>
            <w:vAlign w:val="center"/>
          </w:tcPr>
          <w:p w:rsidR="00DA11EF" w:rsidRPr="00DA11EF" w:rsidRDefault="00DA11EF" w:rsidP="00CA39CA">
            <w:pPr>
              <w:jc w:val="center"/>
              <w:rPr>
                <w:color w:val="000000"/>
              </w:rPr>
            </w:pPr>
            <w:r w:rsidRPr="00DA11EF">
              <w:rPr>
                <w:color w:val="000000"/>
              </w:rPr>
              <w:t>3</w:t>
            </w:r>
          </w:p>
        </w:tc>
        <w:tc>
          <w:tcPr>
            <w:tcW w:w="947" w:type="dxa"/>
            <w:vAlign w:val="center"/>
          </w:tcPr>
          <w:p w:rsidR="00DA11EF" w:rsidRPr="00DA11EF" w:rsidRDefault="00DA11EF" w:rsidP="00CA39CA">
            <w:pPr>
              <w:jc w:val="center"/>
            </w:pPr>
            <w:r w:rsidRPr="00DA11EF">
              <w:t>4870-73002-160</w:t>
            </w:r>
          </w:p>
        </w:tc>
        <w:tc>
          <w:tcPr>
            <w:tcW w:w="4819" w:type="dxa"/>
            <w:vAlign w:val="center"/>
          </w:tcPr>
          <w:p w:rsidR="00DA11EF" w:rsidRPr="00DA11EF" w:rsidRDefault="00DA11EF" w:rsidP="00595889">
            <w:pPr>
              <w:jc w:val="both"/>
            </w:pPr>
            <w:r w:rsidRPr="00DA11EF">
              <w:rPr>
                <w:lang w:val="en-US"/>
              </w:rPr>
              <w:t xml:space="preserve">Classic - Partner Premier, One Year, Video Dual Manager 400 platform. Virtual DMA/Resource </w:t>
            </w:r>
            <w:proofErr w:type="spellStart"/>
            <w:r w:rsidRPr="00DA11EF">
              <w:rPr>
                <w:lang w:val="en-US"/>
              </w:rPr>
              <w:t>Mgr</w:t>
            </w:r>
            <w:proofErr w:type="spellEnd"/>
            <w:r w:rsidRPr="00DA11EF">
              <w:rPr>
                <w:lang w:val="en-US"/>
              </w:rPr>
              <w:t xml:space="preserve"> with appliance server. Up to 200 devices on RM and 100 concurrent calls on DMA, no redundancy. </w:t>
            </w:r>
            <w:proofErr w:type="spellStart"/>
            <w:r w:rsidRPr="00DA11EF">
              <w:t>Separate</w:t>
            </w:r>
            <w:proofErr w:type="spellEnd"/>
            <w:r w:rsidRPr="00DA11EF">
              <w:t xml:space="preserve"> API </w:t>
            </w:r>
            <w:proofErr w:type="spellStart"/>
            <w:r w:rsidRPr="00DA11EF">
              <w:t>licenses</w:t>
            </w:r>
            <w:proofErr w:type="spellEnd"/>
            <w:r w:rsidRPr="00DA11EF">
              <w:t xml:space="preserve">.                     </w:t>
            </w:r>
          </w:p>
        </w:tc>
        <w:tc>
          <w:tcPr>
            <w:tcW w:w="709" w:type="dxa"/>
            <w:vAlign w:val="center"/>
          </w:tcPr>
          <w:p w:rsidR="00DA11EF" w:rsidRPr="00DA11EF" w:rsidRDefault="00DA11EF" w:rsidP="00CA39CA">
            <w:pPr>
              <w:jc w:val="center"/>
            </w:pPr>
            <w:r w:rsidRPr="00DA11EF">
              <w:t>1</w:t>
            </w:r>
          </w:p>
        </w:tc>
        <w:tc>
          <w:tcPr>
            <w:tcW w:w="851" w:type="dxa"/>
          </w:tcPr>
          <w:p w:rsidR="00DA11EF" w:rsidRPr="003B3CBD" w:rsidRDefault="00DA11EF" w:rsidP="00CA39CA">
            <w:pPr>
              <w:jc w:val="center"/>
              <w:rPr>
                <w:sz w:val="28"/>
                <w:szCs w:val="28"/>
              </w:rPr>
            </w:pPr>
          </w:p>
        </w:tc>
        <w:tc>
          <w:tcPr>
            <w:tcW w:w="2126" w:type="dxa"/>
          </w:tcPr>
          <w:p w:rsidR="00DA11EF" w:rsidRPr="003B3CBD" w:rsidRDefault="00792F3D" w:rsidP="00F9550C">
            <w:pPr>
              <w:jc w:val="center"/>
              <w:rPr>
                <w:sz w:val="28"/>
                <w:szCs w:val="28"/>
              </w:rPr>
            </w:pPr>
            <w:r w:rsidRPr="00D7118C">
              <w:rPr>
                <w:i/>
                <w:sz w:val="22"/>
                <w:szCs w:val="22"/>
                <w:lang w:eastAsia="ru-RU"/>
              </w:rPr>
              <w:t>В течение</w:t>
            </w:r>
            <w:proofErr w:type="gramStart"/>
            <w:r w:rsidRPr="00D7118C">
              <w:rPr>
                <w:i/>
                <w:sz w:val="22"/>
                <w:szCs w:val="22"/>
                <w:lang w:eastAsia="ru-RU"/>
              </w:rPr>
              <w:t xml:space="preserve"> ___ (__________) </w:t>
            </w:r>
            <w:proofErr w:type="gramEnd"/>
            <w:r w:rsidRPr="00D7118C">
              <w:rPr>
                <w:i/>
                <w:sz w:val="22"/>
                <w:szCs w:val="22"/>
                <w:lang w:eastAsia="ru-RU"/>
              </w:rPr>
              <w:t>кале</w:t>
            </w:r>
            <w:r w:rsidR="00F9550C">
              <w:rPr>
                <w:i/>
                <w:sz w:val="22"/>
                <w:szCs w:val="22"/>
                <w:lang w:eastAsia="ru-RU"/>
              </w:rPr>
              <w:t>ндарных дней с даты подписания с</w:t>
            </w:r>
            <w:r w:rsidRPr="00D7118C">
              <w:rPr>
                <w:i/>
                <w:sz w:val="22"/>
                <w:szCs w:val="22"/>
                <w:lang w:eastAsia="ru-RU"/>
              </w:rPr>
              <w:t xml:space="preserve">торонами акта приема-передачи права на </w:t>
            </w:r>
            <w:r w:rsidR="00F9550C">
              <w:rPr>
                <w:i/>
                <w:sz w:val="22"/>
                <w:szCs w:val="22"/>
                <w:lang w:eastAsia="ru-RU"/>
              </w:rPr>
              <w:t>с</w:t>
            </w:r>
            <w:r w:rsidRPr="00D7118C">
              <w:rPr>
                <w:i/>
                <w:sz w:val="22"/>
                <w:szCs w:val="22"/>
                <w:lang w:eastAsia="ru-RU"/>
              </w:rPr>
              <w:t>ервисное обслуживание.</w:t>
            </w:r>
            <w:r w:rsidDel="00EA230F">
              <w:rPr>
                <w:sz w:val="20"/>
                <w:szCs w:val="20"/>
              </w:rPr>
              <w:t xml:space="preserve"> </w:t>
            </w:r>
          </w:p>
        </w:tc>
      </w:tr>
      <w:tr w:rsidR="00DA11EF" w:rsidTr="0048307F">
        <w:trPr>
          <w:trHeight w:val="1482"/>
        </w:trPr>
        <w:tc>
          <w:tcPr>
            <w:tcW w:w="579" w:type="dxa"/>
            <w:vAlign w:val="center"/>
          </w:tcPr>
          <w:p w:rsidR="00DA11EF" w:rsidRPr="00DA11EF" w:rsidRDefault="00DA11EF" w:rsidP="00CA39CA">
            <w:pPr>
              <w:jc w:val="center"/>
              <w:rPr>
                <w:color w:val="000000"/>
              </w:rPr>
            </w:pPr>
            <w:r w:rsidRPr="00DA11EF">
              <w:rPr>
                <w:color w:val="000000"/>
              </w:rPr>
              <w:t>4</w:t>
            </w:r>
          </w:p>
        </w:tc>
        <w:tc>
          <w:tcPr>
            <w:tcW w:w="947" w:type="dxa"/>
            <w:vAlign w:val="center"/>
          </w:tcPr>
          <w:p w:rsidR="00DA11EF" w:rsidRPr="00DA11EF" w:rsidRDefault="00DA11EF" w:rsidP="00CA39CA">
            <w:pPr>
              <w:jc w:val="center"/>
              <w:rPr>
                <w:color w:val="000000"/>
              </w:rPr>
            </w:pPr>
            <w:r w:rsidRPr="00DA11EF">
              <w:rPr>
                <w:color w:val="000000"/>
              </w:rPr>
              <w:t>4870-70200-442</w:t>
            </w:r>
          </w:p>
        </w:tc>
        <w:tc>
          <w:tcPr>
            <w:tcW w:w="4819" w:type="dxa"/>
            <w:vAlign w:val="center"/>
          </w:tcPr>
          <w:p w:rsidR="00DA11EF" w:rsidRPr="00DA11EF" w:rsidRDefault="00DA11EF" w:rsidP="00595889">
            <w:pPr>
              <w:jc w:val="both"/>
              <w:rPr>
                <w:lang w:val="en-US"/>
              </w:rPr>
            </w:pPr>
            <w:r w:rsidRPr="00DA11EF">
              <w:rPr>
                <w:lang w:val="en-US"/>
              </w:rPr>
              <w:t xml:space="preserve">Partner Premier Software Service 8X5, One Year, </w:t>
            </w:r>
            <w:proofErr w:type="spellStart"/>
            <w:r w:rsidRPr="00DA11EF">
              <w:rPr>
                <w:lang w:val="en-US"/>
              </w:rPr>
              <w:t>RealPresence</w:t>
            </w:r>
            <w:proofErr w:type="spellEnd"/>
            <w:r w:rsidRPr="00DA11EF">
              <w:rPr>
                <w:lang w:val="en-US"/>
              </w:rPr>
              <w:t xml:space="preserve"> </w:t>
            </w:r>
            <w:proofErr w:type="spellStart"/>
            <w:r w:rsidRPr="00DA11EF">
              <w:rPr>
                <w:lang w:val="en-US"/>
              </w:rPr>
              <w:t>CloudAXIS</w:t>
            </w:r>
            <w:proofErr w:type="spellEnd"/>
            <w:r w:rsidRPr="00DA11EF">
              <w:rPr>
                <w:lang w:val="en-US"/>
              </w:rPr>
              <w:t xml:space="preserve"> Suite 100 </w:t>
            </w:r>
            <w:proofErr w:type="spellStart"/>
            <w:r w:rsidRPr="00DA11EF">
              <w:rPr>
                <w:lang w:val="en-US"/>
              </w:rPr>
              <w:t>Lic</w:t>
            </w:r>
            <w:proofErr w:type="spellEnd"/>
            <w:r w:rsidRPr="00DA11EF">
              <w:rPr>
                <w:lang w:val="en-US"/>
              </w:rPr>
              <w:t xml:space="preserve"> </w:t>
            </w:r>
            <w:proofErr w:type="spellStart"/>
            <w:r w:rsidRPr="00DA11EF">
              <w:rPr>
                <w:lang w:val="en-US"/>
              </w:rPr>
              <w:t>Bndl</w:t>
            </w:r>
            <w:proofErr w:type="spellEnd"/>
            <w:r w:rsidRPr="00DA11EF">
              <w:rPr>
                <w:lang w:val="en-US"/>
              </w:rPr>
              <w:t xml:space="preserve"> Enterprise Edition (Only eligible partners may purchase)</w:t>
            </w:r>
          </w:p>
        </w:tc>
        <w:tc>
          <w:tcPr>
            <w:tcW w:w="709" w:type="dxa"/>
            <w:vAlign w:val="center"/>
          </w:tcPr>
          <w:p w:rsidR="00DA11EF" w:rsidRPr="00DA11EF" w:rsidRDefault="00DA11EF" w:rsidP="00CA39CA">
            <w:pPr>
              <w:jc w:val="center"/>
              <w:rPr>
                <w:color w:val="000000"/>
              </w:rPr>
            </w:pPr>
            <w:r w:rsidRPr="00DA11EF">
              <w:rPr>
                <w:color w:val="000000"/>
              </w:rPr>
              <w:t>1</w:t>
            </w:r>
          </w:p>
        </w:tc>
        <w:tc>
          <w:tcPr>
            <w:tcW w:w="851" w:type="dxa"/>
          </w:tcPr>
          <w:p w:rsidR="00DA11EF" w:rsidRPr="003B3CBD" w:rsidRDefault="00DA11EF" w:rsidP="00CA39CA">
            <w:pPr>
              <w:jc w:val="center"/>
              <w:rPr>
                <w:color w:val="000000"/>
                <w:sz w:val="28"/>
                <w:szCs w:val="28"/>
              </w:rPr>
            </w:pPr>
          </w:p>
        </w:tc>
        <w:tc>
          <w:tcPr>
            <w:tcW w:w="2126" w:type="dxa"/>
          </w:tcPr>
          <w:p w:rsidR="00DA11EF" w:rsidRPr="003B3CBD" w:rsidRDefault="00792F3D" w:rsidP="00C57E3E">
            <w:pPr>
              <w:jc w:val="center"/>
              <w:rPr>
                <w:color w:val="000000"/>
                <w:sz w:val="28"/>
                <w:szCs w:val="28"/>
              </w:rPr>
            </w:pPr>
            <w:r w:rsidRPr="00D7118C">
              <w:rPr>
                <w:i/>
                <w:sz w:val="22"/>
                <w:szCs w:val="22"/>
                <w:lang w:eastAsia="ru-RU"/>
              </w:rPr>
              <w:t>В течение</w:t>
            </w:r>
            <w:proofErr w:type="gramStart"/>
            <w:r w:rsidRPr="00D7118C">
              <w:rPr>
                <w:i/>
                <w:sz w:val="22"/>
                <w:szCs w:val="22"/>
                <w:lang w:eastAsia="ru-RU"/>
              </w:rPr>
              <w:t xml:space="preserve"> ___ (__________) </w:t>
            </w:r>
            <w:proofErr w:type="gramEnd"/>
            <w:r w:rsidRPr="00D7118C">
              <w:rPr>
                <w:i/>
                <w:sz w:val="22"/>
                <w:szCs w:val="22"/>
                <w:lang w:eastAsia="ru-RU"/>
              </w:rPr>
              <w:t>кале</w:t>
            </w:r>
            <w:r w:rsidR="00F9550C">
              <w:rPr>
                <w:i/>
                <w:sz w:val="22"/>
                <w:szCs w:val="22"/>
                <w:lang w:eastAsia="ru-RU"/>
              </w:rPr>
              <w:t>ндарных дней с даты подписания с</w:t>
            </w:r>
            <w:r w:rsidRPr="00D7118C">
              <w:rPr>
                <w:i/>
                <w:sz w:val="22"/>
                <w:szCs w:val="22"/>
                <w:lang w:eastAsia="ru-RU"/>
              </w:rPr>
              <w:t>торонами</w:t>
            </w:r>
            <w:r w:rsidR="00F9550C">
              <w:rPr>
                <w:i/>
                <w:sz w:val="22"/>
                <w:szCs w:val="22"/>
                <w:lang w:eastAsia="ru-RU"/>
              </w:rPr>
              <w:t xml:space="preserve"> акта приема-передачи права на с</w:t>
            </w:r>
            <w:r w:rsidRPr="00D7118C">
              <w:rPr>
                <w:i/>
                <w:sz w:val="22"/>
                <w:szCs w:val="22"/>
                <w:lang w:eastAsia="ru-RU"/>
              </w:rPr>
              <w:t>ервисное обслуживание.</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e"/>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E0448C" w:rsidRDefault="00E0448C">
      <w:pPr>
        <w:suppressAutoHyphens w:val="0"/>
        <w:rPr>
          <w:bCs/>
          <w:sz w:val="28"/>
          <w:szCs w:val="28"/>
        </w:rPr>
      </w:pPr>
    </w:p>
    <w:p w:rsidR="00F9550C" w:rsidRDefault="00F9550C" w:rsidP="0000648C">
      <w:pPr>
        <w:pStyle w:val="2"/>
        <w:spacing w:before="0" w:after="0"/>
        <w:jc w:val="right"/>
        <w:rPr>
          <w:rFonts w:cs="Times New Roman"/>
          <w:b w:val="0"/>
          <w:i w:val="0"/>
          <w:iCs w:val="0"/>
        </w:rPr>
      </w:pPr>
    </w:p>
    <w:p w:rsidR="00F9550C" w:rsidRDefault="00F9550C" w:rsidP="0000648C">
      <w:pPr>
        <w:pStyle w:val="2"/>
        <w:spacing w:before="0" w:after="0"/>
        <w:jc w:val="right"/>
        <w:rPr>
          <w:rFonts w:cs="Times New Roman"/>
          <w:b w:val="0"/>
          <w:i w:val="0"/>
          <w:iCs w:val="0"/>
        </w:rPr>
      </w:pPr>
    </w:p>
    <w:p w:rsidR="00F9550C" w:rsidRDefault="00F9550C" w:rsidP="0000648C">
      <w:pPr>
        <w:pStyle w:val="2"/>
        <w:spacing w:before="0" w:after="0"/>
        <w:jc w:val="right"/>
        <w:rPr>
          <w:rFonts w:cs="Times New Roman"/>
          <w:b w:val="0"/>
          <w:i w:val="0"/>
          <w:iCs w:val="0"/>
        </w:rPr>
      </w:pPr>
    </w:p>
    <w:p w:rsidR="00F9550C" w:rsidRDefault="00F9550C" w:rsidP="0000648C">
      <w:pPr>
        <w:pStyle w:val="2"/>
        <w:spacing w:before="0" w:after="0"/>
        <w:jc w:val="right"/>
        <w:rPr>
          <w:rFonts w:cs="Times New Roman"/>
          <w:b w:val="0"/>
          <w:i w:val="0"/>
          <w:iCs w:val="0"/>
        </w:rPr>
      </w:pPr>
    </w:p>
    <w:p w:rsidR="00F9550C" w:rsidRDefault="00F9550C" w:rsidP="0000648C">
      <w:pPr>
        <w:pStyle w:val="2"/>
        <w:spacing w:before="0" w:after="0"/>
        <w:jc w:val="right"/>
        <w:rPr>
          <w:rFonts w:cs="Times New Roman"/>
          <w:b w:val="0"/>
          <w:i w:val="0"/>
          <w:iCs w:val="0"/>
        </w:rPr>
      </w:pPr>
    </w:p>
    <w:p w:rsidR="00F9550C" w:rsidRDefault="00F9550C" w:rsidP="0000648C">
      <w:pPr>
        <w:pStyle w:val="2"/>
        <w:spacing w:before="0" w:after="0"/>
        <w:jc w:val="right"/>
        <w:rPr>
          <w:rFonts w:cs="Times New Roman"/>
          <w:b w:val="0"/>
          <w:i w:val="0"/>
          <w:iCs w:val="0"/>
        </w:rPr>
      </w:pP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6D6629" w:rsidRPr="00F07213" w:rsidRDefault="006D6629" w:rsidP="006D6629">
      <w:pPr>
        <w:rPr>
          <w:b/>
          <w:sz w:val="22"/>
          <w:szCs w:val="22"/>
        </w:rPr>
      </w:pPr>
    </w:p>
    <w:p w:rsidR="00E0448C" w:rsidRPr="00F07213" w:rsidRDefault="00E0448C" w:rsidP="00E0448C">
      <w:pPr>
        <w:rPr>
          <w:b/>
          <w:sz w:val="22"/>
          <w:szCs w:val="22"/>
        </w:rPr>
      </w:pPr>
    </w:p>
    <w:p w:rsidR="00E0448C" w:rsidRPr="00F07213" w:rsidRDefault="00E0448C" w:rsidP="00E0448C">
      <w:pPr>
        <w:rPr>
          <w:b/>
          <w:sz w:val="22"/>
          <w:szCs w:val="22"/>
        </w:rPr>
      </w:pPr>
    </w:p>
    <w:p w:rsidR="00E0448C" w:rsidRPr="00F07213" w:rsidRDefault="00E0448C" w:rsidP="00E0448C">
      <w:pPr>
        <w:pStyle w:val="aff8"/>
        <w:ind w:left="0"/>
        <w:jc w:val="center"/>
        <w:rPr>
          <w:b/>
          <w:bCs/>
          <w:sz w:val="22"/>
          <w:szCs w:val="22"/>
        </w:rPr>
      </w:pPr>
      <w:r w:rsidRPr="00F07213">
        <w:rPr>
          <w:b/>
          <w:bCs/>
          <w:sz w:val="22"/>
          <w:szCs w:val="22"/>
        </w:rPr>
        <w:t>ДОГОВОР №</w:t>
      </w:r>
      <w:proofErr w:type="spellStart"/>
      <w:r w:rsidRPr="00F07213">
        <w:rPr>
          <w:b/>
          <w:bCs/>
          <w:sz w:val="22"/>
          <w:szCs w:val="22"/>
        </w:rPr>
        <w:t>ТКд</w:t>
      </w:r>
      <w:proofErr w:type="spellEnd"/>
      <w:r w:rsidRPr="00F07213">
        <w:rPr>
          <w:b/>
          <w:bCs/>
          <w:sz w:val="22"/>
          <w:szCs w:val="22"/>
        </w:rPr>
        <w:t>/1_/___/___</w:t>
      </w:r>
    </w:p>
    <w:p w:rsidR="00E0448C" w:rsidRPr="00F07213" w:rsidRDefault="00E0448C" w:rsidP="00E0448C">
      <w:pPr>
        <w:pStyle w:val="aff8"/>
        <w:ind w:left="0"/>
        <w:jc w:val="center"/>
        <w:rPr>
          <w:b/>
          <w:bCs/>
          <w:sz w:val="22"/>
          <w:szCs w:val="22"/>
        </w:rPr>
      </w:pPr>
    </w:p>
    <w:p w:rsidR="00E0448C" w:rsidRPr="00F07213" w:rsidRDefault="00E0448C" w:rsidP="00E0448C">
      <w:pPr>
        <w:pStyle w:val="aff8"/>
        <w:ind w:left="0"/>
        <w:jc w:val="both"/>
        <w:rPr>
          <w:sz w:val="22"/>
          <w:szCs w:val="22"/>
        </w:rPr>
      </w:pPr>
      <w:r w:rsidRPr="00F07213">
        <w:rPr>
          <w:sz w:val="22"/>
          <w:szCs w:val="22"/>
        </w:rPr>
        <w:t xml:space="preserve">г. Москва                                                                                                                 </w:t>
      </w:r>
      <w:r>
        <w:rPr>
          <w:sz w:val="22"/>
          <w:szCs w:val="22"/>
        </w:rPr>
        <w:t>«__»_______ 2016</w:t>
      </w:r>
      <w:r w:rsidRPr="00F07213">
        <w:rPr>
          <w:sz w:val="22"/>
          <w:szCs w:val="22"/>
        </w:rPr>
        <w:t>г.</w:t>
      </w:r>
    </w:p>
    <w:p w:rsidR="00E0448C" w:rsidRPr="00F07213" w:rsidRDefault="00E0448C" w:rsidP="00E0448C">
      <w:pPr>
        <w:pStyle w:val="aff8"/>
        <w:ind w:left="0"/>
        <w:rPr>
          <w:b/>
          <w:sz w:val="22"/>
          <w:szCs w:val="22"/>
        </w:rPr>
      </w:pPr>
      <w:r w:rsidRPr="00F07213">
        <w:rPr>
          <w:b/>
          <w:sz w:val="22"/>
          <w:szCs w:val="22"/>
        </w:rPr>
        <w:tab/>
      </w:r>
    </w:p>
    <w:p w:rsidR="00E0448C" w:rsidRPr="00F07213" w:rsidRDefault="00E0448C" w:rsidP="00E0448C">
      <w:pPr>
        <w:pStyle w:val="aff8"/>
        <w:ind w:left="0"/>
        <w:rPr>
          <w:sz w:val="22"/>
          <w:szCs w:val="22"/>
        </w:rPr>
      </w:pPr>
    </w:p>
    <w:p w:rsidR="00E0448C" w:rsidRPr="00F07213" w:rsidRDefault="00E0448C" w:rsidP="00E0448C">
      <w:pPr>
        <w:pStyle w:val="aff8"/>
        <w:spacing w:line="300" w:lineRule="exact"/>
        <w:ind w:left="0" w:firstLine="708"/>
        <w:jc w:val="both"/>
        <w:rPr>
          <w:sz w:val="22"/>
          <w:szCs w:val="22"/>
        </w:rPr>
      </w:pPr>
      <w:r w:rsidRPr="00F23DD0">
        <w:rPr>
          <w:sz w:val="22"/>
          <w:szCs w:val="22"/>
        </w:rPr>
        <w:t>Публичное</w:t>
      </w:r>
      <w:r w:rsidRPr="00F07213">
        <w:rPr>
          <w:sz w:val="22"/>
          <w:szCs w:val="22"/>
        </w:rPr>
        <w:t xml:space="preserve"> акционерное общество «Центр по перевозке грузов в контейнерах «ТрансКонтейнер»</w:t>
      </w:r>
      <w:r>
        <w:rPr>
          <w:sz w:val="22"/>
          <w:szCs w:val="22"/>
        </w:rPr>
        <w:t xml:space="preserve"> </w:t>
      </w:r>
      <w:r w:rsidRPr="00F07213">
        <w:rPr>
          <w:sz w:val="22"/>
          <w:szCs w:val="22"/>
        </w:rPr>
        <w:t xml:space="preserve"> (</w:t>
      </w:r>
      <w:r>
        <w:rPr>
          <w:sz w:val="22"/>
          <w:szCs w:val="22"/>
        </w:rPr>
        <w:t>П</w:t>
      </w:r>
      <w:r w:rsidRPr="00F07213">
        <w:rPr>
          <w:sz w:val="22"/>
          <w:szCs w:val="22"/>
        </w:rPr>
        <w:t>АО «ТрансКонтейнер»), именуемое в дальнейшем «</w:t>
      </w:r>
      <w:r>
        <w:rPr>
          <w:sz w:val="22"/>
          <w:szCs w:val="22"/>
        </w:rPr>
        <w:t>Заказчик</w:t>
      </w:r>
      <w:r w:rsidRPr="00F07213">
        <w:rPr>
          <w:sz w:val="22"/>
          <w:szCs w:val="22"/>
        </w:rPr>
        <w:t xml:space="preserve">», в лице  </w:t>
      </w:r>
      <w:r>
        <w:rPr>
          <w:sz w:val="22"/>
          <w:szCs w:val="22"/>
        </w:rPr>
        <w:t xml:space="preserve">Первого заместителя генерального директора </w:t>
      </w:r>
      <w:proofErr w:type="spellStart"/>
      <w:r>
        <w:rPr>
          <w:sz w:val="22"/>
          <w:szCs w:val="22"/>
        </w:rPr>
        <w:t>Чиснакова</w:t>
      </w:r>
      <w:proofErr w:type="spellEnd"/>
      <w:r>
        <w:rPr>
          <w:sz w:val="22"/>
          <w:szCs w:val="22"/>
        </w:rPr>
        <w:t xml:space="preserve"> Владимира Владимировича</w:t>
      </w:r>
      <w:r w:rsidRPr="00F07213">
        <w:rPr>
          <w:sz w:val="22"/>
          <w:szCs w:val="22"/>
        </w:rPr>
        <w:t xml:space="preserve">,  действующего  на  основании </w:t>
      </w:r>
      <w:r>
        <w:rPr>
          <w:sz w:val="22"/>
          <w:szCs w:val="22"/>
        </w:rPr>
        <w:t xml:space="preserve">доверенности от 19 января 2016 года № </w:t>
      </w:r>
      <w:proofErr w:type="gramStart"/>
      <w:r>
        <w:rPr>
          <w:sz w:val="22"/>
          <w:szCs w:val="22"/>
        </w:rPr>
        <w:t>Ц</w:t>
      </w:r>
      <w:proofErr w:type="gramEnd"/>
      <w:r>
        <w:rPr>
          <w:sz w:val="22"/>
          <w:szCs w:val="22"/>
        </w:rPr>
        <w:t>/2016/ЦКП-36г,</w:t>
      </w:r>
      <w:r w:rsidRPr="00F07213">
        <w:rPr>
          <w:sz w:val="22"/>
          <w:szCs w:val="22"/>
        </w:rPr>
        <w:t xml:space="preserve"> с од</w:t>
      </w:r>
      <w:r>
        <w:rPr>
          <w:sz w:val="22"/>
          <w:szCs w:val="22"/>
        </w:rPr>
        <w:t>ной стороны, и ______________________</w:t>
      </w:r>
    </w:p>
    <w:p w:rsidR="00E0448C" w:rsidRPr="00F07213" w:rsidRDefault="00E0448C" w:rsidP="00E0448C">
      <w:pPr>
        <w:pStyle w:val="aff8"/>
        <w:spacing w:line="300" w:lineRule="exact"/>
        <w:ind w:left="0"/>
        <w:jc w:val="both"/>
        <w:rPr>
          <w:sz w:val="22"/>
          <w:szCs w:val="22"/>
        </w:rPr>
      </w:pPr>
      <w:r w:rsidRPr="00F07213">
        <w:rPr>
          <w:sz w:val="22"/>
          <w:szCs w:val="22"/>
        </w:rPr>
        <w:t>именуемое в дальнейшем «</w:t>
      </w:r>
      <w:r>
        <w:rPr>
          <w:sz w:val="22"/>
          <w:szCs w:val="22"/>
        </w:rPr>
        <w:t>Исполнитель</w:t>
      </w:r>
      <w:r w:rsidRPr="00F07213">
        <w:rPr>
          <w:sz w:val="22"/>
          <w:szCs w:val="22"/>
        </w:rPr>
        <w:t xml:space="preserve">», в лице __________________________________, </w:t>
      </w:r>
    </w:p>
    <w:p w:rsidR="00E0448C" w:rsidRPr="00F07213" w:rsidRDefault="00E0448C" w:rsidP="00E0448C">
      <w:pPr>
        <w:pStyle w:val="aff8"/>
        <w:spacing w:line="300" w:lineRule="exact"/>
        <w:ind w:left="0"/>
        <w:jc w:val="both"/>
        <w:rPr>
          <w:sz w:val="22"/>
          <w:szCs w:val="22"/>
        </w:rPr>
      </w:pPr>
      <w:proofErr w:type="gramStart"/>
      <w:r w:rsidRPr="00F07213">
        <w:rPr>
          <w:sz w:val="22"/>
          <w:szCs w:val="22"/>
        </w:rPr>
        <w:t>действующего</w:t>
      </w:r>
      <w:proofErr w:type="gramEnd"/>
      <w:r w:rsidRPr="00F07213">
        <w:rPr>
          <w:sz w:val="22"/>
          <w:szCs w:val="22"/>
        </w:rPr>
        <w:t xml:space="preserve"> на основании______________________________________</w:t>
      </w:r>
      <w:r w:rsidRPr="00F07213">
        <w:rPr>
          <w:i/>
          <w:sz w:val="22"/>
          <w:szCs w:val="22"/>
          <w:vertAlign w:val="superscript"/>
        </w:rPr>
        <w:t xml:space="preserve">  </w:t>
      </w:r>
    </w:p>
    <w:p w:rsidR="00E0448C" w:rsidRPr="00F07213" w:rsidRDefault="00E0448C" w:rsidP="00E0448C">
      <w:pPr>
        <w:pStyle w:val="aff8"/>
        <w:spacing w:line="300" w:lineRule="exact"/>
        <w:ind w:left="0"/>
        <w:jc w:val="both"/>
        <w:rPr>
          <w:sz w:val="22"/>
          <w:szCs w:val="22"/>
        </w:rPr>
      </w:pPr>
      <w:r w:rsidRPr="00F07213">
        <w:rPr>
          <w:sz w:val="22"/>
          <w:szCs w:val="22"/>
        </w:rPr>
        <w:t>с другой стороны, именуемые в дальнейшем «Стороны», заключили настоящий договор (далее – «Договор») о нижеследующем:</w:t>
      </w:r>
    </w:p>
    <w:p w:rsidR="00E0448C" w:rsidRDefault="00E0448C" w:rsidP="00E0448C">
      <w:pPr>
        <w:pStyle w:val="1"/>
        <w:keepLines/>
        <w:numPr>
          <w:ilvl w:val="0"/>
          <w:numId w:val="33"/>
        </w:numPr>
        <w:tabs>
          <w:tab w:val="left" w:pos="993"/>
        </w:tabs>
        <w:suppressAutoHyphens w:val="0"/>
        <w:spacing w:after="0" w:line="300" w:lineRule="exact"/>
        <w:jc w:val="center"/>
        <w:rPr>
          <w:sz w:val="22"/>
          <w:szCs w:val="22"/>
        </w:rPr>
      </w:pPr>
      <w:r>
        <w:rPr>
          <w:sz w:val="22"/>
          <w:szCs w:val="22"/>
        </w:rPr>
        <w:t>Определение терминов</w:t>
      </w:r>
    </w:p>
    <w:p w:rsidR="00E0448C" w:rsidRPr="00DC52B5" w:rsidRDefault="00E0448C" w:rsidP="00E0448C">
      <w:pPr>
        <w:numPr>
          <w:ilvl w:val="1"/>
          <w:numId w:val="33"/>
        </w:numPr>
        <w:suppressAutoHyphens w:val="0"/>
        <w:ind w:left="0" w:firstLine="709"/>
        <w:jc w:val="both"/>
        <w:rPr>
          <w:sz w:val="22"/>
          <w:szCs w:val="22"/>
        </w:rPr>
      </w:pPr>
      <w:r>
        <w:rPr>
          <w:snapToGrid w:val="0"/>
          <w:sz w:val="22"/>
          <w:szCs w:val="22"/>
        </w:rPr>
        <w:t xml:space="preserve">Сервисное обслуживание </w:t>
      </w:r>
      <w:r w:rsidRPr="005303FE">
        <w:rPr>
          <w:snapToGrid w:val="0"/>
          <w:sz w:val="22"/>
          <w:szCs w:val="22"/>
        </w:rPr>
        <w:t>– услуги по консультационно-техническо</w:t>
      </w:r>
      <w:r>
        <w:rPr>
          <w:snapToGrid w:val="0"/>
          <w:sz w:val="22"/>
          <w:szCs w:val="22"/>
        </w:rPr>
        <w:t>й</w:t>
      </w:r>
      <w:r w:rsidRPr="005303FE">
        <w:rPr>
          <w:snapToGrid w:val="0"/>
          <w:sz w:val="22"/>
          <w:szCs w:val="22"/>
        </w:rPr>
        <w:t xml:space="preserve"> </w:t>
      </w:r>
      <w:r>
        <w:rPr>
          <w:snapToGrid w:val="0"/>
          <w:sz w:val="22"/>
          <w:szCs w:val="22"/>
        </w:rPr>
        <w:t xml:space="preserve">поддержки, замена деталей и/или оборудования, доступ к базе знаний и/или дистрибутиву </w:t>
      </w:r>
      <w:r w:rsidRPr="005303FE">
        <w:rPr>
          <w:snapToGrid w:val="0"/>
          <w:sz w:val="22"/>
          <w:szCs w:val="22"/>
        </w:rPr>
        <w:t>обновлени</w:t>
      </w:r>
      <w:r>
        <w:rPr>
          <w:snapToGrid w:val="0"/>
          <w:sz w:val="22"/>
          <w:szCs w:val="22"/>
        </w:rPr>
        <w:t>я</w:t>
      </w:r>
      <w:r w:rsidRPr="005303FE">
        <w:rPr>
          <w:snapToGrid w:val="0"/>
          <w:sz w:val="22"/>
          <w:szCs w:val="22"/>
        </w:rPr>
        <w:t xml:space="preserve"> </w:t>
      </w:r>
      <w:r>
        <w:rPr>
          <w:snapToGrid w:val="0"/>
          <w:sz w:val="22"/>
          <w:szCs w:val="22"/>
        </w:rPr>
        <w:t xml:space="preserve">программного обеспечения оборудования </w:t>
      </w:r>
      <w:proofErr w:type="gramStart"/>
      <w:r w:rsidR="004A25CE">
        <w:rPr>
          <w:snapToGrid w:val="0"/>
          <w:sz w:val="22"/>
          <w:szCs w:val="22"/>
        </w:rPr>
        <w:t>Заказчика</w:t>
      </w:r>
      <w:proofErr w:type="gramEnd"/>
      <w:r w:rsidR="004A25CE" w:rsidRPr="005303FE">
        <w:rPr>
          <w:snapToGrid w:val="0"/>
          <w:sz w:val="22"/>
          <w:szCs w:val="22"/>
        </w:rPr>
        <w:t xml:space="preserve"> оказываемые</w:t>
      </w:r>
      <w:r w:rsidRPr="005303FE">
        <w:rPr>
          <w:snapToGrid w:val="0"/>
          <w:sz w:val="22"/>
          <w:szCs w:val="22"/>
        </w:rPr>
        <w:t xml:space="preserve"> компанией </w:t>
      </w:r>
      <w:proofErr w:type="spellStart"/>
      <w:r>
        <w:rPr>
          <w:snapToGrid w:val="0"/>
          <w:sz w:val="22"/>
          <w:szCs w:val="22"/>
        </w:rPr>
        <w:t>Polycom</w:t>
      </w:r>
      <w:proofErr w:type="spellEnd"/>
      <w:r w:rsidRPr="005303FE">
        <w:rPr>
          <w:snapToGrid w:val="0"/>
          <w:sz w:val="22"/>
          <w:szCs w:val="22"/>
        </w:rPr>
        <w:t xml:space="preserve"> («</w:t>
      </w:r>
      <w:proofErr w:type="spellStart"/>
      <w:r>
        <w:rPr>
          <w:snapToGrid w:val="0"/>
          <w:sz w:val="22"/>
          <w:szCs w:val="22"/>
        </w:rPr>
        <w:t>Polycom</w:t>
      </w:r>
      <w:proofErr w:type="spellEnd"/>
      <w:r>
        <w:rPr>
          <w:snapToGrid w:val="0"/>
          <w:sz w:val="22"/>
          <w:szCs w:val="22"/>
        </w:rPr>
        <w:t>»).</w:t>
      </w:r>
    </w:p>
    <w:p w:rsidR="00E0448C" w:rsidRPr="0086204D" w:rsidRDefault="00E0448C" w:rsidP="00E0448C">
      <w:pPr>
        <w:pStyle w:val="1"/>
        <w:tabs>
          <w:tab w:val="left" w:pos="993"/>
        </w:tabs>
        <w:spacing w:line="300" w:lineRule="exact"/>
        <w:ind w:left="709"/>
        <w:jc w:val="center"/>
        <w:rPr>
          <w:sz w:val="22"/>
          <w:szCs w:val="22"/>
        </w:rPr>
      </w:pPr>
      <w:r>
        <w:rPr>
          <w:sz w:val="22"/>
          <w:szCs w:val="22"/>
        </w:rPr>
        <w:t xml:space="preserve">2. </w:t>
      </w:r>
      <w:r w:rsidRPr="00F07213">
        <w:rPr>
          <w:sz w:val="22"/>
          <w:szCs w:val="22"/>
        </w:rPr>
        <w:t>Предмет  Договора</w:t>
      </w:r>
    </w:p>
    <w:p w:rsidR="00E0448C" w:rsidRPr="00E04689" w:rsidRDefault="00E0448C" w:rsidP="00E0448C">
      <w:pPr>
        <w:numPr>
          <w:ilvl w:val="1"/>
          <w:numId w:val="34"/>
        </w:numPr>
        <w:suppressAutoHyphens w:val="0"/>
        <w:spacing w:line="322" w:lineRule="exact"/>
        <w:ind w:left="0" w:right="34" w:firstLine="709"/>
        <w:jc w:val="both"/>
      </w:pPr>
      <w:r w:rsidRPr="00F07213">
        <w:rPr>
          <w:snapToGrid w:val="0"/>
          <w:sz w:val="22"/>
          <w:szCs w:val="22"/>
        </w:rPr>
        <w:t xml:space="preserve">По настоящему Договору </w:t>
      </w:r>
      <w:r>
        <w:rPr>
          <w:snapToGrid w:val="0"/>
          <w:sz w:val="22"/>
          <w:szCs w:val="22"/>
        </w:rPr>
        <w:t>Исполнитель</w:t>
      </w:r>
      <w:r w:rsidRPr="00F07213">
        <w:rPr>
          <w:snapToGrid w:val="0"/>
          <w:sz w:val="22"/>
          <w:szCs w:val="22"/>
        </w:rPr>
        <w:t xml:space="preserve"> обязуется </w:t>
      </w:r>
      <w:r>
        <w:rPr>
          <w:sz w:val="22"/>
          <w:szCs w:val="22"/>
        </w:rPr>
        <w:t>передать право на оказание Сервисного обслуживания</w:t>
      </w:r>
      <w:r w:rsidRPr="00E04689">
        <w:rPr>
          <w:sz w:val="22"/>
          <w:szCs w:val="22"/>
        </w:rPr>
        <w:t xml:space="preserve"> </w:t>
      </w:r>
      <w:r>
        <w:rPr>
          <w:sz w:val="22"/>
          <w:szCs w:val="22"/>
        </w:rPr>
        <w:t xml:space="preserve">серверов </w:t>
      </w:r>
      <w:proofErr w:type="spellStart"/>
      <w:r>
        <w:rPr>
          <w:sz w:val="22"/>
          <w:szCs w:val="22"/>
        </w:rPr>
        <w:t>Polycom</w:t>
      </w:r>
      <w:proofErr w:type="spellEnd"/>
      <w:r w:rsidRPr="00E04689">
        <w:rPr>
          <w:sz w:val="22"/>
          <w:szCs w:val="22"/>
        </w:rPr>
        <w:t xml:space="preserve">, </w:t>
      </w:r>
      <w:r w:rsidRPr="00E04689">
        <w:rPr>
          <w:snapToGrid w:val="0"/>
          <w:sz w:val="22"/>
          <w:szCs w:val="22"/>
        </w:rPr>
        <w:t>в объеме и способами, указанными в разделе 2 настоящего Договора</w:t>
      </w:r>
      <w:r w:rsidRPr="00E04689">
        <w:rPr>
          <w:sz w:val="22"/>
          <w:szCs w:val="22"/>
        </w:rPr>
        <w:t>.</w:t>
      </w:r>
    </w:p>
    <w:p w:rsidR="00E0448C" w:rsidRPr="009A47AD" w:rsidRDefault="00E0448C" w:rsidP="00E0448C">
      <w:pPr>
        <w:pStyle w:val="2"/>
        <w:keepLines/>
        <w:numPr>
          <w:ilvl w:val="1"/>
          <w:numId w:val="34"/>
        </w:numPr>
        <w:tabs>
          <w:tab w:val="left" w:pos="0"/>
        </w:tabs>
        <w:suppressAutoHyphens w:val="0"/>
        <w:spacing w:before="0" w:after="0" w:line="300" w:lineRule="exact"/>
        <w:ind w:left="0" w:firstLine="709"/>
        <w:jc w:val="both"/>
        <w:rPr>
          <w:sz w:val="22"/>
          <w:szCs w:val="22"/>
        </w:rPr>
      </w:pPr>
      <w:r w:rsidRPr="00283806">
        <w:rPr>
          <w:b w:val="0"/>
          <w:i w:val="0"/>
          <w:snapToGrid w:val="0"/>
          <w:sz w:val="22"/>
          <w:szCs w:val="22"/>
        </w:rPr>
        <w:t xml:space="preserve">Исполнитель подтверждает, что он имеет </w:t>
      </w:r>
      <w:r w:rsidRPr="00283806">
        <w:rPr>
          <w:b w:val="0"/>
          <w:i w:val="0"/>
          <w:sz w:val="22"/>
          <w:szCs w:val="22"/>
        </w:rPr>
        <w:t>полномочия на передачу права на сервисное обслуживание на основании партнерского соглашения</w:t>
      </w:r>
      <w:r w:rsidRPr="00283806">
        <w:rPr>
          <w:b w:val="0"/>
          <w:sz w:val="22"/>
          <w:szCs w:val="22"/>
        </w:rPr>
        <w:t xml:space="preserve">: </w:t>
      </w:r>
      <w:r w:rsidRPr="00BB39F3">
        <w:rPr>
          <w:sz w:val="22"/>
          <w:szCs w:val="22"/>
        </w:rPr>
        <w:t>_____________________________</w:t>
      </w:r>
    </w:p>
    <w:p w:rsidR="00E0448C" w:rsidRPr="00F07213" w:rsidRDefault="00E0448C" w:rsidP="00E0448C">
      <w:pPr>
        <w:widowControl w:val="0"/>
        <w:tabs>
          <w:tab w:val="left" w:pos="1843"/>
        </w:tabs>
        <w:autoSpaceDE w:val="0"/>
        <w:autoSpaceDN w:val="0"/>
        <w:adjustRightInd w:val="0"/>
        <w:spacing w:line="300" w:lineRule="exact"/>
        <w:ind w:firstLine="709"/>
        <w:jc w:val="both"/>
        <w:rPr>
          <w:sz w:val="22"/>
          <w:szCs w:val="22"/>
        </w:rPr>
      </w:pPr>
      <w:r>
        <w:rPr>
          <w:sz w:val="22"/>
          <w:szCs w:val="22"/>
        </w:rPr>
        <w:t xml:space="preserve">2.3. </w:t>
      </w:r>
      <w:r w:rsidRPr="00F07213">
        <w:rPr>
          <w:sz w:val="22"/>
          <w:szCs w:val="22"/>
        </w:rPr>
        <w:t xml:space="preserve">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E0448C" w:rsidRPr="00E04689" w:rsidRDefault="00E0448C" w:rsidP="00E0448C">
      <w:pPr>
        <w:widowControl w:val="0"/>
        <w:tabs>
          <w:tab w:val="left" w:pos="1843"/>
        </w:tabs>
        <w:autoSpaceDE w:val="0"/>
        <w:autoSpaceDN w:val="0"/>
        <w:adjustRightInd w:val="0"/>
        <w:spacing w:line="300" w:lineRule="exact"/>
        <w:ind w:firstLine="709"/>
        <w:jc w:val="both"/>
        <w:rPr>
          <w:sz w:val="22"/>
          <w:szCs w:val="22"/>
        </w:rPr>
      </w:pPr>
      <w:r>
        <w:rPr>
          <w:sz w:val="22"/>
          <w:szCs w:val="22"/>
        </w:rPr>
        <w:t>2</w:t>
      </w:r>
      <w:r w:rsidRPr="0055511C">
        <w:rPr>
          <w:sz w:val="22"/>
          <w:szCs w:val="22"/>
        </w:rPr>
        <w:t xml:space="preserve">.4. Срок, на который передается право на </w:t>
      </w:r>
      <w:r>
        <w:rPr>
          <w:sz w:val="22"/>
          <w:szCs w:val="22"/>
        </w:rPr>
        <w:t>Сервисное обслуживание, указан в Спецификации (приложение № 1 к настоящему Договору).</w:t>
      </w:r>
    </w:p>
    <w:p w:rsidR="00E0448C" w:rsidRPr="00F07213" w:rsidRDefault="00E0448C" w:rsidP="00E0448C">
      <w:pPr>
        <w:pStyle w:val="1"/>
        <w:keepLines/>
        <w:numPr>
          <w:ilvl w:val="0"/>
          <w:numId w:val="34"/>
        </w:numPr>
        <w:tabs>
          <w:tab w:val="left" w:pos="993"/>
        </w:tabs>
        <w:suppressAutoHyphens w:val="0"/>
        <w:spacing w:after="0" w:line="300" w:lineRule="exact"/>
        <w:ind w:firstLine="207"/>
        <w:jc w:val="center"/>
        <w:rPr>
          <w:sz w:val="22"/>
          <w:szCs w:val="22"/>
        </w:rPr>
      </w:pPr>
      <w:r w:rsidRPr="00F07213">
        <w:rPr>
          <w:sz w:val="22"/>
          <w:szCs w:val="22"/>
        </w:rPr>
        <w:t>Обязанности Сторон</w:t>
      </w:r>
    </w:p>
    <w:p w:rsidR="00E0448C" w:rsidRPr="00283806" w:rsidRDefault="00E0448C" w:rsidP="00E0448C">
      <w:pPr>
        <w:pStyle w:val="2"/>
        <w:keepLines/>
        <w:numPr>
          <w:ilvl w:val="1"/>
          <w:numId w:val="24"/>
        </w:numPr>
        <w:tabs>
          <w:tab w:val="left" w:pos="567"/>
        </w:tabs>
        <w:suppressAutoHyphens w:val="0"/>
        <w:spacing w:before="0" w:after="0" w:line="300" w:lineRule="exact"/>
        <w:ind w:left="0" w:firstLine="709"/>
        <w:jc w:val="both"/>
        <w:rPr>
          <w:b w:val="0"/>
          <w:i w:val="0"/>
          <w:sz w:val="22"/>
          <w:szCs w:val="22"/>
        </w:rPr>
      </w:pPr>
      <w:r w:rsidRPr="00283806">
        <w:rPr>
          <w:b w:val="0"/>
          <w:i w:val="0"/>
          <w:sz w:val="22"/>
          <w:szCs w:val="22"/>
        </w:rPr>
        <w:t>Заказчик обязуется:</w:t>
      </w:r>
    </w:p>
    <w:p w:rsidR="00E0448C" w:rsidRPr="00F07213" w:rsidRDefault="00E0448C" w:rsidP="00E0448C">
      <w:pPr>
        <w:pStyle w:val="a0"/>
        <w:numPr>
          <w:ilvl w:val="2"/>
          <w:numId w:val="29"/>
        </w:numPr>
        <w:tabs>
          <w:tab w:val="clear" w:pos="1418"/>
          <w:tab w:val="left" w:pos="567"/>
          <w:tab w:val="left" w:pos="1134"/>
        </w:tabs>
        <w:spacing w:line="300" w:lineRule="exact"/>
        <w:ind w:left="0" w:firstLine="993"/>
        <w:contextualSpacing w:val="0"/>
        <w:rPr>
          <w:sz w:val="22"/>
          <w:szCs w:val="22"/>
          <w:lang w:val="ru-RU"/>
        </w:rPr>
      </w:pPr>
      <w:r w:rsidRPr="00F07213">
        <w:rPr>
          <w:sz w:val="22"/>
          <w:szCs w:val="22"/>
          <w:lang w:val="ru-RU"/>
        </w:rPr>
        <w:t xml:space="preserve">Оплатить </w:t>
      </w:r>
      <w:r>
        <w:rPr>
          <w:color w:val="000000"/>
          <w:sz w:val="22"/>
          <w:szCs w:val="22"/>
          <w:lang w:val="ru-RU"/>
        </w:rPr>
        <w:t>услуги по передачи прав на оказание услуг по Сервисному обслуживанию</w:t>
      </w:r>
      <w:r w:rsidRPr="00F07213">
        <w:rPr>
          <w:color w:val="000000"/>
          <w:sz w:val="22"/>
          <w:szCs w:val="22"/>
          <w:lang w:val="ru-RU"/>
        </w:rPr>
        <w:t xml:space="preserve">, </w:t>
      </w:r>
      <w:r w:rsidRPr="00F07213">
        <w:rPr>
          <w:sz w:val="22"/>
          <w:szCs w:val="22"/>
          <w:lang w:val="ru-RU"/>
        </w:rPr>
        <w:t xml:space="preserve">в соответствии с условиями настоящего Договора. </w:t>
      </w:r>
    </w:p>
    <w:p w:rsidR="00E0448C" w:rsidRPr="00F07213" w:rsidRDefault="00E0448C" w:rsidP="00E0448C">
      <w:pPr>
        <w:pStyle w:val="a0"/>
        <w:numPr>
          <w:ilvl w:val="2"/>
          <w:numId w:val="29"/>
        </w:numPr>
        <w:tabs>
          <w:tab w:val="clear" w:pos="1418"/>
          <w:tab w:val="left" w:pos="567"/>
          <w:tab w:val="left" w:pos="1134"/>
        </w:tabs>
        <w:spacing w:line="300" w:lineRule="exact"/>
        <w:ind w:left="0" w:firstLine="993"/>
        <w:contextualSpacing w:val="0"/>
        <w:rPr>
          <w:sz w:val="22"/>
          <w:szCs w:val="22"/>
          <w:lang w:val="ru-RU"/>
        </w:rPr>
      </w:pPr>
      <w:r w:rsidRPr="00F07213">
        <w:rPr>
          <w:sz w:val="22"/>
          <w:szCs w:val="22"/>
          <w:lang w:val="ru-RU"/>
        </w:rPr>
        <w:t xml:space="preserve">Использовать </w:t>
      </w:r>
      <w:r>
        <w:rPr>
          <w:sz w:val="22"/>
          <w:szCs w:val="22"/>
          <w:lang w:val="ru-RU"/>
        </w:rPr>
        <w:t>права на Сервисное обслуживание</w:t>
      </w:r>
      <w:r w:rsidRPr="00F07213">
        <w:rPr>
          <w:sz w:val="22"/>
          <w:szCs w:val="22"/>
          <w:lang w:val="ru-RU"/>
        </w:rPr>
        <w:t xml:space="preserve"> в пределах тех прав и теми способами, которые предусмотрены настоящим Договором.</w:t>
      </w:r>
    </w:p>
    <w:p w:rsidR="00E0448C" w:rsidRPr="00283806" w:rsidRDefault="00E0448C" w:rsidP="00E0448C">
      <w:pPr>
        <w:pStyle w:val="2"/>
        <w:keepNext w:val="0"/>
        <w:widowControl w:val="0"/>
        <w:tabs>
          <w:tab w:val="left" w:pos="567"/>
          <w:tab w:val="left" w:pos="1418"/>
        </w:tabs>
        <w:spacing w:before="0" w:line="300" w:lineRule="exact"/>
        <w:ind w:firstLine="709"/>
        <w:rPr>
          <w:i w:val="0"/>
          <w:sz w:val="22"/>
          <w:szCs w:val="22"/>
        </w:rPr>
      </w:pPr>
      <w:r w:rsidRPr="00283806">
        <w:rPr>
          <w:b w:val="0"/>
          <w:i w:val="0"/>
          <w:sz w:val="22"/>
          <w:szCs w:val="22"/>
        </w:rPr>
        <w:t>3.2.</w:t>
      </w:r>
      <w:r>
        <w:rPr>
          <w:b w:val="0"/>
          <w:i w:val="0"/>
          <w:sz w:val="22"/>
          <w:szCs w:val="22"/>
        </w:rPr>
        <w:t xml:space="preserve"> </w:t>
      </w:r>
      <w:r w:rsidRPr="00283806">
        <w:rPr>
          <w:b w:val="0"/>
          <w:i w:val="0"/>
          <w:sz w:val="22"/>
          <w:szCs w:val="22"/>
        </w:rPr>
        <w:t>Исполнитель обязуется:</w:t>
      </w:r>
    </w:p>
    <w:p w:rsidR="00E0448C" w:rsidRDefault="00E0448C" w:rsidP="00E0448C">
      <w:pPr>
        <w:pStyle w:val="a0"/>
        <w:numPr>
          <w:ilvl w:val="0"/>
          <w:numId w:val="0"/>
        </w:numPr>
        <w:tabs>
          <w:tab w:val="clear" w:pos="1418"/>
          <w:tab w:val="left" w:pos="567"/>
          <w:tab w:val="left" w:pos="1134"/>
        </w:tabs>
        <w:spacing w:line="300" w:lineRule="exact"/>
        <w:ind w:firstLine="993"/>
        <w:contextualSpacing w:val="0"/>
        <w:rPr>
          <w:sz w:val="22"/>
          <w:szCs w:val="22"/>
          <w:lang w:val="ru-RU"/>
        </w:rPr>
      </w:pPr>
      <w:r>
        <w:rPr>
          <w:sz w:val="22"/>
          <w:szCs w:val="22"/>
          <w:lang w:val="ru-RU"/>
        </w:rPr>
        <w:t xml:space="preserve">3.2.1. </w:t>
      </w:r>
      <w:r w:rsidRPr="00F07213">
        <w:rPr>
          <w:sz w:val="22"/>
          <w:szCs w:val="22"/>
          <w:lang w:val="ru-RU"/>
        </w:rPr>
        <w:t xml:space="preserve">Передать </w:t>
      </w:r>
      <w:r>
        <w:rPr>
          <w:sz w:val="22"/>
          <w:szCs w:val="22"/>
          <w:lang w:val="ru-RU"/>
        </w:rPr>
        <w:t>Заказчику права на Сервисное обслуживание</w:t>
      </w:r>
      <w:r w:rsidRPr="00A35044">
        <w:rPr>
          <w:sz w:val="22"/>
          <w:szCs w:val="22"/>
          <w:lang w:val="ru-RU"/>
        </w:rPr>
        <w:t xml:space="preserve"> в соответствии с требованиями настоящего Договора</w:t>
      </w:r>
      <w:r w:rsidRPr="00F07213">
        <w:rPr>
          <w:sz w:val="22"/>
          <w:szCs w:val="22"/>
          <w:lang w:val="ru-RU"/>
        </w:rPr>
        <w:t xml:space="preserve">. </w:t>
      </w:r>
    </w:p>
    <w:p w:rsidR="00E0448C" w:rsidRPr="00466D2F" w:rsidRDefault="00E0448C" w:rsidP="00E0448C">
      <w:pPr>
        <w:pStyle w:val="a0"/>
        <w:numPr>
          <w:ilvl w:val="0"/>
          <w:numId w:val="0"/>
        </w:numPr>
        <w:tabs>
          <w:tab w:val="clear" w:pos="1418"/>
          <w:tab w:val="left" w:pos="567"/>
          <w:tab w:val="left" w:pos="1134"/>
        </w:tabs>
        <w:spacing w:line="300" w:lineRule="exact"/>
        <w:ind w:firstLine="993"/>
        <w:contextualSpacing w:val="0"/>
        <w:rPr>
          <w:sz w:val="22"/>
          <w:szCs w:val="22"/>
          <w:lang w:val="ru-RU"/>
        </w:rPr>
      </w:pPr>
      <w:r>
        <w:rPr>
          <w:sz w:val="22"/>
          <w:szCs w:val="22"/>
          <w:lang w:val="ru-RU"/>
        </w:rPr>
        <w:t xml:space="preserve">3.2.2. </w:t>
      </w:r>
      <w:r w:rsidRPr="00F07213">
        <w:rPr>
          <w:sz w:val="22"/>
          <w:szCs w:val="22"/>
          <w:lang w:val="ru-RU"/>
        </w:rPr>
        <w:t xml:space="preserve">Воздерживаться от каких-либо действий, способных затруднить осуществление </w:t>
      </w:r>
      <w:r>
        <w:rPr>
          <w:sz w:val="22"/>
          <w:szCs w:val="22"/>
          <w:lang w:val="ru-RU"/>
        </w:rPr>
        <w:t>Заказчика</w:t>
      </w:r>
      <w:r w:rsidRPr="00F07213">
        <w:rPr>
          <w:sz w:val="22"/>
          <w:szCs w:val="22"/>
          <w:lang w:val="ru-RU"/>
        </w:rPr>
        <w:t xml:space="preserve"> прав, предоставленных ему по настоящему Договору.</w:t>
      </w:r>
    </w:p>
    <w:p w:rsidR="00E0448C" w:rsidRPr="00F07213" w:rsidRDefault="00E0448C" w:rsidP="00E0448C">
      <w:pPr>
        <w:pStyle w:val="1"/>
        <w:keepNext w:val="0"/>
        <w:widowControl w:val="0"/>
        <w:numPr>
          <w:ilvl w:val="0"/>
          <w:numId w:val="29"/>
        </w:numPr>
        <w:tabs>
          <w:tab w:val="left" w:pos="993"/>
        </w:tabs>
        <w:suppressAutoHyphens w:val="0"/>
        <w:spacing w:after="0" w:line="300" w:lineRule="exact"/>
        <w:ind w:firstLine="27"/>
        <w:jc w:val="center"/>
        <w:rPr>
          <w:sz w:val="22"/>
          <w:szCs w:val="22"/>
        </w:rPr>
      </w:pPr>
      <w:r w:rsidRPr="00F07213">
        <w:rPr>
          <w:sz w:val="22"/>
          <w:szCs w:val="22"/>
        </w:rPr>
        <w:t>Порядок передачи прав</w:t>
      </w:r>
    </w:p>
    <w:p w:rsidR="00E0448C" w:rsidRPr="00283806" w:rsidRDefault="00E0448C" w:rsidP="00E0448C">
      <w:pPr>
        <w:pStyle w:val="2"/>
        <w:keepNext w:val="0"/>
        <w:widowControl w:val="0"/>
        <w:tabs>
          <w:tab w:val="left" w:pos="993"/>
        </w:tabs>
        <w:spacing w:before="0" w:line="300" w:lineRule="exact"/>
        <w:rPr>
          <w:b w:val="0"/>
          <w:i w:val="0"/>
          <w:sz w:val="22"/>
          <w:szCs w:val="22"/>
        </w:rPr>
      </w:pPr>
      <w:r w:rsidRPr="00283806">
        <w:rPr>
          <w:i w:val="0"/>
          <w:sz w:val="22"/>
          <w:szCs w:val="22"/>
        </w:rPr>
        <w:t xml:space="preserve">            </w:t>
      </w:r>
      <w:r w:rsidRPr="00283806">
        <w:rPr>
          <w:b w:val="0"/>
          <w:i w:val="0"/>
          <w:sz w:val="22"/>
          <w:szCs w:val="22"/>
        </w:rPr>
        <w:t>4.1.</w:t>
      </w:r>
      <w:r w:rsidRPr="00283806">
        <w:rPr>
          <w:i w:val="0"/>
          <w:sz w:val="22"/>
          <w:szCs w:val="22"/>
        </w:rPr>
        <w:t xml:space="preserve"> </w:t>
      </w:r>
      <w:r w:rsidRPr="00283806">
        <w:rPr>
          <w:b w:val="0"/>
          <w:i w:val="0"/>
          <w:sz w:val="22"/>
          <w:szCs w:val="22"/>
        </w:rPr>
        <w:t>Исполнитель обязан предоставить права на Сервисное обслуживание Заказчику  в течение</w:t>
      </w:r>
      <w:proofErr w:type="gramStart"/>
      <w:r w:rsidRPr="00283806">
        <w:rPr>
          <w:b w:val="0"/>
          <w:i w:val="0"/>
          <w:sz w:val="22"/>
          <w:szCs w:val="22"/>
        </w:rPr>
        <w:t xml:space="preserve"> ___(___________) </w:t>
      </w:r>
      <w:proofErr w:type="gramEnd"/>
      <w:r w:rsidRPr="00283806">
        <w:rPr>
          <w:b w:val="0"/>
          <w:i w:val="0"/>
          <w:sz w:val="22"/>
          <w:szCs w:val="22"/>
        </w:rPr>
        <w:t>рабочих дней с даты подписания настоящего Договора путем  активации Сертификата по каналам электронных средств связи.</w:t>
      </w:r>
    </w:p>
    <w:p w:rsidR="00E0448C" w:rsidRDefault="00E0448C" w:rsidP="00E0448C">
      <w:pPr>
        <w:spacing w:line="300" w:lineRule="exact"/>
        <w:ind w:firstLine="709"/>
        <w:jc w:val="both"/>
        <w:rPr>
          <w:sz w:val="22"/>
          <w:szCs w:val="22"/>
        </w:rPr>
      </w:pPr>
      <w:r w:rsidRPr="00F07213">
        <w:rPr>
          <w:sz w:val="22"/>
          <w:szCs w:val="22"/>
        </w:rPr>
        <w:t>4</w:t>
      </w:r>
      <w:r>
        <w:rPr>
          <w:sz w:val="22"/>
          <w:szCs w:val="22"/>
        </w:rPr>
        <w:t>.2.</w:t>
      </w:r>
      <w:r w:rsidRPr="00F07213">
        <w:rPr>
          <w:sz w:val="22"/>
          <w:szCs w:val="22"/>
        </w:rPr>
        <w:t xml:space="preserve"> </w:t>
      </w:r>
      <w:r>
        <w:rPr>
          <w:sz w:val="22"/>
          <w:szCs w:val="22"/>
          <w:lang w:eastAsia="zh-CN"/>
        </w:rPr>
        <w:t xml:space="preserve">Исполнитель предоставляет </w:t>
      </w:r>
      <w:r>
        <w:rPr>
          <w:sz w:val="22"/>
          <w:szCs w:val="22"/>
        </w:rPr>
        <w:t>Заказчику</w:t>
      </w:r>
      <w:r w:rsidRPr="00F07213">
        <w:rPr>
          <w:sz w:val="22"/>
          <w:szCs w:val="22"/>
        </w:rPr>
        <w:t xml:space="preserve"> </w:t>
      </w:r>
      <w:r w:rsidRPr="0055511C">
        <w:rPr>
          <w:sz w:val="22"/>
          <w:szCs w:val="22"/>
          <w:lang w:eastAsia="ru-RU"/>
        </w:rPr>
        <w:t xml:space="preserve">Сертификат </w:t>
      </w:r>
      <w:r w:rsidRPr="0055511C">
        <w:rPr>
          <w:sz w:val="22"/>
          <w:szCs w:val="22"/>
          <w:lang w:eastAsia="zh-CN"/>
        </w:rPr>
        <w:t xml:space="preserve">от компании </w:t>
      </w:r>
      <w:proofErr w:type="spellStart"/>
      <w:r>
        <w:rPr>
          <w:sz w:val="22"/>
          <w:szCs w:val="22"/>
          <w:lang w:eastAsia="zh-CN"/>
        </w:rPr>
        <w:t>Polycom</w:t>
      </w:r>
      <w:proofErr w:type="spellEnd"/>
      <w:r w:rsidRPr="0055511C">
        <w:rPr>
          <w:sz w:val="22"/>
          <w:szCs w:val="22"/>
          <w:lang w:eastAsia="zh-CN"/>
        </w:rPr>
        <w:t xml:space="preserve"> </w:t>
      </w:r>
      <w:r w:rsidRPr="00F07213">
        <w:rPr>
          <w:sz w:val="22"/>
          <w:szCs w:val="22"/>
        </w:rPr>
        <w:t xml:space="preserve">в формате PDF, </w:t>
      </w:r>
      <w:r>
        <w:rPr>
          <w:sz w:val="22"/>
          <w:szCs w:val="22"/>
        </w:rPr>
        <w:t xml:space="preserve">подтверждающий передачу права на Сервисное обслуживание. </w:t>
      </w:r>
      <w:r w:rsidRPr="00F07213">
        <w:rPr>
          <w:sz w:val="22"/>
          <w:szCs w:val="22"/>
        </w:rPr>
        <w:t xml:space="preserve">Материальные носители </w:t>
      </w:r>
      <w:r>
        <w:rPr>
          <w:sz w:val="22"/>
          <w:szCs w:val="22"/>
        </w:rPr>
        <w:t>Заказчику</w:t>
      </w:r>
      <w:r w:rsidRPr="00F07213">
        <w:rPr>
          <w:sz w:val="22"/>
          <w:szCs w:val="22"/>
        </w:rPr>
        <w:t xml:space="preserve"> не передаются.</w:t>
      </w:r>
    </w:p>
    <w:p w:rsidR="00E0448C" w:rsidRPr="00024563" w:rsidRDefault="00E0448C" w:rsidP="00E0448C">
      <w:pPr>
        <w:spacing w:line="300" w:lineRule="exact"/>
        <w:ind w:firstLine="709"/>
        <w:jc w:val="both"/>
        <w:rPr>
          <w:sz w:val="22"/>
          <w:szCs w:val="22"/>
        </w:rPr>
      </w:pPr>
      <w:r>
        <w:rPr>
          <w:sz w:val="22"/>
          <w:szCs w:val="22"/>
        </w:rPr>
        <w:t xml:space="preserve">4.3. </w:t>
      </w:r>
      <w:r w:rsidRPr="00F07213">
        <w:rPr>
          <w:color w:val="000000"/>
          <w:sz w:val="22"/>
          <w:szCs w:val="22"/>
        </w:rPr>
        <w:t xml:space="preserve">Факт предоставления </w:t>
      </w:r>
      <w:r>
        <w:rPr>
          <w:color w:val="000000"/>
          <w:sz w:val="22"/>
          <w:szCs w:val="22"/>
        </w:rPr>
        <w:t xml:space="preserve">Заказчику </w:t>
      </w:r>
      <w:r w:rsidRPr="00F07213">
        <w:rPr>
          <w:color w:val="000000"/>
          <w:sz w:val="22"/>
          <w:szCs w:val="22"/>
        </w:rPr>
        <w:t>права на</w:t>
      </w:r>
      <w:r>
        <w:rPr>
          <w:color w:val="000000"/>
          <w:sz w:val="22"/>
          <w:szCs w:val="22"/>
        </w:rPr>
        <w:t xml:space="preserve"> Сервисное обслуживание</w:t>
      </w:r>
      <w:r w:rsidRPr="00F07213">
        <w:rPr>
          <w:color w:val="000000"/>
          <w:sz w:val="22"/>
          <w:szCs w:val="22"/>
        </w:rPr>
        <w:t xml:space="preserve"> </w:t>
      </w:r>
      <w:r>
        <w:rPr>
          <w:color w:val="000000"/>
          <w:sz w:val="22"/>
          <w:szCs w:val="22"/>
        </w:rPr>
        <w:t>оформляется а</w:t>
      </w:r>
      <w:r w:rsidRPr="00F07213">
        <w:rPr>
          <w:color w:val="000000"/>
          <w:sz w:val="22"/>
          <w:szCs w:val="22"/>
        </w:rPr>
        <w:t>ктом</w:t>
      </w:r>
      <w:r>
        <w:rPr>
          <w:color w:val="000000"/>
          <w:sz w:val="22"/>
          <w:szCs w:val="22"/>
        </w:rPr>
        <w:t xml:space="preserve"> приема-передачи </w:t>
      </w:r>
      <w:r w:rsidRPr="00F07213">
        <w:rPr>
          <w:color w:val="000000"/>
          <w:sz w:val="22"/>
          <w:szCs w:val="22"/>
        </w:rPr>
        <w:t xml:space="preserve">в течение </w:t>
      </w:r>
      <w:r>
        <w:rPr>
          <w:color w:val="000000"/>
          <w:sz w:val="22"/>
          <w:szCs w:val="22"/>
        </w:rPr>
        <w:t>5</w:t>
      </w:r>
      <w:r w:rsidRPr="00F07213">
        <w:rPr>
          <w:color w:val="000000"/>
          <w:sz w:val="22"/>
          <w:szCs w:val="22"/>
        </w:rPr>
        <w:t xml:space="preserve"> (</w:t>
      </w:r>
      <w:r>
        <w:rPr>
          <w:color w:val="000000"/>
          <w:sz w:val="22"/>
          <w:szCs w:val="22"/>
        </w:rPr>
        <w:t>пяти</w:t>
      </w:r>
      <w:r w:rsidRPr="00F07213">
        <w:rPr>
          <w:color w:val="000000"/>
          <w:sz w:val="22"/>
          <w:szCs w:val="22"/>
        </w:rPr>
        <w:t xml:space="preserve">) календарных дней </w:t>
      </w:r>
      <w:proofErr w:type="gramStart"/>
      <w:r w:rsidRPr="00F07213">
        <w:rPr>
          <w:color w:val="000000"/>
          <w:sz w:val="22"/>
          <w:szCs w:val="22"/>
        </w:rPr>
        <w:t>с даты</w:t>
      </w:r>
      <w:r>
        <w:rPr>
          <w:color w:val="000000"/>
          <w:sz w:val="22"/>
          <w:szCs w:val="22"/>
        </w:rPr>
        <w:t xml:space="preserve"> получения</w:t>
      </w:r>
      <w:proofErr w:type="gramEnd"/>
      <w:r>
        <w:rPr>
          <w:color w:val="000000"/>
          <w:sz w:val="22"/>
          <w:szCs w:val="22"/>
        </w:rPr>
        <w:t xml:space="preserve"> Заказчиком Сертификата.</w:t>
      </w:r>
    </w:p>
    <w:p w:rsidR="00E0448C" w:rsidRPr="00283806" w:rsidRDefault="00E0448C" w:rsidP="00E0448C">
      <w:pPr>
        <w:pStyle w:val="2"/>
        <w:keepNext w:val="0"/>
        <w:widowControl w:val="0"/>
        <w:numPr>
          <w:ilvl w:val="1"/>
          <w:numId w:val="41"/>
        </w:numPr>
        <w:tabs>
          <w:tab w:val="left" w:pos="1276"/>
        </w:tabs>
        <w:suppressAutoHyphens w:val="0"/>
        <w:autoSpaceDE w:val="0"/>
        <w:autoSpaceDN w:val="0"/>
        <w:adjustRightInd w:val="0"/>
        <w:spacing w:before="0" w:after="0" w:line="300" w:lineRule="exact"/>
        <w:ind w:left="0" w:firstLine="709"/>
        <w:jc w:val="both"/>
        <w:rPr>
          <w:b w:val="0"/>
          <w:i w:val="0"/>
          <w:color w:val="000000"/>
          <w:sz w:val="22"/>
          <w:szCs w:val="22"/>
        </w:rPr>
      </w:pPr>
      <w:r w:rsidRPr="00283806">
        <w:rPr>
          <w:b w:val="0"/>
          <w:i w:val="0"/>
          <w:sz w:val="22"/>
          <w:szCs w:val="22"/>
        </w:rPr>
        <w:t>Проверка наименования, комплектации, иных данных, касающихся предоставляемых прав Сервисное обслуживание, осуществляется Заказчиком в момент предоставления указанных прав.  При выявлении каких-либо несоответствий Стороны составляют двухсторонний акт</w:t>
      </w:r>
      <w:r w:rsidRPr="00283806">
        <w:rPr>
          <w:b w:val="0"/>
          <w:i w:val="0"/>
          <w:color w:val="000000"/>
          <w:sz w:val="22"/>
          <w:szCs w:val="22"/>
        </w:rPr>
        <w:t xml:space="preserve"> с перечнем замечаний Заказчика и сроком их устранения</w:t>
      </w:r>
      <w:r w:rsidRPr="00283806">
        <w:rPr>
          <w:b w:val="0"/>
          <w:i w:val="0"/>
          <w:sz w:val="22"/>
          <w:szCs w:val="22"/>
        </w:rPr>
        <w:t xml:space="preserve">. </w:t>
      </w:r>
    </w:p>
    <w:p w:rsidR="00E0448C" w:rsidRDefault="00E0448C" w:rsidP="00E0448C">
      <w:pPr>
        <w:pStyle w:val="1"/>
        <w:keepNext w:val="0"/>
        <w:widowControl w:val="0"/>
        <w:numPr>
          <w:ilvl w:val="0"/>
          <w:numId w:val="29"/>
        </w:numPr>
        <w:tabs>
          <w:tab w:val="left" w:pos="993"/>
        </w:tabs>
        <w:suppressAutoHyphens w:val="0"/>
        <w:spacing w:after="0" w:line="300" w:lineRule="exact"/>
        <w:jc w:val="center"/>
        <w:rPr>
          <w:sz w:val="22"/>
          <w:szCs w:val="22"/>
        </w:rPr>
      </w:pPr>
      <w:r w:rsidRPr="00F07213">
        <w:rPr>
          <w:sz w:val="22"/>
          <w:szCs w:val="22"/>
        </w:rPr>
        <w:t>Цена Договора и порядок оплаты</w:t>
      </w:r>
    </w:p>
    <w:p w:rsidR="00E0448C" w:rsidRDefault="00E0448C" w:rsidP="00E0448C">
      <w:pPr>
        <w:spacing w:line="300" w:lineRule="exact"/>
        <w:ind w:firstLine="708"/>
        <w:rPr>
          <w:bCs/>
          <w:sz w:val="22"/>
          <w:szCs w:val="22"/>
        </w:rPr>
      </w:pPr>
      <w:r w:rsidRPr="00E04689">
        <w:rPr>
          <w:sz w:val="22"/>
          <w:szCs w:val="22"/>
        </w:rPr>
        <w:t>5.1.</w:t>
      </w:r>
      <w:r>
        <w:rPr>
          <w:sz w:val="22"/>
          <w:szCs w:val="22"/>
        </w:rPr>
        <w:t xml:space="preserve"> </w:t>
      </w:r>
      <w:r w:rsidRPr="00E04689">
        <w:rPr>
          <w:sz w:val="22"/>
          <w:szCs w:val="22"/>
        </w:rPr>
        <w:t>Цена настоящего Договора составляет</w:t>
      </w:r>
      <w:proofErr w:type="gramStart"/>
      <w:r w:rsidRPr="00E04689">
        <w:rPr>
          <w:sz w:val="22"/>
          <w:szCs w:val="22"/>
        </w:rPr>
        <w:t xml:space="preserve"> </w:t>
      </w:r>
      <w:r w:rsidRPr="00E04689">
        <w:rPr>
          <w:color w:val="000000"/>
          <w:sz w:val="22"/>
          <w:szCs w:val="22"/>
        </w:rPr>
        <w:t>_____________________</w:t>
      </w:r>
      <w:r>
        <w:rPr>
          <w:color w:val="000000"/>
          <w:sz w:val="22"/>
          <w:szCs w:val="22"/>
        </w:rPr>
        <w:t>_______________________</w:t>
      </w:r>
      <w:r w:rsidRPr="00E04689">
        <w:rPr>
          <w:color w:val="000000"/>
          <w:sz w:val="22"/>
          <w:szCs w:val="22"/>
        </w:rPr>
        <w:t xml:space="preserve"> </w:t>
      </w:r>
      <w:r w:rsidRPr="00E04689">
        <w:rPr>
          <w:bCs/>
          <w:sz w:val="22"/>
          <w:szCs w:val="22"/>
        </w:rPr>
        <w:t xml:space="preserve">(________________________) </w:t>
      </w:r>
      <w:proofErr w:type="gramEnd"/>
      <w:r w:rsidRPr="00E04689">
        <w:rPr>
          <w:bCs/>
          <w:sz w:val="22"/>
          <w:szCs w:val="22"/>
        </w:rPr>
        <w:t>рублей ___________ копейка, в том числе:</w:t>
      </w:r>
    </w:p>
    <w:p w:rsidR="00E0448C" w:rsidRDefault="00E0448C" w:rsidP="00E0448C">
      <w:pPr>
        <w:spacing w:line="300" w:lineRule="exact"/>
        <w:ind w:right="34"/>
        <w:contextualSpacing/>
        <w:jc w:val="both"/>
        <w:rPr>
          <w:rFonts w:eastAsia="Calibri"/>
          <w:bCs/>
          <w:sz w:val="22"/>
          <w:szCs w:val="22"/>
        </w:rPr>
      </w:pPr>
      <w:r w:rsidRPr="00E04689">
        <w:rPr>
          <w:rFonts w:eastAsia="Calibri"/>
          <w:bCs/>
          <w:sz w:val="22"/>
          <w:szCs w:val="22"/>
        </w:rPr>
        <w:t>- НДС</w:t>
      </w:r>
      <w:r>
        <w:rPr>
          <w:rFonts w:eastAsia="Calibri"/>
          <w:bCs/>
          <w:sz w:val="22"/>
          <w:szCs w:val="22"/>
        </w:rPr>
        <w:t xml:space="preserve">-18% </w:t>
      </w:r>
      <w:r w:rsidRPr="00E04689">
        <w:rPr>
          <w:rFonts w:eastAsia="Calibri"/>
          <w:bCs/>
          <w:sz w:val="22"/>
          <w:szCs w:val="22"/>
        </w:rPr>
        <w:t xml:space="preserve"> в сумме</w:t>
      </w:r>
      <w:proofErr w:type="gramStart"/>
      <w:r w:rsidRPr="00E04689">
        <w:rPr>
          <w:rFonts w:eastAsia="Calibri"/>
          <w:bCs/>
          <w:sz w:val="22"/>
          <w:szCs w:val="22"/>
        </w:rPr>
        <w:t xml:space="preserve"> _____________(____________________) </w:t>
      </w:r>
      <w:proofErr w:type="gramEnd"/>
      <w:r w:rsidRPr="00E04689">
        <w:rPr>
          <w:rFonts w:eastAsia="Calibri"/>
          <w:bCs/>
          <w:sz w:val="22"/>
          <w:szCs w:val="22"/>
        </w:rPr>
        <w:t>рубля __ копейки.</w:t>
      </w:r>
    </w:p>
    <w:p w:rsidR="00E0448C" w:rsidRDefault="00E0448C" w:rsidP="00E0448C">
      <w:pPr>
        <w:rPr>
          <w:sz w:val="22"/>
          <w:szCs w:val="22"/>
        </w:rPr>
      </w:pPr>
    </w:p>
    <w:p w:rsidR="00E0448C" w:rsidRDefault="00E0448C" w:rsidP="0048307F">
      <w:pPr>
        <w:pStyle w:val="aff8"/>
        <w:autoSpaceDE w:val="0"/>
        <w:autoSpaceDN w:val="0"/>
        <w:adjustRightInd w:val="0"/>
        <w:spacing w:line="300" w:lineRule="exact"/>
        <w:ind w:left="0" w:right="-1" w:firstLine="708"/>
        <w:jc w:val="both"/>
        <w:rPr>
          <w:sz w:val="22"/>
          <w:szCs w:val="22"/>
        </w:rPr>
      </w:pPr>
      <w:r>
        <w:rPr>
          <w:sz w:val="22"/>
          <w:szCs w:val="22"/>
        </w:rPr>
        <w:t xml:space="preserve">5.2. </w:t>
      </w:r>
      <w:r w:rsidRPr="00402633">
        <w:rPr>
          <w:sz w:val="22"/>
          <w:szCs w:val="22"/>
        </w:rPr>
        <w:t xml:space="preserve"> </w:t>
      </w:r>
      <w:r>
        <w:rPr>
          <w:sz w:val="22"/>
          <w:szCs w:val="22"/>
        </w:rPr>
        <w:t xml:space="preserve">Оплата за передаваемые права на Сервисное обслуживание осуществляется </w:t>
      </w:r>
      <w:r w:rsidRPr="00F07213">
        <w:rPr>
          <w:sz w:val="22"/>
          <w:szCs w:val="22"/>
        </w:rPr>
        <w:t xml:space="preserve"> путем безналичного перечисления денежных </w:t>
      </w:r>
      <w:r w:rsidRPr="0045309A">
        <w:rPr>
          <w:sz w:val="22"/>
          <w:szCs w:val="22"/>
        </w:rPr>
        <w:t xml:space="preserve">средств в размере 100% (ста) процентов от общей цены договора  </w:t>
      </w:r>
      <w:r w:rsidRPr="00F07213">
        <w:rPr>
          <w:sz w:val="22"/>
          <w:szCs w:val="22"/>
        </w:rPr>
        <w:t xml:space="preserve">на расчетный счет </w:t>
      </w:r>
      <w:r>
        <w:rPr>
          <w:sz w:val="22"/>
          <w:szCs w:val="22"/>
        </w:rPr>
        <w:t>Исполнителя</w:t>
      </w:r>
      <w:r w:rsidRPr="00F07213">
        <w:rPr>
          <w:sz w:val="22"/>
          <w:szCs w:val="22"/>
        </w:rPr>
        <w:t xml:space="preserve"> в течение</w:t>
      </w:r>
      <w:proofErr w:type="gramStart"/>
      <w:r w:rsidRPr="00F07213">
        <w:rPr>
          <w:sz w:val="22"/>
          <w:szCs w:val="22"/>
        </w:rPr>
        <w:t xml:space="preserve"> </w:t>
      </w:r>
      <w:r>
        <w:rPr>
          <w:sz w:val="22"/>
          <w:szCs w:val="22"/>
        </w:rPr>
        <w:t>___</w:t>
      </w:r>
      <w:r w:rsidRPr="00F07213">
        <w:rPr>
          <w:sz w:val="22"/>
          <w:szCs w:val="22"/>
        </w:rPr>
        <w:t xml:space="preserve"> (</w:t>
      </w:r>
      <w:r>
        <w:rPr>
          <w:sz w:val="22"/>
          <w:szCs w:val="22"/>
        </w:rPr>
        <w:t>__________</w:t>
      </w:r>
      <w:r w:rsidRPr="00F07213">
        <w:rPr>
          <w:sz w:val="22"/>
          <w:szCs w:val="22"/>
        </w:rPr>
        <w:t xml:space="preserve">) </w:t>
      </w:r>
      <w:proofErr w:type="gramEnd"/>
      <w:r>
        <w:rPr>
          <w:sz w:val="22"/>
          <w:szCs w:val="22"/>
        </w:rPr>
        <w:t xml:space="preserve">календарных </w:t>
      </w:r>
      <w:r w:rsidRPr="00F07213">
        <w:rPr>
          <w:sz w:val="22"/>
          <w:szCs w:val="22"/>
        </w:rPr>
        <w:t xml:space="preserve">дней с даты подписания Сторонами </w:t>
      </w:r>
      <w:r>
        <w:rPr>
          <w:sz w:val="22"/>
          <w:szCs w:val="22"/>
        </w:rPr>
        <w:t>а</w:t>
      </w:r>
      <w:r w:rsidRPr="00F07213">
        <w:rPr>
          <w:sz w:val="22"/>
          <w:szCs w:val="22"/>
        </w:rPr>
        <w:t xml:space="preserve">кта приема-передачи </w:t>
      </w:r>
      <w:r>
        <w:rPr>
          <w:sz w:val="22"/>
          <w:szCs w:val="22"/>
        </w:rPr>
        <w:t>права на Сервисное обслуживание</w:t>
      </w:r>
      <w:r w:rsidRPr="00F07213">
        <w:rPr>
          <w:sz w:val="22"/>
          <w:szCs w:val="22"/>
        </w:rPr>
        <w:t xml:space="preserve">, на основании счета, выставляемого </w:t>
      </w:r>
      <w:r>
        <w:rPr>
          <w:sz w:val="22"/>
          <w:szCs w:val="22"/>
        </w:rPr>
        <w:t>Исполнителем</w:t>
      </w:r>
      <w:r w:rsidRPr="00F07213">
        <w:rPr>
          <w:sz w:val="22"/>
          <w:szCs w:val="22"/>
        </w:rPr>
        <w:t xml:space="preserve">. Датой </w:t>
      </w:r>
      <w:r>
        <w:rPr>
          <w:sz w:val="22"/>
          <w:szCs w:val="22"/>
        </w:rPr>
        <w:t>оплаты</w:t>
      </w:r>
      <w:r w:rsidRPr="00F07213">
        <w:rPr>
          <w:sz w:val="22"/>
          <w:szCs w:val="22"/>
        </w:rPr>
        <w:t xml:space="preserve"> считается дата списания денежных сре</w:t>
      </w:r>
      <w:proofErr w:type="gramStart"/>
      <w:r w:rsidRPr="00F07213">
        <w:rPr>
          <w:sz w:val="22"/>
          <w:szCs w:val="22"/>
        </w:rPr>
        <w:t>дств с к</w:t>
      </w:r>
      <w:proofErr w:type="gramEnd"/>
      <w:r w:rsidRPr="00F07213">
        <w:rPr>
          <w:sz w:val="22"/>
          <w:szCs w:val="22"/>
        </w:rPr>
        <w:t xml:space="preserve">орреспондентского счета банка, обслуживающего расчетный счет </w:t>
      </w:r>
      <w:r>
        <w:rPr>
          <w:sz w:val="22"/>
          <w:szCs w:val="22"/>
        </w:rPr>
        <w:t>Заказчика</w:t>
      </w:r>
      <w:r w:rsidRPr="00F07213">
        <w:rPr>
          <w:sz w:val="22"/>
          <w:szCs w:val="22"/>
        </w:rPr>
        <w:t xml:space="preserve"> в адрес расчетного счета и иных реквизитов </w:t>
      </w:r>
      <w:r>
        <w:rPr>
          <w:sz w:val="22"/>
          <w:szCs w:val="22"/>
        </w:rPr>
        <w:t>Исполнителя</w:t>
      </w:r>
      <w:r w:rsidRPr="00F07213">
        <w:rPr>
          <w:sz w:val="22"/>
          <w:szCs w:val="22"/>
        </w:rPr>
        <w:t>.</w:t>
      </w:r>
      <w:r w:rsidRPr="00474911">
        <w:rPr>
          <w:sz w:val="22"/>
          <w:szCs w:val="22"/>
          <w:lang w:eastAsia="zh-CN"/>
        </w:rPr>
        <w:tab/>
      </w:r>
      <w:r w:rsidRPr="00474911">
        <w:rPr>
          <w:sz w:val="22"/>
          <w:szCs w:val="22"/>
          <w:lang w:eastAsia="zh-CN"/>
        </w:rPr>
        <w:tab/>
      </w:r>
    </w:p>
    <w:p w:rsidR="00E0448C" w:rsidRPr="00F07213" w:rsidRDefault="00E0448C" w:rsidP="00E0448C">
      <w:pPr>
        <w:pStyle w:val="aff8"/>
        <w:tabs>
          <w:tab w:val="left" w:pos="0"/>
        </w:tabs>
        <w:autoSpaceDE w:val="0"/>
        <w:autoSpaceDN w:val="0"/>
        <w:adjustRightInd w:val="0"/>
        <w:spacing w:line="300" w:lineRule="exact"/>
        <w:ind w:left="0" w:right="-1"/>
        <w:jc w:val="both"/>
        <w:rPr>
          <w:sz w:val="22"/>
          <w:szCs w:val="22"/>
        </w:rPr>
      </w:pPr>
    </w:p>
    <w:p w:rsidR="00E0448C" w:rsidRDefault="00E0448C" w:rsidP="00EA230F">
      <w:pPr>
        <w:pStyle w:val="aff8"/>
        <w:numPr>
          <w:ilvl w:val="0"/>
          <w:numId w:val="38"/>
        </w:numPr>
        <w:tabs>
          <w:tab w:val="left" w:pos="0"/>
        </w:tabs>
        <w:suppressAutoHyphens w:val="0"/>
        <w:autoSpaceDE w:val="0"/>
        <w:autoSpaceDN w:val="0"/>
        <w:adjustRightInd w:val="0"/>
        <w:spacing w:line="300" w:lineRule="exact"/>
        <w:ind w:right="-1"/>
        <w:contextualSpacing/>
        <w:jc w:val="center"/>
        <w:rPr>
          <w:b/>
          <w:sz w:val="22"/>
          <w:szCs w:val="22"/>
        </w:rPr>
      </w:pPr>
      <w:r w:rsidRPr="00200D43">
        <w:rPr>
          <w:b/>
          <w:sz w:val="22"/>
          <w:szCs w:val="22"/>
        </w:rPr>
        <w:t>Гарантийные обязательства</w:t>
      </w:r>
    </w:p>
    <w:p w:rsidR="00E0448C" w:rsidRPr="00200D43" w:rsidRDefault="00E0448C" w:rsidP="00E0448C">
      <w:pPr>
        <w:spacing w:line="300" w:lineRule="exact"/>
        <w:ind w:firstLine="709"/>
        <w:jc w:val="both"/>
        <w:rPr>
          <w:sz w:val="22"/>
          <w:szCs w:val="22"/>
          <w:lang w:eastAsia="ru-RU"/>
        </w:rPr>
      </w:pPr>
      <w:r>
        <w:rPr>
          <w:sz w:val="22"/>
          <w:szCs w:val="22"/>
        </w:rPr>
        <w:t>6</w:t>
      </w:r>
      <w:r w:rsidRPr="00200D43">
        <w:rPr>
          <w:sz w:val="22"/>
          <w:szCs w:val="22"/>
        </w:rPr>
        <w:t xml:space="preserve">.1. </w:t>
      </w:r>
      <w:r>
        <w:rPr>
          <w:sz w:val="22"/>
          <w:szCs w:val="22"/>
          <w:lang w:eastAsia="ru-RU"/>
        </w:rPr>
        <w:t xml:space="preserve">Исполнитель гарантирует, что передаваемые </w:t>
      </w:r>
      <w:r w:rsidRPr="00200D43">
        <w:rPr>
          <w:sz w:val="22"/>
          <w:szCs w:val="22"/>
          <w:lang w:eastAsia="ru-RU"/>
        </w:rPr>
        <w:t xml:space="preserve">права на </w:t>
      </w:r>
      <w:r>
        <w:rPr>
          <w:sz w:val="22"/>
          <w:szCs w:val="22"/>
          <w:lang w:eastAsia="ru-RU"/>
        </w:rPr>
        <w:t xml:space="preserve">Сервисное обслуживание </w:t>
      </w:r>
      <w:r w:rsidRPr="00200D43">
        <w:rPr>
          <w:sz w:val="22"/>
          <w:szCs w:val="22"/>
          <w:lang w:eastAsia="ru-RU"/>
        </w:rPr>
        <w:t>соответствуют требов</w:t>
      </w:r>
      <w:r>
        <w:rPr>
          <w:sz w:val="22"/>
          <w:szCs w:val="22"/>
          <w:lang w:eastAsia="ru-RU"/>
        </w:rPr>
        <w:t>аниям Приложения №1 к Договору.</w:t>
      </w:r>
    </w:p>
    <w:p w:rsidR="00E0448C" w:rsidRPr="00200D43" w:rsidRDefault="00E0448C" w:rsidP="00E0448C">
      <w:pPr>
        <w:pStyle w:val="aff8"/>
        <w:tabs>
          <w:tab w:val="left" w:pos="0"/>
        </w:tabs>
        <w:autoSpaceDE w:val="0"/>
        <w:autoSpaceDN w:val="0"/>
        <w:adjustRightInd w:val="0"/>
        <w:spacing w:line="300" w:lineRule="exact"/>
        <w:ind w:left="360" w:right="-1"/>
        <w:rPr>
          <w:sz w:val="22"/>
          <w:szCs w:val="22"/>
        </w:rPr>
      </w:pPr>
    </w:p>
    <w:p w:rsidR="00E0448C" w:rsidRPr="00F07213" w:rsidRDefault="00E0448C" w:rsidP="00E0448C">
      <w:pPr>
        <w:pStyle w:val="1"/>
        <w:tabs>
          <w:tab w:val="left" w:pos="993"/>
        </w:tabs>
        <w:spacing w:line="300" w:lineRule="exact"/>
        <w:ind w:left="284"/>
        <w:jc w:val="center"/>
        <w:rPr>
          <w:sz w:val="22"/>
          <w:szCs w:val="22"/>
        </w:rPr>
      </w:pPr>
      <w:r>
        <w:rPr>
          <w:sz w:val="22"/>
          <w:szCs w:val="22"/>
        </w:rPr>
        <w:t>7.</w:t>
      </w:r>
      <w:r w:rsidRPr="00F07213">
        <w:rPr>
          <w:sz w:val="22"/>
          <w:szCs w:val="22"/>
        </w:rPr>
        <w:t xml:space="preserve"> </w:t>
      </w:r>
      <w:r w:rsidRPr="001A1E0A">
        <w:rPr>
          <w:sz w:val="22"/>
          <w:szCs w:val="22"/>
        </w:rPr>
        <w:t>Ответственность Сторон</w:t>
      </w:r>
    </w:p>
    <w:p w:rsidR="00E0448C" w:rsidRPr="00283806" w:rsidRDefault="00E0448C" w:rsidP="00E0448C">
      <w:pPr>
        <w:pStyle w:val="2"/>
        <w:keepNext w:val="0"/>
        <w:tabs>
          <w:tab w:val="left" w:pos="1276"/>
        </w:tabs>
        <w:spacing w:before="0" w:line="300" w:lineRule="exact"/>
        <w:ind w:firstLine="709"/>
        <w:rPr>
          <w:b w:val="0"/>
          <w:i w:val="0"/>
          <w:sz w:val="22"/>
          <w:szCs w:val="22"/>
        </w:rPr>
      </w:pPr>
      <w:r>
        <w:rPr>
          <w:b w:val="0"/>
          <w:i w:val="0"/>
          <w:sz w:val="22"/>
          <w:szCs w:val="22"/>
        </w:rPr>
        <w:t>7</w:t>
      </w:r>
      <w:r w:rsidRPr="00283806">
        <w:rPr>
          <w:b w:val="0"/>
          <w:i w:val="0"/>
          <w:sz w:val="22"/>
          <w:szCs w:val="22"/>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0448C" w:rsidRPr="00283806" w:rsidRDefault="00E0448C" w:rsidP="00E0448C">
      <w:pPr>
        <w:pStyle w:val="2"/>
        <w:keepNext w:val="0"/>
        <w:tabs>
          <w:tab w:val="left" w:pos="1276"/>
        </w:tabs>
        <w:spacing w:before="0" w:line="300" w:lineRule="exact"/>
        <w:ind w:firstLine="709"/>
        <w:rPr>
          <w:b w:val="0"/>
          <w:i w:val="0"/>
          <w:sz w:val="22"/>
          <w:szCs w:val="22"/>
        </w:rPr>
      </w:pPr>
      <w:r>
        <w:rPr>
          <w:b w:val="0"/>
          <w:i w:val="0"/>
          <w:sz w:val="22"/>
          <w:szCs w:val="22"/>
        </w:rPr>
        <w:t>7</w:t>
      </w:r>
      <w:r w:rsidRPr="00283806">
        <w:rPr>
          <w:b w:val="0"/>
          <w:i w:val="0"/>
          <w:sz w:val="22"/>
          <w:szCs w:val="22"/>
        </w:rPr>
        <w:t>.2. В случае нарушения Исполнителем срока передачи прав на Сервисное обслуживание, Заказчик вправе потребовать оплаты пени в размере 0,1 % от цены настоящего Договора за каждый день просрочки, но не более 10% от цены настоящего Договора.</w:t>
      </w:r>
    </w:p>
    <w:p w:rsidR="00E0448C" w:rsidRPr="00283806" w:rsidRDefault="00E0448C" w:rsidP="00E0448C">
      <w:pPr>
        <w:pStyle w:val="2"/>
        <w:keepNext w:val="0"/>
        <w:tabs>
          <w:tab w:val="left" w:pos="1276"/>
        </w:tabs>
        <w:spacing w:before="0" w:line="300" w:lineRule="exact"/>
        <w:ind w:firstLine="709"/>
        <w:rPr>
          <w:b w:val="0"/>
          <w:i w:val="0"/>
          <w:sz w:val="22"/>
          <w:szCs w:val="22"/>
        </w:rPr>
      </w:pPr>
      <w:r>
        <w:rPr>
          <w:b w:val="0"/>
          <w:i w:val="0"/>
          <w:sz w:val="22"/>
          <w:szCs w:val="22"/>
        </w:rPr>
        <w:t>7</w:t>
      </w:r>
      <w:r w:rsidRPr="00283806">
        <w:rPr>
          <w:b w:val="0"/>
          <w:i w:val="0"/>
          <w:sz w:val="22"/>
          <w:szCs w:val="22"/>
        </w:rPr>
        <w:t>.3. В случае нарушения Заказчиком сроков оплаты за передаваемые права на Сервисное обслуживание, Исполнитель вправе потребовать оплаты пени в размере 0,1% от цены настоящего Договора за каждый день просрочки, но не более 10% от цены настоящего Договора.</w:t>
      </w:r>
    </w:p>
    <w:p w:rsidR="00E0448C" w:rsidRPr="00F07213" w:rsidRDefault="00E0448C" w:rsidP="00E0448C">
      <w:pPr>
        <w:pStyle w:val="1"/>
        <w:keepNext w:val="0"/>
        <w:widowControl w:val="0"/>
        <w:tabs>
          <w:tab w:val="left" w:pos="993"/>
        </w:tabs>
        <w:spacing w:before="0" w:line="300" w:lineRule="exact"/>
        <w:ind w:left="284"/>
        <w:jc w:val="center"/>
        <w:rPr>
          <w:sz w:val="22"/>
          <w:szCs w:val="22"/>
        </w:rPr>
      </w:pPr>
      <w:r>
        <w:rPr>
          <w:sz w:val="22"/>
          <w:szCs w:val="22"/>
        </w:rPr>
        <w:t xml:space="preserve">8. </w:t>
      </w:r>
      <w:r w:rsidRPr="00F07213">
        <w:rPr>
          <w:sz w:val="22"/>
          <w:szCs w:val="22"/>
        </w:rPr>
        <w:t>Разрешение споров</w:t>
      </w:r>
    </w:p>
    <w:p w:rsidR="00E0448C" w:rsidRPr="005B189D" w:rsidRDefault="00E0448C" w:rsidP="00E0448C">
      <w:pPr>
        <w:pStyle w:val="aff8"/>
        <w:widowControl w:val="0"/>
        <w:numPr>
          <w:ilvl w:val="0"/>
          <w:numId w:val="42"/>
        </w:numPr>
        <w:tabs>
          <w:tab w:val="left" w:pos="1276"/>
        </w:tabs>
        <w:suppressAutoHyphens w:val="0"/>
        <w:spacing w:line="300" w:lineRule="exact"/>
        <w:jc w:val="both"/>
        <w:outlineLvl w:val="1"/>
        <w:rPr>
          <w:rFonts w:cs="Arial"/>
          <w:bCs/>
          <w:iCs/>
          <w:vanish/>
          <w:sz w:val="22"/>
          <w:szCs w:val="22"/>
        </w:rPr>
      </w:pPr>
    </w:p>
    <w:p w:rsidR="00E0448C" w:rsidRPr="005B189D" w:rsidRDefault="00E0448C" w:rsidP="00E0448C">
      <w:pPr>
        <w:pStyle w:val="aff8"/>
        <w:widowControl w:val="0"/>
        <w:numPr>
          <w:ilvl w:val="0"/>
          <w:numId w:val="42"/>
        </w:numPr>
        <w:tabs>
          <w:tab w:val="left" w:pos="1276"/>
        </w:tabs>
        <w:suppressAutoHyphens w:val="0"/>
        <w:spacing w:line="300" w:lineRule="exact"/>
        <w:jc w:val="both"/>
        <w:outlineLvl w:val="1"/>
        <w:rPr>
          <w:rFonts w:cs="Arial"/>
          <w:bCs/>
          <w:iCs/>
          <w:vanish/>
          <w:sz w:val="22"/>
          <w:szCs w:val="22"/>
        </w:rPr>
      </w:pPr>
    </w:p>
    <w:p w:rsidR="00E0448C" w:rsidRPr="00283806" w:rsidRDefault="00E0448C" w:rsidP="00E0448C">
      <w:pPr>
        <w:pStyle w:val="2"/>
        <w:keepNext w:val="0"/>
        <w:widowControl w:val="0"/>
        <w:numPr>
          <w:ilvl w:val="1"/>
          <w:numId w:val="42"/>
        </w:numPr>
        <w:tabs>
          <w:tab w:val="left" w:pos="1276"/>
        </w:tabs>
        <w:suppressAutoHyphens w:val="0"/>
        <w:spacing w:before="0" w:after="0" w:line="300" w:lineRule="exact"/>
        <w:ind w:left="0" w:firstLine="709"/>
        <w:jc w:val="both"/>
        <w:rPr>
          <w:b w:val="0"/>
          <w:i w:val="0"/>
          <w:sz w:val="22"/>
          <w:szCs w:val="22"/>
        </w:rPr>
      </w:pPr>
      <w:r w:rsidRPr="00283806">
        <w:rPr>
          <w:b w:val="0"/>
          <w:i w:val="0"/>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448C" w:rsidRPr="00283806" w:rsidRDefault="00E0448C" w:rsidP="00E0448C">
      <w:pPr>
        <w:pStyle w:val="2"/>
        <w:keepNext w:val="0"/>
        <w:widowControl w:val="0"/>
        <w:numPr>
          <w:ilvl w:val="1"/>
          <w:numId w:val="42"/>
        </w:numPr>
        <w:tabs>
          <w:tab w:val="left" w:pos="1276"/>
        </w:tabs>
        <w:suppressAutoHyphens w:val="0"/>
        <w:spacing w:before="0" w:after="0" w:line="300" w:lineRule="exact"/>
        <w:ind w:left="0" w:firstLine="709"/>
        <w:jc w:val="both"/>
        <w:rPr>
          <w:b w:val="0"/>
          <w:i w:val="0"/>
          <w:sz w:val="22"/>
          <w:szCs w:val="22"/>
        </w:rPr>
      </w:pPr>
      <w:r w:rsidRPr="00283806">
        <w:rPr>
          <w:b w:val="0"/>
          <w:i w:val="0"/>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283806">
        <w:rPr>
          <w:b w:val="0"/>
          <w:i w:val="0"/>
          <w:sz w:val="22"/>
          <w:szCs w:val="22"/>
        </w:rPr>
        <w:t>с даты</w:t>
      </w:r>
      <w:proofErr w:type="gramEnd"/>
      <w:r w:rsidRPr="00283806">
        <w:rPr>
          <w:b w:val="0"/>
          <w:i w:val="0"/>
          <w:sz w:val="22"/>
          <w:szCs w:val="22"/>
        </w:rPr>
        <w:t xml:space="preserve"> ее получения.</w:t>
      </w:r>
    </w:p>
    <w:p w:rsidR="00E0448C" w:rsidRPr="00F4353F" w:rsidRDefault="00E0448C" w:rsidP="00E0448C">
      <w:pPr>
        <w:pStyle w:val="ConsNormal"/>
        <w:ind w:firstLine="709"/>
        <w:jc w:val="both"/>
        <w:rPr>
          <w:rFonts w:ascii="Times New Roman" w:hAnsi="Times New Roman" w:cs="Times New Roman"/>
          <w:i/>
          <w:sz w:val="22"/>
          <w:szCs w:val="22"/>
        </w:rPr>
      </w:pPr>
      <w:r>
        <w:rPr>
          <w:rFonts w:ascii="Times New Roman" w:hAnsi="Times New Roman" w:cs="Times New Roman"/>
          <w:sz w:val="22"/>
          <w:szCs w:val="22"/>
        </w:rPr>
        <w:t>8.3</w:t>
      </w:r>
      <w:proofErr w:type="gramStart"/>
      <w:r>
        <w:rPr>
          <w:rFonts w:ascii="Times New Roman" w:hAnsi="Times New Roman" w:cs="Times New Roman"/>
          <w:sz w:val="22"/>
          <w:szCs w:val="22"/>
        </w:rPr>
        <w:t xml:space="preserve"> </w:t>
      </w:r>
      <w:r w:rsidRPr="00F07213">
        <w:rPr>
          <w:rFonts w:ascii="Times New Roman" w:hAnsi="Times New Roman" w:cs="Times New Roman"/>
          <w:sz w:val="22"/>
          <w:szCs w:val="22"/>
        </w:rPr>
        <w:t>В</w:t>
      </w:r>
      <w:proofErr w:type="gramEnd"/>
      <w:r w:rsidRPr="00F07213">
        <w:rPr>
          <w:rFonts w:ascii="Times New Roman" w:hAnsi="Times New Roman" w:cs="Times New Roman"/>
          <w:sz w:val="22"/>
          <w:szCs w:val="22"/>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2"/>
          <w:szCs w:val="22"/>
        </w:rPr>
        <w:t>Арбитражный суд                  г. Москвы.</w:t>
      </w:r>
    </w:p>
    <w:p w:rsidR="00E0448C" w:rsidRPr="00283806" w:rsidRDefault="00E0448C" w:rsidP="00E0448C">
      <w:pPr>
        <w:pStyle w:val="2"/>
        <w:keepNext w:val="0"/>
        <w:widowControl w:val="0"/>
        <w:tabs>
          <w:tab w:val="left" w:pos="993"/>
          <w:tab w:val="left" w:pos="1276"/>
        </w:tabs>
        <w:spacing w:line="300" w:lineRule="exact"/>
        <w:ind w:left="709"/>
        <w:jc w:val="center"/>
        <w:rPr>
          <w:i w:val="0"/>
          <w:sz w:val="22"/>
          <w:szCs w:val="22"/>
        </w:rPr>
      </w:pPr>
      <w:r w:rsidRPr="00481838">
        <w:rPr>
          <w:i w:val="0"/>
          <w:sz w:val="22"/>
          <w:szCs w:val="22"/>
          <w:vertAlign w:val="superscript"/>
        </w:rPr>
        <w:t xml:space="preserve">                  </w:t>
      </w:r>
      <w:r>
        <w:rPr>
          <w:i w:val="0"/>
          <w:sz w:val="22"/>
          <w:szCs w:val="22"/>
        </w:rPr>
        <w:t>9</w:t>
      </w:r>
      <w:r w:rsidRPr="00283806">
        <w:rPr>
          <w:sz w:val="22"/>
          <w:szCs w:val="22"/>
        </w:rPr>
        <w:t xml:space="preserve">.  </w:t>
      </w:r>
      <w:r w:rsidRPr="00283806">
        <w:rPr>
          <w:i w:val="0"/>
          <w:sz w:val="22"/>
          <w:szCs w:val="22"/>
        </w:rPr>
        <w:t>Порядок внесения изменений, дополнений в Договор и его расторжения</w:t>
      </w:r>
    </w:p>
    <w:p w:rsidR="00E0448C" w:rsidRPr="00283806" w:rsidRDefault="00E0448C" w:rsidP="00E0448C">
      <w:pPr>
        <w:pStyle w:val="2"/>
        <w:keepNext w:val="0"/>
        <w:widowControl w:val="0"/>
        <w:tabs>
          <w:tab w:val="left" w:pos="1276"/>
        </w:tabs>
        <w:suppressAutoHyphens w:val="0"/>
        <w:spacing w:before="0" w:after="0" w:line="300" w:lineRule="exact"/>
        <w:ind w:firstLine="851"/>
        <w:jc w:val="both"/>
        <w:rPr>
          <w:b w:val="0"/>
          <w:i w:val="0"/>
          <w:sz w:val="22"/>
          <w:szCs w:val="22"/>
        </w:rPr>
      </w:pPr>
      <w:r>
        <w:rPr>
          <w:b w:val="0"/>
          <w:i w:val="0"/>
          <w:sz w:val="22"/>
          <w:szCs w:val="22"/>
        </w:rPr>
        <w:t>9</w:t>
      </w:r>
      <w:r w:rsidRPr="00283806">
        <w:rPr>
          <w:b w:val="0"/>
          <w:i w:val="0"/>
          <w:sz w:val="22"/>
          <w:szCs w:val="22"/>
        </w:rPr>
        <w:t>.1</w:t>
      </w:r>
      <w:proofErr w:type="gramStart"/>
      <w:r w:rsidRPr="00283806">
        <w:rPr>
          <w:b w:val="0"/>
          <w:i w:val="0"/>
          <w:sz w:val="22"/>
          <w:szCs w:val="22"/>
        </w:rPr>
        <w:t xml:space="preserve"> В</w:t>
      </w:r>
      <w:proofErr w:type="gramEnd"/>
      <w:r w:rsidRPr="00283806">
        <w:rPr>
          <w:b w:val="0"/>
          <w:i w:val="0"/>
          <w:sz w:val="22"/>
          <w:szCs w:val="22"/>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0448C" w:rsidRPr="00283806" w:rsidRDefault="00E0448C" w:rsidP="00E0448C">
      <w:pPr>
        <w:pStyle w:val="2"/>
        <w:keepNext w:val="0"/>
        <w:widowControl w:val="0"/>
        <w:tabs>
          <w:tab w:val="left" w:pos="1276"/>
        </w:tabs>
        <w:suppressAutoHyphens w:val="0"/>
        <w:spacing w:before="0" w:after="0" w:line="300" w:lineRule="exact"/>
        <w:ind w:firstLine="851"/>
        <w:jc w:val="both"/>
        <w:rPr>
          <w:b w:val="0"/>
          <w:i w:val="0"/>
          <w:sz w:val="22"/>
          <w:szCs w:val="22"/>
        </w:rPr>
      </w:pPr>
      <w:r>
        <w:rPr>
          <w:b w:val="0"/>
          <w:i w:val="0"/>
          <w:sz w:val="22"/>
          <w:szCs w:val="22"/>
        </w:rPr>
        <w:t>9</w:t>
      </w:r>
      <w:r w:rsidRPr="00283806">
        <w:rPr>
          <w:b w:val="0"/>
          <w:i w:val="0"/>
          <w:sz w:val="22"/>
          <w:szCs w:val="22"/>
        </w:rPr>
        <w:t>.2 Настоящий</w:t>
      </w:r>
      <w:r w:rsidRPr="00F07213">
        <w:rPr>
          <w:sz w:val="22"/>
          <w:szCs w:val="22"/>
        </w:rPr>
        <w:t xml:space="preserve"> </w:t>
      </w:r>
      <w:r w:rsidRPr="00283806">
        <w:rPr>
          <w:b w:val="0"/>
          <w:i w:val="0"/>
          <w:sz w:val="22"/>
          <w:szCs w:val="22"/>
        </w:rPr>
        <w:t xml:space="preserve">Договор </w:t>
      </w:r>
      <w:proofErr w:type="gramStart"/>
      <w:r w:rsidRPr="00283806">
        <w:rPr>
          <w:b w:val="0"/>
          <w:i w:val="0"/>
          <w:sz w:val="22"/>
          <w:szCs w:val="22"/>
        </w:rPr>
        <w:t>может быть досрочно расторгнут</w:t>
      </w:r>
      <w:proofErr w:type="gramEnd"/>
      <w:r w:rsidRPr="00283806">
        <w:rPr>
          <w:b w:val="0"/>
          <w:i w:val="0"/>
          <w:sz w:val="22"/>
          <w:szCs w:val="22"/>
        </w:rPr>
        <w:t xml:space="preserve"> по основаниям, предусмотренным законодательством Российской Федерации и настоящим Договором.</w:t>
      </w:r>
    </w:p>
    <w:p w:rsidR="00E0448C" w:rsidRPr="005B189D" w:rsidRDefault="00E0448C" w:rsidP="00E0448C">
      <w:pPr>
        <w:pStyle w:val="aff8"/>
        <w:keepNext/>
        <w:keepLines/>
        <w:numPr>
          <w:ilvl w:val="0"/>
          <w:numId w:val="43"/>
        </w:numPr>
        <w:tabs>
          <w:tab w:val="left" w:pos="1276"/>
        </w:tabs>
        <w:suppressAutoHyphens w:val="0"/>
        <w:spacing w:line="300" w:lineRule="exact"/>
        <w:jc w:val="both"/>
        <w:outlineLvl w:val="1"/>
        <w:rPr>
          <w:rFonts w:cs="Arial"/>
          <w:bCs/>
          <w:iCs/>
          <w:vanish/>
          <w:sz w:val="22"/>
          <w:szCs w:val="22"/>
        </w:rPr>
      </w:pPr>
    </w:p>
    <w:p w:rsidR="00E0448C" w:rsidRPr="005B189D" w:rsidRDefault="00E0448C" w:rsidP="00E0448C">
      <w:pPr>
        <w:pStyle w:val="aff8"/>
        <w:keepNext/>
        <w:keepLines/>
        <w:numPr>
          <w:ilvl w:val="0"/>
          <w:numId w:val="43"/>
        </w:numPr>
        <w:tabs>
          <w:tab w:val="left" w:pos="1276"/>
        </w:tabs>
        <w:suppressAutoHyphens w:val="0"/>
        <w:spacing w:line="300" w:lineRule="exact"/>
        <w:jc w:val="both"/>
        <w:outlineLvl w:val="1"/>
        <w:rPr>
          <w:rFonts w:cs="Arial"/>
          <w:bCs/>
          <w:iCs/>
          <w:vanish/>
          <w:sz w:val="22"/>
          <w:szCs w:val="22"/>
        </w:rPr>
      </w:pPr>
    </w:p>
    <w:p w:rsidR="00E0448C" w:rsidRPr="00283806" w:rsidRDefault="00E0448C" w:rsidP="00E0448C">
      <w:pPr>
        <w:pStyle w:val="2"/>
        <w:keepLines/>
        <w:numPr>
          <w:ilvl w:val="1"/>
          <w:numId w:val="43"/>
        </w:numPr>
        <w:tabs>
          <w:tab w:val="left" w:pos="1276"/>
        </w:tabs>
        <w:suppressAutoHyphens w:val="0"/>
        <w:spacing w:before="0" w:after="0" w:line="300" w:lineRule="exact"/>
        <w:ind w:left="0" w:firstLine="851"/>
        <w:jc w:val="both"/>
        <w:rPr>
          <w:b w:val="0"/>
          <w:i w:val="0"/>
          <w:sz w:val="22"/>
          <w:szCs w:val="22"/>
        </w:rPr>
      </w:pPr>
      <w:r w:rsidRPr="00283806">
        <w:rPr>
          <w:b w:val="0"/>
          <w:i w:val="0"/>
          <w:sz w:val="22"/>
          <w:szCs w:val="22"/>
        </w:rPr>
        <w:t>Стороны имеют право расторгнуть настоящий Договор в одностороннем порядке по следующим обстоятельствам:</w:t>
      </w:r>
    </w:p>
    <w:p w:rsidR="00E0448C" w:rsidRPr="00BE260B" w:rsidRDefault="00E0448C" w:rsidP="00E0448C">
      <w:pPr>
        <w:pStyle w:val="a0"/>
        <w:numPr>
          <w:ilvl w:val="0"/>
          <w:numId w:val="0"/>
        </w:numPr>
        <w:tabs>
          <w:tab w:val="clear" w:pos="1418"/>
          <w:tab w:val="left" w:pos="1134"/>
          <w:tab w:val="left" w:pos="1276"/>
        </w:tabs>
        <w:spacing w:line="300" w:lineRule="exact"/>
        <w:ind w:firstLine="1134"/>
        <w:contextualSpacing w:val="0"/>
        <w:rPr>
          <w:sz w:val="22"/>
          <w:szCs w:val="22"/>
          <w:lang w:val="ru-RU"/>
        </w:rPr>
      </w:pPr>
      <w:r>
        <w:rPr>
          <w:sz w:val="22"/>
          <w:szCs w:val="22"/>
          <w:lang w:val="ru-RU"/>
        </w:rPr>
        <w:t xml:space="preserve">9.3.1 </w:t>
      </w:r>
      <w:r w:rsidRPr="00BE260B">
        <w:rPr>
          <w:sz w:val="22"/>
          <w:szCs w:val="22"/>
          <w:lang w:val="ru-RU"/>
        </w:rPr>
        <w:t>в случае просрочки другой Стороной срока исполнения своего обязательства более чем на 60 (шестьдесят) календарных дней;</w:t>
      </w:r>
    </w:p>
    <w:p w:rsidR="00E0448C" w:rsidRPr="005B189D" w:rsidRDefault="00E0448C" w:rsidP="00E0448C">
      <w:pPr>
        <w:pStyle w:val="aff8"/>
        <w:widowControl w:val="0"/>
        <w:numPr>
          <w:ilvl w:val="0"/>
          <w:numId w:val="44"/>
        </w:numPr>
        <w:tabs>
          <w:tab w:val="left" w:pos="1134"/>
          <w:tab w:val="left" w:pos="1276"/>
        </w:tabs>
        <w:suppressAutoHyphens w:val="0"/>
        <w:autoSpaceDE w:val="0"/>
        <w:autoSpaceDN w:val="0"/>
        <w:adjustRightInd w:val="0"/>
        <w:spacing w:line="300" w:lineRule="exact"/>
        <w:jc w:val="both"/>
        <w:rPr>
          <w:rFonts w:eastAsia="MS Mincho"/>
          <w:vanish/>
          <w:sz w:val="22"/>
          <w:szCs w:val="22"/>
          <w:lang w:eastAsia="en-US"/>
        </w:rPr>
      </w:pPr>
    </w:p>
    <w:p w:rsidR="00E0448C" w:rsidRPr="005B189D" w:rsidRDefault="00E0448C" w:rsidP="00E0448C">
      <w:pPr>
        <w:pStyle w:val="aff8"/>
        <w:widowControl w:val="0"/>
        <w:numPr>
          <w:ilvl w:val="0"/>
          <w:numId w:val="44"/>
        </w:numPr>
        <w:tabs>
          <w:tab w:val="left" w:pos="1134"/>
          <w:tab w:val="left" w:pos="1276"/>
        </w:tabs>
        <w:suppressAutoHyphens w:val="0"/>
        <w:autoSpaceDE w:val="0"/>
        <w:autoSpaceDN w:val="0"/>
        <w:adjustRightInd w:val="0"/>
        <w:spacing w:line="300" w:lineRule="exact"/>
        <w:jc w:val="both"/>
        <w:rPr>
          <w:rFonts w:eastAsia="MS Mincho"/>
          <w:vanish/>
          <w:sz w:val="22"/>
          <w:szCs w:val="22"/>
          <w:lang w:eastAsia="en-US"/>
        </w:rPr>
      </w:pPr>
    </w:p>
    <w:p w:rsidR="00E0448C" w:rsidRPr="005B189D" w:rsidRDefault="00E0448C" w:rsidP="00E0448C">
      <w:pPr>
        <w:pStyle w:val="aff8"/>
        <w:widowControl w:val="0"/>
        <w:numPr>
          <w:ilvl w:val="1"/>
          <w:numId w:val="44"/>
        </w:numPr>
        <w:tabs>
          <w:tab w:val="left" w:pos="1134"/>
          <w:tab w:val="left" w:pos="1276"/>
        </w:tabs>
        <w:suppressAutoHyphens w:val="0"/>
        <w:autoSpaceDE w:val="0"/>
        <w:autoSpaceDN w:val="0"/>
        <w:adjustRightInd w:val="0"/>
        <w:spacing w:line="300" w:lineRule="exact"/>
        <w:jc w:val="both"/>
        <w:rPr>
          <w:rFonts w:eastAsia="MS Mincho"/>
          <w:vanish/>
          <w:sz w:val="22"/>
          <w:szCs w:val="22"/>
          <w:lang w:eastAsia="en-US"/>
        </w:rPr>
      </w:pPr>
    </w:p>
    <w:p w:rsidR="00E0448C" w:rsidRDefault="00E0448C" w:rsidP="00E0448C">
      <w:pPr>
        <w:pStyle w:val="a0"/>
        <w:numPr>
          <w:ilvl w:val="2"/>
          <w:numId w:val="44"/>
        </w:numPr>
        <w:tabs>
          <w:tab w:val="clear" w:pos="1418"/>
          <w:tab w:val="left" w:pos="1134"/>
          <w:tab w:val="left" w:pos="1276"/>
        </w:tabs>
        <w:spacing w:line="300" w:lineRule="exact"/>
        <w:ind w:hanging="296"/>
        <w:contextualSpacing w:val="0"/>
        <w:rPr>
          <w:sz w:val="22"/>
          <w:szCs w:val="22"/>
          <w:lang w:val="ru-RU"/>
        </w:rPr>
      </w:pPr>
      <w:r>
        <w:rPr>
          <w:sz w:val="22"/>
          <w:szCs w:val="22"/>
          <w:lang w:val="ru-RU"/>
        </w:rPr>
        <w:t xml:space="preserve"> </w:t>
      </w:r>
      <w:r w:rsidRPr="00F07213">
        <w:rPr>
          <w:sz w:val="22"/>
          <w:szCs w:val="22"/>
          <w:lang w:val="ru-RU"/>
        </w:rPr>
        <w:t>в случае прекращения хозяйственной деятельности другой Стороной, ее ликвидации или банкротства</w:t>
      </w:r>
      <w:r>
        <w:rPr>
          <w:sz w:val="22"/>
          <w:szCs w:val="22"/>
          <w:lang w:val="ru-RU"/>
        </w:rPr>
        <w:t>;</w:t>
      </w:r>
    </w:p>
    <w:p w:rsidR="00E0448C" w:rsidRPr="00283806" w:rsidRDefault="00E0448C" w:rsidP="00E0448C">
      <w:pPr>
        <w:pStyle w:val="a0"/>
        <w:numPr>
          <w:ilvl w:val="0"/>
          <w:numId w:val="0"/>
        </w:numPr>
        <w:tabs>
          <w:tab w:val="clear" w:pos="1418"/>
          <w:tab w:val="left" w:pos="1134"/>
          <w:tab w:val="left" w:pos="1276"/>
        </w:tabs>
        <w:spacing w:line="300" w:lineRule="exact"/>
        <w:ind w:firstLine="1134"/>
        <w:contextualSpacing w:val="0"/>
        <w:rPr>
          <w:b/>
          <w:sz w:val="22"/>
          <w:szCs w:val="22"/>
          <w:vertAlign w:val="superscript"/>
          <w:lang w:val="ru-RU"/>
        </w:rPr>
      </w:pPr>
      <w:r>
        <w:rPr>
          <w:sz w:val="22"/>
          <w:szCs w:val="22"/>
          <w:lang w:val="ru-RU"/>
        </w:rPr>
        <w:t xml:space="preserve">9.3.3. </w:t>
      </w:r>
      <w:r w:rsidRPr="009F5C19">
        <w:rPr>
          <w:sz w:val="22"/>
          <w:szCs w:val="22"/>
          <w:lang w:val="ru-RU"/>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w:t>
      </w:r>
      <w:r>
        <w:rPr>
          <w:sz w:val="22"/>
          <w:szCs w:val="22"/>
          <w:lang w:val="ru-RU"/>
        </w:rPr>
        <w:t>,</w:t>
      </w:r>
      <w:r w:rsidRPr="009F5C19">
        <w:rPr>
          <w:sz w:val="22"/>
          <w:szCs w:val="22"/>
          <w:lang w:val="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 </w:t>
      </w:r>
    </w:p>
    <w:p w:rsidR="00E0448C" w:rsidRPr="00F07213" w:rsidRDefault="00E0448C" w:rsidP="00E0448C">
      <w:pPr>
        <w:pStyle w:val="aff8"/>
        <w:tabs>
          <w:tab w:val="left" w:pos="0"/>
        </w:tabs>
        <w:autoSpaceDE w:val="0"/>
        <w:autoSpaceDN w:val="0"/>
        <w:adjustRightInd w:val="0"/>
        <w:spacing w:line="300" w:lineRule="exact"/>
        <w:ind w:left="0" w:right="-1" w:firstLine="709"/>
        <w:jc w:val="both"/>
        <w:rPr>
          <w:i/>
          <w:sz w:val="22"/>
          <w:szCs w:val="22"/>
          <w:vertAlign w:val="superscript"/>
        </w:rPr>
      </w:pPr>
    </w:p>
    <w:p w:rsidR="00E0448C" w:rsidRPr="00F07213" w:rsidRDefault="00E0448C" w:rsidP="00E0448C">
      <w:pPr>
        <w:pStyle w:val="ConsNormal"/>
        <w:spacing w:line="300" w:lineRule="exact"/>
        <w:ind w:firstLine="851"/>
        <w:jc w:val="center"/>
        <w:rPr>
          <w:rFonts w:ascii="Times New Roman" w:hAnsi="Times New Roman" w:cs="Times New Roman"/>
          <w:sz w:val="22"/>
          <w:szCs w:val="22"/>
        </w:rPr>
      </w:pPr>
      <w:r>
        <w:rPr>
          <w:rFonts w:ascii="Times New Roman" w:hAnsi="Times New Roman" w:cs="Times New Roman"/>
          <w:b/>
          <w:sz w:val="22"/>
          <w:szCs w:val="22"/>
        </w:rPr>
        <w:t>10</w:t>
      </w:r>
      <w:r w:rsidRPr="00F07213">
        <w:rPr>
          <w:rFonts w:ascii="Times New Roman" w:hAnsi="Times New Roman" w:cs="Times New Roman"/>
          <w:b/>
          <w:sz w:val="22"/>
          <w:szCs w:val="22"/>
        </w:rPr>
        <w:t>. Обстоятельства непреодолимой силы</w:t>
      </w:r>
    </w:p>
    <w:p w:rsidR="00E0448C" w:rsidRPr="00F07213" w:rsidRDefault="00E0448C" w:rsidP="00E0448C">
      <w:pPr>
        <w:pStyle w:val="ConsNormal"/>
        <w:spacing w:line="300" w:lineRule="exact"/>
        <w:ind w:firstLine="709"/>
        <w:jc w:val="both"/>
        <w:rPr>
          <w:rFonts w:ascii="Times New Roman" w:hAnsi="Times New Roman" w:cs="Times New Roman"/>
          <w:sz w:val="22"/>
          <w:szCs w:val="22"/>
        </w:rPr>
      </w:pPr>
      <w:r>
        <w:rPr>
          <w:rFonts w:ascii="Times New Roman" w:hAnsi="Times New Roman" w:cs="Times New Roman"/>
          <w:sz w:val="22"/>
          <w:szCs w:val="22"/>
        </w:rPr>
        <w:t xml:space="preserve">10.1. </w:t>
      </w:r>
      <w:proofErr w:type="gramStart"/>
      <w:r w:rsidRPr="00F07213">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0448C" w:rsidRPr="00F07213" w:rsidRDefault="00E0448C" w:rsidP="00E0448C">
      <w:pPr>
        <w:pStyle w:val="ConsNormal"/>
        <w:spacing w:line="300" w:lineRule="exact"/>
        <w:ind w:firstLine="709"/>
        <w:jc w:val="both"/>
        <w:rPr>
          <w:rFonts w:ascii="Times New Roman" w:hAnsi="Times New Roman" w:cs="Times New Roman"/>
          <w:sz w:val="22"/>
          <w:szCs w:val="22"/>
        </w:rPr>
      </w:pPr>
      <w:r>
        <w:rPr>
          <w:rFonts w:ascii="Times New Roman" w:hAnsi="Times New Roman" w:cs="Times New Roman"/>
          <w:sz w:val="22"/>
          <w:szCs w:val="22"/>
        </w:rPr>
        <w:t>10</w:t>
      </w:r>
      <w:r w:rsidRPr="00F07213">
        <w:rPr>
          <w:rFonts w:ascii="Times New Roman" w:hAnsi="Times New Roman" w:cs="Times New Roman"/>
          <w:sz w:val="22"/>
          <w:szCs w:val="22"/>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448C" w:rsidRPr="00F07213" w:rsidRDefault="00E0448C" w:rsidP="00E0448C">
      <w:pPr>
        <w:pStyle w:val="ConsNormal"/>
        <w:spacing w:line="300" w:lineRule="exact"/>
        <w:ind w:firstLine="709"/>
        <w:jc w:val="both"/>
        <w:rPr>
          <w:rFonts w:ascii="Times New Roman" w:hAnsi="Times New Roman" w:cs="Times New Roman"/>
          <w:sz w:val="22"/>
          <w:szCs w:val="22"/>
        </w:rPr>
      </w:pPr>
      <w:r>
        <w:rPr>
          <w:rFonts w:ascii="Times New Roman" w:hAnsi="Times New Roman" w:cs="Times New Roman"/>
          <w:sz w:val="22"/>
          <w:szCs w:val="22"/>
        </w:rPr>
        <w:t>10</w:t>
      </w:r>
      <w:r w:rsidRPr="00F07213">
        <w:rPr>
          <w:rFonts w:ascii="Times New Roman" w:hAnsi="Times New Roman" w:cs="Times New Roman"/>
          <w:sz w:val="22"/>
          <w:szCs w:val="22"/>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448C" w:rsidRPr="00F07213" w:rsidRDefault="00E0448C" w:rsidP="00E0448C">
      <w:pPr>
        <w:pStyle w:val="ConsNormal"/>
        <w:spacing w:line="300" w:lineRule="exact"/>
        <w:ind w:firstLine="709"/>
        <w:jc w:val="both"/>
        <w:rPr>
          <w:rFonts w:ascii="Times New Roman" w:hAnsi="Times New Roman" w:cs="Times New Roman"/>
          <w:sz w:val="22"/>
          <w:szCs w:val="22"/>
        </w:rPr>
      </w:pPr>
      <w:r>
        <w:rPr>
          <w:rFonts w:ascii="Times New Roman" w:hAnsi="Times New Roman" w:cs="Times New Roman"/>
          <w:sz w:val="22"/>
          <w:szCs w:val="22"/>
        </w:rPr>
        <w:t>10</w:t>
      </w:r>
      <w:r w:rsidRPr="00F07213">
        <w:rPr>
          <w:rFonts w:ascii="Times New Roman" w:hAnsi="Times New Roman" w:cs="Times New Roman"/>
          <w:sz w:val="22"/>
          <w:szCs w:val="22"/>
        </w:rPr>
        <w:t xml:space="preserve">.4. Если обстоятельства непреодолимой силы действуют на протяжении 3 (трех) последовательных месяцев, настоящий </w:t>
      </w:r>
      <w:proofErr w:type="gramStart"/>
      <w:r w:rsidRPr="00F07213">
        <w:rPr>
          <w:rFonts w:ascii="Times New Roman" w:hAnsi="Times New Roman" w:cs="Times New Roman"/>
          <w:sz w:val="22"/>
          <w:szCs w:val="22"/>
        </w:rPr>
        <w:t>Договор</w:t>
      </w:r>
      <w:proofErr w:type="gramEnd"/>
      <w:r w:rsidRPr="00F07213">
        <w:rPr>
          <w:rFonts w:ascii="Times New Roman" w:hAnsi="Times New Roman" w:cs="Times New Roman"/>
          <w:sz w:val="22"/>
          <w:szCs w:val="22"/>
        </w:rPr>
        <w:t xml:space="preserve"> может быть расторгнут по соглашению Сторон</w:t>
      </w:r>
      <w:r>
        <w:rPr>
          <w:rFonts w:ascii="Times New Roman" w:hAnsi="Times New Roman" w:cs="Times New Roman"/>
          <w:sz w:val="22"/>
          <w:szCs w:val="22"/>
        </w:rPr>
        <w:t>.</w:t>
      </w:r>
    </w:p>
    <w:p w:rsidR="00E0448C" w:rsidRPr="00F07213" w:rsidRDefault="00E0448C" w:rsidP="00E0448C">
      <w:pPr>
        <w:pStyle w:val="ConsNormal"/>
        <w:spacing w:line="300" w:lineRule="exact"/>
        <w:ind w:firstLine="851"/>
        <w:jc w:val="both"/>
        <w:rPr>
          <w:rFonts w:ascii="Times New Roman" w:hAnsi="Times New Roman" w:cs="Times New Roman"/>
          <w:sz w:val="22"/>
          <w:szCs w:val="22"/>
        </w:rPr>
      </w:pPr>
    </w:p>
    <w:p w:rsidR="00E0448C" w:rsidRPr="00F07213" w:rsidRDefault="00E0448C" w:rsidP="00E0448C">
      <w:pPr>
        <w:pStyle w:val="ConsNormal"/>
        <w:spacing w:line="300" w:lineRule="exact"/>
        <w:ind w:firstLine="851"/>
        <w:jc w:val="center"/>
        <w:rPr>
          <w:rFonts w:ascii="Times New Roman" w:hAnsi="Times New Roman" w:cs="Times New Roman"/>
          <w:b/>
          <w:sz w:val="22"/>
          <w:szCs w:val="22"/>
        </w:rPr>
      </w:pPr>
      <w:r>
        <w:rPr>
          <w:rFonts w:ascii="Times New Roman" w:hAnsi="Times New Roman" w:cs="Times New Roman"/>
          <w:b/>
          <w:sz w:val="22"/>
          <w:szCs w:val="22"/>
        </w:rPr>
        <w:t>11.</w:t>
      </w:r>
      <w:r w:rsidRPr="00F07213">
        <w:rPr>
          <w:rFonts w:ascii="Times New Roman" w:hAnsi="Times New Roman" w:cs="Times New Roman"/>
          <w:b/>
          <w:sz w:val="22"/>
          <w:szCs w:val="22"/>
        </w:rPr>
        <w:t xml:space="preserve"> Срок действия Договора</w:t>
      </w:r>
    </w:p>
    <w:p w:rsidR="00E0448C" w:rsidRDefault="00E0448C" w:rsidP="00E0448C">
      <w:pPr>
        <w:pStyle w:val="ConsNormal"/>
        <w:spacing w:line="300" w:lineRule="exact"/>
        <w:ind w:firstLine="851"/>
        <w:jc w:val="both"/>
        <w:rPr>
          <w:rFonts w:ascii="Times New Roman" w:hAnsi="Times New Roman" w:cs="Times New Roman"/>
          <w:sz w:val="22"/>
          <w:szCs w:val="22"/>
        </w:rPr>
      </w:pPr>
      <w:r>
        <w:rPr>
          <w:rFonts w:ascii="Times New Roman" w:hAnsi="Times New Roman" w:cs="Times New Roman"/>
          <w:sz w:val="22"/>
          <w:szCs w:val="22"/>
        </w:rPr>
        <w:t xml:space="preserve">11.1. </w:t>
      </w:r>
      <w:r w:rsidRPr="00F07213">
        <w:rPr>
          <w:rFonts w:ascii="Times New Roman" w:hAnsi="Times New Roman" w:cs="Times New Roman"/>
          <w:sz w:val="22"/>
          <w:szCs w:val="22"/>
        </w:rPr>
        <w:t xml:space="preserve">Настоящий Договор вступает в силу </w:t>
      </w:r>
      <w:proofErr w:type="gramStart"/>
      <w:r w:rsidRPr="00F07213">
        <w:rPr>
          <w:rFonts w:ascii="Times New Roman" w:hAnsi="Times New Roman" w:cs="Times New Roman"/>
          <w:sz w:val="22"/>
          <w:szCs w:val="22"/>
        </w:rPr>
        <w:t>с даты</w:t>
      </w:r>
      <w:proofErr w:type="gramEnd"/>
      <w:r w:rsidRPr="00F07213">
        <w:rPr>
          <w:rFonts w:ascii="Times New Roman" w:hAnsi="Times New Roman" w:cs="Times New Roman"/>
          <w:sz w:val="22"/>
          <w:szCs w:val="22"/>
        </w:rPr>
        <w:t xml:space="preserve"> его подп</w:t>
      </w:r>
      <w:r>
        <w:rPr>
          <w:rFonts w:ascii="Times New Roman" w:hAnsi="Times New Roman" w:cs="Times New Roman"/>
          <w:sz w:val="22"/>
          <w:szCs w:val="22"/>
        </w:rPr>
        <w:t>исания Сторонами и  действует до полного исполнения Сторонами своих обязательств.</w:t>
      </w:r>
    </w:p>
    <w:p w:rsidR="00E0448C" w:rsidRPr="00F07213" w:rsidRDefault="00E0448C" w:rsidP="00E0448C">
      <w:pPr>
        <w:pStyle w:val="ConsNormal"/>
        <w:spacing w:line="300" w:lineRule="exact"/>
        <w:ind w:firstLine="851"/>
        <w:jc w:val="both"/>
        <w:rPr>
          <w:rFonts w:ascii="Times New Roman" w:hAnsi="Times New Roman" w:cs="Times New Roman"/>
          <w:sz w:val="22"/>
          <w:szCs w:val="22"/>
        </w:rPr>
      </w:pPr>
    </w:p>
    <w:p w:rsidR="00E0448C" w:rsidRDefault="00E0448C" w:rsidP="00E0448C">
      <w:pPr>
        <w:pStyle w:val="1"/>
        <w:spacing w:before="0" w:line="300" w:lineRule="exact"/>
        <w:ind w:firstLine="851"/>
        <w:jc w:val="center"/>
        <w:rPr>
          <w:sz w:val="22"/>
          <w:szCs w:val="22"/>
        </w:rPr>
      </w:pPr>
      <w:r>
        <w:rPr>
          <w:sz w:val="22"/>
          <w:szCs w:val="22"/>
        </w:rPr>
        <w:t xml:space="preserve">12. </w:t>
      </w:r>
      <w:r w:rsidRPr="003F7356">
        <w:rPr>
          <w:sz w:val="22"/>
          <w:szCs w:val="22"/>
        </w:rPr>
        <w:t>Заключительные положения</w:t>
      </w:r>
    </w:p>
    <w:p w:rsidR="00E0448C" w:rsidRPr="00341535" w:rsidRDefault="00E0448C" w:rsidP="00E0448C">
      <w:pPr>
        <w:pStyle w:val="afb"/>
        <w:spacing w:line="300" w:lineRule="exact"/>
        <w:ind w:firstLine="567"/>
        <w:rPr>
          <w:color w:val="000000"/>
          <w:sz w:val="22"/>
          <w:szCs w:val="22"/>
        </w:rPr>
      </w:pPr>
      <w:r>
        <w:rPr>
          <w:sz w:val="22"/>
          <w:szCs w:val="22"/>
        </w:rPr>
        <w:t>12</w:t>
      </w:r>
      <w:r w:rsidRPr="00341535">
        <w:rPr>
          <w:sz w:val="22"/>
          <w:szCs w:val="22"/>
        </w:rPr>
        <w:t xml:space="preserve">.1. </w:t>
      </w:r>
      <w:r>
        <w:rPr>
          <w:sz w:val="22"/>
          <w:szCs w:val="22"/>
        </w:rPr>
        <w:t>Исполнитель</w:t>
      </w:r>
      <w:r w:rsidRPr="00341535">
        <w:rPr>
          <w:sz w:val="22"/>
          <w:szCs w:val="22"/>
        </w:rPr>
        <w:t xml:space="preserve"> гарантирует, что он имеет надлежащие полномочия от правообладателя/уполномоченных ими лиц на передачу </w:t>
      </w:r>
      <w:r>
        <w:rPr>
          <w:sz w:val="22"/>
          <w:szCs w:val="22"/>
        </w:rPr>
        <w:t>прав на Сервисное обслуживание</w:t>
      </w:r>
      <w:r w:rsidRPr="00341535">
        <w:rPr>
          <w:sz w:val="22"/>
          <w:szCs w:val="22"/>
        </w:rPr>
        <w:t xml:space="preserve">.  </w:t>
      </w:r>
      <w:r>
        <w:rPr>
          <w:sz w:val="22"/>
          <w:szCs w:val="22"/>
        </w:rPr>
        <w:t>Исполнитель</w:t>
      </w:r>
      <w:r w:rsidRPr="00341535">
        <w:rPr>
          <w:sz w:val="22"/>
          <w:szCs w:val="22"/>
        </w:rPr>
        <w:t xml:space="preserve"> также гарантирует, что заключение настоящего Договора не нарушает права третьих лиц. </w:t>
      </w:r>
      <w:r>
        <w:rPr>
          <w:sz w:val="22"/>
          <w:szCs w:val="22"/>
        </w:rPr>
        <w:t>Исполнитель</w:t>
      </w:r>
      <w:r w:rsidRPr="00341535">
        <w:rPr>
          <w:sz w:val="22"/>
          <w:szCs w:val="22"/>
        </w:rPr>
        <w:t xml:space="preserve"> несет имущественную ответственность за нарушение патентных, авторских и иных интеллектуальных прав третьих лиц.</w:t>
      </w:r>
    </w:p>
    <w:p w:rsidR="00E0448C" w:rsidRPr="00341535" w:rsidRDefault="00E0448C" w:rsidP="00E0448C">
      <w:pPr>
        <w:pStyle w:val="afb"/>
        <w:spacing w:line="300" w:lineRule="exact"/>
        <w:rPr>
          <w:sz w:val="22"/>
          <w:szCs w:val="22"/>
        </w:rPr>
      </w:pPr>
      <w:r w:rsidRPr="00341535">
        <w:rPr>
          <w:sz w:val="22"/>
          <w:szCs w:val="22"/>
        </w:rPr>
        <w:t xml:space="preserve">В случае возникновения претензий или исков, предъявленных </w:t>
      </w:r>
      <w:r>
        <w:rPr>
          <w:sz w:val="22"/>
          <w:szCs w:val="22"/>
        </w:rPr>
        <w:t>Заказчику</w:t>
      </w:r>
      <w:r w:rsidRPr="00341535">
        <w:rPr>
          <w:bCs/>
          <w:caps/>
          <w:sz w:val="22"/>
          <w:szCs w:val="22"/>
        </w:rPr>
        <w:t xml:space="preserve"> </w:t>
      </w:r>
      <w:r w:rsidRPr="00341535">
        <w:rPr>
          <w:sz w:val="22"/>
          <w:szCs w:val="22"/>
        </w:rPr>
        <w:t xml:space="preserve">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w:t>
      </w:r>
      <w:r>
        <w:rPr>
          <w:sz w:val="22"/>
          <w:szCs w:val="22"/>
        </w:rPr>
        <w:t>Заказчик</w:t>
      </w:r>
      <w:r w:rsidRPr="00341535">
        <w:rPr>
          <w:sz w:val="22"/>
          <w:szCs w:val="22"/>
        </w:rPr>
        <w:t>:</w:t>
      </w:r>
    </w:p>
    <w:p w:rsidR="00E0448C" w:rsidRPr="00341535" w:rsidRDefault="00E0448C" w:rsidP="00E0448C">
      <w:pPr>
        <w:pStyle w:val="afb"/>
        <w:numPr>
          <w:ilvl w:val="0"/>
          <w:numId w:val="31"/>
        </w:numPr>
        <w:tabs>
          <w:tab w:val="clear" w:pos="2007"/>
          <w:tab w:val="num" w:pos="993"/>
        </w:tabs>
        <w:suppressAutoHyphens w:val="0"/>
        <w:spacing w:line="300" w:lineRule="exact"/>
        <w:ind w:left="993" w:hanging="284"/>
        <w:rPr>
          <w:sz w:val="22"/>
          <w:szCs w:val="22"/>
        </w:rPr>
      </w:pPr>
      <w:r w:rsidRPr="00341535">
        <w:rPr>
          <w:sz w:val="22"/>
          <w:szCs w:val="22"/>
        </w:rPr>
        <w:t xml:space="preserve">немедленно информирует об этом </w:t>
      </w:r>
      <w:r>
        <w:rPr>
          <w:sz w:val="22"/>
          <w:szCs w:val="22"/>
        </w:rPr>
        <w:t>Исполнитель</w:t>
      </w:r>
      <w:r w:rsidRPr="00341535">
        <w:rPr>
          <w:sz w:val="22"/>
          <w:szCs w:val="22"/>
        </w:rPr>
        <w:t>;</w:t>
      </w:r>
    </w:p>
    <w:p w:rsidR="00E0448C" w:rsidRPr="00341535" w:rsidRDefault="00E0448C" w:rsidP="00E0448C">
      <w:pPr>
        <w:pStyle w:val="afb"/>
        <w:numPr>
          <w:ilvl w:val="0"/>
          <w:numId w:val="31"/>
        </w:numPr>
        <w:tabs>
          <w:tab w:val="clear" w:pos="2007"/>
          <w:tab w:val="num" w:pos="993"/>
        </w:tabs>
        <w:suppressAutoHyphens w:val="0"/>
        <w:spacing w:line="300" w:lineRule="exact"/>
        <w:ind w:left="993" w:hanging="284"/>
        <w:rPr>
          <w:sz w:val="22"/>
          <w:szCs w:val="22"/>
        </w:rPr>
      </w:pPr>
      <w:r w:rsidRPr="00341535">
        <w:rPr>
          <w:sz w:val="22"/>
          <w:szCs w:val="22"/>
        </w:rPr>
        <w:t>проведет предварительные переговоры с третьей стороной;</w:t>
      </w:r>
    </w:p>
    <w:p w:rsidR="00E0448C" w:rsidRPr="00341535" w:rsidRDefault="00E0448C" w:rsidP="00E0448C">
      <w:pPr>
        <w:pStyle w:val="afb"/>
        <w:numPr>
          <w:ilvl w:val="0"/>
          <w:numId w:val="31"/>
        </w:numPr>
        <w:tabs>
          <w:tab w:val="clear" w:pos="2007"/>
          <w:tab w:val="num" w:pos="993"/>
        </w:tabs>
        <w:suppressAutoHyphens w:val="0"/>
        <w:spacing w:line="300" w:lineRule="exact"/>
        <w:ind w:left="993" w:hanging="284"/>
        <w:rPr>
          <w:sz w:val="22"/>
          <w:szCs w:val="22"/>
        </w:rPr>
      </w:pPr>
      <w:r w:rsidRPr="00341535">
        <w:rPr>
          <w:sz w:val="22"/>
          <w:szCs w:val="22"/>
        </w:rPr>
        <w:t xml:space="preserve">обеспечит возможность </w:t>
      </w:r>
      <w:r>
        <w:rPr>
          <w:sz w:val="22"/>
          <w:szCs w:val="22"/>
        </w:rPr>
        <w:t>Исполнителю</w:t>
      </w:r>
      <w:r w:rsidRPr="00341535">
        <w:rPr>
          <w:sz w:val="22"/>
          <w:szCs w:val="22"/>
        </w:rPr>
        <w:t xml:space="preserve"> провести за его счет любые мероприятия по урегулированию претензий, исков и судебных разбирательств.</w:t>
      </w:r>
    </w:p>
    <w:p w:rsidR="00E0448C" w:rsidRPr="00341535" w:rsidRDefault="00E0448C" w:rsidP="00E0448C">
      <w:pPr>
        <w:pStyle w:val="afb"/>
        <w:spacing w:line="300" w:lineRule="exact"/>
        <w:ind w:firstLine="426"/>
        <w:rPr>
          <w:sz w:val="22"/>
          <w:szCs w:val="22"/>
        </w:rPr>
      </w:pPr>
      <w:r>
        <w:rPr>
          <w:sz w:val="22"/>
          <w:szCs w:val="22"/>
        </w:rPr>
        <w:t>Исполнитель</w:t>
      </w:r>
      <w:r w:rsidRPr="00341535">
        <w:rPr>
          <w:sz w:val="22"/>
          <w:szCs w:val="22"/>
        </w:rPr>
        <w:t xml:space="preserve"> обязуется урегулировать такие претензии своими силами и за свой счёт, а также возместить </w:t>
      </w:r>
      <w:r>
        <w:rPr>
          <w:sz w:val="22"/>
          <w:szCs w:val="22"/>
        </w:rPr>
        <w:t>Заказчику</w:t>
      </w:r>
      <w:r w:rsidRPr="00341535">
        <w:rPr>
          <w:sz w:val="22"/>
          <w:szCs w:val="22"/>
        </w:rPr>
        <w:t xml:space="preserve"> все убытки, вызванные нарушением </w:t>
      </w:r>
      <w:r>
        <w:rPr>
          <w:sz w:val="22"/>
          <w:szCs w:val="22"/>
        </w:rPr>
        <w:t>Исполнителем</w:t>
      </w:r>
      <w:r w:rsidRPr="00341535">
        <w:rPr>
          <w:sz w:val="22"/>
          <w:szCs w:val="22"/>
        </w:rPr>
        <w:t xml:space="preserve"> прав (авторских, патентных и иных интеллектуальных прав) третьих лиц на территории Российской Федерации.</w:t>
      </w:r>
    </w:p>
    <w:p w:rsidR="00E0448C" w:rsidRPr="00341535" w:rsidRDefault="00E0448C" w:rsidP="00E0448C">
      <w:pPr>
        <w:pStyle w:val="aff"/>
        <w:spacing w:line="300" w:lineRule="exact"/>
        <w:rPr>
          <w:sz w:val="22"/>
          <w:szCs w:val="22"/>
        </w:rPr>
      </w:pPr>
      <w:r w:rsidRPr="00341535">
        <w:rPr>
          <w:sz w:val="22"/>
          <w:szCs w:val="22"/>
        </w:rPr>
        <w:tab/>
        <w:t xml:space="preserve">Урегулирование таких претензий может осуществить </w:t>
      </w:r>
      <w:r>
        <w:rPr>
          <w:sz w:val="22"/>
          <w:szCs w:val="22"/>
        </w:rPr>
        <w:t>Заказчик</w:t>
      </w:r>
      <w:r w:rsidRPr="00341535">
        <w:rPr>
          <w:sz w:val="22"/>
          <w:szCs w:val="22"/>
        </w:rPr>
        <w:t xml:space="preserve">, в этом случае </w:t>
      </w:r>
      <w:r>
        <w:rPr>
          <w:sz w:val="22"/>
          <w:szCs w:val="22"/>
        </w:rPr>
        <w:t>Исполнитель</w:t>
      </w:r>
      <w:r w:rsidRPr="00341535">
        <w:rPr>
          <w:sz w:val="22"/>
          <w:szCs w:val="22"/>
        </w:rPr>
        <w:t xml:space="preserve"> оплатит </w:t>
      </w:r>
      <w:r>
        <w:rPr>
          <w:sz w:val="22"/>
          <w:szCs w:val="22"/>
        </w:rPr>
        <w:t>Заказчику</w:t>
      </w:r>
      <w:r w:rsidRPr="00341535">
        <w:rPr>
          <w:sz w:val="22"/>
          <w:szCs w:val="22"/>
        </w:rPr>
        <w:t xml:space="preserve"> все расходы, связанные с урегулированием вышеуказанных нарушений, а также возместит </w:t>
      </w:r>
      <w:r>
        <w:rPr>
          <w:sz w:val="22"/>
          <w:szCs w:val="22"/>
        </w:rPr>
        <w:t>Заказчику</w:t>
      </w:r>
      <w:r w:rsidRPr="00341535">
        <w:rPr>
          <w:sz w:val="22"/>
          <w:szCs w:val="22"/>
        </w:rPr>
        <w:t xml:space="preserve"> все убытки, вызванные нарушением </w:t>
      </w:r>
      <w:r>
        <w:rPr>
          <w:sz w:val="22"/>
          <w:szCs w:val="22"/>
        </w:rPr>
        <w:t>Исполнителя</w:t>
      </w:r>
      <w:r w:rsidRPr="00341535">
        <w:rPr>
          <w:sz w:val="22"/>
          <w:szCs w:val="22"/>
        </w:rPr>
        <w:t xml:space="preserve"> прав (авторских, патентных и иных интеллектуальных прав) третьих лиц на территории Российской Федерации.</w:t>
      </w:r>
    </w:p>
    <w:p w:rsidR="00E0448C" w:rsidRPr="00341535" w:rsidRDefault="00E0448C" w:rsidP="00E0448C">
      <w:pPr>
        <w:pStyle w:val="1"/>
        <w:spacing w:before="0" w:line="300" w:lineRule="exact"/>
        <w:ind w:firstLine="567"/>
        <w:jc w:val="both"/>
        <w:rPr>
          <w:b w:val="0"/>
          <w:sz w:val="22"/>
          <w:szCs w:val="22"/>
        </w:rPr>
      </w:pPr>
      <w:r>
        <w:rPr>
          <w:b w:val="0"/>
          <w:sz w:val="22"/>
          <w:szCs w:val="22"/>
        </w:rPr>
        <w:t xml:space="preserve">12.1.2. </w:t>
      </w:r>
      <w:r w:rsidRPr="00341535">
        <w:rPr>
          <w:b w:val="0"/>
          <w:sz w:val="22"/>
          <w:szCs w:val="22"/>
        </w:rPr>
        <w:t xml:space="preserve">Если </w:t>
      </w:r>
      <w:r>
        <w:rPr>
          <w:b w:val="0"/>
          <w:sz w:val="22"/>
          <w:szCs w:val="22"/>
        </w:rPr>
        <w:t>Исполнителю</w:t>
      </w:r>
      <w:r w:rsidRPr="00341535">
        <w:rPr>
          <w:b w:val="0"/>
          <w:sz w:val="22"/>
          <w:szCs w:val="22"/>
        </w:rPr>
        <w:t xml:space="preserve"> или </w:t>
      </w:r>
      <w:r>
        <w:rPr>
          <w:b w:val="0"/>
          <w:sz w:val="22"/>
          <w:szCs w:val="22"/>
        </w:rPr>
        <w:t>Заказчику</w:t>
      </w:r>
      <w:r w:rsidRPr="00341535">
        <w:rPr>
          <w:b w:val="0"/>
          <w:sz w:val="22"/>
          <w:szCs w:val="22"/>
        </w:rPr>
        <w:t xml:space="preserve"> станет известно, что </w:t>
      </w:r>
      <w:r>
        <w:rPr>
          <w:b w:val="0"/>
          <w:sz w:val="22"/>
          <w:szCs w:val="22"/>
        </w:rPr>
        <w:t>переданные права на Сервисное обслуживание</w:t>
      </w:r>
      <w:r w:rsidRPr="00341535">
        <w:rPr>
          <w:b w:val="0"/>
          <w:sz w:val="22"/>
          <w:szCs w:val="22"/>
        </w:rPr>
        <w:t xml:space="preserve"> использу</w:t>
      </w:r>
      <w:r>
        <w:rPr>
          <w:b w:val="0"/>
          <w:sz w:val="22"/>
          <w:szCs w:val="22"/>
        </w:rPr>
        <w:t>ются</w:t>
      </w:r>
      <w:r w:rsidRPr="00341535">
        <w:rPr>
          <w:b w:val="0"/>
          <w:sz w:val="22"/>
          <w:szCs w:val="22"/>
        </w:rPr>
        <w:t xml:space="preserve"> третьими лицами, то они должны незамедлительно информировать об этом друг друга.</w:t>
      </w:r>
    </w:p>
    <w:p w:rsidR="00E0448C" w:rsidRPr="00283806" w:rsidRDefault="00E0448C" w:rsidP="00E0448C">
      <w:pPr>
        <w:pStyle w:val="2"/>
        <w:spacing w:before="0" w:line="300" w:lineRule="exact"/>
        <w:ind w:firstLine="567"/>
        <w:rPr>
          <w:b w:val="0"/>
          <w:i w:val="0"/>
          <w:sz w:val="22"/>
          <w:szCs w:val="22"/>
        </w:rPr>
      </w:pPr>
      <w:r w:rsidRPr="00283806">
        <w:rPr>
          <w:b w:val="0"/>
          <w:i w:val="0"/>
          <w:sz w:val="22"/>
          <w:szCs w:val="22"/>
        </w:rPr>
        <w:t>12.1.3. Переход права на Сервисное обслуживание к новому правообладателю не является основанием для изменения или расторжения настоящего Договора.</w:t>
      </w:r>
    </w:p>
    <w:p w:rsidR="00E0448C" w:rsidRPr="00283806" w:rsidRDefault="00E0448C" w:rsidP="00E0448C">
      <w:pPr>
        <w:pStyle w:val="2"/>
        <w:spacing w:before="0" w:line="300" w:lineRule="exact"/>
        <w:ind w:firstLine="567"/>
        <w:rPr>
          <w:b w:val="0"/>
          <w:i w:val="0"/>
          <w:sz w:val="22"/>
          <w:szCs w:val="22"/>
        </w:rPr>
      </w:pPr>
      <w:r w:rsidRPr="00283806">
        <w:rPr>
          <w:b w:val="0"/>
          <w:i w:val="0"/>
          <w:sz w:val="22"/>
          <w:szCs w:val="22"/>
        </w:rPr>
        <w:t>12.1.4. Во всем ином, что не предусмотрено настоящим Договором, Стороны руководствуются законодательством Российской Федерации.</w:t>
      </w:r>
    </w:p>
    <w:p w:rsidR="00E0448C" w:rsidRPr="00283806" w:rsidRDefault="00E0448C" w:rsidP="00E0448C">
      <w:pPr>
        <w:pStyle w:val="2"/>
        <w:keepLines/>
        <w:numPr>
          <w:ilvl w:val="2"/>
          <w:numId w:val="45"/>
        </w:numPr>
        <w:tabs>
          <w:tab w:val="left" w:pos="1134"/>
        </w:tabs>
        <w:suppressAutoHyphens w:val="0"/>
        <w:spacing w:before="0" w:after="0" w:line="300" w:lineRule="exact"/>
        <w:ind w:left="0" w:firstLine="566"/>
        <w:jc w:val="both"/>
        <w:rPr>
          <w:b w:val="0"/>
          <w:i w:val="0"/>
          <w:sz w:val="22"/>
          <w:szCs w:val="22"/>
        </w:rPr>
      </w:pPr>
      <w:r>
        <w:rPr>
          <w:b w:val="0"/>
          <w:i w:val="0"/>
          <w:sz w:val="22"/>
          <w:szCs w:val="22"/>
        </w:rPr>
        <w:t xml:space="preserve"> </w:t>
      </w:r>
      <w:r w:rsidRPr="00283806">
        <w:rPr>
          <w:b w:val="0"/>
          <w:i w:val="0"/>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0448C" w:rsidRPr="00283806" w:rsidRDefault="00E0448C" w:rsidP="00E0448C">
      <w:pPr>
        <w:pStyle w:val="2"/>
        <w:keepLines/>
        <w:numPr>
          <w:ilvl w:val="2"/>
          <w:numId w:val="32"/>
        </w:numPr>
        <w:tabs>
          <w:tab w:val="left" w:pos="1276"/>
        </w:tabs>
        <w:suppressAutoHyphens w:val="0"/>
        <w:spacing w:before="0" w:after="0" w:line="300" w:lineRule="exact"/>
        <w:ind w:left="0" w:firstLine="567"/>
        <w:jc w:val="both"/>
        <w:rPr>
          <w:b w:val="0"/>
          <w:i w:val="0"/>
          <w:sz w:val="22"/>
          <w:szCs w:val="22"/>
        </w:rPr>
      </w:pPr>
      <w:r w:rsidRPr="00283806">
        <w:rPr>
          <w:b w:val="0"/>
          <w:i w:val="0"/>
          <w:sz w:val="22"/>
          <w:szCs w:val="22"/>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283806">
        <w:rPr>
          <w:b w:val="0"/>
          <w:i w:val="0"/>
          <w:sz w:val="22"/>
          <w:szCs w:val="22"/>
        </w:rPr>
        <w:t>пр</w:t>
      </w:r>
      <w:proofErr w:type="spellEnd"/>
      <w:proofErr w:type="gramEnd"/>
      <w:r w:rsidRPr="00283806">
        <w:rPr>
          <w:b w:val="0"/>
          <w:i w:val="0"/>
          <w:sz w:val="22"/>
          <w:szCs w:val="22"/>
        </w:rPr>
        <w:t>).</w:t>
      </w:r>
    </w:p>
    <w:p w:rsidR="00E0448C" w:rsidRPr="00283806" w:rsidRDefault="00E0448C" w:rsidP="00E0448C">
      <w:pPr>
        <w:pStyle w:val="2"/>
        <w:keepLines/>
        <w:numPr>
          <w:ilvl w:val="2"/>
          <w:numId w:val="32"/>
        </w:numPr>
        <w:tabs>
          <w:tab w:val="left" w:pos="1276"/>
        </w:tabs>
        <w:suppressAutoHyphens w:val="0"/>
        <w:spacing w:before="0" w:after="0" w:line="300" w:lineRule="exact"/>
        <w:ind w:left="0" w:firstLine="567"/>
        <w:jc w:val="both"/>
        <w:rPr>
          <w:b w:val="0"/>
          <w:i w:val="0"/>
          <w:sz w:val="22"/>
          <w:szCs w:val="22"/>
        </w:rPr>
      </w:pPr>
      <w:r w:rsidRPr="00283806">
        <w:rPr>
          <w:b w:val="0"/>
          <w:i w:val="0"/>
          <w:sz w:val="22"/>
          <w:szCs w:val="22"/>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0448C" w:rsidRPr="00283806" w:rsidRDefault="00E0448C" w:rsidP="00E0448C">
      <w:pPr>
        <w:pStyle w:val="2"/>
        <w:keepLines/>
        <w:numPr>
          <w:ilvl w:val="2"/>
          <w:numId w:val="32"/>
        </w:numPr>
        <w:tabs>
          <w:tab w:val="left" w:pos="1276"/>
        </w:tabs>
        <w:suppressAutoHyphens w:val="0"/>
        <w:spacing w:before="0" w:after="0" w:line="300" w:lineRule="exact"/>
        <w:ind w:left="0" w:firstLine="567"/>
        <w:jc w:val="both"/>
        <w:rPr>
          <w:b w:val="0"/>
          <w:i w:val="0"/>
          <w:sz w:val="22"/>
          <w:szCs w:val="22"/>
        </w:rPr>
      </w:pPr>
      <w:r w:rsidRPr="00283806">
        <w:rPr>
          <w:b w:val="0"/>
          <w:i w:val="0"/>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E0448C" w:rsidRPr="00F07213" w:rsidRDefault="00E0448C" w:rsidP="00E0448C">
      <w:pPr>
        <w:widowControl w:val="0"/>
        <w:tabs>
          <w:tab w:val="left" w:pos="1560"/>
        </w:tabs>
        <w:autoSpaceDE w:val="0"/>
        <w:autoSpaceDN w:val="0"/>
        <w:adjustRightInd w:val="0"/>
        <w:spacing w:line="300" w:lineRule="exact"/>
        <w:ind w:firstLine="567"/>
        <w:jc w:val="both"/>
        <w:rPr>
          <w:sz w:val="22"/>
          <w:szCs w:val="22"/>
        </w:rPr>
      </w:pPr>
      <w:r>
        <w:rPr>
          <w:sz w:val="22"/>
          <w:szCs w:val="22"/>
        </w:rPr>
        <w:t xml:space="preserve">12.2. </w:t>
      </w:r>
      <w:r w:rsidRPr="00F07213">
        <w:rPr>
          <w:sz w:val="22"/>
          <w:szCs w:val="22"/>
        </w:rPr>
        <w:t>К настоящему Договору прилагается:</w:t>
      </w:r>
    </w:p>
    <w:p w:rsidR="00E0448C" w:rsidRPr="00F07213" w:rsidRDefault="00E0448C" w:rsidP="00E0448C">
      <w:pPr>
        <w:pStyle w:val="a0"/>
        <w:numPr>
          <w:ilvl w:val="0"/>
          <w:numId w:val="0"/>
        </w:numPr>
        <w:tabs>
          <w:tab w:val="clear" w:pos="1418"/>
          <w:tab w:val="left" w:pos="1134"/>
        </w:tabs>
        <w:spacing w:line="300" w:lineRule="exact"/>
        <w:ind w:firstLine="851"/>
        <w:contextualSpacing w:val="0"/>
        <w:rPr>
          <w:rFonts w:eastAsia="Times New Roman"/>
          <w:b/>
          <w:bCs/>
          <w:sz w:val="22"/>
          <w:szCs w:val="22"/>
          <w:lang w:val="ru-RU"/>
        </w:rPr>
      </w:pPr>
      <w:r>
        <w:rPr>
          <w:sz w:val="22"/>
          <w:szCs w:val="22"/>
          <w:lang w:val="ru-RU"/>
        </w:rPr>
        <w:t xml:space="preserve">12.2.1. </w:t>
      </w:r>
      <w:r w:rsidRPr="00F07213">
        <w:rPr>
          <w:sz w:val="22"/>
          <w:szCs w:val="22"/>
          <w:lang w:val="ru-RU"/>
        </w:rPr>
        <w:t xml:space="preserve">Приложение №1 – </w:t>
      </w:r>
      <w:r>
        <w:rPr>
          <w:sz w:val="22"/>
          <w:szCs w:val="22"/>
          <w:lang w:val="ru-RU"/>
        </w:rPr>
        <w:t>Содержание Сервисного обслуживания</w:t>
      </w:r>
      <w:proofErr w:type="gramStart"/>
      <w:r>
        <w:rPr>
          <w:sz w:val="22"/>
          <w:szCs w:val="22"/>
          <w:lang w:val="ru-RU"/>
        </w:rPr>
        <w:t>..</w:t>
      </w:r>
      <w:proofErr w:type="gramEnd"/>
    </w:p>
    <w:p w:rsidR="00E0448C" w:rsidRPr="00F07213" w:rsidRDefault="00E0448C" w:rsidP="00E0448C">
      <w:pPr>
        <w:spacing w:line="300" w:lineRule="exact"/>
        <w:rPr>
          <w:sz w:val="22"/>
          <w:szCs w:val="22"/>
        </w:rPr>
      </w:pPr>
    </w:p>
    <w:p w:rsidR="00A83809" w:rsidRDefault="00A83809">
      <w:pPr>
        <w:suppressAutoHyphens w:val="0"/>
        <w:rPr>
          <w:b/>
          <w:bCs/>
          <w:sz w:val="22"/>
          <w:szCs w:val="22"/>
        </w:rPr>
      </w:pPr>
      <w:r>
        <w:rPr>
          <w:b/>
          <w:bCs/>
          <w:sz w:val="22"/>
          <w:szCs w:val="22"/>
        </w:rPr>
        <w:br w:type="page"/>
      </w:r>
    </w:p>
    <w:p w:rsidR="00E0448C" w:rsidRPr="00F07213" w:rsidRDefault="00E0448C" w:rsidP="00E0448C">
      <w:pPr>
        <w:keepNext/>
        <w:keepLines/>
        <w:tabs>
          <w:tab w:val="left" w:pos="1134"/>
        </w:tabs>
        <w:spacing w:line="300" w:lineRule="exact"/>
        <w:ind w:firstLine="709"/>
        <w:jc w:val="center"/>
        <w:rPr>
          <w:b/>
          <w:bCs/>
          <w:sz w:val="22"/>
          <w:szCs w:val="22"/>
        </w:rPr>
      </w:pPr>
      <w:r w:rsidRPr="00F07213">
        <w:rPr>
          <w:b/>
          <w:bCs/>
          <w:sz w:val="22"/>
          <w:szCs w:val="22"/>
        </w:rPr>
        <w:t>13</w:t>
      </w:r>
      <w:r w:rsidRPr="00F07213">
        <w:rPr>
          <w:b/>
          <w:bCs/>
          <w:sz w:val="22"/>
          <w:szCs w:val="22"/>
        </w:rPr>
        <w:tab/>
        <w:t>Реквизиты сторон</w:t>
      </w:r>
    </w:p>
    <w:p w:rsidR="00E0448C" w:rsidRPr="00F07213" w:rsidRDefault="00E0448C" w:rsidP="00E0448C">
      <w:pPr>
        <w:spacing w:line="300" w:lineRule="exact"/>
        <w:jc w:val="both"/>
        <w:rPr>
          <w:rFonts w:eastAsia="Calibri"/>
          <w:b/>
          <w:sz w:val="22"/>
          <w:szCs w:val="22"/>
        </w:rPr>
      </w:pPr>
      <w:r w:rsidRPr="00F07213">
        <w:rPr>
          <w:rFonts w:eastAsia="Calibri"/>
          <w:b/>
          <w:sz w:val="22"/>
          <w:szCs w:val="22"/>
        </w:rPr>
        <w:t xml:space="preserve">Сублицензиат: </w:t>
      </w:r>
    </w:p>
    <w:p w:rsidR="00E0448C" w:rsidRPr="00990DF6" w:rsidRDefault="00E0448C" w:rsidP="00E0448C">
      <w:pPr>
        <w:spacing w:line="300" w:lineRule="exact"/>
        <w:rPr>
          <w:b/>
          <w:sz w:val="22"/>
          <w:szCs w:val="22"/>
        </w:rPr>
      </w:pPr>
      <w:r>
        <w:rPr>
          <w:b/>
          <w:sz w:val="22"/>
          <w:szCs w:val="22"/>
        </w:rPr>
        <w:t>Публичное</w:t>
      </w:r>
      <w:r w:rsidRPr="00990DF6">
        <w:rPr>
          <w:b/>
          <w:sz w:val="22"/>
          <w:szCs w:val="22"/>
        </w:rPr>
        <w:t xml:space="preserve"> акционерное общество «Центр по перевозке грузов в контейнерах «ТрансКонтейнер»</w:t>
      </w:r>
    </w:p>
    <w:p w:rsidR="00E0448C" w:rsidRPr="00990DF6" w:rsidRDefault="00E0448C" w:rsidP="00E0448C">
      <w:pPr>
        <w:shd w:val="clear" w:color="auto" w:fill="FFFFFF"/>
        <w:spacing w:line="300" w:lineRule="exact"/>
        <w:jc w:val="both"/>
        <w:rPr>
          <w:color w:val="000000"/>
          <w:spacing w:val="5"/>
          <w:sz w:val="22"/>
          <w:szCs w:val="22"/>
        </w:rPr>
      </w:pPr>
      <w:r w:rsidRPr="00990DF6">
        <w:rPr>
          <w:color w:val="000000"/>
          <w:spacing w:val="5"/>
          <w:sz w:val="22"/>
          <w:szCs w:val="22"/>
        </w:rPr>
        <w:t>Место нахождения: Российская Федерация, 125047, г. Москва, Оружейный пер., д.19</w:t>
      </w:r>
    </w:p>
    <w:p w:rsidR="00E0448C" w:rsidRPr="00990DF6" w:rsidRDefault="00E0448C" w:rsidP="00E0448C">
      <w:pPr>
        <w:shd w:val="clear" w:color="auto" w:fill="FFFFFF"/>
        <w:spacing w:line="300" w:lineRule="exact"/>
        <w:jc w:val="both"/>
        <w:rPr>
          <w:sz w:val="22"/>
          <w:szCs w:val="22"/>
        </w:rPr>
      </w:pPr>
      <w:r w:rsidRPr="00990DF6">
        <w:rPr>
          <w:color w:val="000000"/>
          <w:spacing w:val="5"/>
          <w:sz w:val="22"/>
          <w:szCs w:val="22"/>
        </w:rPr>
        <w:t xml:space="preserve">Фактический адрес: </w:t>
      </w:r>
      <w:r w:rsidRPr="00990DF6">
        <w:rPr>
          <w:sz w:val="22"/>
          <w:szCs w:val="22"/>
        </w:rPr>
        <w:t>125047, г. Москва, Оружейный переулок д.19</w:t>
      </w:r>
    </w:p>
    <w:p w:rsidR="00E0448C" w:rsidRPr="00990DF6" w:rsidRDefault="00E0448C" w:rsidP="00E0448C">
      <w:pPr>
        <w:spacing w:line="300" w:lineRule="exact"/>
        <w:jc w:val="both"/>
        <w:rPr>
          <w:sz w:val="22"/>
          <w:szCs w:val="22"/>
        </w:rPr>
      </w:pPr>
      <w:r w:rsidRPr="00990DF6">
        <w:rPr>
          <w:sz w:val="22"/>
          <w:szCs w:val="22"/>
        </w:rPr>
        <w:t xml:space="preserve">Почтовый адрес: </w:t>
      </w:r>
      <w:r w:rsidRPr="00990DF6">
        <w:rPr>
          <w:color w:val="000000"/>
          <w:spacing w:val="5"/>
          <w:sz w:val="22"/>
          <w:szCs w:val="22"/>
        </w:rPr>
        <w:t>125047, г. Москва, Оружейный пер., д.19</w:t>
      </w:r>
    </w:p>
    <w:p w:rsidR="00E0448C" w:rsidRPr="00990DF6" w:rsidRDefault="00E0448C" w:rsidP="00E0448C">
      <w:pPr>
        <w:spacing w:line="300" w:lineRule="exact"/>
        <w:jc w:val="both"/>
        <w:rPr>
          <w:sz w:val="22"/>
          <w:szCs w:val="22"/>
        </w:rPr>
      </w:pPr>
      <w:r w:rsidRPr="00990DF6">
        <w:rPr>
          <w:color w:val="000000"/>
          <w:spacing w:val="5"/>
          <w:sz w:val="22"/>
          <w:szCs w:val="22"/>
        </w:rPr>
        <w:t xml:space="preserve">ИНН 7708591995, ОКПО 94421386, </w:t>
      </w:r>
      <w:r w:rsidRPr="00990DF6">
        <w:rPr>
          <w:sz w:val="22"/>
          <w:szCs w:val="22"/>
        </w:rPr>
        <w:t xml:space="preserve">КПП 997650001, </w:t>
      </w:r>
    </w:p>
    <w:p w:rsidR="00E0448C" w:rsidRPr="00990DF6" w:rsidRDefault="00E0448C" w:rsidP="00E0448C">
      <w:pPr>
        <w:spacing w:line="300" w:lineRule="exact"/>
        <w:jc w:val="both"/>
        <w:rPr>
          <w:sz w:val="22"/>
          <w:szCs w:val="22"/>
        </w:rPr>
      </w:pPr>
      <w:proofErr w:type="gramStart"/>
      <w:r w:rsidRPr="00990DF6">
        <w:rPr>
          <w:sz w:val="22"/>
          <w:szCs w:val="22"/>
        </w:rPr>
        <w:t>Р</w:t>
      </w:r>
      <w:proofErr w:type="gramEnd"/>
      <w:r w:rsidRPr="00990DF6">
        <w:rPr>
          <w:sz w:val="22"/>
          <w:szCs w:val="22"/>
        </w:rPr>
        <w:t>/с 40702810200030004399 в</w:t>
      </w:r>
      <w:r>
        <w:rPr>
          <w:sz w:val="22"/>
          <w:szCs w:val="22"/>
        </w:rPr>
        <w:t xml:space="preserve"> </w:t>
      </w:r>
      <w:r w:rsidRPr="00990DF6">
        <w:rPr>
          <w:sz w:val="22"/>
          <w:szCs w:val="22"/>
        </w:rPr>
        <w:t xml:space="preserve"> Банк ВТБ </w:t>
      </w:r>
      <w:r>
        <w:rPr>
          <w:sz w:val="22"/>
          <w:szCs w:val="22"/>
        </w:rPr>
        <w:t>(ПАО)</w:t>
      </w:r>
    </w:p>
    <w:p w:rsidR="00E0448C" w:rsidRPr="00990DF6" w:rsidRDefault="00E0448C" w:rsidP="00E0448C">
      <w:pPr>
        <w:spacing w:line="300" w:lineRule="exact"/>
        <w:jc w:val="both"/>
        <w:rPr>
          <w:sz w:val="22"/>
          <w:szCs w:val="22"/>
        </w:rPr>
      </w:pPr>
      <w:r w:rsidRPr="00990DF6">
        <w:rPr>
          <w:sz w:val="22"/>
          <w:szCs w:val="22"/>
        </w:rPr>
        <w:t>БИК 044525187</w:t>
      </w:r>
    </w:p>
    <w:p w:rsidR="00E0448C" w:rsidRPr="00990DF6" w:rsidRDefault="00E0448C" w:rsidP="00E0448C">
      <w:pPr>
        <w:pStyle w:val="afe"/>
        <w:spacing w:line="300" w:lineRule="exact"/>
        <w:rPr>
          <w:sz w:val="22"/>
          <w:szCs w:val="22"/>
        </w:rPr>
      </w:pPr>
      <w:r w:rsidRPr="00990DF6">
        <w:rPr>
          <w:sz w:val="22"/>
          <w:szCs w:val="22"/>
        </w:rPr>
        <w:t xml:space="preserve">К/с 30101810700000000187 в ОПЕРУ Московского ГТУ Банка России, </w:t>
      </w:r>
    </w:p>
    <w:p w:rsidR="00E0448C" w:rsidRPr="00990DF6" w:rsidRDefault="00E0448C" w:rsidP="00E0448C">
      <w:pPr>
        <w:shd w:val="clear" w:color="auto" w:fill="FFFFFF"/>
        <w:spacing w:line="300" w:lineRule="exact"/>
        <w:jc w:val="both"/>
        <w:rPr>
          <w:color w:val="000000"/>
          <w:spacing w:val="5"/>
          <w:sz w:val="22"/>
          <w:szCs w:val="22"/>
        </w:rPr>
      </w:pPr>
      <w:r w:rsidRPr="00990DF6">
        <w:rPr>
          <w:color w:val="000000"/>
          <w:spacing w:val="5"/>
          <w:sz w:val="22"/>
          <w:szCs w:val="22"/>
        </w:rPr>
        <w:t>тел. (495) 788-17-17, факс (499) 262-75-78</w:t>
      </w:r>
    </w:p>
    <w:p w:rsidR="00E0448C" w:rsidRPr="00990DF6" w:rsidRDefault="00E0448C" w:rsidP="00E0448C">
      <w:pPr>
        <w:pStyle w:val="afe"/>
        <w:spacing w:line="300" w:lineRule="exact"/>
        <w:ind w:right="-144"/>
        <w:rPr>
          <w:sz w:val="22"/>
          <w:szCs w:val="22"/>
          <w:lang w:val="en-US"/>
        </w:rPr>
      </w:pPr>
      <w:r w:rsidRPr="00990DF6">
        <w:rPr>
          <w:sz w:val="22"/>
          <w:szCs w:val="22"/>
          <w:lang w:val="en-US"/>
        </w:rPr>
        <w:t xml:space="preserve">E-mail: </w:t>
      </w:r>
      <w:hyperlink r:id="rId27" w:history="1">
        <w:r w:rsidRPr="00990DF6">
          <w:rPr>
            <w:rStyle w:val="a9"/>
            <w:sz w:val="22"/>
            <w:szCs w:val="22"/>
          </w:rPr>
          <w:t>trcont@trcont.ru</w:t>
        </w:r>
      </w:hyperlink>
    </w:p>
    <w:p w:rsidR="00E0448C" w:rsidRPr="00F07213" w:rsidRDefault="00E0448C" w:rsidP="00E0448C">
      <w:pPr>
        <w:spacing w:line="300" w:lineRule="exact"/>
        <w:jc w:val="both"/>
        <w:rPr>
          <w:rFonts w:eastAsia="Calibri"/>
          <w:b/>
          <w:sz w:val="22"/>
          <w:szCs w:val="22"/>
        </w:rPr>
      </w:pPr>
    </w:p>
    <w:p w:rsidR="00E0448C" w:rsidRDefault="00E0448C" w:rsidP="00E0448C">
      <w:pPr>
        <w:spacing w:line="300" w:lineRule="exact"/>
        <w:jc w:val="both"/>
        <w:rPr>
          <w:rFonts w:eastAsia="Calibri"/>
          <w:b/>
          <w:sz w:val="22"/>
          <w:szCs w:val="22"/>
        </w:rPr>
      </w:pPr>
    </w:p>
    <w:p w:rsidR="00E0448C" w:rsidRDefault="00E0448C" w:rsidP="00E0448C">
      <w:pPr>
        <w:spacing w:line="300" w:lineRule="exact"/>
        <w:jc w:val="both"/>
        <w:rPr>
          <w:rFonts w:eastAsia="Calibri"/>
          <w:b/>
          <w:sz w:val="22"/>
          <w:szCs w:val="22"/>
        </w:rPr>
      </w:pPr>
    </w:p>
    <w:p w:rsidR="00E0448C" w:rsidRPr="00F07213" w:rsidRDefault="00E0448C" w:rsidP="00E0448C">
      <w:pPr>
        <w:spacing w:line="300" w:lineRule="exact"/>
        <w:jc w:val="both"/>
        <w:rPr>
          <w:rFonts w:eastAsia="Calibri"/>
          <w:b/>
          <w:sz w:val="22"/>
          <w:szCs w:val="22"/>
        </w:rPr>
      </w:pPr>
    </w:p>
    <w:p w:rsidR="00E0448C" w:rsidRPr="00F07213" w:rsidRDefault="00E0448C" w:rsidP="00E0448C">
      <w:pPr>
        <w:spacing w:line="300" w:lineRule="exact"/>
        <w:jc w:val="both"/>
        <w:rPr>
          <w:rFonts w:eastAsia="Calibri"/>
          <w:b/>
          <w:sz w:val="22"/>
          <w:szCs w:val="22"/>
        </w:rPr>
      </w:pPr>
      <w:r w:rsidRPr="00F07213">
        <w:rPr>
          <w:rFonts w:eastAsia="Calibri"/>
          <w:b/>
          <w:sz w:val="22"/>
          <w:szCs w:val="22"/>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E0448C" w:rsidRPr="00F07213" w:rsidTr="00E0448C">
        <w:trPr>
          <w:trHeight w:val="355"/>
        </w:trPr>
        <w:tc>
          <w:tcPr>
            <w:tcW w:w="5040" w:type="dxa"/>
            <w:vAlign w:val="center"/>
          </w:tcPr>
          <w:p w:rsidR="00E0448C" w:rsidRPr="00FF4997" w:rsidRDefault="00E0448C" w:rsidP="00E0448C">
            <w:pPr>
              <w:rPr>
                <w:b/>
              </w:rPr>
            </w:pPr>
          </w:p>
        </w:tc>
      </w:tr>
      <w:tr w:rsidR="00E0448C" w:rsidRPr="00F07213" w:rsidTr="00E0448C">
        <w:tc>
          <w:tcPr>
            <w:tcW w:w="5040" w:type="dxa"/>
          </w:tcPr>
          <w:p w:rsidR="00E0448C" w:rsidRPr="00F07213" w:rsidRDefault="00E0448C" w:rsidP="00E0448C">
            <w:pPr>
              <w:pStyle w:val="ConsNormal"/>
              <w:ind w:firstLine="0"/>
              <w:rPr>
                <w:rFonts w:ascii="Times New Roman" w:hAnsi="Times New Roman" w:cs="Times New Roman"/>
                <w:sz w:val="22"/>
                <w:szCs w:val="22"/>
              </w:rPr>
            </w:pPr>
            <w:r w:rsidRPr="00F07213">
              <w:rPr>
                <w:rFonts w:ascii="Times New Roman" w:hAnsi="Times New Roman" w:cs="Times New Roman"/>
                <w:sz w:val="22"/>
                <w:szCs w:val="22"/>
              </w:rPr>
              <w:t>(полное наименование)</w:t>
            </w:r>
          </w:p>
          <w:p w:rsidR="00E0448C" w:rsidRPr="00F07213" w:rsidRDefault="00E0448C" w:rsidP="00E0448C">
            <w:pPr>
              <w:pStyle w:val="afe"/>
              <w:rPr>
                <w:color w:val="000000"/>
                <w:spacing w:val="5"/>
              </w:rPr>
            </w:pPr>
          </w:p>
          <w:p w:rsidR="00E0448C" w:rsidRPr="00F07213" w:rsidRDefault="00E0448C" w:rsidP="00E0448C">
            <w:pPr>
              <w:pStyle w:val="afe"/>
            </w:pPr>
            <w:r w:rsidRPr="00F07213">
              <w:rPr>
                <w:color w:val="000000"/>
                <w:spacing w:val="5"/>
                <w:sz w:val="22"/>
                <w:szCs w:val="22"/>
              </w:rPr>
              <w:t>Место нахождения</w:t>
            </w:r>
            <w:r w:rsidRPr="00F07213">
              <w:rPr>
                <w:sz w:val="22"/>
                <w:szCs w:val="22"/>
              </w:rPr>
              <w:t>: ____________________</w:t>
            </w:r>
          </w:p>
          <w:p w:rsidR="00E0448C" w:rsidRPr="00F07213" w:rsidRDefault="00E0448C" w:rsidP="00E0448C">
            <w:pPr>
              <w:pStyle w:val="afe"/>
            </w:pPr>
            <w:r w:rsidRPr="00F07213">
              <w:rPr>
                <w:sz w:val="22"/>
                <w:szCs w:val="22"/>
              </w:rPr>
              <w:t>Почтовый адрес:</w:t>
            </w:r>
          </w:p>
          <w:p w:rsidR="00E0448C" w:rsidRPr="00F07213" w:rsidRDefault="00E0448C" w:rsidP="00E0448C">
            <w:pPr>
              <w:pStyle w:val="afe"/>
            </w:pPr>
            <w:r w:rsidRPr="00F07213">
              <w:rPr>
                <w:sz w:val="22"/>
                <w:szCs w:val="22"/>
              </w:rPr>
              <w:t xml:space="preserve">ОГРН_______________ИНН     __________,   </w:t>
            </w:r>
          </w:p>
          <w:p w:rsidR="00E0448C" w:rsidRPr="00F07213" w:rsidRDefault="00E0448C" w:rsidP="00E0448C">
            <w:pPr>
              <w:pStyle w:val="afe"/>
            </w:pPr>
            <w:r w:rsidRPr="00F07213">
              <w:rPr>
                <w:sz w:val="22"/>
                <w:szCs w:val="22"/>
              </w:rPr>
              <w:t xml:space="preserve"> ОКПО_____________ ______, </w:t>
            </w:r>
          </w:p>
          <w:p w:rsidR="00E0448C" w:rsidRPr="00F07213" w:rsidRDefault="00E0448C" w:rsidP="00E0448C">
            <w:pPr>
              <w:pStyle w:val="afe"/>
            </w:pPr>
            <w:r w:rsidRPr="00F07213">
              <w:rPr>
                <w:sz w:val="22"/>
                <w:szCs w:val="22"/>
              </w:rPr>
              <w:t>КПП ___________________</w:t>
            </w:r>
          </w:p>
          <w:p w:rsidR="00E0448C" w:rsidRPr="00F07213" w:rsidRDefault="00E0448C" w:rsidP="00E0448C">
            <w:pPr>
              <w:pStyle w:val="afe"/>
            </w:pPr>
            <w:proofErr w:type="gramStart"/>
            <w:r w:rsidRPr="00F07213">
              <w:rPr>
                <w:sz w:val="22"/>
                <w:szCs w:val="22"/>
              </w:rPr>
              <w:t>р</w:t>
            </w:r>
            <w:proofErr w:type="gramEnd"/>
            <w:r w:rsidRPr="00F07213">
              <w:rPr>
                <w:sz w:val="22"/>
                <w:szCs w:val="22"/>
              </w:rPr>
              <w:t xml:space="preserve">/счет  ________________________________ </w:t>
            </w:r>
          </w:p>
          <w:p w:rsidR="00E0448C" w:rsidRPr="00F07213" w:rsidRDefault="00E0448C" w:rsidP="00E0448C">
            <w:pPr>
              <w:pStyle w:val="afe"/>
            </w:pPr>
            <w:r w:rsidRPr="00F07213">
              <w:rPr>
                <w:sz w:val="22"/>
                <w:szCs w:val="22"/>
              </w:rPr>
              <w:t xml:space="preserve">в  ____________________________________, </w:t>
            </w:r>
          </w:p>
          <w:p w:rsidR="00E0448C" w:rsidRPr="00F07213" w:rsidRDefault="00E0448C" w:rsidP="00E0448C">
            <w:pPr>
              <w:pStyle w:val="afb"/>
            </w:pPr>
            <w:proofErr w:type="gramStart"/>
            <w:r w:rsidRPr="00F07213">
              <w:rPr>
                <w:sz w:val="22"/>
                <w:szCs w:val="22"/>
              </w:rPr>
              <w:t>к</w:t>
            </w:r>
            <w:proofErr w:type="gramEnd"/>
            <w:r w:rsidRPr="00F07213">
              <w:rPr>
                <w:sz w:val="22"/>
                <w:szCs w:val="22"/>
              </w:rPr>
              <w:t>/счет _________________________________</w:t>
            </w:r>
          </w:p>
          <w:p w:rsidR="00E0448C" w:rsidRPr="00F07213" w:rsidRDefault="00E0448C" w:rsidP="00E0448C">
            <w:pPr>
              <w:pStyle w:val="afb"/>
            </w:pPr>
            <w:r w:rsidRPr="00F07213">
              <w:rPr>
                <w:sz w:val="22"/>
                <w:szCs w:val="22"/>
              </w:rPr>
              <w:t xml:space="preserve">в  ____________________________________, </w:t>
            </w:r>
          </w:p>
          <w:p w:rsidR="00E0448C" w:rsidRPr="00F07213" w:rsidRDefault="00E0448C" w:rsidP="00E0448C">
            <w:pPr>
              <w:pStyle w:val="afb"/>
            </w:pPr>
            <w:r w:rsidRPr="00F07213">
              <w:rPr>
                <w:sz w:val="22"/>
                <w:szCs w:val="22"/>
              </w:rPr>
              <w:t xml:space="preserve">БИК _______________,  </w:t>
            </w:r>
          </w:p>
          <w:p w:rsidR="00E0448C" w:rsidRPr="00F07213" w:rsidRDefault="00E0448C" w:rsidP="00E0448C">
            <w:pPr>
              <w:pStyle w:val="afb"/>
            </w:pPr>
            <w:r w:rsidRPr="00F07213">
              <w:rPr>
                <w:sz w:val="22"/>
                <w:szCs w:val="22"/>
              </w:rPr>
              <w:t>тел. ________, факс__________</w:t>
            </w:r>
          </w:p>
          <w:p w:rsidR="00E0448C" w:rsidRPr="00F07213" w:rsidRDefault="00E0448C" w:rsidP="00E0448C">
            <w:pPr>
              <w:pStyle w:val="ConsNormal"/>
              <w:ind w:firstLine="0"/>
              <w:rPr>
                <w:rFonts w:ascii="Times New Roman" w:hAnsi="Times New Roman" w:cs="Times New Roman"/>
                <w:b/>
                <w:sz w:val="22"/>
                <w:szCs w:val="22"/>
              </w:rPr>
            </w:pPr>
          </w:p>
        </w:tc>
      </w:tr>
    </w:tbl>
    <w:p w:rsidR="00E0448C" w:rsidRPr="00F516C1" w:rsidRDefault="00E0448C" w:rsidP="00E0448C">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E0448C" w:rsidRPr="00F07213" w:rsidTr="00E0448C">
        <w:tc>
          <w:tcPr>
            <w:tcW w:w="5040" w:type="dxa"/>
          </w:tcPr>
          <w:p w:rsidR="00E0448C" w:rsidRPr="00F07213" w:rsidRDefault="00E0448C" w:rsidP="00E0448C">
            <w:pPr>
              <w:spacing w:before="120"/>
              <w:rPr>
                <w:b/>
              </w:rPr>
            </w:pPr>
            <w:r w:rsidRPr="00F07213">
              <w:rPr>
                <w:sz w:val="22"/>
                <w:szCs w:val="22"/>
              </w:rPr>
              <w:t>Сублицензиат</w:t>
            </w:r>
          </w:p>
        </w:tc>
        <w:tc>
          <w:tcPr>
            <w:tcW w:w="5040" w:type="dxa"/>
          </w:tcPr>
          <w:p w:rsidR="00E0448C" w:rsidRPr="00F07213" w:rsidRDefault="00E0448C" w:rsidP="00E0448C">
            <w:pPr>
              <w:spacing w:before="120"/>
              <w:rPr>
                <w:b/>
              </w:rPr>
            </w:pPr>
            <w:r w:rsidRPr="00F07213">
              <w:rPr>
                <w:sz w:val="22"/>
                <w:szCs w:val="22"/>
              </w:rPr>
              <w:t>Сублицензиар</w:t>
            </w:r>
          </w:p>
        </w:tc>
      </w:tr>
      <w:tr w:rsidR="00E0448C" w:rsidRPr="00F07213" w:rsidTr="00E0448C">
        <w:tc>
          <w:tcPr>
            <w:tcW w:w="5040" w:type="dxa"/>
          </w:tcPr>
          <w:p w:rsidR="00E0448C" w:rsidRPr="00F07213" w:rsidRDefault="00E0448C" w:rsidP="00E0448C"/>
          <w:p w:rsidR="00E0448C" w:rsidRPr="00F07213" w:rsidRDefault="00E0448C" w:rsidP="00E0448C">
            <w:r w:rsidRPr="00F07213">
              <w:rPr>
                <w:sz w:val="22"/>
                <w:szCs w:val="22"/>
              </w:rPr>
              <w:t>__________    ___________________</w:t>
            </w:r>
          </w:p>
          <w:p w:rsidR="00E0448C" w:rsidRPr="00F07213" w:rsidRDefault="00E0448C" w:rsidP="00E0448C">
            <w:r w:rsidRPr="00F07213">
              <w:rPr>
                <w:sz w:val="22"/>
                <w:szCs w:val="22"/>
              </w:rPr>
              <w:t>(подпись)                    (Ф.И.О.)</w:t>
            </w:r>
          </w:p>
        </w:tc>
        <w:tc>
          <w:tcPr>
            <w:tcW w:w="5040" w:type="dxa"/>
          </w:tcPr>
          <w:p w:rsidR="00E0448C" w:rsidRPr="00F07213" w:rsidRDefault="00E0448C" w:rsidP="00E0448C"/>
          <w:p w:rsidR="00E0448C" w:rsidRPr="00F07213" w:rsidRDefault="00E0448C" w:rsidP="00E0448C">
            <w:r w:rsidRPr="00F07213">
              <w:rPr>
                <w:sz w:val="22"/>
                <w:szCs w:val="22"/>
              </w:rPr>
              <w:t>__________    ___________________</w:t>
            </w:r>
          </w:p>
          <w:p w:rsidR="00E0448C" w:rsidRPr="00F07213" w:rsidRDefault="00E0448C" w:rsidP="00E0448C">
            <w:r w:rsidRPr="00F07213">
              <w:rPr>
                <w:sz w:val="22"/>
                <w:szCs w:val="22"/>
              </w:rPr>
              <w:t>(подпись)                    (Ф.И.О.)</w:t>
            </w:r>
          </w:p>
        </w:tc>
      </w:tr>
      <w:tr w:rsidR="00E0448C" w:rsidRPr="00F07213" w:rsidTr="00E0448C">
        <w:tc>
          <w:tcPr>
            <w:tcW w:w="5040" w:type="dxa"/>
          </w:tcPr>
          <w:p w:rsidR="00E0448C" w:rsidRPr="00F07213" w:rsidRDefault="00E0448C" w:rsidP="00E0448C">
            <w:pPr>
              <w:tabs>
                <w:tab w:val="left" w:pos="297"/>
                <w:tab w:val="left" w:pos="993"/>
              </w:tabs>
              <w:spacing w:line="320" w:lineRule="exact"/>
              <w:ind w:firstLine="176"/>
            </w:pPr>
          </w:p>
        </w:tc>
        <w:tc>
          <w:tcPr>
            <w:tcW w:w="5040" w:type="dxa"/>
          </w:tcPr>
          <w:p w:rsidR="00E0448C" w:rsidRPr="00F07213" w:rsidRDefault="00E0448C" w:rsidP="00E0448C">
            <w:pPr>
              <w:tabs>
                <w:tab w:val="left" w:pos="993"/>
              </w:tabs>
              <w:spacing w:line="320" w:lineRule="exact"/>
              <w:ind w:firstLine="239"/>
            </w:pPr>
          </w:p>
        </w:tc>
      </w:tr>
    </w:tbl>
    <w:p w:rsidR="00E0448C" w:rsidRPr="00F07213" w:rsidRDefault="00E0448C" w:rsidP="00E0448C">
      <w:pPr>
        <w:tabs>
          <w:tab w:val="left" w:pos="993"/>
          <w:tab w:val="left" w:pos="5040"/>
        </w:tabs>
        <w:spacing w:line="320" w:lineRule="exact"/>
        <w:rPr>
          <w:sz w:val="22"/>
          <w:szCs w:val="22"/>
        </w:rPr>
        <w:sectPr w:rsidR="00E0448C" w:rsidRPr="00F07213" w:rsidSect="00E0448C">
          <w:headerReference w:type="even" r:id="rId28"/>
          <w:headerReference w:type="default" r:id="rId29"/>
          <w:headerReference w:type="first" r:id="rId30"/>
          <w:pgSz w:w="11906" w:h="16838" w:code="9"/>
          <w:pgMar w:top="1134" w:right="851" w:bottom="851" w:left="1259" w:header="709" w:footer="709" w:gutter="0"/>
          <w:cols w:space="708"/>
          <w:titlePg/>
          <w:docGrid w:linePitch="360"/>
        </w:sectPr>
      </w:pPr>
    </w:p>
    <w:p w:rsidR="00E0448C" w:rsidRPr="00F07213" w:rsidRDefault="00E0448C" w:rsidP="00E0448C">
      <w:pPr>
        <w:jc w:val="right"/>
        <w:outlineLvl w:val="0"/>
        <w:rPr>
          <w:sz w:val="22"/>
          <w:szCs w:val="22"/>
        </w:rPr>
      </w:pPr>
      <w:r w:rsidRPr="00F07213">
        <w:rPr>
          <w:sz w:val="22"/>
          <w:szCs w:val="22"/>
        </w:rPr>
        <w:t>Приложение № 1</w:t>
      </w:r>
    </w:p>
    <w:p w:rsidR="00E0448C" w:rsidRPr="00F07213" w:rsidRDefault="00E0448C" w:rsidP="00E0448C">
      <w:pPr>
        <w:jc w:val="right"/>
        <w:rPr>
          <w:sz w:val="22"/>
          <w:szCs w:val="22"/>
        </w:rPr>
      </w:pPr>
      <w:r w:rsidRPr="00F07213">
        <w:rPr>
          <w:sz w:val="22"/>
          <w:szCs w:val="22"/>
        </w:rPr>
        <w:t xml:space="preserve">                       к </w:t>
      </w:r>
      <w:r>
        <w:rPr>
          <w:sz w:val="22"/>
          <w:szCs w:val="22"/>
        </w:rPr>
        <w:t>Д</w:t>
      </w:r>
      <w:r w:rsidRPr="00F07213">
        <w:rPr>
          <w:sz w:val="22"/>
          <w:szCs w:val="22"/>
        </w:rPr>
        <w:t>оговору</w:t>
      </w:r>
    </w:p>
    <w:p w:rsidR="00E0448C" w:rsidRPr="00F07213" w:rsidRDefault="00E0448C" w:rsidP="00E0448C">
      <w:pPr>
        <w:jc w:val="center"/>
        <w:rPr>
          <w:sz w:val="22"/>
          <w:szCs w:val="22"/>
        </w:rPr>
      </w:pPr>
      <w:r w:rsidRPr="00F07213">
        <w:rPr>
          <w:sz w:val="22"/>
          <w:szCs w:val="22"/>
        </w:rPr>
        <w:t xml:space="preserve">                                                                                           № </w:t>
      </w:r>
      <w:proofErr w:type="spellStart"/>
      <w:r w:rsidRPr="00F07213">
        <w:rPr>
          <w:sz w:val="22"/>
          <w:szCs w:val="22"/>
        </w:rPr>
        <w:t>ТКд</w:t>
      </w:r>
      <w:proofErr w:type="spellEnd"/>
      <w:r w:rsidRPr="00F07213">
        <w:rPr>
          <w:sz w:val="22"/>
          <w:szCs w:val="22"/>
        </w:rPr>
        <w:t>/     /____/____</w:t>
      </w:r>
    </w:p>
    <w:p w:rsidR="00E0448C" w:rsidRPr="00F07213" w:rsidRDefault="00E0448C" w:rsidP="00E0448C">
      <w:pPr>
        <w:spacing w:after="240"/>
        <w:jc w:val="right"/>
        <w:rPr>
          <w:sz w:val="22"/>
          <w:szCs w:val="22"/>
        </w:rPr>
      </w:pPr>
      <w:r w:rsidRPr="00F07213">
        <w:rPr>
          <w:sz w:val="22"/>
          <w:szCs w:val="22"/>
        </w:rPr>
        <w:t xml:space="preserve">                                   от «___» ______________         </w:t>
      </w:r>
      <w:proofErr w:type="gramStart"/>
      <w:r w:rsidRPr="00F07213">
        <w:rPr>
          <w:sz w:val="22"/>
          <w:szCs w:val="22"/>
        </w:rPr>
        <w:t>г</w:t>
      </w:r>
      <w:proofErr w:type="gramEnd"/>
      <w:r w:rsidRPr="00F07213">
        <w:rPr>
          <w:sz w:val="22"/>
          <w:szCs w:val="22"/>
        </w:rPr>
        <w:t>.</w:t>
      </w:r>
    </w:p>
    <w:p w:rsidR="00E0448C" w:rsidRPr="00F07213" w:rsidRDefault="00E0448C" w:rsidP="00E0448C">
      <w:pPr>
        <w:spacing w:after="240"/>
        <w:jc w:val="right"/>
        <w:rPr>
          <w:sz w:val="22"/>
          <w:szCs w:val="22"/>
        </w:rPr>
      </w:pPr>
    </w:p>
    <w:p w:rsidR="00E0448C" w:rsidRPr="0055511C" w:rsidRDefault="00E0448C" w:rsidP="00E0448C">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b/>
          <w:caps/>
          <w:sz w:val="22"/>
          <w:szCs w:val="22"/>
        </w:rPr>
      </w:pPr>
      <w:r>
        <w:rPr>
          <w:b/>
          <w:sz w:val="22"/>
          <w:szCs w:val="22"/>
        </w:rPr>
        <w:t>Содержание Сервисного обслуживания</w:t>
      </w:r>
    </w:p>
    <w:p w:rsidR="00E0448C" w:rsidRPr="0055511C" w:rsidRDefault="00E0448C" w:rsidP="00E0448C">
      <w:pPr>
        <w:ind w:right="57" w:firstLine="720"/>
        <w:jc w:val="center"/>
        <w:outlineLvl w:val="0"/>
        <w:rPr>
          <w:sz w:val="22"/>
          <w:szCs w:val="22"/>
          <w:lang w:eastAsia="ru-RU"/>
        </w:rPr>
      </w:pPr>
    </w:p>
    <w:p w:rsidR="00E0448C" w:rsidRPr="0055511C" w:rsidRDefault="00E0448C" w:rsidP="00E0448C">
      <w:pPr>
        <w:spacing w:before="240"/>
        <w:ind w:firstLine="709"/>
        <w:jc w:val="both"/>
        <w:rPr>
          <w:bCs/>
          <w:sz w:val="22"/>
          <w:szCs w:val="22"/>
          <w:lang w:eastAsia="ru-RU"/>
        </w:rPr>
      </w:pPr>
      <w:r>
        <w:rPr>
          <w:sz w:val="22"/>
          <w:szCs w:val="22"/>
          <w:lang w:eastAsia="ru-RU"/>
        </w:rPr>
        <w:t xml:space="preserve">Исполнитель </w:t>
      </w:r>
      <w:r w:rsidRPr="0055511C">
        <w:rPr>
          <w:sz w:val="22"/>
          <w:szCs w:val="22"/>
          <w:lang w:eastAsia="ru-RU"/>
        </w:rPr>
        <w:t xml:space="preserve">осуществляет передачу </w:t>
      </w:r>
      <w:r>
        <w:rPr>
          <w:sz w:val="22"/>
          <w:szCs w:val="22"/>
          <w:lang w:eastAsia="ru-RU"/>
        </w:rPr>
        <w:t>Заказчику права</w:t>
      </w:r>
      <w:r w:rsidRPr="0055511C">
        <w:rPr>
          <w:sz w:val="22"/>
          <w:szCs w:val="22"/>
          <w:lang w:eastAsia="ru-RU"/>
        </w:rPr>
        <w:t xml:space="preserve"> </w:t>
      </w:r>
      <w:r>
        <w:rPr>
          <w:sz w:val="22"/>
          <w:szCs w:val="22"/>
          <w:lang w:eastAsia="ru-RU"/>
        </w:rPr>
        <w:t>на Сервисное обслуживание</w:t>
      </w:r>
      <w:r w:rsidRPr="0055511C">
        <w:rPr>
          <w:sz w:val="22"/>
          <w:szCs w:val="22"/>
          <w:lang w:eastAsia="ru-RU"/>
        </w:rPr>
        <w:t xml:space="preserve"> оформленные Сертификатом </w:t>
      </w:r>
      <w:r w:rsidRPr="0055511C">
        <w:rPr>
          <w:sz w:val="22"/>
          <w:szCs w:val="22"/>
          <w:lang w:eastAsia="zh-CN"/>
        </w:rPr>
        <w:t xml:space="preserve">от компании </w:t>
      </w:r>
      <w:proofErr w:type="spellStart"/>
      <w:r>
        <w:rPr>
          <w:sz w:val="22"/>
          <w:szCs w:val="22"/>
          <w:lang w:eastAsia="zh-CN"/>
        </w:rPr>
        <w:t>Polycom</w:t>
      </w:r>
      <w:proofErr w:type="spellEnd"/>
      <w:r w:rsidRPr="0055511C">
        <w:rPr>
          <w:sz w:val="22"/>
          <w:szCs w:val="22"/>
          <w:lang w:eastAsia="zh-CN"/>
        </w:rPr>
        <w:t xml:space="preserve"> </w:t>
      </w:r>
      <w:r>
        <w:rPr>
          <w:sz w:val="22"/>
          <w:szCs w:val="22"/>
          <w:lang w:eastAsia="zh-CN"/>
        </w:rPr>
        <w:t>(далее – Сертификат)</w:t>
      </w:r>
      <w:r w:rsidRPr="0055511C">
        <w:rPr>
          <w:sz w:val="22"/>
          <w:szCs w:val="22"/>
          <w:lang w:eastAsia="ru-RU"/>
        </w:rPr>
        <w:t>, в объеме и на условиях, определенных ниже:</w:t>
      </w:r>
    </w:p>
    <w:p w:rsidR="00E0448C" w:rsidRPr="0055511C" w:rsidRDefault="00E0448C" w:rsidP="00E0448C">
      <w:pPr>
        <w:ind w:left="709"/>
        <w:jc w:val="both"/>
        <w:rPr>
          <w:sz w:val="22"/>
          <w:szCs w:val="22"/>
          <w:lang w:eastAsia="ru-RU"/>
        </w:rPr>
      </w:pPr>
    </w:p>
    <w:p w:rsidR="00A83809" w:rsidRDefault="00E0448C" w:rsidP="0048307F">
      <w:pPr>
        <w:numPr>
          <w:ilvl w:val="0"/>
          <w:numId w:val="39"/>
        </w:numPr>
        <w:spacing w:after="200" w:line="276" w:lineRule="auto"/>
        <w:ind w:left="0" w:firstLine="709"/>
        <w:jc w:val="both"/>
        <w:rPr>
          <w:sz w:val="22"/>
          <w:szCs w:val="22"/>
          <w:lang w:eastAsia="ru-RU"/>
        </w:rPr>
      </w:pPr>
      <w:r>
        <w:rPr>
          <w:sz w:val="22"/>
          <w:szCs w:val="22"/>
          <w:lang w:eastAsia="ru-RU"/>
        </w:rPr>
        <w:t xml:space="preserve">Передаваемые права на оказание услуг по Сервисному обслуживанию </w:t>
      </w:r>
      <w:r w:rsidRPr="0055511C">
        <w:rPr>
          <w:sz w:val="22"/>
          <w:szCs w:val="22"/>
          <w:lang w:eastAsia="ru-RU"/>
        </w:rPr>
        <w:t xml:space="preserve">предоставляются </w:t>
      </w:r>
      <w:r>
        <w:rPr>
          <w:sz w:val="22"/>
          <w:szCs w:val="22"/>
          <w:lang w:eastAsia="ru-RU"/>
        </w:rPr>
        <w:t>Заказчику</w:t>
      </w:r>
      <w:r w:rsidRPr="0055511C">
        <w:rPr>
          <w:sz w:val="22"/>
          <w:szCs w:val="22"/>
          <w:lang w:eastAsia="ru-RU"/>
        </w:rPr>
        <w:t xml:space="preserve"> в течение</w:t>
      </w:r>
      <w:proofErr w:type="gramStart"/>
      <w:r w:rsidRPr="0055511C">
        <w:rPr>
          <w:sz w:val="22"/>
          <w:szCs w:val="22"/>
          <w:lang w:eastAsia="ru-RU"/>
        </w:rPr>
        <w:t xml:space="preserve"> </w:t>
      </w:r>
      <w:r>
        <w:rPr>
          <w:sz w:val="22"/>
          <w:szCs w:val="22"/>
          <w:lang w:eastAsia="ru-RU"/>
        </w:rPr>
        <w:t>___</w:t>
      </w:r>
      <w:r w:rsidRPr="0055511C">
        <w:rPr>
          <w:sz w:val="22"/>
          <w:szCs w:val="22"/>
          <w:lang w:eastAsia="ru-RU"/>
        </w:rPr>
        <w:t>(</w:t>
      </w:r>
      <w:r>
        <w:rPr>
          <w:sz w:val="22"/>
          <w:szCs w:val="22"/>
          <w:lang w:eastAsia="ru-RU"/>
        </w:rPr>
        <w:t>_____</w:t>
      </w:r>
      <w:r w:rsidRPr="0055511C">
        <w:rPr>
          <w:sz w:val="22"/>
          <w:szCs w:val="22"/>
          <w:lang w:eastAsia="ru-RU"/>
        </w:rPr>
        <w:t xml:space="preserve">) </w:t>
      </w:r>
      <w:proofErr w:type="gramEnd"/>
      <w:r w:rsidRPr="0055511C">
        <w:rPr>
          <w:sz w:val="22"/>
          <w:szCs w:val="22"/>
          <w:lang w:eastAsia="ru-RU"/>
        </w:rPr>
        <w:t>рабоч</w:t>
      </w:r>
      <w:r>
        <w:rPr>
          <w:sz w:val="22"/>
          <w:szCs w:val="22"/>
          <w:lang w:eastAsia="ru-RU"/>
        </w:rPr>
        <w:t>их</w:t>
      </w:r>
      <w:r w:rsidRPr="0055511C">
        <w:rPr>
          <w:sz w:val="22"/>
          <w:szCs w:val="22"/>
          <w:lang w:eastAsia="ru-RU"/>
        </w:rPr>
        <w:t xml:space="preserve"> дн</w:t>
      </w:r>
      <w:r>
        <w:rPr>
          <w:sz w:val="22"/>
          <w:szCs w:val="22"/>
          <w:lang w:eastAsia="ru-RU"/>
        </w:rPr>
        <w:t>ей</w:t>
      </w:r>
      <w:r w:rsidRPr="0055511C">
        <w:rPr>
          <w:sz w:val="22"/>
          <w:szCs w:val="22"/>
          <w:lang w:eastAsia="ru-RU"/>
        </w:rPr>
        <w:t xml:space="preserve"> с даты подписания Договора.</w:t>
      </w:r>
    </w:p>
    <w:p w:rsidR="00A83809" w:rsidRDefault="00E0448C" w:rsidP="0048307F">
      <w:pPr>
        <w:numPr>
          <w:ilvl w:val="0"/>
          <w:numId w:val="39"/>
        </w:numPr>
        <w:spacing w:after="200" w:line="276" w:lineRule="auto"/>
        <w:ind w:left="0" w:firstLine="709"/>
        <w:jc w:val="both"/>
        <w:rPr>
          <w:sz w:val="22"/>
          <w:szCs w:val="22"/>
          <w:lang w:eastAsia="ru-RU"/>
        </w:rPr>
      </w:pPr>
      <w:r w:rsidRPr="00A83809">
        <w:rPr>
          <w:sz w:val="22"/>
          <w:szCs w:val="22"/>
          <w:lang w:eastAsia="ru-RU"/>
        </w:rPr>
        <w:t xml:space="preserve">Услуги по Сервисному обслуживанию, предусмотренные Сертификатом, включают предоставление Заказчику в течение соответствующего срока действия Сервисного обслуживания, </w:t>
      </w:r>
      <w:proofErr w:type="gramStart"/>
      <w:r w:rsidRPr="00A83809">
        <w:rPr>
          <w:sz w:val="22"/>
          <w:szCs w:val="22"/>
          <w:lang w:eastAsia="ru-RU"/>
        </w:rPr>
        <w:t>указанных</w:t>
      </w:r>
      <w:proofErr w:type="gramEnd"/>
      <w:r w:rsidRPr="00A83809">
        <w:rPr>
          <w:sz w:val="22"/>
          <w:szCs w:val="22"/>
          <w:lang w:eastAsia="ru-RU"/>
        </w:rPr>
        <w:t xml:space="preserve"> в Таблице 1:</w:t>
      </w:r>
      <w:r w:rsidR="00A83809">
        <w:rPr>
          <w:sz w:val="22"/>
          <w:szCs w:val="22"/>
          <w:lang w:eastAsia="ru-RU"/>
        </w:rPr>
        <w:t xml:space="preserve"> </w:t>
      </w:r>
    </w:p>
    <w:p w:rsidR="00A83809" w:rsidRDefault="00EA230F" w:rsidP="0048307F">
      <w:pPr>
        <w:numPr>
          <w:ilvl w:val="1"/>
          <w:numId w:val="39"/>
        </w:numPr>
        <w:spacing w:after="200" w:line="276" w:lineRule="auto"/>
        <w:ind w:left="0" w:firstLine="1789"/>
        <w:jc w:val="both"/>
        <w:rPr>
          <w:sz w:val="22"/>
          <w:szCs w:val="22"/>
          <w:lang w:eastAsia="ru-RU"/>
        </w:rPr>
      </w:pPr>
      <w:proofErr w:type="gramStart"/>
      <w:r w:rsidRPr="00A83809">
        <w:rPr>
          <w:sz w:val="22"/>
          <w:szCs w:val="22"/>
          <w:lang w:eastAsia="ru-RU"/>
        </w:rPr>
        <w:t xml:space="preserve">Компания </w:t>
      </w:r>
      <w:proofErr w:type="spellStart"/>
      <w:r w:rsidRPr="00A83809">
        <w:rPr>
          <w:sz w:val="22"/>
          <w:szCs w:val="22"/>
          <w:lang w:eastAsia="ru-RU"/>
        </w:rPr>
        <w:t>Polycom</w:t>
      </w:r>
      <w:proofErr w:type="spellEnd"/>
      <w:r w:rsidRPr="00A83809">
        <w:rPr>
          <w:sz w:val="22"/>
          <w:szCs w:val="22"/>
          <w:lang w:eastAsia="ru-RU"/>
        </w:rPr>
        <w:t xml:space="preserve"> в рабочее время (с понедельника по пятницу, с 9 до 17 часов, за исключением официальных праздничных дней) предоставляет с помощью телефонной связи, доступ к контактному центру и неограниченному количеству уполномоченных контактных лиц – технических представителей </w:t>
      </w:r>
      <w:proofErr w:type="spellStart"/>
      <w:r w:rsidRPr="00A83809">
        <w:rPr>
          <w:sz w:val="22"/>
          <w:szCs w:val="22"/>
          <w:lang w:eastAsia="ru-RU"/>
        </w:rPr>
        <w:t>Polycom</w:t>
      </w:r>
      <w:proofErr w:type="spellEnd"/>
      <w:r w:rsidRPr="00A83809">
        <w:rPr>
          <w:sz w:val="22"/>
          <w:szCs w:val="22"/>
          <w:lang w:eastAsia="ru-RU"/>
        </w:rPr>
        <w:t xml:space="preserve"> службы технической поддержки Оборудования, на которое распространяется действие в рамках сервисного обслуживания,. Инженеры </w:t>
      </w:r>
      <w:proofErr w:type="spellStart"/>
      <w:r w:rsidRPr="00A83809">
        <w:rPr>
          <w:sz w:val="22"/>
          <w:szCs w:val="22"/>
          <w:lang w:eastAsia="ru-RU"/>
        </w:rPr>
        <w:t>Polycom</w:t>
      </w:r>
      <w:proofErr w:type="spellEnd"/>
      <w:r w:rsidRPr="00A83809">
        <w:rPr>
          <w:sz w:val="22"/>
          <w:szCs w:val="22"/>
          <w:lang w:eastAsia="ru-RU"/>
        </w:rPr>
        <w:t xml:space="preserve"> по технической поддержке в дистанционном режиме оказывают содействие в</w:t>
      </w:r>
      <w:proofErr w:type="gramEnd"/>
      <w:r w:rsidRPr="00A83809">
        <w:rPr>
          <w:sz w:val="22"/>
          <w:szCs w:val="22"/>
          <w:lang w:eastAsia="ru-RU"/>
        </w:rPr>
        <w:t xml:space="preserve"> диагностике, настройке и устранении неполадок Оборудования, на которое распространяется действие сервисного обслуживания, по требованию заказчика. Техническая поддержка предоставляется по региональным телефонным номерам на русском языке</w:t>
      </w:r>
      <w:r w:rsidR="00E0448C" w:rsidRPr="00A83809">
        <w:rPr>
          <w:sz w:val="22"/>
          <w:szCs w:val="22"/>
          <w:lang w:eastAsia="ru-RU"/>
        </w:rPr>
        <w:t>.</w:t>
      </w:r>
    </w:p>
    <w:p w:rsidR="00A83809" w:rsidRDefault="00E0448C" w:rsidP="0048307F">
      <w:pPr>
        <w:numPr>
          <w:ilvl w:val="1"/>
          <w:numId w:val="39"/>
        </w:numPr>
        <w:spacing w:after="200" w:line="276" w:lineRule="auto"/>
        <w:ind w:left="0" w:firstLine="1789"/>
        <w:jc w:val="both"/>
        <w:rPr>
          <w:sz w:val="22"/>
          <w:szCs w:val="22"/>
          <w:lang w:eastAsia="ru-RU"/>
        </w:rPr>
      </w:pPr>
      <w:proofErr w:type="spellStart"/>
      <w:r w:rsidRPr="00A83809">
        <w:rPr>
          <w:sz w:val="22"/>
          <w:szCs w:val="22"/>
          <w:lang w:eastAsia="ru-RU"/>
        </w:rPr>
        <w:t>Polycom</w:t>
      </w:r>
      <w:proofErr w:type="spellEnd"/>
      <w:r w:rsidRPr="00A83809">
        <w:rPr>
          <w:sz w:val="22"/>
          <w:szCs w:val="22"/>
          <w:lang w:eastAsia="ru-RU"/>
        </w:rPr>
        <w:t xml:space="preserve"> классифицирует неполадки, о которых сообщает заказчик, согласно следующим принципам: </w:t>
      </w:r>
    </w:p>
    <w:p w:rsidR="00A83809" w:rsidRDefault="00E0448C" w:rsidP="0048307F">
      <w:pPr>
        <w:numPr>
          <w:ilvl w:val="1"/>
          <w:numId w:val="39"/>
        </w:numPr>
        <w:spacing w:after="200" w:line="276" w:lineRule="auto"/>
        <w:ind w:left="0" w:firstLine="1789"/>
        <w:jc w:val="both"/>
        <w:rPr>
          <w:sz w:val="22"/>
          <w:szCs w:val="22"/>
          <w:lang w:eastAsia="ru-RU"/>
        </w:rPr>
      </w:pPr>
      <w:r w:rsidRPr="00A83809">
        <w:rPr>
          <w:sz w:val="22"/>
          <w:szCs w:val="22"/>
          <w:lang w:eastAsia="ru-RU"/>
        </w:rPr>
        <w:t xml:space="preserve">Уровень приоритета 1. </w:t>
      </w:r>
      <w:proofErr w:type="gramStart"/>
      <w:r w:rsidRPr="00A83809">
        <w:rPr>
          <w:sz w:val="22"/>
          <w:szCs w:val="22"/>
          <w:lang w:eastAsia="ru-RU"/>
        </w:rPr>
        <w:t>Неисправность</w:t>
      </w:r>
      <w:proofErr w:type="gramEnd"/>
      <w:r w:rsidRPr="00A83809">
        <w:rPr>
          <w:sz w:val="22"/>
          <w:szCs w:val="22"/>
          <w:lang w:eastAsia="ru-RU"/>
        </w:rPr>
        <w:t xml:space="preserve"> которую невозможно устранить или исправить путем временных мер, и которая оказывает серьезное негативное воздействие на рабочие операции, поскольку сервер работает со значительно ухудшившимися характеристиками или не работает совсем. Время реагирования технической поддержки – 30 минут; </w:t>
      </w:r>
    </w:p>
    <w:p w:rsidR="00A83809" w:rsidRDefault="00E0448C" w:rsidP="0048307F">
      <w:pPr>
        <w:numPr>
          <w:ilvl w:val="1"/>
          <w:numId w:val="39"/>
        </w:numPr>
        <w:spacing w:after="200" w:line="276" w:lineRule="auto"/>
        <w:ind w:left="0" w:firstLine="1789"/>
        <w:jc w:val="both"/>
        <w:rPr>
          <w:sz w:val="22"/>
          <w:szCs w:val="22"/>
          <w:lang w:eastAsia="ru-RU"/>
        </w:rPr>
      </w:pPr>
      <w:r w:rsidRPr="00A83809">
        <w:rPr>
          <w:sz w:val="22"/>
          <w:szCs w:val="22"/>
          <w:lang w:eastAsia="ru-RU"/>
        </w:rPr>
        <w:t xml:space="preserve">Уровень приоритета 2. Сервер частично неработоспособен: некоторые важные функции не работают, однако, несмотря на значительное негативное воздействие на работу заказчика, изделием можно пользоваться для выполнения основных функций. Время реагирования технической поддержки – 60 минут; </w:t>
      </w:r>
    </w:p>
    <w:p w:rsidR="00A83809" w:rsidRDefault="00E0448C" w:rsidP="0048307F">
      <w:pPr>
        <w:numPr>
          <w:ilvl w:val="1"/>
          <w:numId w:val="39"/>
        </w:numPr>
        <w:spacing w:after="200" w:line="276" w:lineRule="auto"/>
        <w:ind w:left="0" w:firstLine="1789"/>
        <w:jc w:val="both"/>
        <w:rPr>
          <w:sz w:val="22"/>
          <w:szCs w:val="22"/>
          <w:lang w:eastAsia="ru-RU"/>
        </w:rPr>
      </w:pPr>
      <w:r w:rsidRPr="00A83809">
        <w:rPr>
          <w:sz w:val="22"/>
          <w:szCs w:val="22"/>
          <w:lang w:eastAsia="ru-RU"/>
        </w:rPr>
        <w:t>Уровень приоритета 3. Возникает ситуация, когда заказчик может пользоваться сервером за счет применения обходных путей или ограничения набора функций. Положение не критично. Время реагирования технической поддержки – 120 минут;</w:t>
      </w:r>
    </w:p>
    <w:p w:rsidR="00A83809" w:rsidRDefault="00E0448C" w:rsidP="0048307F">
      <w:pPr>
        <w:numPr>
          <w:ilvl w:val="1"/>
          <w:numId w:val="39"/>
        </w:numPr>
        <w:spacing w:after="200" w:line="276" w:lineRule="auto"/>
        <w:ind w:left="0" w:firstLine="1789"/>
        <w:jc w:val="both"/>
        <w:rPr>
          <w:sz w:val="22"/>
          <w:szCs w:val="22"/>
          <w:lang w:eastAsia="ru-RU"/>
        </w:rPr>
      </w:pPr>
      <w:proofErr w:type="spellStart"/>
      <w:r w:rsidRPr="00A83809">
        <w:rPr>
          <w:sz w:val="22"/>
          <w:szCs w:val="22"/>
          <w:lang w:eastAsia="ru-RU"/>
        </w:rPr>
        <w:t>Polycom</w:t>
      </w:r>
      <w:proofErr w:type="spellEnd"/>
      <w:r w:rsidRPr="00A83809">
        <w:rPr>
          <w:sz w:val="22"/>
          <w:szCs w:val="22"/>
          <w:lang w:eastAsia="ru-RU"/>
        </w:rPr>
        <w:t xml:space="preserve"> обеспечивает замену любых неисправных компонентов аппаратного обеспечения. По запросу заказчика </w:t>
      </w:r>
      <w:proofErr w:type="spellStart"/>
      <w:r w:rsidRPr="00A83809">
        <w:rPr>
          <w:sz w:val="22"/>
          <w:szCs w:val="22"/>
          <w:lang w:eastAsia="ru-RU"/>
        </w:rPr>
        <w:t>Polycom</w:t>
      </w:r>
      <w:proofErr w:type="spellEnd"/>
      <w:r w:rsidRPr="00A83809">
        <w:rPr>
          <w:sz w:val="22"/>
          <w:szCs w:val="22"/>
          <w:lang w:eastAsia="ru-RU"/>
        </w:rPr>
        <w:t xml:space="preserve"> в </w:t>
      </w:r>
      <w:r w:rsidR="004A25CE" w:rsidRPr="00A83809">
        <w:rPr>
          <w:sz w:val="22"/>
          <w:szCs w:val="22"/>
          <w:lang w:eastAsia="ru-RU"/>
        </w:rPr>
        <w:t>течени</w:t>
      </w:r>
      <w:proofErr w:type="gramStart"/>
      <w:r w:rsidR="004A25CE" w:rsidRPr="00A83809">
        <w:rPr>
          <w:sz w:val="22"/>
          <w:szCs w:val="22"/>
          <w:lang w:eastAsia="ru-RU"/>
        </w:rPr>
        <w:t>и</w:t>
      </w:r>
      <w:proofErr w:type="gramEnd"/>
      <w:r w:rsidRPr="00A83809">
        <w:rPr>
          <w:sz w:val="22"/>
          <w:szCs w:val="22"/>
          <w:lang w:eastAsia="ru-RU"/>
        </w:rPr>
        <w:t xml:space="preserve"> 5 (пяти) рабочих дней поставляет компонент аппаратного обеспечения для замены неисправного;</w:t>
      </w:r>
    </w:p>
    <w:p w:rsidR="00E0448C" w:rsidRPr="00A83809" w:rsidRDefault="00E0448C" w:rsidP="0048307F">
      <w:pPr>
        <w:numPr>
          <w:ilvl w:val="1"/>
          <w:numId w:val="39"/>
        </w:numPr>
        <w:spacing w:after="200" w:line="276" w:lineRule="auto"/>
        <w:ind w:left="0" w:firstLine="1789"/>
        <w:jc w:val="both"/>
        <w:rPr>
          <w:sz w:val="22"/>
          <w:szCs w:val="22"/>
          <w:lang w:eastAsia="ru-RU"/>
        </w:rPr>
      </w:pPr>
      <w:r w:rsidRPr="00A83809">
        <w:rPr>
          <w:sz w:val="22"/>
          <w:szCs w:val="22"/>
          <w:lang w:eastAsia="ru-RU"/>
        </w:rPr>
        <w:t xml:space="preserve">Для оборудования, на которое распространяется Сервисное обслуживание </w:t>
      </w:r>
      <w:proofErr w:type="spellStart"/>
      <w:r w:rsidRPr="00A83809">
        <w:rPr>
          <w:sz w:val="22"/>
          <w:szCs w:val="22"/>
          <w:lang w:eastAsia="ru-RU"/>
        </w:rPr>
        <w:t>Polycom</w:t>
      </w:r>
      <w:proofErr w:type="spellEnd"/>
      <w:r w:rsidRPr="00A83809">
        <w:rPr>
          <w:sz w:val="22"/>
          <w:szCs w:val="22"/>
          <w:lang w:eastAsia="ru-RU"/>
        </w:rPr>
        <w:t xml:space="preserve"> предоставляется обновление программного обеспечения (далее – </w:t>
      </w:r>
      <w:proofErr w:type="gramStart"/>
      <w:r w:rsidRPr="00A83809">
        <w:rPr>
          <w:sz w:val="22"/>
          <w:szCs w:val="22"/>
          <w:lang w:eastAsia="ru-RU"/>
        </w:rPr>
        <w:t>ПО</w:t>
      </w:r>
      <w:proofErr w:type="gramEnd"/>
      <w:r w:rsidRPr="00A83809">
        <w:rPr>
          <w:sz w:val="22"/>
          <w:szCs w:val="22"/>
          <w:lang w:eastAsia="ru-RU"/>
        </w:rPr>
        <w:t xml:space="preserve">): Новые версии ПО расширяющие функциональные возможности ПО или улучшающие рабочих характеристик; Обновления ПО, которое позволяет устранить ошибки ПО или внесение в него незначительных изменений, направленных на устранение неполадок в работе текущей версии </w:t>
      </w:r>
      <w:proofErr w:type="gramStart"/>
      <w:r w:rsidRPr="00A83809">
        <w:rPr>
          <w:sz w:val="22"/>
          <w:szCs w:val="22"/>
          <w:lang w:eastAsia="ru-RU"/>
        </w:rPr>
        <w:t>ПО</w:t>
      </w:r>
      <w:proofErr w:type="gramEnd"/>
      <w:r w:rsidRPr="00A83809">
        <w:rPr>
          <w:sz w:val="22"/>
          <w:szCs w:val="22"/>
          <w:lang w:eastAsia="ru-RU"/>
        </w:rPr>
        <w:t>;</w:t>
      </w:r>
    </w:p>
    <w:p w:rsidR="00E0448C" w:rsidRPr="009233D2" w:rsidRDefault="00E0448C" w:rsidP="00E0448C">
      <w:pPr>
        <w:keepNext/>
        <w:numPr>
          <w:ilvl w:val="1"/>
          <w:numId w:val="39"/>
        </w:numPr>
        <w:spacing w:before="120" w:after="200" w:line="276" w:lineRule="auto"/>
        <w:ind w:left="0" w:firstLine="1789"/>
        <w:jc w:val="both"/>
        <w:rPr>
          <w:sz w:val="22"/>
          <w:szCs w:val="22"/>
          <w:lang w:eastAsia="ru-RU"/>
        </w:rPr>
      </w:pPr>
      <w:proofErr w:type="spellStart"/>
      <w:r w:rsidRPr="00AA0A62">
        <w:rPr>
          <w:sz w:val="22"/>
          <w:szCs w:val="22"/>
          <w:lang w:eastAsia="ru-RU"/>
        </w:rPr>
        <w:t>Polycom</w:t>
      </w:r>
      <w:proofErr w:type="spellEnd"/>
      <w:r w:rsidRPr="00AA0A62">
        <w:rPr>
          <w:sz w:val="22"/>
          <w:szCs w:val="22"/>
          <w:lang w:eastAsia="ru-RU"/>
        </w:rPr>
        <w:t xml:space="preserve"> предоставляет Заказчику круглосуточный доступ к сайту http://support.polycom.com. На портале технической поддержки </w:t>
      </w:r>
      <w:proofErr w:type="spellStart"/>
      <w:r w:rsidRPr="00AA0A62">
        <w:rPr>
          <w:sz w:val="22"/>
          <w:szCs w:val="22"/>
          <w:lang w:eastAsia="ru-RU"/>
        </w:rPr>
        <w:t>Polycom</w:t>
      </w:r>
      <w:proofErr w:type="spellEnd"/>
      <w:r w:rsidRPr="00AA0A62">
        <w:rPr>
          <w:sz w:val="22"/>
          <w:szCs w:val="22"/>
          <w:lang w:eastAsia="ru-RU"/>
        </w:rPr>
        <w:t xml:space="preserve"> предоставляются следующие возможности: </w:t>
      </w:r>
      <w:r>
        <w:rPr>
          <w:sz w:val="22"/>
          <w:szCs w:val="22"/>
          <w:lang w:eastAsia="ru-RU"/>
        </w:rPr>
        <w:t>у</w:t>
      </w:r>
      <w:r w:rsidRPr="00AA0A62">
        <w:rPr>
          <w:sz w:val="22"/>
          <w:szCs w:val="22"/>
          <w:lang w:eastAsia="ru-RU"/>
        </w:rPr>
        <w:t xml:space="preserve">добная регистрация оборудования; </w:t>
      </w:r>
      <w:r>
        <w:rPr>
          <w:sz w:val="22"/>
          <w:szCs w:val="22"/>
          <w:lang w:eastAsia="ru-RU"/>
        </w:rPr>
        <w:t>п</w:t>
      </w:r>
      <w:r w:rsidRPr="00AA0A62">
        <w:rPr>
          <w:sz w:val="22"/>
          <w:szCs w:val="22"/>
          <w:lang w:eastAsia="ru-RU"/>
        </w:rPr>
        <w:t xml:space="preserve">оиск лицензий на оборудование; </w:t>
      </w:r>
      <w:r>
        <w:rPr>
          <w:sz w:val="22"/>
          <w:szCs w:val="22"/>
          <w:lang w:eastAsia="ru-RU"/>
        </w:rPr>
        <w:t>д</w:t>
      </w:r>
      <w:r w:rsidRPr="00AA0A62">
        <w:rPr>
          <w:sz w:val="22"/>
          <w:szCs w:val="22"/>
          <w:lang w:eastAsia="ru-RU"/>
        </w:rPr>
        <w:t xml:space="preserve">оступ к базе знаний; загрузка последних документов и версий программного обеспечения для изделий; </w:t>
      </w:r>
      <w:r>
        <w:rPr>
          <w:sz w:val="22"/>
          <w:szCs w:val="22"/>
          <w:lang w:eastAsia="ru-RU"/>
        </w:rPr>
        <w:t>с</w:t>
      </w:r>
      <w:r w:rsidRPr="00AA0A62">
        <w:rPr>
          <w:sz w:val="22"/>
          <w:szCs w:val="22"/>
          <w:lang w:eastAsia="ru-RU"/>
        </w:rPr>
        <w:t xml:space="preserve">оздание запросов на обслуживание и проверка их состояния в интерактивном режиме; </w:t>
      </w:r>
      <w:r>
        <w:rPr>
          <w:sz w:val="22"/>
          <w:szCs w:val="22"/>
          <w:lang w:eastAsia="ru-RU"/>
        </w:rPr>
        <w:t>п</w:t>
      </w:r>
      <w:r w:rsidRPr="00AA0A62">
        <w:rPr>
          <w:sz w:val="22"/>
          <w:szCs w:val="22"/>
          <w:lang w:eastAsia="ru-RU"/>
        </w:rPr>
        <w:t>роверка состояния авторизации возврата материалов и отслеживание информации о доставке.</w:t>
      </w:r>
    </w:p>
    <w:p w:rsidR="00E0448C" w:rsidRDefault="00E0448C" w:rsidP="00E0448C">
      <w:pPr>
        <w:keepNext/>
        <w:ind w:left="1429"/>
        <w:jc w:val="right"/>
        <w:rPr>
          <w:bCs/>
          <w:sz w:val="22"/>
          <w:szCs w:val="22"/>
          <w:lang w:eastAsia="ru-RU"/>
        </w:rPr>
      </w:pPr>
    </w:p>
    <w:p w:rsidR="00E0448C" w:rsidRPr="0055511C" w:rsidRDefault="00E0448C" w:rsidP="00E0448C">
      <w:pPr>
        <w:keepNext/>
        <w:ind w:left="1429"/>
        <w:jc w:val="right"/>
        <w:rPr>
          <w:bCs/>
          <w:sz w:val="22"/>
          <w:szCs w:val="22"/>
          <w:lang w:eastAsia="ru-RU"/>
        </w:rPr>
      </w:pPr>
      <w:r w:rsidRPr="0055511C">
        <w:rPr>
          <w:bCs/>
          <w:sz w:val="22"/>
          <w:szCs w:val="22"/>
          <w:lang w:eastAsia="ru-RU"/>
        </w:rPr>
        <w:t>Таблица</w:t>
      </w:r>
      <w:proofErr w:type="gramStart"/>
      <w:r>
        <w:rPr>
          <w:bCs/>
          <w:sz w:val="22"/>
          <w:szCs w:val="22"/>
          <w:lang w:eastAsia="ru-RU"/>
        </w:rPr>
        <w:t>1</w:t>
      </w:r>
      <w:proofErr w:type="gramEnd"/>
    </w:p>
    <w:p w:rsidR="00E0448C" w:rsidRDefault="00E0448C" w:rsidP="00E0448C">
      <w:pPr>
        <w:spacing w:before="120"/>
        <w:jc w:val="center"/>
        <w:rPr>
          <w:b/>
          <w:sz w:val="22"/>
          <w:szCs w:val="22"/>
          <w:lang w:eastAsia="ru-RU"/>
        </w:rPr>
      </w:pPr>
      <w:r w:rsidRPr="006D0307">
        <w:rPr>
          <w:b/>
          <w:sz w:val="22"/>
          <w:szCs w:val="22"/>
          <w:lang w:eastAsia="ru-RU"/>
        </w:rPr>
        <w:t>Спецификация</w:t>
      </w:r>
    </w:p>
    <w:p w:rsidR="00E0448C" w:rsidRPr="006D0307" w:rsidRDefault="00E0448C" w:rsidP="00E0448C">
      <w:pPr>
        <w:spacing w:before="120"/>
        <w:jc w:val="center"/>
        <w:rPr>
          <w:b/>
          <w:sz w:val="22"/>
          <w:szCs w:val="22"/>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831"/>
        <w:gridCol w:w="4537"/>
        <w:gridCol w:w="743"/>
        <w:gridCol w:w="1916"/>
      </w:tblGrid>
      <w:tr w:rsidR="00E0448C" w:rsidRPr="006D0307" w:rsidTr="00E0448C">
        <w:trPr>
          <w:cantSplit/>
          <w:tblHeader/>
        </w:trPr>
        <w:tc>
          <w:tcPr>
            <w:tcW w:w="549"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b/>
                <w:sz w:val="22"/>
                <w:szCs w:val="22"/>
              </w:rPr>
            </w:pPr>
            <w:r w:rsidRPr="006D0307">
              <w:rPr>
                <w:b/>
                <w:sz w:val="22"/>
                <w:szCs w:val="22"/>
              </w:rPr>
              <w:t xml:space="preserve">№ </w:t>
            </w:r>
            <w:proofErr w:type="gramStart"/>
            <w:r w:rsidRPr="006D0307">
              <w:rPr>
                <w:b/>
                <w:sz w:val="22"/>
                <w:szCs w:val="22"/>
              </w:rPr>
              <w:t>п</w:t>
            </w:r>
            <w:proofErr w:type="gramEnd"/>
            <w:r w:rsidRPr="006D0307">
              <w:rPr>
                <w:b/>
                <w:sz w:val="22"/>
                <w:szCs w:val="22"/>
              </w:rPr>
              <w:t>/п</w:t>
            </w:r>
          </w:p>
        </w:tc>
        <w:tc>
          <w:tcPr>
            <w:tcW w:w="1831"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ind w:firstLine="34"/>
              <w:rPr>
                <w:b/>
                <w:sz w:val="22"/>
                <w:szCs w:val="22"/>
              </w:rPr>
            </w:pPr>
            <w:r w:rsidRPr="006D0307">
              <w:rPr>
                <w:b/>
                <w:sz w:val="22"/>
                <w:szCs w:val="22"/>
              </w:rPr>
              <w:t>Парт номер</w:t>
            </w:r>
          </w:p>
        </w:tc>
        <w:tc>
          <w:tcPr>
            <w:tcW w:w="4537"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b/>
                <w:sz w:val="22"/>
                <w:szCs w:val="22"/>
              </w:rPr>
            </w:pPr>
            <w:r w:rsidRPr="006D0307">
              <w:rPr>
                <w:b/>
                <w:sz w:val="22"/>
                <w:szCs w:val="22"/>
              </w:rPr>
              <w:t>Наименование</w:t>
            </w:r>
          </w:p>
        </w:tc>
        <w:tc>
          <w:tcPr>
            <w:tcW w:w="743"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b/>
                <w:sz w:val="22"/>
                <w:szCs w:val="22"/>
              </w:rPr>
            </w:pPr>
            <w:r w:rsidRPr="006D0307">
              <w:rPr>
                <w:b/>
                <w:sz w:val="22"/>
                <w:szCs w:val="22"/>
              </w:rPr>
              <w:t>Количество</w:t>
            </w:r>
          </w:p>
        </w:tc>
        <w:tc>
          <w:tcPr>
            <w:tcW w:w="1916"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keepNext/>
              <w:jc w:val="center"/>
              <w:rPr>
                <w:b/>
                <w:sz w:val="22"/>
                <w:szCs w:val="22"/>
                <w:lang w:eastAsia="ru-RU"/>
              </w:rPr>
            </w:pPr>
            <w:r w:rsidRPr="006D0307">
              <w:rPr>
                <w:b/>
                <w:bCs/>
                <w:sz w:val="22"/>
                <w:szCs w:val="22"/>
                <w:lang w:eastAsia="ru-RU"/>
              </w:rPr>
              <w:t>Срок действия</w:t>
            </w:r>
            <w:r w:rsidRPr="006D0307">
              <w:rPr>
                <w:b/>
                <w:bCs/>
                <w:sz w:val="22"/>
                <w:szCs w:val="22"/>
                <w:lang w:eastAsia="ru-RU"/>
              </w:rPr>
              <w:br/>
            </w:r>
            <w:r>
              <w:rPr>
                <w:b/>
                <w:bCs/>
                <w:sz w:val="22"/>
                <w:szCs w:val="22"/>
                <w:lang w:eastAsia="ru-RU"/>
              </w:rPr>
              <w:t xml:space="preserve">права на предоставление Сервисное </w:t>
            </w:r>
          </w:p>
        </w:tc>
      </w:tr>
      <w:tr w:rsidR="00E0448C" w:rsidRPr="006D0307" w:rsidTr="00E0448C">
        <w:trPr>
          <w:cantSplit/>
        </w:trPr>
        <w:tc>
          <w:tcPr>
            <w:tcW w:w="549"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1</w:t>
            </w:r>
          </w:p>
        </w:tc>
        <w:tc>
          <w:tcPr>
            <w:tcW w:w="1831"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4870-00902-160</w:t>
            </w:r>
          </w:p>
        </w:tc>
        <w:tc>
          <w:tcPr>
            <w:tcW w:w="4537" w:type="dxa"/>
            <w:tcBorders>
              <w:top w:val="single" w:sz="4" w:space="0" w:color="auto"/>
              <w:left w:val="single" w:sz="4" w:space="0" w:color="auto"/>
              <w:bottom w:val="single" w:sz="4" w:space="0" w:color="auto"/>
              <w:right w:val="single" w:sz="4" w:space="0" w:color="auto"/>
            </w:tcBorders>
          </w:tcPr>
          <w:p w:rsidR="00E0448C" w:rsidRPr="00283806" w:rsidRDefault="00E0448C" w:rsidP="00E0448C">
            <w:pPr>
              <w:rPr>
                <w:sz w:val="22"/>
                <w:szCs w:val="22"/>
                <w:lang w:val="en-US"/>
              </w:rPr>
            </w:pPr>
            <w:r w:rsidRPr="00283806">
              <w:rPr>
                <w:sz w:val="22"/>
                <w:szCs w:val="22"/>
                <w:lang w:val="en-US"/>
              </w:rPr>
              <w:t xml:space="preserve">Partner Premier, One Year, RMX 2000 </w:t>
            </w:r>
            <w:proofErr w:type="spellStart"/>
            <w:r w:rsidRPr="00283806">
              <w:rPr>
                <w:sz w:val="22"/>
                <w:szCs w:val="22"/>
                <w:lang w:val="en-US"/>
              </w:rPr>
              <w:t>MPMx</w:t>
            </w:r>
            <w:proofErr w:type="spellEnd"/>
            <w:r w:rsidRPr="00283806">
              <w:rPr>
                <w:sz w:val="22"/>
                <w:szCs w:val="22"/>
                <w:lang w:val="en-US"/>
              </w:rPr>
              <w:t xml:space="preserve"> 5HD1080p/10HD720p/20SD/30CIF System (Qualified partner only).</w:t>
            </w:r>
          </w:p>
        </w:tc>
        <w:tc>
          <w:tcPr>
            <w:tcW w:w="743"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1</w:t>
            </w:r>
          </w:p>
        </w:tc>
        <w:tc>
          <w:tcPr>
            <w:tcW w:w="1916"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sz w:val="22"/>
                <w:szCs w:val="22"/>
              </w:rPr>
            </w:pPr>
            <w:r w:rsidRPr="006D0307">
              <w:rPr>
                <w:sz w:val="22"/>
                <w:szCs w:val="22"/>
                <w:lang w:eastAsia="ru-RU"/>
              </w:rPr>
              <w:t xml:space="preserve">В течение года (12 месяцев) </w:t>
            </w:r>
            <w:proofErr w:type="gramStart"/>
            <w:r w:rsidRPr="006D0307">
              <w:rPr>
                <w:sz w:val="22"/>
                <w:szCs w:val="22"/>
                <w:lang w:eastAsia="ru-RU"/>
              </w:rPr>
              <w:t xml:space="preserve">с даты </w:t>
            </w:r>
            <w:r>
              <w:rPr>
                <w:sz w:val="22"/>
                <w:szCs w:val="22"/>
                <w:lang w:eastAsia="ru-RU"/>
              </w:rPr>
              <w:t>подписания</w:t>
            </w:r>
            <w:proofErr w:type="gramEnd"/>
            <w:r>
              <w:rPr>
                <w:sz w:val="22"/>
                <w:szCs w:val="22"/>
                <w:lang w:eastAsia="ru-RU"/>
              </w:rPr>
              <w:t xml:space="preserve"> акта приема-передачи </w:t>
            </w:r>
            <w:r w:rsidRPr="006D0307">
              <w:rPr>
                <w:sz w:val="22"/>
                <w:szCs w:val="22"/>
                <w:lang w:eastAsia="ru-RU"/>
              </w:rPr>
              <w:t>Сертификата</w:t>
            </w:r>
            <w:r>
              <w:rPr>
                <w:sz w:val="22"/>
                <w:szCs w:val="22"/>
                <w:lang w:eastAsia="ru-RU"/>
              </w:rPr>
              <w:t xml:space="preserve"> подтверждающее передачу право на предоставление Сервисного обслуживания</w:t>
            </w:r>
          </w:p>
        </w:tc>
      </w:tr>
      <w:tr w:rsidR="00E0448C" w:rsidRPr="006D0307" w:rsidTr="00E0448C">
        <w:trPr>
          <w:cantSplit/>
        </w:trPr>
        <w:tc>
          <w:tcPr>
            <w:tcW w:w="549"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2</w:t>
            </w:r>
          </w:p>
        </w:tc>
        <w:tc>
          <w:tcPr>
            <w:tcW w:w="1831"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4870-00864-160</w:t>
            </w:r>
          </w:p>
        </w:tc>
        <w:tc>
          <w:tcPr>
            <w:tcW w:w="4537" w:type="dxa"/>
            <w:tcBorders>
              <w:top w:val="single" w:sz="4" w:space="0" w:color="auto"/>
              <w:left w:val="single" w:sz="4" w:space="0" w:color="auto"/>
              <w:bottom w:val="single" w:sz="4" w:space="0" w:color="auto"/>
              <w:right w:val="single" w:sz="4" w:space="0" w:color="auto"/>
            </w:tcBorders>
          </w:tcPr>
          <w:p w:rsidR="00E0448C" w:rsidRPr="00283806" w:rsidRDefault="00E0448C" w:rsidP="00E0448C">
            <w:pPr>
              <w:rPr>
                <w:sz w:val="22"/>
                <w:szCs w:val="22"/>
                <w:lang w:val="en-US"/>
              </w:rPr>
            </w:pPr>
            <w:r w:rsidRPr="00283806">
              <w:rPr>
                <w:sz w:val="22"/>
                <w:szCs w:val="22"/>
                <w:lang w:val="en-US"/>
              </w:rPr>
              <w:t xml:space="preserve">Partner Premier, One Year, RMX 1500/2000/4000 </w:t>
            </w:r>
            <w:proofErr w:type="spellStart"/>
            <w:r w:rsidRPr="00283806">
              <w:rPr>
                <w:sz w:val="22"/>
                <w:szCs w:val="22"/>
                <w:lang w:val="en-US"/>
              </w:rPr>
              <w:t>MPMx</w:t>
            </w:r>
            <w:proofErr w:type="spellEnd"/>
            <w:r w:rsidRPr="00283806">
              <w:rPr>
                <w:sz w:val="22"/>
                <w:szCs w:val="22"/>
                <w:lang w:val="en-US"/>
              </w:rPr>
              <w:t xml:space="preserve"> Resource License Pack - 7x1080p30/15x720p/30xSD resource licenses - additional Media Processing Module hardware may be required.</w:t>
            </w:r>
          </w:p>
        </w:tc>
        <w:tc>
          <w:tcPr>
            <w:tcW w:w="743"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1</w:t>
            </w:r>
          </w:p>
        </w:tc>
        <w:tc>
          <w:tcPr>
            <w:tcW w:w="1916"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sz w:val="22"/>
                <w:szCs w:val="22"/>
              </w:rPr>
            </w:pPr>
            <w:r w:rsidRPr="006D0307">
              <w:rPr>
                <w:sz w:val="22"/>
                <w:szCs w:val="22"/>
                <w:lang w:eastAsia="ru-RU"/>
              </w:rPr>
              <w:t xml:space="preserve">В течение года (12 месяцев) </w:t>
            </w:r>
            <w:proofErr w:type="gramStart"/>
            <w:r w:rsidRPr="006D0307">
              <w:rPr>
                <w:sz w:val="22"/>
                <w:szCs w:val="22"/>
                <w:lang w:eastAsia="ru-RU"/>
              </w:rPr>
              <w:t xml:space="preserve">с даты </w:t>
            </w:r>
            <w:r>
              <w:rPr>
                <w:sz w:val="22"/>
                <w:szCs w:val="22"/>
                <w:lang w:eastAsia="ru-RU"/>
              </w:rPr>
              <w:t>подписания</w:t>
            </w:r>
            <w:proofErr w:type="gramEnd"/>
            <w:r>
              <w:rPr>
                <w:sz w:val="22"/>
                <w:szCs w:val="22"/>
                <w:lang w:eastAsia="ru-RU"/>
              </w:rPr>
              <w:t xml:space="preserve"> акта приема-передачи </w:t>
            </w:r>
            <w:r w:rsidRPr="006D0307">
              <w:rPr>
                <w:sz w:val="22"/>
                <w:szCs w:val="22"/>
                <w:lang w:eastAsia="ru-RU"/>
              </w:rPr>
              <w:t>Сертификата</w:t>
            </w:r>
            <w:r>
              <w:rPr>
                <w:sz w:val="22"/>
                <w:szCs w:val="22"/>
                <w:lang w:eastAsia="ru-RU"/>
              </w:rPr>
              <w:t xml:space="preserve"> подтверждающее передачу право на предоставление Сервисного обслуживания</w:t>
            </w:r>
          </w:p>
        </w:tc>
      </w:tr>
      <w:tr w:rsidR="00E0448C" w:rsidRPr="006D0307" w:rsidTr="00E0448C">
        <w:trPr>
          <w:cantSplit/>
        </w:trPr>
        <w:tc>
          <w:tcPr>
            <w:tcW w:w="549"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3</w:t>
            </w:r>
          </w:p>
        </w:tc>
        <w:tc>
          <w:tcPr>
            <w:tcW w:w="1831"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4870-73002-160</w:t>
            </w:r>
          </w:p>
        </w:tc>
        <w:tc>
          <w:tcPr>
            <w:tcW w:w="4537"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283806">
              <w:rPr>
                <w:sz w:val="22"/>
                <w:szCs w:val="22"/>
                <w:lang w:val="en-US"/>
              </w:rPr>
              <w:t xml:space="preserve">Classic - Partner Premier, One Year, Video Dual Manager 400 platform. Virtual DMA/Resource </w:t>
            </w:r>
            <w:proofErr w:type="spellStart"/>
            <w:r w:rsidRPr="00283806">
              <w:rPr>
                <w:sz w:val="22"/>
                <w:szCs w:val="22"/>
                <w:lang w:val="en-US"/>
              </w:rPr>
              <w:t>Mgr</w:t>
            </w:r>
            <w:proofErr w:type="spellEnd"/>
            <w:r w:rsidRPr="00283806">
              <w:rPr>
                <w:sz w:val="22"/>
                <w:szCs w:val="22"/>
                <w:lang w:val="en-US"/>
              </w:rPr>
              <w:t xml:space="preserve"> with appliance server. Up to 200 devices on RM and 100 concurrent calls on DMA, no redundancy. </w:t>
            </w:r>
            <w:proofErr w:type="spellStart"/>
            <w:r w:rsidRPr="006D0307">
              <w:rPr>
                <w:sz w:val="22"/>
                <w:szCs w:val="22"/>
              </w:rPr>
              <w:t>Separate</w:t>
            </w:r>
            <w:proofErr w:type="spellEnd"/>
            <w:r w:rsidRPr="006D0307">
              <w:rPr>
                <w:sz w:val="22"/>
                <w:szCs w:val="22"/>
              </w:rPr>
              <w:t xml:space="preserve"> API </w:t>
            </w:r>
            <w:proofErr w:type="spellStart"/>
            <w:r w:rsidRPr="006D0307">
              <w:rPr>
                <w:sz w:val="22"/>
                <w:szCs w:val="22"/>
              </w:rPr>
              <w:t>licenses</w:t>
            </w:r>
            <w:proofErr w:type="spellEnd"/>
            <w:r w:rsidRPr="006D0307">
              <w:rPr>
                <w:sz w:val="22"/>
                <w:szCs w:val="22"/>
              </w:rPr>
              <w:t xml:space="preserve">.                     </w:t>
            </w:r>
          </w:p>
        </w:tc>
        <w:tc>
          <w:tcPr>
            <w:tcW w:w="743"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1</w:t>
            </w:r>
          </w:p>
        </w:tc>
        <w:tc>
          <w:tcPr>
            <w:tcW w:w="1916"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sz w:val="22"/>
                <w:szCs w:val="22"/>
              </w:rPr>
            </w:pPr>
            <w:r w:rsidRPr="006D0307">
              <w:rPr>
                <w:sz w:val="22"/>
                <w:szCs w:val="22"/>
                <w:lang w:eastAsia="ru-RU"/>
              </w:rPr>
              <w:t xml:space="preserve">В течение года (12 месяцев) </w:t>
            </w:r>
            <w:proofErr w:type="gramStart"/>
            <w:r w:rsidRPr="006D0307">
              <w:rPr>
                <w:sz w:val="22"/>
                <w:szCs w:val="22"/>
                <w:lang w:eastAsia="ru-RU"/>
              </w:rPr>
              <w:t xml:space="preserve">с даты </w:t>
            </w:r>
            <w:r>
              <w:rPr>
                <w:sz w:val="22"/>
                <w:szCs w:val="22"/>
                <w:lang w:eastAsia="ru-RU"/>
              </w:rPr>
              <w:t>подписания</w:t>
            </w:r>
            <w:proofErr w:type="gramEnd"/>
            <w:r>
              <w:rPr>
                <w:sz w:val="22"/>
                <w:szCs w:val="22"/>
                <w:lang w:eastAsia="ru-RU"/>
              </w:rPr>
              <w:t xml:space="preserve"> акта приема-передачи </w:t>
            </w:r>
            <w:r w:rsidRPr="006D0307">
              <w:rPr>
                <w:sz w:val="22"/>
                <w:szCs w:val="22"/>
                <w:lang w:eastAsia="ru-RU"/>
              </w:rPr>
              <w:t>Сертификата</w:t>
            </w:r>
            <w:r>
              <w:rPr>
                <w:sz w:val="22"/>
                <w:szCs w:val="22"/>
                <w:lang w:eastAsia="ru-RU"/>
              </w:rPr>
              <w:t xml:space="preserve"> подтверждающее передачу право на предоставление Сервисного обслуживания</w:t>
            </w:r>
          </w:p>
        </w:tc>
      </w:tr>
      <w:tr w:rsidR="00E0448C" w:rsidRPr="006D0307" w:rsidTr="00E0448C">
        <w:trPr>
          <w:cantSplit/>
        </w:trPr>
        <w:tc>
          <w:tcPr>
            <w:tcW w:w="549"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4</w:t>
            </w:r>
          </w:p>
        </w:tc>
        <w:tc>
          <w:tcPr>
            <w:tcW w:w="1831"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4870-70200-442</w:t>
            </w:r>
          </w:p>
        </w:tc>
        <w:tc>
          <w:tcPr>
            <w:tcW w:w="4537" w:type="dxa"/>
            <w:tcBorders>
              <w:top w:val="single" w:sz="4" w:space="0" w:color="auto"/>
              <w:left w:val="single" w:sz="4" w:space="0" w:color="auto"/>
              <w:bottom w:val="single" w:sz="4" w:space="0" w:color="auto"/>
              <w:right w:val="single" w:sz="4" w:space="0" w:color="auto"/>
            </w:tcBorders>
          </w:tcPr>
          <w:p w:rsidR="00E0448C" w:rsidRPr="00283806" w:rsidRDefault="00E0448C" w:rsidP="00E0448C">
            <w:pPr>
              <w:rPr>
                <w:sz w:val="22"/>
                <w:szCs w:val="22"/>
                <w:lang w:val="en-US"/>
              </w:rPr>
            </w:pPr>
            <w:r w:rsidRPr="00283806">
              <w:rPr>
                <w:sz w:val="22"/>
                <w:szCs w:val="22"/>
                <w:lang w:val="en-US"/>
              </w:rPr>
              <w:t xml:space="preserve">Partner Premier Software Service 8X5, One Year, </w:t>
            </w:r>
            <w:proofErr w:type="spellStart"/>
            <w:r w:rsidRPr="00283806">
              <w:rPr>
                <w:sz w:val="22"/>
                <w:szCs w:val="22"/>
                <w:lang w:val="en-US"/>
              </w:rPr>
              <w:t>RealPresence</w:t>
            </w:r>
            <w:proofErr w:type="spellEnd"/>
            <w:r w:rsidRPr="00283806">
              <w:rPr>
                <w:sz w:val="22"/>
                <w:szCs w:val="22"/>
                <w:lang w:val="en-US"/>
              </w:rPr>
              <w:t xml:space="preserve"> </w:t>
            </w:r>
            <w:proofErr w:type="spellStart"/>
            <w:r w:rsidRPr="00283806">
              <w:rPr>
                <w:sz w:val="22"/>
                <w:szCs w:val="22"/>
                <w:lang w:val="en-US"/>
              </w:rPr>
              <w:t>CloudAXIS</w:t>
            </w:r>
            <w:proofErr w:type="spellEnd"/>
            <w:r w:rsidRPr="00283806">
              <w:rPr>
                <w:sz w:val="22"/>
                <w:szCs w:val="22"/>
                <w:lang w:val="en-US"/>
              </w:rPr>
              <w:t xml:space="preserve"> Suite 100 </w:t>
            </w:r>
            <w:proofErr w:type="spellStart"/>
            <w:r w:rsidRPr="00283806">
              <w:rPr>
                <w:sz w:val="22"/>
                <w:szCs w:val="22"/>
                <w:lang w:val="en-US"/>
              </w:rPr>
              <w:t>Lic</w:t>
            </w:r>
            <w:proofErr w:type="spellEnd"/>
            <w:r w:rsidRPr="00283806">
              <w:rPr>
                <w:sz w:val="22"/>
                <w:szCs w:val="22"/>
                <w:lang w:val="en-US"/>
              </w:rPr>
              <w:t xml:space="preserve"> </w:t>
            </w:r>
            <w:proofErr w:type="spellStart"/>
            <w:r w:rsidRPr="00283806">
              <w:rPr>
                <w:sz w:val="22"/>
                <w:szCs w:val="22"/>
                <w:lang w:val="en-US"/>
              </w:rPr>
              <w:t>Bndl</w:t>
            </w:r>
            <w:proofErr w:type="spellEnd"/>
            <w:r w:rsidRPr="00283806">
              <w:rPr>
                <w:sz w:val="22"/>
                <w:szCs w:val="22"/>
                <w:lang w:val="en-US"/>
              </w:rPr>
              <w:t xml:space="preserve"> Enterprise Edition (Only eligible partners may purchase).</w:t>
            </w:r>
          </w:p>
        </w:tc>
        <w:tc>
          <w:tcPr>
            <w:tcW w:w="743" w:type="dxa"/>
            <w:tcBorders>
              <w:top w:val="single" w:sz="4" w:space="0" w:color="auto"/>
              <w:left w:val="single" w:sz="4" w:space="0" w:color="auto"/>
              <w:bottom w:val="single" w:sz="4" w:space="0" w:color="auto"/>
              <w:right w:val="single" w:sz="4" w:space="0" w:color="auto"/>
            </w:tcBorders>
          </w:tcPr>
          <w:p w:rsidR="00E0448C" w:rsidRPr="006D0307" w:rsidRDefault="00E0448C" w:rsidP="00E0448C">
            <w:pPr>
              <w:rPr>
                <w:sz w:val="22"/>
                <w:szCs w:val="22"/>
              </w:rPr>
            </w:pPr>
            <w:r w:rsidRPr="006D0307">
              <w:rPr>
                <w:sz w:val="22"/>
                <w:szCs w:val="22"/>
              </w:rPr>
              <w:t>1</w:t>
            </w:r>
          </w:p>
        </w:tc>
        <w:tc>
          <w:tcPr>
            <w:tcW w:w="1916" w:type="dxa"/>
            <w:tcBorders>
              <w:top w:val="single" w:sz="4" w:space="0" w:color="auto"/>
              <w:left w:val="single" w:sz="4" w:space="0" w:color="auto"/>
              <w:bottom w:val="single" w:sz="4" w:space="0" w:color="auto"/>
              <w:right w:val="single" w:sz="4" w:space="0" w:color="auto"/>
            </w:tcBorders>
            <w:hideMark/>
          </w:tcPr>
          <w:p w:rsidR="00E0448C" w:rsidRPr="006D0307" w:rsidRDefault="00E0448C" w:rsidP="00E0448C">
            <w:pPr>
              <w:rPr>
                <w:sz w:val="22"/>
                <w:szCs w:val="22"/>
              </w:rPr>
            </w:pPr>
            <w:r w:rsidRPr="006D0307">
              <w:rPr>
                <w:sz w:val="22"/>
                <w:szCs w:val="22"/>
                <w:lang w:eastAsia="ru-RU"/>
              </w:rPr>
              <w:t xml:space="preserve">В течение года (12 месяцев) </w:t>
            </w:r>
            <w:proofErr w:type="gramStart"/>
            <w:r w:rsidRPr="006D0307">
              <w:rPr>
                <w:sz w:val="22"/>
                <w:szCs w:val="22"/>
                <w:lang w:eastAsia="ru-RU"/>
              </w:rPr>
              <w:t xml:space="preserve">с даты </w:t>
            </w:r>
            <w:r>
              <w:rPr>
                <w:sz w:val="22"/>
                <w:szCs w:val="22"/>
                <w:lang w:eastAsia="ru-RU"/>
              </w:rPr>
              <w:t>подписания</w:t>
            </w:r>
            <w:proofErr w:type="gramEnd"/>
            <w:r>
              <w:rPr>
                <w:sz w:val="22"/>
                <w:szCs w:val="22"/>
                <w:lang w:eastAsia="ru-RU"/>
              </w:rPr>
              <w:t xml:space="preserve"> акта приема-передачи </w:t>
            </w:r>
            <w:r w:rsidRPr="006D0307">
              <w:rPr>
                <w:sz w:val="22"/>
                <w:szCs w:val="22"/>
                <w:lang w:eastAsia="ru-RU"/>
              </w:rPr>
              <w:t>Сертификата</w:t>
            </w:r>
            <w:r>
              <w:rPr>
                <w:sz w:val="22"/>
                <w:szCs w:val="22"/>
                <w:lang w:eastAsia="ru-RU"/>
              </w:rPr>
              <w:t xml:space="preserve"> подтверждающее передачу право на предоставление Сервисного обслуживания</w:t>
            </w:r>
          </w:p>
        </w:tc>
      </w:tr>
    </w:tbl>
    <w:p w:rsidR="00E0448C" w:rsidRPr="0055511C" w:rsidRDefault="00E0448C" w:rsidP="00E0448C">
      <w:pPr>
        <w:spacing w:before="120"/>
        <w:jc w:val="both"/>
        <w:rPr>
          <w:sz w:val="22"/>
          <w:szCs w:val="22"/>
          <w:lang w:eastAsia="ru-RU"/>
        </w:rPr>
      </w:pPr>
    </w:p>
    <w:p w:rsidR="00E0448C" w:rsidRPr="0055511C" w:rsidRDefault="00E0448C" w:rsidP="00E0448C">
      <w:pPr>
        <w:ind w:right="57" w:firstLine="720"/>
        <w:jc w:val="center"/>
        <w:outlineLvl w:val="0"/>
        <w:rPr>
          <w:bCs/>
          <w:sz w:val="22"/>
          <w:szCs w:val="22"/>
          <w:lang w:eastAsia="ru-RU"/>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E0448C" w:rsidRPr="00F07213" w:rsidTr="00E0448C">
        <w:tc>
          <w:tcPr>
            <w:tcW w:w="5040" w:type="dxa"/>
          </w:tcPr>
          <w:p w:rsidR="00E0448C" w:rsidRPr="00F07213" w:rsidRDefault="00E0448C" w:rsidP="00E0448C">
            <w:pPr>
              <w:spacing w:before="120"/>
              <w:rPr>
                <w:b/>
              </w:rPr>
            </w:pPr>
            <w:r>
              <w:rPr>
                <w:sz w:val="22"/>
                <w:szCs w:val="22"/>
              </w:rPr>
              <w:t>Заказчик</w:t>
            </w:r>
          </w:p>
        </w:tc>
        <w:tc>
          <w:tcPr>
            <w:tcW w:w="5040" w:type="dxa"/>
          </w:tcPr>
          <w:p w:rsidR="00E0448C" w:rsidRPr="00F07213" w:rsidRDefault="00E0448C" w:rsidP="00E0448C">
            <w:pPr>
              <w:spacing w:before="120"/>
              <w:rPr>
                <w:b/>
              </w:rPr>
            </w:pPr>
            <w:r>
              <w:rPr>
                <w:sz w:val="22"/>
                <w:szCs w:val="22"/>
              </w:rPr>
              <w:t>Исполнитель</w:t>
            </w:r>
          </w:p>
        </w:tc>
      </w:tr>
      <w:tr w:rsidR="00E0448C" w:rsidRPr="00F07213" w:rsidTr="00E0448C">
        <w:tc>
          <w:tcPr>
            <w:tcW w:w="5040" w:type="dxa"/>
          </w:tcPr>
          <w:p w:rsidR="00E0448C" w:rsidRPr="00F07213" w:rsidRDefault="00E0448C" w:rsidP="00E0448C"/>
          <w:p w:rsidR="00E0448C" w:rsidRPr="00F07213" w:rsidRDefault="00E0448C" w:rsidP="00E0448C">
            <w:r w:rsidRPr="00F07213">
              <w:rPr>
                <w:sz w:val="22"/>
                <w:szCs w:val="22"/>
              </w:rPr>
              <w:t>__________    ___________________</w:t>
            </w:r>
          </w:p>
          <w:p w:rsidR="00E0448C" w:rsidRPr="00F07213" w:rsidRDefault="00E0448C" w:rsidP="00E0448C">
            <w:r w:rsidRPr="00F07213">
              <w:rPr>
                <w:sz w:val="22"/>
                <w:szCs w:val="22"/>
              </w:rPr>
              <w:t>(подпись)                    (Ф.И.О.)</w:t>
            </w:r>
          </w:p>
        </w:tc>
        <w:tc>
          <w:tcPr>
            <w:tcW w:w="5040" w:type="dxa"/>
          </w:tcPr>
          <w:p w:rsidR="00E0448C" w:rsidRPr="00F07213" w:rsidRDefault="00E0448C" w:rsidP="00E0448C"/>
          <w:p w:rsidR="00E0448C" w:rsidRPr="00F07213" w:rsidRDefault="00E0448C" w:rsidP="00E0448C">
            <w:r w:rsidRPr="00F07213">
              <w:rPr>
                <w:sz w:val="22"/>
                <w:szCs w:val="22"/>
              </w:rPr>
              <w:t>__________    ___________________</w:t>
            </w:r>
          </w:p>
          <w:p w:rsidR="00E0448C" w:rsidRDefault="00E0448C" w:rsidP="00E0448C">
            <w:pPr>
              <w:rPr>
                <w:sz w:val="22"/>
                <w:szCs w:val="22"/>
              </w:rPr>
            </w:pPr>
            <w:r w:rsidRPr="00F07213">
              <w:rPr>
                <w:sz w:val="22"/>
                <w:szCs w:val="22"/>
              </w:rPr>
              <w:t>(подпись)                    (Ф.И.О.)</w:t>
            </w:r>
          </w:p>
          <w:p w:rsidR="00E0448C" w:rsidRDefault="00E0448C" w:rsidP="00E0448C">
            <w:pPr>
              <w:rPr>
                <w:sz w:val="22"/>
                <w:szCs w:val="22"/>
              </w:rPr>
            </w:pPr>
          </w:p>
          <w:p w:rsidR="00E0448C" w:rsidRPr="000C4A53" w:rsidRDefault="00E0448C" w:rsidP="00E0448C"/>
        </w:tc>
      </w:tr>
    </w:tbl>
    <w:p w:rsidR="0000648C" w:rsidRPr="00821C3F" w:rsidRDefault="0000648C">
      <w:pPr>
        <w:spacing w:after="200" w:line="276" w:lineRule="auto"/>
        <w:rPr>
          <w:sz w:val="22"/>
          <w:szCs w:val="22"/>
          <w:lang w:eastAsia="ru-RU"/>
        </w:rPr>
      </w:pPr>
    </w:p>
    <w:sectPr w:rsidR="0000648C" w:rsidRPr="00821C3F" w:rsidSect="0048307F">
      <w:headerReference w:type="default" r:id="rId31"/>
      <w:footerReference w:type="even" r:id="rId32"/>
      <w:footerReference w:type="default" r:id="rId33"/>
      <w:pgSz w:w="11906" w:h="16838" w:code="9"/>
      <w:pgMar w:top="1134" w:right="851" w:bottom="85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15" w:rsidRDefault="009E3A15">
      <w:r>
        <w:separator/>
      </w:r>
    </w:p>
  </w:endnote>
  <w:endnote w:type="continuationSeparator" w:id="0">
    <w:p w:rsidR="009E3A15" w:rsidRDefault="009E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Default="0048307F"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8307F" w:rsidRDefault="0048307F"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Default="0048307F">
    <w:pPr>
      <w:pStyle w:val="aff"/>
      <w:jc w:val="center"/>
    </w:pPr>
  </w:p>
  <w:p w:rsidR="0048307F" w:rsidRDefault="0048307F"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15" w:rsidRDefault="009E3A15">
      <w:r>
        <w:separator/>
      </w:r>
    </w:p>
  </w:footnote>
  <w:footnote w:type="continuationSeparator" w:id="0">
    <w:p w:rsidR="009E3A15" w:rsidRDefault="009E3A15">
      <w:r>
        <w:continuationSeparator/>
      </w:r>
    </w:p>
  </w:footnote>
  <w:footnote w:id="1">
    <w:p w:rsidR="0048307F" w:rsidRDefault="0048307F" w:rsidP="009E6A0A">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8307F" w:rsidRDefault="0048307F" w:rsidP="009E6A0A">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48307F" w:rsidRDefault="0048307F" w:rsidP="009E6A0A">
      <w:pPr>
        <w:pStyle w:val="aff0"/>
        <w:jc w:val="both"/>
      </w:pPr>
      <w:r>
        <w:rPr>
          <w:rStyle w:val="af8"/>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48307F" w:rsidRDefault="0048307F">
      <w:pPr>
        <w:pStyle w:val="aff0"/>
      </w:pPr>
      <w:r>
        <w:rPr>
          <w:rStyle w:val="af8"/>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Default="0048307F">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07F" w:rsidRDefault="0048307F">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Default="0048307F">
    <w:pPr>
      <w:pStyle w:val="afd"/>
      <w:jc w:val="center"/>
    </w:pPr>
    <w:r>
      <w:fldChar w:fldCharType="begin"/>
    </w:r>
    <w:r>
      <w:instrText xml:space="preserve"> PAGE   \* MERGEFORMAT </w:instrText>
    </w:r>
    <w:r>
      <w:fldChar w:fldCharType="separate"/>
    </w:r>
    <w:r w:rsidR="00BE7527">
      <w:rPr>
        <w:noProof/>
      </w:rPr>
      <w:t>40</w:t>
    </w:r>
    <w:r>
      <w:fldChar w:fldCharType="end"/>
    </w:r>
  </w:p>
  <w:p w:rsidR="0048307F" w:rsidRDefault="0048307F">
    <w:pPr>
      <w:pStyle w:val="a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Pr="0067616C" w:rsidRDefault="0048307F" w:rsidP="00E0448C">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7F" w:rsidRDefault="0048307F" w:rsidP="008A64FE">
    <w:pPr>
      <w:pStyle w:val="afd"/>
      <w:jc w:val="center"/>
    </w:pPr>
    <w:r>
      <w:fldChar w:fldCharType="begin"/>
    </w:r>
    <w:r>
      <w:instrText xml:space="preserve"> PAGE   \* MERGEFORMAT </w:instrText>
    </w:r>
    <w:r>
      <w:fldChar w:fldCharType="separate"/>
    </w:r>
    <w:r w:rsidR="00BE7527">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6A3A89"/>
    <w:multiLevelType w:val="multilevel"/>
    <w:tmpl w:val="3820870A"/>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b w:val="0"/>
        <w:i w:val="0"/>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2">
    <w:nsid w:val="084745C3"/>
    <w:multiLevelType w:val="multilevel"/>
    <w:tmpl w:val="2C12033E"/>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B079CA"/>
    <w:multiLevelType w:val="multilevel"/>
    <w:tmpl w:val="FC42093A"/>
    <w:lvl w:ilvl="0">
      <w:start w:val="1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nsid w:val="13CE7494"/>
    <w:multiLevelType w:val="multilevel"/>
    <w:tmpl w:val="5ACE10F0"/>
    <w:lvl w:ilvl="0">
      <w:start w:val="7"/>
      <w:numFmt w:val="decimal"/>
      <w:lvlText w:val="%1"/>
      <w:lvlJc w:val="left"/>
      <w:pPr>
        <w:ind w:left="360" w:hanging="360"/>
      </w:pPr>
      <w:rPr>
        <w:rFonts w:hint="default"/>
      </w:rPr>
    </w:lvl>
    <w:lvl w:ilvl="1">
      <w:start w:val="1"/>
      <w:numFmt w:val="decimal"/>
      <w:lvlText w:val="%1.%2"/>
      <w:lvlJc w:val="left"/>
      <w:pPr>
        <w:ind w:left="1639"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4557" w:hanging="720"/>
      </w:pPr>
      <w:rPr>
        <w:rFonts w:hint="default"/>
      </w:rPr>
    </w:lvl>
    <w:lvl w:ilvl="4">
      <w:start w:val="1"/>
      <w:numFmt w:val="decimal"/>
      <w:lvlText w:val="%1.%2.%3.%4.%5"/>
      <w:lvlJc w:val="left"/>
      <w:pPr>
        <w:ind w:left="6196" w:hanging="1080"/>
      </w:pPr>
      <w:rPr>
        <w:rFonts w:hint="default"/>
      </w:rPr>
    </w:lvl>
    <w:lvl w:ilvl="5">
      <w:start w:val="1"/>
      <w:numFmt w:val="decimal"/>
      <w:lvlText w:val="%1.%2.%3.%4.%5.%6"/>
      <w:lvlJc w:val="left"/>
      <w:pPr>
        <w:ind w:left="7475" w:hanging="1080"/>
      </w:pPr>
      <w:rPr>
        <w:rFonts w:hint="default"/>
      </w:rPr>
    </w:lvl>
    <w:lvl w:ilvl="6">
      <w:start w:val="1"/>
      <w:numFmt w:val="decimal"/>
      <w:lvlText w:val="%1.%2.%3.%4.%5.%6.%7"/>
      <w:lvlJc w:val="left"/>
      <w:pPr>
        <w:ind w:left="9114" w:hanging="1440"/>
      </w:pPr>
      <w:rPr>
        <w:rFonts w:hint="default"/>
      </w:rPr>
    </w:lvl>
    <w:lvl w:ilvl="7">
      <w:start w:val="1"/>
      <w:numFmt w:val="decimal"/>
      <w:lvlText w:val="%1.%2.%3.%4.%5.%6.%7.%8"/>
      <w:lvlJc w:val="left"/>
      <w:pPr>
        <w:ind w:left="10393" w:hanging="1440"/>
      </w:pPr>
      <w:rPr>
        <w:rFonts w:hint="default"/>
      </w:rPr>
    </w:lvl>
    <w:lvl w:ilvl="8">
      <w:start w:val="1"/>
      <w:numFmt w:val="decimal"/>
      <w:lvlText w:val="%1.%2.%3.%4.%5.%6.%7.%8.%9"/>
      <w:lvlJc w:val="left"/>
      <w:pPr>
        <w:ind w:left="11672" w:hanging="1440"/>
      </w:pPr>
      <w:rPr>
        <w:rFonts w:hint="default"/>
      </w:rPr>
    </w:lvl>
  </w:abstractNum>
  <w:abstractNum w:abstractNumId="26">
    <w:nsid w:val="1B7104A6"/>
    <w:multiLevelType w:val="hybridMultilevel"/>
    <w:tmpl w:val="287A3ACA"/>
    <w:lvl w:ilvl="0" w:tplc="F2C40A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84904"/>
    <w:multiLevelType w:val="hybridMultilevel"/>
    <w:tmpl w:val="11787950"/>
    <w:lvl w:ilvl="0" w:tplc="FE524A1E">
      <w:start w:val="5"/>
      <w:numFmt w:val="bullet"/>
      <w:pStyle w:val="a0"/>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73270F8"/>
    <w:multiLevelType w:val="multilevel"/>
    <w:tmpl w:val="3EA49B64"/>
    <w:lvl w:ilvl="0">
      <w:start w:val="4"/>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5984" w:hanging="1440"/>
      </w:pPr>
      <w:rPr>
        <w:rFonts w:hint="default"/>
        <w:color w:val="auto"/>
      </w:rPr>
    </w:lvl>
  </w:abstractNum>
  <w:abstractNum w:abstractNumId="31">
    <w:nsid w:val="335E5D7F"/>
    <w:multiLevelType w:val="hybridMultilevel"/>
    <w:tmpl w:val="505668AE"/>
    <w:lvl w:ilvl="0" w:tplc="F2C40A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3B1769"/>
    <w:multiLevelType w:val="multilevel"/>
    <w:tmpl w:val="8964340C"/>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741027"/>
    <w:multiLevelType w:val="hybridMultilevel"/>
    <w:tmpl w:val="DD5E074E"/>
    <w:lvl w:ilvl="0" w:tplc="04190011">
      <w:start w:val="1"/>
      <w:numFmt w:val="decimal"/>
      <w:lvlText w:val="%1)"/>
      <w:lvlJc w:val="left"/>
      <w:pPr>
        <w:ind w:left="1429" w:hanging="360"/>
      </w:pPr>
    </w:lvl>
    <w:lvl w:ilvl="1" w:tplc="C67E4D6E">
      <w:start w:val="1"/>
      <w:numFmt w:val="bullet"/>
      <w:lvlText w:val=""/>
      <w:lvlJc w:val="left"/>
      <w:pPr>
        <w:ind w:left="2149" w:hanging="360"/>
      </w:pPr>
      <w:rPr>
        <w:rFonts w:ascii="Symbol" w:hAnsi="Symbol"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2F67FF"/>
    <w:multiLevelType w:val="multilevel"/>
    <w:tmpl w:val="0058906A"/>
    <w:lvl w:ilvl="0">
      <w:start w:val="4"/>
      <w:numFmt w:val="decimal"/>
      <w:lvlText w:val="%1."/>
      <w:lvlJc w:val="left"/>
      <w:pPr>
        <w:ind w:left="360" w:hanging="360"/>
      </w:pPr>
      <w:rPr>
        <w:rFonts w:hint="default"/>
        <w:color w:val="auto"/>
      </w:rPr>
    </w:lvl>
    <w:lvl w:ilvl="1">
      <w:start w:val="6"/>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9">
    <w:nsid w:val="53A8082C"/>
    <w:multiLevelType w:val="multilevel"/>
    <w:tmpl w:val="6A00EC7C"/>
    <w:lvl w:ilvl="0">
      <w:start w:val="4"/>
      <w:numFmt w:val="decimal"/>
      <w:lvlText w:val="%1"/>
      <w:lvlJc w:val="left"/>
      <w:pPr>
        <w:ind w:left="360" w:hanging="360"/>
      </w:pPr>
      <w:rPr>
        <w:rFonts w:hint="default"/>
        <w:color w:val="auto"/>
      </w:rPr>
    </w:lvl>
    <w:lvl w:ilvl="1">
      <w:start w:val="4"/>
      <w:numFmt w:val="decimal"/>
      <w:lvlText w:val="%1.%2"/>
      <w:lvlJc w:val="left"/>
      <w:pPr>
        <w:ind w:left="1639" w:hanging="360"/>
      </w:pPr>
      <w:rPr>
        <w:rFonts w:hint="default"/>
        <w:color w:val="auto"/>
      </w:rPr>
    </w:lvl>
    <w:lvl w:ilvl="2">
      <w:start w:val="1"/>
      <w:numFmt w:val="decimal"/>
      <w:lvlText w:val="%1.%2.%3"/>
      <w:lvlJc w:val="left"/>
      <w:pPr>
        <w:ind w:left="3278" w:hanging="720"/>
      </w:pPr>
      <w:rPr>
        <w:rFonts w:hint="default"/>
        <w:color w:val="auto"/>
      </w:rPr>
    </w:lvl>
    <w:lvl w:ilvl="3">
      <w:start w:val="1"/>
      <w:numFmt w:val="decimal"/>
      <w:lvlText w:val="%1.%2.%3.%4"/>
      <w:lvlJc w:val="left"/>
      <w:pPr>
        <w:ind w:left="4557" w:hanging="720"/>
      </w:pPr>
      <w:rPr>
        <w:rFonts w:hint="default"/>
        <w:color w:val="auto"/>
      </w:rPr>
    </w:lvl>
    <w:lvl w:ilvl="4">
      <w:start w:val="1"/>
      <w:numFmt w:val="decimal"/>
      <w:lvlText w:val="%1.%2.%3.%4.%5"/>
      <w:lvlJc w:val="left"/>
      <w:pPr>
        <w:ind w:left="6196" w:hanging="1080"/>
      </w:pPr>
      <w:rPr>
        <w:rFonts w:hint="default"/>
        <w:color w:val="auto"/>
      </w:rPr>
    </w:lvl>
    <w:lvl w:ilvl="5">
      <w:start w:val="1"/>
      <w:numFmt w:val="decimal"/>
      <w:lvlText w:val="%1.%2.%3.%4.%5.%6"/>
      <w:lvlJc w:val="left"/>
      <w:pPr>
        <w:ind w:left="7475" w:hanging="1080"/>
      </w:pPr>
      <w:rPr>
        <w:rFonts w:hint="default"/>
        <w:color w:val="auto"/>
      </w:rPr>
    </w:lvl>
    <w:lvl w:ilvl="6">
      <w:start w:val="1"/>
      <w:numFmt w:val="decimal"/>
      <w:lvlText w:val="%1.%2.%3.%4.%5.%6.%7"/>
      <w:lvlJc w:val="left"/>
      <w:pPr>
        <w:ind w:left="9114" w:hanging="1440"/>
      </w:pPr>
      <w:rPr>
        <w:rFonts w:hint="default"/>
        <w:color w:val="auto"/>
      </w:rPr>
    </w:lvl>
    <w:lvl w:ilvl="7">
      <w:start w:val="1"/>
      <w:numFmt w:val="decimal"/>
      <w:lvlText w:val="%1.%2.%3.%4.%5.%6.%7.%8"/>
      <w:lvlJc w:val="left"/>
      <w:pPr>
        <w:ind w:left="10393" w:hanging="1440"/>
      </w:pPr>
      <w:rPr>
        <w:rFonts w:hint="default"/>
        <w:color w:val="auto"/>
      </w:rPr>
    </w:lvl>
    <w:lvl w:ilvl="8">
      <w:start w:val="1"/>
      <w:numFmt w:val="decimal"/>
      <w:lvlText w:val="%1.%2.%3.%4.%5.%6.%7.%8.%9"/>
      <w:lvlJc w:val="left"/>
      <w:pPr>
        <w:ind w:left="11672" w:hanging="1440"/>
      </w:pPr>
      <w:rPr>
        <w:rFonts w:hint="default"/>
        <w:color w:val="auto"/>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3">
    <w:nsid w:val="5BA524D8"/>
    <w:multiLevelType w:val="multilevel"/>
    <w:tmpl w:val="544E8A6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5D6372A6"/>
    <w:multiLevelType w:val="multilevel"/>
    <w:tmpl w:val="124A215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7">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7E340D0"/>
    <w:multiLevelType w:val="multilevel"/>
    <w:tmpl w:val="6FD26F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nsid w:val="6BAA33AB"/>
    <w:multiLevelType w:val="hybridMultilevel"/>
    <w:tmpl w:val="AD9EFEB6"/>
    <w:lvl w:ilvl="0" w:tplc="C67E4D6E">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DB592B"/>
    <w:multiLevelType w:val="multilevel"/>
    <w:tmpl w:val="E82EBC9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sz w:val="22"/>
        <w:szCs w:val="22"/>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58">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6"/>
  </w:num>
  <w:num w:numId="8">
    <w:abstractNumId w:val="40"/>
  </w:num>
  <w:num w:numId="9">
    <w:abstractNumId w:val="23"/>
  </w:num>
  <w:num w:numId="10">
    <w:abstractNumId w:val="36"/>
  </w:num>
  <w:num w:numId="11">
    <w:abstractNumId w:val="48"/>
  </w:num>
  <w:num w:numId="12">
    <w:abstractNumId w:val="53"/>
  </w:num>
  <w:num w:numId="13">
    <w:abstractNumId w:val="28"/>
  </w:num>
  <w:num w:numId="14">
    <w:abstractNumId w:val="32"/>
  </w:num>
  <w:num w:numId="15">
    <w:abstractNumId w:val="59"/>
  </w:num>
  <w:num w:numId="16">
    <w:abstractNumId w:val="34"/>
  </w:num>
  <w:num w:numId="17">
    <w:abstractNumId w:val="37"/>
  </w:num>
  <w:num w:numId="18">
    <w:abstractNumId w:val="51"/>
  </w:num>
  <w:num w:numId="19">
    <w:abstractNumId w:val="43"/>
  </w:num>
  <w:num w:numId="20">
    <w:abstractNumId w:val="49"/>
  </w:num>
  <w:num w:numId="21">
    <w:abstractNumId w:val="31"/>
  </w:num>
  <w:num w:numId="22">
    <w:abstractNumId w:val="26"/>
  </w:num>
  <w:num w:numId="23">
    <w:abstractNumId w:val="27"/>
  </w:num>
  <w:num w:numId="24">
    <w:abstractNumId w:val="55"/>
  </w:num>
  <w:num w:numId="25">
    <w:abstractNumId w:val="42"/>
  </w:num>
  <w:num w:numId="26">
    <w:abstractNumId w:val="29"/>
  </w:num>
  <w:num w:numId="27">
    <w:abstractNumId w:val="47"/>
  </w:num>
  <w:num w:numId="28">
    <w:abstractNumId w:val="41"/>
  </w:num>
  <w:num w:numId="29">
    <w:abstractNumId w:val="46"/>
  </w:num>
  <w:num w:numId="30">
    <w:abstractNumId w:val="58"/>
  </w:num>
  <w:num w:numId="31">
    <w:abstractNumId w:val="44"/>
  </w:num>
  <w:num w:numId="32">
    <w:abstractNumId w:val="33"/>
  </w:num>
  <w:num w:numId="33">
    <w:abstractNumId w:val="57"/>
  </w:num>
  <w:num w:numId="34">
    <w:abstractNumId w:val="21"/>
  </w:num>
  <w:num w:numId="35">
    <w:abstractNumId w:val="52"/>
  </w:num>
  <w:num w:numId="36">
    <w:abstractNumId w:val="30"/>
  </w:num>
  <w:num w:numId="37">
    <w:abstractNumId w:val="27"/>
  </w:num>
  <w:num w:numId="38">
    <w:abstractNumId w:val="45"/>
  </w:num>
  <w:num w:numId="39">
    <w:abstractNumId w:val="35"/>
  </w:num>
  <w:num w:numId="40">
    <w:abstractNumId w:val="38"/>
  </w:num>
  <w:num w:numId="41">
    <w:abstractNumId w:val="39"/>
  </w:num>
  <w:num w:numId="42">
    <w:abstractNumId w:val="25"/>
  </w:num>
  <w:num w:numId="43">
    <w:abstractNumId w:val="50"/>
  </w:num>
  <w:num w:numId="44">
    <w:abstractNumId w:val="22"/>
  </w:num>
  <w:num w:numId="45">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н Александр">
    <w15:presenceInfo w15:providerId="Windows Live" w15:userId="a38bb16e329cf109"/>
  </w15:person>
  <w15:person w15:author="Васин Александр Владимирович">
    <w15:presenceInfo w15:providerId="AD" w15:userId="S-1-5-21-3963613719-930455542-2914969556-2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CCF"/>
    <w:rsid w:val="00004F48"/>
    <w:rsid w:val="000058BC"/>
    <w:rsid w:val="0000648C"/>
    <w:rsid w:val="00006894"/>
    <w:rsid w:val="00006C1E"/>
    <w:rsid w:val="00006E91"/>
    <w:rsid w:val="00010BE3"/>
    <w:rsid w:val="000118B5"/>
    <w:rsid w:val="00014091"/>
    <w:rsid w:val="00014C0B"/>
    <w:rsid w:val="0001556E"/>
    <w:rsid w:val="0001557C"/>
    <w:rsid w:val="0002038C"/>
    <w:rsid w:val="000224FB"/>
    <w:rsid w:val="000236C9"/>
    <w:rsid w:val="000238D7"/>
    <w:rsid w:val="0002418A"/>
    <w:rsid w:val="000272D5"/>
    <w:rsid w:val="000275BC"/>
    <w:rsid w:val="000303D1"/>
    <w:rsid w:val="000306B4"/>
    <w:rsid w:val="00033D48"/>
    <w:rsid w:val="000374AB"/>
    <w:rsid w:val="000454C8"/>
    <w:rsid w:val="000476E3"/>
    <w:rsid w:val="00051B05"/>
    <w:rsid w:val="0005366B"/>
    <w:rsid w:val="000557B3"/>
    <w:rsid w:val="00055B17"/>
    <w:rsid w:val="000626C8"/>
    <w:rsid w:val="00066769"/>
    <w:rsid w:val="00067DAA"/>
    <w:rsid w:val="00067F7F"/>
    <w:rsid w:val="000728C1"/>
    <w:rsid w:val="00074ABB"/>
    <w:rsid w:val="00076F66"/>
    <w:rsid w:val="00077269"/>
    <w:rsid w:val="00083039"/>
    <w:rsid w:val="000846BC"/>
    <w:rsid w:val="00091EAF"/>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57F8"/>
    <w:rsid w:val="000C78BB"/>
    <w:rsid w:val="000C7CAF"/>
    <w:rsid w:val="000D1F7E"/>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107C"/>
    <w:rsid w:val="00122183"/>
    <w:rsid w:val="001242D3"/>
    <w:rsid w:val="00124B4A"/>
    <w:rsid w:val="00125AF9"/>
    <w:rsid w:val="0012610C"/>
    <w:rsid w:val="00127403"/>
    <w:rsid w:val="001346E7"/>
    <w:rsid w:val="00135004"/>
    <w:rsid w:val="00137307"/>
    <w:rsid w:val="00147121"/>
    <w:rsid w:val="00147709"/>
    <w:rsid w:val="00163FF9"/>
    <w:rsid w:val="00164D0C"/>
    <w:rsid w:val="0016528F"/>
    <w:rsid w:val="00166583"/>
    <w:rsid w:val="00167626"/>
    <w:rsid w:val="00171FEC"/>
    <w:rsid w:val="00173319"/>
    <w:rsid w:val="001749AE"/>
    <w:rsid w:val="00174FFE"/>
    <w:rsid w:val="00175830"/>
    <w:rsid w:val="00175A7B"/>
    <w:rsid w:val="00177D5C"/>
    <w:rsid w:val="001837F3"/>
    <w:rsid w:val="0018682A"/>
    <w:rsid w:val="0019357A"/>
    <w:rsid w:val="0019760E"/>
    <w:rsid w:val="001A0C36"/>
    <w:rsid w:val="001A51D8"/>
    <w:rsid w:val="001A544E"/>
    <w:rsid w:val="001A619A"/>
    <w:rsid w:val="001A61AB"/>
    <w:rsid w:val="001B0A66"/>
    <w:rsid w:val="001B150C"/>
    <w:rsid w:val="001B34E4"/>
    <w:rsid w:val="001B4A04"/>
    <w:rsid w:val="001B5653"/>
    <w:rsid w:val="001C08FD"/>
    <w:rsid w:val="001C194F"/>
    <w:rsid w:val="001C4556"/>
    <w:rsid w:val="001C5E62"/>
    <w:rsid w:val="001C75ED"/>
    <w:rsid w:val="001D0D58"/>
    <w:rsid w:val="001E3B50"/>
    <w:rsid w:val="001E3E36"/>
    <w:rsid w:val="001E5A31"/>
    <w:rsid w:val="001E6511"/>
    <w:rsid w:val="001E6E80"/>
    <w:rsid w:val="001F14CD"/>
    <w:rsid w:val="001F21DA"/>
    <w:rsid w:val="001F2F0D"/>
    <w:rsid w:val="001F30D6"/>
    <w:rsid w:val="001F32B2"/>
    <w:rsid w:val="001F53E8"/>
    <w:rsid w:val="001F58AB"/>
    <w:rsid w:val="001F604B"/>
    <w:rsid w:val="001F61C9"/>
    <w:rsid w:val="00201D27"/>
    <w:rsid w:val="002023AF"/>
    <w:rsid w:val="0020341D"/>
    <w:rsid w:val="00214105"/>
    <w:rsid w:val="00216C08"/>
    <w:rsid w:val="00217FCD"/>
    <w:rsid w:val="00221BE8"/>
    <w:rsid w:val="00222125"/>
    <w:rsid w:val="00222142"/>
    <w:rsid w:val="0022672E"/>
    <w:rsid w:val="00231822"/>
    <w:rsid w:val="00232354"/>
    <w:rsid w:val="002326E3"/>
    <w:rsid w:val="00235788"/>
    <w:rsid w:val="002376E6"/>
    <w:rsid w:val="002378E3"/>
    <w:rsid w:val="002379A3"/>
    <w:rsid w:val="00237EE7"/>
    <w:rsid w:val="002410DF"/>
    <w:rsid w:val="00243F0A"/>
    <w:rsid w:val="00243F0F"/>
    <w:rsid w:val="00244FCC"/>
    <w:rsid w:val="00257C4E"/>
    <w:rsid w:val="00257F85"/>
    <w:rsid w:val="0026063D"/>
    <w:rsid w:val="00261326"/>
    <w:rsid w:val="00263C90"/>
    <w:rsid w:val="0026505C"/>
    <w:rsid w:val="00265B2B"/>
    <w:rsid w:val="00267AAB"/>
    <w:rsid w:val="00267B69"/>
    <w:rsid w:val="00274930"/>
    <w:rsid w:val="0027585A"/>
    <w:rsid w:val="00277A7F"/>
    <w:rsid w:val="0028168C"/>
    <w:rsid w:val="00282B03"/>
    <w:rsid w:val="00286541"/>
    <w:rsid w:val="00287B69"/>
    <w:rsid w:val="002910EA"/>
    <w:rsid w:val="00291899"/>
    <w:rsid w:val="0029212E"/>
    <w:rsid w:val="002921F9"/>
    <w:rsid w:val="002A1180"/>
    <w:rsid w:val="002A138A"/>
    <w:rsid w:val="002A1D5F"/>
    <w:rsid w:val="002A2796"/>
    <w:rsid w:val="002A4D3C"/>
    <w:rsid w:val="002A7035"/>
    <w:rsid w:val="002A71D9"/>
    <w:rsid w:val="002B2C6B"/>
    <w:rsid w:val="002B52DC"/>
    <w:rsid w:val="002B52FD"/>
    <w:rsid w:val="002B6325"/>
    <w:rsid w:val="002B6F66"/>
    <w:rsid w:val="002C3531"/>
    <w:rsid w:val="002C3FF9"/>
    <w:rsid w:val="002C4D2D"/>
    <w:rsid w:val="002C56A0"/>
    <w:rsid w:val="002C73EE"/>
    <w:rsid w:val="002C7848"/>
    <w:rsid w:val="002D3612"/>
    <w:rsid w:val="002D3EAF"/>
    <w:rsid w:val="002D4A1D"/>
    <w:rsid w:val="002D548A"/>
    <w:rsid w:val="002D5869"/>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17C22"/>
    <w:rsid w:val="00327C8A"/>
    <w:rsid w:val="00331466"/>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0844"/>
    <w:rsid w:val="00391D03"/>
    <w:rsid w:val="00393CB1"/>
    <w:rsid w:val="003A0695"/>
    <w:rsid w:val="003B0D20"/>
    <w:rsid w:val="003C3005"/>
    <w:rsid w:val="003C30F3"/>
    <w:rsid w:val="003C34D2"/>
    <w:rsid w:val="003D0ECF"/>
    <w:rsid w:val="003D2759"/>
    <w:rsid w:val="003D3596"/>
    <w:rsid w:val="003E2C12"/>
    <w:rsid w:val="003E4FE0"/>
    <w:rsid w:val="003E70C7"/>
    <w:rsid w:val="003F1613"/>
    <w:rsid w:val="003F184C"/>
    <w:rsid w:val="003F31F2"/>
    <w:rsid w:val="003F50AD"/>
    <w:rsid w:val="003F66FC"/>
    <w:rsid w:val="003F6D26"/>
    <w:rsid w:val="00401B82"/>
    <w:rsid w:val="00402A5C"/>
    <w:rsid w:val="00406902"/>
    <w:rsid w:val="00410B56"/>
    <w:rsid w:val="004224C0"/>
    <w:rsid w:val="004272B0"/>
    <w:rsid w:val="004314C8"/>
    <w:rsid w:val="00432D5F"/>
    <w:rsid w:val="0043423C"/>
    <w:rsid w:val="0043596D"/>
    <w:rsid w:val="00435A9A"/>
    <w:rsid w:val="004373C8"/>
    <w:rsid w:val="0044022B"/>
    <w:rsid w:val="004415E5"/>
    <w:rsid w:val="00443169"/>
    <w:rsid w:val="00444CC7"/>
    <w:rsid w:val="00444F6A"/>
    <w:rsid w:val="00450DBC"/>
    <w:rsid w:val="004524FC"/>
    <w:rsid w:val="00454ECC"/>
    <w:rsid w:val="00455A19"/>
    <w:rsid w:val="00456EB0"/>
    <w:rsid w:val="00461ED4"/>
    <w:rsid w:val="00461EEF"/>
    <w:rsid w:val="00461FFB"/>
    <w:rsid w:val="004634C8"/>
    <w:rsid w:val="004638AF"/>
    <w:rsid w:val="00465A93"/>
    <w:rsid w:val="004675FE"/>
    <w:rsid w:val="004740B9"/>
    <w:rsid w:val="004745C7"/>
    <w:rsid w:val="00474CCF"/>
    <w:rsid w:val="00477414"/>
    <w:rsid w:val="004774A6"/>
    <w:rsid w:val="0047759E"/>
    <w:rsid w:val="00477E5C"/>
    <w:rsid w:val="004808B9"/>
    <w:rsid w:val="0048307F"/>
    <w:rsid w:val="004874C1"/>
    <w:rsid w:val="004931B7"/>
    <w:rsid w:val="00493AB2"/>
    <w:rsid w:val="0049486A"/>
    <w:rsid w:val="00497F24"/>
    <w:rsid w:val="004A25C0"/>
    <w:rsid w:val="004A25CE"/>
    <w:rsid w:val="004A25F0"/>
    <w:rsid w:val="004A3077"/>
    <w:rsid w:val="004B04FA"/>
    <w:rsid w:val="004B6190"/>
    <w:rsid w:val="004B6969"/>
    <w:rsid w:val="004C0A7F"/>
    <w:rsid w:val="004C2235"/>
    <w:rsid w:val="004C4D11"/>
    <w:rsid w:val="004C7528"/>
    <w:rsid w:val="004D4FA2"/>
    <w:rsid w:val="004D6625"/>
    <w:rsid w:val="004D6F94"/>
    <w:rsid w:val="004D76E2"/>
    <w:rsid w:val="004E3371"/>
    <w:rsid w:val="004E3757"/>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1B12"/>
    <w:rsid w:val="00534697"/>
    <w:rsid w:val="00535228"/>
    <w:rsid w:val="00535EE1"/>
    <w:rsid w:val="005373EF"/>
    <w:rsid w:val="00540BE0"/>
    <w:rsid w:val="00544668"/>
    <w:rsid w:val="005508EC"/>
    <w:rsid w:val="00551655"/>
    <w:rsid w:val="00560EC4"/>
    <w:rsid w:val="00565202"/>
    <w:rsid w:val="005712DF"/>
    <w:rsid w:val="005716FC"/>
    <w:rsid w:val="00571D62"/>
    <w:rsid w:val="00572C10"/>
    <w:rsid w:val="005746C4"/>
    <w:rsid w:val="00575736"/>
    <w:rsid w:val="005834BA"/>
    <w:rsid w:val="00586A4F"/>
    <w:rsid w:val="00593786"/>
    <w:rsid w:val="00595889"/>
    <w:rsid w:val="005A0E3B"/>
    <w:rsid w:val="005A2B16"/>
    <w:rsid w:val="005A61D1"/>
    <w:rsid w:val="005A6CE9"/>
    <w:rsid w:val="005B4CDB"/>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07A99"/>
    <w:rsid w:val="00613848"/>
    <w:rsid w:val="00613DD7"/>
    <w:rsid w:val="006160F1"/>
    <w:rsid w:val="006164CD"/>
    <w:rsid w:val="006172D2"/>
    <w:rsid w:val="006176F4"/>
    <w:rsid w:val="00623585"/>
    <w:rsid w:val="0062649B"/>
    <w:rsid w:val="00627696"/>
    <w:rsid w:val="00630036"/>
    <w:rsid w:val="006309B5"/>
    <w:rsid w:val="00631015"/>
    <w:rsid w:val="0063196D"/>
    <w:rsid w:val="00633831"/>
    <w:rsid w:val="00636C37"/>
    <w:rsid w:val="006400A0"/>
    <w:rsid w:val="006401A0"/>
    <w:rsid w:val="006402DD"/>
    <w:rsid w:val="006429A6"/>
    <w:rsid w:val="006463DA"/>
    <w:rsid w:val="006501A7"/>
    <w:rsid w:val="0065188B"/>
    <w:rsid w:val="006520FE"/>
    <w:rsid w:val="0065657D"/>
    <w:rsid w:val="006575DD"/>
    <w:rsid w:val="00657A06"/>
    <w:rsid w:val="00664449"/>
    <w:rsid w:val="006658EC"/>
    <w:rsid w:val="006673EA"/>
    <w:rsid w:val="00670FD8"/>
    <w:rsid w:val="00674404"/>
    <w:rsid w:val="00676255"/>
    <w:rsid w:val="00676824"/>
    <w:rsid w:val="00690905"/>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D6629"/>
    <w:rsid w:val="006E08A0"/>
    <w:rsid w:val="006E4289"/>
    <w:rsid w:val="006E67B8"/>
    <w:rsid w:val="006E7589"/>
    <w:rsid w:val="006F1466"/>
    <w:rsid w:val="006F2E23"/>
    <w:rsid w:val="006F3F9D"/>
    <w:rsid w:val="006F4522"/>
    <w:rsid w:val="006F6F6B"/>
    <w:rsid w:val="007015C9"/>
    <w:rsid w:val="007046B2"/>
    <w:rsid w:val="007063B2"/>
    <w:rsid w:val="00706C8C"/>
    <w:rsid w:val="00716F20"/>
    <w:rsid w:val="00717456"/>
    <w:rsid w:val="00717EF9"/>
    <w:rsid w:val="0072064C"/>
    <w:rsid w:val="00722AFD"/>
    <w:rsid w:val="007231C9"/>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3EE4"/>
    <w:rsid w:val="00765DAB"/>
    <w:rsid w:val="007668FE"/>
    <w:rsid w:val="00767D9E"/>
    <w:rsid w:val="00770546"/>
    <w:rsid w:val="007768E4"/>
    <w:rsid w:val="0078026C"/>
    <w:rsid w:val="00781127"/>
    <w:rsid w:val="00782E92"/>
    <w:rsid w:val="00783854"/>
    <w:rsid w:val="00783AD5"/>
    <w:rsid w:val="00786D4D"/>
    <w:rsid w:val="00791462"/>
    <w:rsid w:val="00792F3D"/>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34AB"/>
    <w:rsid w:val="007E48BC"/>
    <w:rsid w:val="007E5B81"/>
    <w:rsid w:val="007E6E4C"/>
    <w:rsid w:val="007E7AC0"/>
    <w:rsid w:val="007F2CD9"/>
    <w:rsid w:val="008035D3"/>
    <w:rsid w:val="00804946"/>
    <w:rsid w:val="00805082"/>
    <w:rsid w:val="008055C8"/>
    <w:rsid w:val="00806AAF"/>
    <w:rsid w:val="008075B1"/>
    <w:rsid w:val="00811CCD"/>
    <w:rsid w:val="00812285"/>
    <w:rsid w:val="00816DAF"/>
    <w:rsid w:val="00821C3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91A2C"/>
    <w:rsid w:val="00894D72"/>
    <w:rsid w:val="0089720B"/>
    <w:rsid w:val="008A569F"/>
    <w:rsid w:val="008A64FE"/>
    <w:rsid w:val="008A66CB"/>
    <w:rsid w:val="008B23BC"/>
    <w:rsid w:val="008B364F"/>
    <w:rsid w:val="008B3718"/>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46"/>
    <w:rsid w:val="00920884"/>
    <w:rsid w:val="0092198F"/>
    <w:rsid w:val="0092359B"/>
    <w:rsid w:val="00925E1F"/>
    <w:rsid w:val="00926992"/>
    <w:rsid w:val="00926AD4"/>
    <w:rsid w:val="00931A72"/>
    <w:rsid w:val="0093234E"/>
    <w:rsid w:val="00937623"/>
    <w:rsid w:val="009411A9"/>
    <w:rsid w:val="00941663"/>
    <w:rsid w:val="00941B72"/>
    <w:rsid w:val="00942947"/>
    <w:rsid w:val="00943005"/>
    <w:rsid w:val="00945339"/>
    <w:rsid w:val="00945B21"/>
    <w:rsid w:val="00950CE3"/>
    <w:rsid w:val="009514E8"/>
    <w:rsid w:val="00954C1D"/>
    <w:rsid w:val="00954D66"/>
    <w:rsid w:val="00956252"/>
    <w:rsid w:val="00960F11"/>
    <w:rsid w:val="00964188"/>
    <w:rsid w:val="00965764"/>
    <w:rsid w:val="009660FA"/>
    <w:rsid w:val="00966DE5"/>
    <w:rsid w:val="00967B89"/>
    <w:rsid w:val="00977DD3"/>
    <w:rsid w:val="00977ED3"/>
    <w:rsid w:val="0098086B"/>
    <w:rsid w:val="00982C6F"/>
    <w:rsid w:val="009830CC"/>
    <w:rsid w:val="009845FE"/>
    <w:rsid w:val="0098468A"/>
    <w:rsid w:val="0098473B"/>
    <w:rsid w:val="0098627F"/>
    <w:rsid w:val="0099130D"/>
    <w:rsid w:val="00991BDD"/>
    <w:rsid w:val="00991DEB"/>
    <w:rsid w:val="00997B7D"/>
    <w:rsid w:val="009A083C"/>
    <w:rsid w:val="009A1114"/>
    <w:rsid w:val="009A4793"/>
    <w:rsid w:val="009A4FB3"/>
    <w:rsid w:val="009A6A6E"/>
    <w:rsid w:val="009A7117"/>
    <w:rsid w:val="009A77CF"/>
    <w:rsid w:val="009A7C6C"/>
    <w:rsid w:val="009B006E"/>
    <w:rsid w:val="009B0A27"/>
    <w:rsid w:val="009B347A"/>
    <w:rsid w:val="009B66AE"/>
    <w:rsid w:val="009C15AA"/>
    <w:rsid w:val="009C1C7A"/>
    <w:rsid w:val="009C211A"/>
    <w:rsid w:val="009C54F8"/>
    <w:rsid w:val="009D3A40"/>
    <w:rsid w:val="009D48D6"/>
    <w:rsid w:val="009D51B5"/>
    <w:rsid w:val="009D5B97"/>
    <w:rsid w:val="009E3A15"/>
    <w:rsid w:val="009E64D8"/>
    <w:rsid w:val="009E6A0A"/>
    <w:rsid w:val="009F2694"/>
    <w:rsid w:val="009F49F3"/>
    <w:rsid w:val="009F7E18"/>
    <w:rsid w:val="00A01CBC"/>
    <w:rsid w:val="00A023CD"/>
    <w:rsid w:val="00A03845"/>
    <w:rsid w:val="00A04331"/>
    <w:rsid w:val="00A07AF8"/>
    <w:rsid w:val="00A11B78"/>
    <w:rsid w:val="00A12B7F"/>
    <w:rsid w:val="00A14340"/>
    <w:rsid w:val="00A153F5"/>
    <w:rsid w:val="00A161F5"/>
    <w:rsid w:val="00A17DAD"/>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1829"/>
    <w:rsid w:val="00A72879"/>
    <w:rsid w:val="00A742B3"/>
    <w:rsid w:val="00A8372C"/>
    <w:rsid w:val="00A83809"/>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1605D"/>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85886"/>
    <w:rsid w:val="00B924BD"/>
    <w:rsid w:val="00B938CD"/>
    <w:rsid w:val="00B93D37"/>
    <w:rsid w:val="00B96067"/>
    <w:rsid w:val="00BA0FF3"/>
    <w:rsid w:val="00BA79CC"/>
    <w:rsid w:val="00BB00D0"/>
    <w:rsid w:val="00BB21E3"/>
    <w:rsid w:val="00BB2EF5"/>
    <w:rsid w:val="00BB3C30"/>
    <w:rsid w:val="00BB5B51"/>
    <w:rsid w:val="00BB7174"/>
    <w:rsid w:val="00BC1922"/>
    <w:rsid w:val="00BD1E59"/>
    <w:rsid w:val="00BD59BC"/>
    <w:rsid w:val="00BD5B44"/>
    <w:rsid w:val="00BE06D9"/>
    <w:rsid w:val="00BE752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1709"/>
    <w:rsid w:val="00C53FE9"/>
    <w:rsid w:val="00C5583D"/>
    <w:rsid w:val="00C57573"/>
    <w:rsid w:val="00C576D0"/>
    <w:rsid w:val="00C57E3E"/>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2623"/>
    <w:rsid w:val="00CA0BBD"/>
    <w:rsid w:val="00CA1EBB"/>
    <w:rsid w:val="00CA39CA"/>
    <w:rsid w:val="00CB0819"/>
    <w:rsid w:val="00CB383D"/>
    <w:rsid w:val="00CB5E99"/>
    <w:rsid w:val="00CB6258"/>
    <w:rsid w:val="00CC353E"/>
    <w:rsid w:val="00CC452F"/>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1EF"/>
    <w:rsid w:val="00DA1416"/>
    <w:rsid w:val="00DB0C10"/>
    <w:rsid w:val="00DB2116"/>
    <w:rsid w:val="00DB2FF6"/>
    <w:rsid w:val="00DB6989"/>
    <w:rsid w:val="00DB77FB"/>
    <w:rsid w:val="00DB7F75"/>
    <w:rsid w:val="00DC0783"/>
    <w:rsid w:val="00DC4097"/>
    <w:rsid w:val="00DC427E"/>
    <w:rsid w:val="00DC58D5"/>
    <w:rsid w:val="00DC5D58"/>
    <w:rsid w:val="00DC6659"/>
    <w:rsid w:val="00DC6D82"/>
    <w:rsid w:val="00DD09A8"/>
    <w:rsid w:val="00DD1123"/>
    <w:rsid w:val="00DD1DA5"/>
    <w:rsid w:val="00DD4105"/>
    <w:rsid w:val="00DD68D9"/>
    <w:rsid w:val="00DD721D"/>
    <w:rsid w:val="00DD75A6"/>
    <w:rsid w:val="00DD7B26"/>
    <w:rsid w:val="00DE29FF"/>
    <w:rsid w:val="00DE3BCD"/>
    <w:rsid w:val="00DE46D4"/>
    <w:rsid w:val="00DF69CD"/>
    <w:rsid w:val="00DF6AE3"/>
    <w:rsid w:val="00E01CFA"/>
    <w:rsid w:val="00E01E95"/>
    <w:rsid w:val="00E0448C"/>
    <w:rsid w:val="00E11B6E"/>
    <w:rsid w:val="00E12DA7"/>
    <w:rsid w:val="00E13146"/>
    <w:rsid w:val="00E14CA3"/>
    <w:rsid w:val="00E14F30"/>
    <w:rsid w:val="00E15141"/>
    <w:rsid w:val="00E15467"/>
    <w:rsid w:val="00E16219"/>
    <w:rsid w:val="00E17034"/>
    <w:rsid w:val="00E1780F"/>
    <w:rsid w:val="00E22AD7"/>
    <w:rsid w:val="00E23760"/>
    <w:rsid w:val="00E24379"/>
    <w:rsid w:val="00E24F4A"/>
    <w:rsid w:val="00E2526C"/>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76575"/>
    <w:rsid w:val="00E80451"/>
    <w:rsid w:val="00E80FEF"/>
    <w:rsid w:val="00E81704"/>
    <w:rsid w:val="00E82AA5"/>
    <w:rsid w:val="00E845C6"/>
    <w:rsid w:val="00E90BB5"/>
    <w:rsid w:val="00E92117"/>
    <w:rsid w:val="00E95525"/>
    <w:rsid w:val="00E95617"/>
    <w:rsid w:val="00EA230F"/>
    <w:rsid w:val="00EA6DA5"/>
    <w:rsid w:val="00EB10CD"/>
    <w:rsid w:val="00EB1633"/>
    <w:rsid w:val="00EB1A5C"/>
    <w:rsid w:val="00EC07CE"/>
    <w:rsid w:val="00EC35CE"/>
    <w:rsid w:val="00EC3DAA"/>
    <w:rsid w:val="00EC4331"/>
    <w:rsid w:val="00EC4BDA"/>
    <w:rsid w:val="00ED2183"/>
    <w:rsid w:val="00ED2904"/>
    <w:rsid w:val="00ED7B3B"/>
    <w:rsid w:val="00EE3988"/>
    <w:rsid w:val="00EE58AD"/>
    <w:rsid w:val="00EE6F4F"/>
    <w:rsid w:val="00EE7930"/>
    <w:rsid w:val="00EF2E59"/>
    <w:rsid w:val="00EF475A"/>
    <w:rsid w:val="00EF56CE"/>
    <w:rsid w:val="00EF779C"/>
    <w:rsid w:val="00EF7CCE"/>
    <w:rsid w:val="00F00433"/>
    <w:rsid w:val="00F046E2"/>
    <w:rsid w:val="00F04862"/>
    <w:rsid w:val="00F05A3A"/>
    <w:rsid w:val="00F05F07"/>
    <w:rsid w:val="00F06609"/>
    <w:rsid w:val="00F06C24"/>
    <w:rsid w:val="00F101B7"/>
    <w:rsid w:val="00F147A6"/>
    <w:rsid w:val="00F1516E"/>
    <w:rsid w:val="00F2152A"/>
    <w:rsid w:val="00F2335B"/>
    <w:rsid w:val="00F23E06"/>
    <w:rsid w:val="00F24A29"/>
    <w:rsid w:val="00F253AD"/>
    <w:rsid w:val="00F31C55"/>
    <w:rsid w:val="00F34B34"/>
    <w:rsid w:val="00F3754B"/>
    <w:rsid w:val="00F4187B"/>
    <w:rsid w:val="00F41AE2"/>
    <w:rsid w:val="00F43070"/>
    <w:rsid w:val="00F444C9"/>
    <w:rsid w:val="00F5135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550C"/>
    <w:rsid w:val="00F97E18"/>
    <w:rsid w:val="00FA0AA4"/>
    <w:rsid w:val="00FA3C13"/>
    <w:rsid w:val="00FA40D7"/>
    <w:rsid w:val="00FA44EB"/>
    <w:rsid w:val="00FA6674"/>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Пункт"/>
    <w:basedOn w:val="aff8"/>
    <w:link w:val="afff5"/>
    <w:qFormat/>
    <w:rsid w:val="006D6629"/>
    <w:pPr>
      <w:widowControl w:val="0"/>
      <w:numPr>
        <w:numId w:val="23"/>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0"/>
    <w:rsid w:val="006D6629"/>
    <w:rPr>
      <w:rFonts w:eastAsia="MS Mincho"/>
      <w:sz w:val="24"/>
      <w:szCs w:val="24"/>
      <w:lang w:val="en-US" w:eastAsia="en-US"/>
    </w:rPr>
  </w:style>
  <w:style w:type="paragraph" w:styleId="afff6">
    <w:name w:val="Revision"/>
    <w:hidden/>
    <w:uiPriority w:val="99"/>
    <w:semiHidden/>
    <w:rsid w:val="009A6A6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Пункт"/>
    <w:basedOn w:val="aff8"/>
    <w:link w:val="afff5"/>
    <w:qFormat/>
    <w:rsid w:val="006D6629"/>
    <w:pPr>
      <w:widowControl w:val="0"/>
      <w:numPr>
        <w:numId w:val="23"/>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0"/>
    <w:rsid w:val="006D6629"/>
    <w:rPr>
      <w:rFonts w:eastAsia="MS Mincho"/>
      <w:sz w:val="24"/>
      <w:szCs w:val="24"/>
      <w:lang w:val="en-US" w:eastAsia="en-US"/>
    </w:rPr>
  </w:style>
  <w:style w:type="paragraph" w:styleId="afff6">
    <w:name w:val="Revision"/>
    <w:hidden/>
    <w:uiPriority w:val="99"/>
    <w:semiHidden/>
    <w:rsid w:val="009A6A6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1978423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KuritsynAE@trcont.ru" TargetMode="External"/><Relationship Id="rId25" Type="http://schemas.openxmlformats.org/officeDocument/2006/relationships/hyperlink" Target="http://otc.ru/tender%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www.zakupk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20http:/otc.ru/tender" TargetMode="External"/><Relationship Id="rId32"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upport.polycom.com" TargetMode="External"/><Relationship Id="rId23" Type="http://schemas.openxmlformats.org/officeDocument/2006/relationships/hyperlink" Target="http://www.zakupki.gov.r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mailto:trcont@trcont.ru"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64D5F0-2137-4ED0-9F1F-DCC90D2EFD7E}">
  <ds:schemaRefs>
    <ds:schemaRef ds:uri="http://schemas.openxmlformats.org/officeDocument/2006/bibliography"/>
  </ds:schemaRefs>
</ds:datastoreItem>
</file>

<file path=customXml/itemProps4.xml><?xml version="1.0" encoding="utf-8"?>
<ds:datastoreItem xmlns:ds="http://schemas.openxmlformats.org/officeDocument/2006/customXml" ds:itemID="{6EA79885-EACC-44C4-A490-8CAFA9B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45</Pages>
  <Words>15051</Words>
  <Characters>85797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100647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Тураджанов Тимур Анатольевич</cp:lastModifiedBy>
  <cp:revision>12</cp:revision>
  <cp:lastPrinted>2016-04-18T14:20:00Z</cp:lastPrinted>
  <dcterms:created xsi:type="dcterms:W3CDTF">2016-04-18T12:18:00Z</dcterms:created>
  <dcterms:modified xsi:type="dcterms:W3CDTF">2016-04-20T14:08:00Z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