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1725"/>
        <w:gridCol w:w="260"/>
        <w:gridCol w:w="709"/>
        <w:gridCol w:w="283"/>
        <w:gridCol w:w="1559"/>
        <w:gridCol w:w="4536"/>
        <w:gridCol w:w="567"/>
      </w:tblGrid>
      <w:tr w:rsidR="00CD44F9" w14:paraId="6FD59735" w14:textId="77777777" w:rsidTr="00BB6DCF">
        <w:trPr>
          <w:gridAfter w:val="1"/>
          <w:wAfter w:w="567" w:type="dxa"/>
          <w:trHeight w:val="1361"/>
        </w:trPr>
        <w:sdt>
          <w:sdtPr>
            <w:rPr>
              <w:rFonts w:ascii="Times New Roman" w:hAnsi="Times New Roman" w:cs="Times New Roman"/>
              <w:noProof/>
              <w:sz w:val="22"/>
              <w:szCs w:val="22"/>
              <w:lang w:eastAsia="ru-RU"/>
            </w:rPr>
            <w:id w:val="1597750866"/>
            <w:picture/>
          </w:sdtPr>
          <w:sdtEndPr/>
          <w:sdtContent>
            <w:tc>
              <w:tcPr>
                <w:tcW w:w="4536" w:type="dxa"/>
                <w:gridSpan w:val="5"/>
                <w:vAlign w:val="bottom"/>
              </w:tcPr>
              <w:p w14:paraId="2C7CB9C0" w14:textId="77777777" w:rsidR="00FD7B33" w:rsidRPr="00FD7B33" w:rsidRDefault="00650F6F" w:rsidP="00BB6DCF">
                <w:pPr>
                  <w:contextualSpacing/>
                  <w:jc w:val="center"/>
                  <w:rPr>
                    <w:rFonts w:ascii="Times New Roman" w:hAnsi="Times New Roman" w:cs="Times New Roman"/>
                    <w:sz w:val="22"/>
                    <w:szCs w:val="22"/>
                  </w:rPr>
                </w:pPr>
                <w:r w:rsidRPr="00FD7B33">
                  <w:rPr>
                    <w:rFonts w:ascii="Times New Roman" w:hAnsi="Times New Roman" w:cs="Times New Roman"/>
                    <w:noProof/>
                    <w:sz w:val="22"/>
                    <w:szCs w:val="22"/>
                    <w:lang w:eastAsia="ru-RU"/>
                  </w:rPr>
                  <w:drawing>
                    <wp:inline distT="0" distB="0" distL="0" distR="0" wp14:anchorId="1DBA0B76" wp14:editId="05565CB4">
                      <wp:extent cx="1228201" cy="619220"/>
                      <wp:effectExtent l="0" t="0" r="0" b="0"/>
                      <wp:docPr id="3"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11" cstate="print"/>
                              <a:stretch>
                                <a:fillRect/>
                              </a:stretch>
                            </pic:blipFill>
                            <pic:spPr>
                              <a:xfrm>
                                <a:off x="0" y="0"/>
                                <a:ext cx="1228201" cy="619220"/>
                              </a:xfrm>
                              <a:prstGeom prst="rect">
                                <a:avLst/>
                              </a:prstGeom>
                            </pic:spPr>
                          </pic:pic>
                        </a:graphicData>
                      </a:graphic>
                    </wp:inline>
                  </w:drawing>
                </w:r>
              </w:p>
            </w:tc>
          </w:sdtContent>
        </w:sdt>
        <w:tc>
          <w:tcPr>
            <w:tcW w:w="4536" w:type="dxa"/>
            <w:vMerge w:val="restart"/>
          </w:tcPr>
          <w:p w14:paraId="47EEB3C5" w14:textId="77777777" w:rsidR="00FD7B33" w:rsidRPr="00FD7B33" w:rsidRDefault="00FD7B33" w:rsidP="00BB6DCF">
            <w:pPr>
              <w:contextualSpacing/>
              <w:jc w:val="center"/>
              <w:rPr>
                <w:rFonts w:ascii="Times New Roman" w:hAnsi="Times New Roman" w:cs="Times New Roman"/>
                <w:noProof/>
                <w:sz w:val="22"/>
                <w:szCs w:val="22"/>
                <w:lang w:eastAsia="ru-RU"/>
              </w:rPr>
            </w:pPr>
          </w:p>
          <w:p w14:paraId="2B736F2C" w14:textId="77777777" w:rsidR="00FD7B33" w:rsidRPr="00FD7B33" w:rsidRDefault="00FD7B33" w:rsidP="00BB6DCF">
            <w:pPr>
              <w:contextualSpacing/>
              <w:jc w:val="center"/>
              <w:rPr>
                <w:rFonts w:ascii="Times New Roman" w:hAnsi="Times New Roman" w:cs="Times New Roman"/>
                <w:noProof/>
                <w:sz w:val="22"/>
                <w:szCs w:val="22"/>
                <w:lang w:eastAsia="ru-RU"/>
              </w:rPr>
            </w:pPr>
          </w:p>
          <w:p w14:paraId="067CC653" w14:textId="77777777" w:rsidR="00FD7B33" w:rsidRPr="00FD7B33" w:rsidRDefault="00FD7B33" w:rsidP="00BB6DCF">
            <w:pPr>
              <w:contextualSpacing/>
              <w:jc w:val="center"/>
              <w:rPr>
                <w:rFonts w:ascii="Times New Roman" w:hAnsi="Times New Roman" w:cs="Times New Roman"/>
                <w:noProof/>
                <w:sz w:val="22"/>
                <w:szCs w:val="22"/>
                <w:lang w:eastAsia="ru-RU"/>
              </w:rPr>
            </w:pPr>
          </w:p>
          <w:p w14:paraId="7BD121BC" w14:textId="77777777" w:rsidR="00FD7B33" w:rsidRPr="00FD7B33" w:rsidRDefault="00FD7B33" w:rsidP="00BB6DCF">
            <w:pPr>
              <w:contextualSpacing/>
              <w:jc w:val="center"/>
              <w:rPr>
                <w:rFonts w:ascii="Times New Roman" w:hAnsi="Times New Roman" w:cs="Times New Roman"/>
                <w:noProof/>
                <w:sz w:val="22"/>
                <w:szCs w:val="22"/>
                <w:lang w:eastAsia="ru-RU"/>
              </w:rPr>
            </w:pPr>
          </w:p>
          <w:p w14:paraId="2108235B" w14:textId="77777777" w:rsidR="00FD7B33" w:rsidRPr="00FD7B33" w:rsidRDefault="00FD7B33" w:rsidP="00BB6DCF">
            <w:pPr>
              <w:contextualSpacing/>
              <w:jc w:val="center"/>
              <w:rPr>
                <w:rFonts w:ascii="Times New Roman" w:hAnsi="Times New Roman" w:cs="Times New Roman"/>
                <w:noProof/>
                <w:sz w:val="22"/>
                <w:szCs w:val="22"/>
                <w:lang w:eastAsia="ru-RU"/>
              </w:rPr>
            </w:pPr>
          </w:p>
          <w:p w14:paraId="50412FDA" w14:textId="77777777" w:rsidR="00FD7B33" w:rsidRPr="00FD7B33" w:rsidRDefault="00FD7B33" w:rsidP="00BB6DCF">
            <w:pPr>
              <w:contextualSpacing/>
              <w:jc w:val="center"/>
              <w:rPr>
                <w:rFonts w:ascii="Times New Roman" w:hAnsi="Times New Roman" w:cs="Times New Roman"/>
                <w:noProof/>
                <w:sz w:val="22"/>
                <w:szCs w:val="22"/>
                <w:lang w:eastAsia="ru-RU"/>
              </w:rPr>
            </w:pPr>
          </w:p>
        </w:tc>
      </w:tr>
      <w:tr w:rsidR="00CD44F9" w14:paraId="7B46A97D" w14:textId="77777777" w:rsidTr="00BB6DCF">
        <w:trPr>
          <w:gridAfter w:val="1"/>
          <w:wAfter w:w="567" w:type="dxa"/>
          <w:trHeight w:val="454"/>
        </w:trPr>
        <w:tc>
          <w:tcPr>
            <w:tcW w:w="4536" w:type="dxa"/>
            <w:gridSpan w:val="5"/>
          </w:tcPr>
          <w:p w14:paraId="7016C45D" w14:textId="77777777" w:rsidR="00FD7B33" w:rsidRPr="00FD7B33" w:rsidRDefault="00FD7B33" w:rsidP="00BB6DCF">
            <w:pPr>
              <w:contextualSpacing/>
              <w:rPr>
                <w:rFonts w:ascii="Times New Roman" w:hAnsi="Times New Roman" w:cs="Times New Roman"/>
                <w:sz w:val="22"/>
                <w:szCs w:val="22"/>
              </w:rPr>
            </w:pPr>
          </w:p>
        </w:tc>
        <w:tc>
          <w:tcPr>
            <w:tcW w:w="4536" w:type="dxa"/>
            <w:vMerge/>
          </w:tcPr>
          <w:p w14:paraId="34780438" w14:textId="77777777" w:rsidR="00FD7B33" w:rsidRPr="00FD7B33" w:rsidRDefault="00FD7B33" w:rsidP="00BB6DCF">
            <w:pPr>
              <w:contextualSpacing/>
              <w:rPr>
                <w:rFonts w:ascii="Times New Roman" w:hAnsi="Times New Roman" w:cs="Times New Roman"/>
                <w:sz w:val="22"/>
                <w:szCs w:val="22"/>
              </w:rPr>
            </w:pPr>
          </w:p>
        </w:tc>
      </w:tr>
      <w:tr w:rsidR="00CD44F9" w14:paraId="57C7ED0C" w14:textId="77777777" w:rsidTr="00BB6DCF">
        <w:trPr>
          <w:gridAfter w:val="1"/>
          <w:wAfter w:w="567" w:type="dxa"/>
          <w:trHeight w:val="737"/>
        </w:trPr>
        <w:tc>
          <w:tcPr>
            <w:tcW w:w="4536" w:type="dxa"/>
            <w:gridSpan w:val="5"/>
          </w:tcPr>
          <w:p w14:paraId="60E115BF" w14:textId="77777777" w:rsidR="00FD7B33" w:rsidRPr="00FD7B33" w:rsidRDefault="00650F6F" w:rsidP="00BB6DCF">
            <w:pPr>
              <w:spacing w:line="263" w:lineRule="exact"/>
              <w:contextualSpacing/>
              <w:jc w:val="center"/>
              <w:rPr>
                <w:rFonts w:ascii="Times New Roman" w:hAnsi="Times New Roman" w:cs="Times New Roman"/>
                <w:b/>
                <w:sz w:val="22"/>
                <w:szCs w:val="22"/>
              </w:rPr>
            </w:pPr>
            <w:r w:rsidRPr="00FD7B33">
              <w:rPr>
                <w:rFonts w:ascii="Times New Roman" w:hAnsi="Times New Roman" w:cs="Times New Roman"/>
                <w:b/>
                <w:color w:val="053658"/>
                <w:sz w:val="22"/>
                <w:szCs w:val="22"/>
              </w:rPr>
              <w:t>ПУБЛИЧНОЕ</w:t>
            </w:r>
            <w:r w:rsidRPr="00FD7B33">
              <w:rPr>
                <w:rFonts w:ascii="Times New Roman" w:hAnsi="Times New Roman" w:cs="Times New Roman"/>
                <w:b/>
                <w:color w:val="053658"/>
                <w:spacing w:val="-9"/>
                <w:sz w:val="22"/>
                <w:szCs w:val="22"/>
              </w:rPr>
              <w:t xml:space="preserve"> </w:t>
            </w:r>
            <w:r w:rsidRPr="00FD7B33">
              <w:rPr>
                <w:rFonts w:ascii="Times New Roman" w:hAnsi="Times New Roman" w:cs="Times New Roman"/>
                <w:b/>
                <w:color w:val="053658"/>
                <w:spacing w:val="-2"/>
                <w:sz w:val="22"/>
                <w:szCs w:val="22"/>
              </w:rPr>
              <w:t>АКЦИОНЕРНОЕ</w:t>
            </w:r>
          </w:p>
          <w:p w14:paraId="360C2B9C" w14:textId="77777777" w:rsidR="00FD7B33" w:rsidRPr="00FD7B33" w:rsidRDefault="00650F6F" w:rsidP="00BB6DCF">
            <w:pPr>
              <w:spacing w:line="218" w:lineRule="auto"/>
              <w:contextualSpacing/>
              <w:jc w:val="center"/>
              <w:rPr>
                <w:rFonts w:ascii="Times New Roman" w:hAnsi="Times New Roman" w:cs="Times New Roman"/>
                <w:sz w:val="22"/>
                <w:szCs w:val="22"/>
              </w:rPr>
            </w:pPr>
            <w:r w:rsidRPr="00FD7B33">
              <w:rPr>
                <w:rFonts w:ascii="Times New Roman" w:hAnsi="Times New Roman" w:cs="Times New Roman"/>
                <w:b/>
                <w:color w:val="053658"/>
                <w:spacing w:val="-2"/>
                <w:sz w:val="22"/>
                <w:szCs w:val="22"/>
              </w:rPr>
              <w:t>ОБЩЕСТВО</w:t>
            </w:r>
            <w:r w:rsidRPr="00FD7B33">
              <w:rPr>
                <w:rFonts w:ascii="Times New Roman" w:hAnsi="Times New Roman" w:cs="Times New Roman"/>
                <w:b/>
                <w:color w:val="053658"/>
                <w:spacing w:val="-9"/>
                <w:sz w:val="22"/>
                <w:szCs w:val="22"/>
              </w:rPr>
              <w:t xml:space="preserve"> </w:t>
            </w:r>
            <w:r w:rsidRPr="00FD7B33">
              <w:rPr>
                <w:rFonts w:ascii="Times New Roman" w:hAnsi="Times New Roman" w:cs="Times New Roman"/>
                <w:b/>
                <w:color w:val="053658"/>
                <w:spacing w:val="-2"/>
                <w:sz w:val="22"/>
                <w:szCs w:val="22"/>
              </w:rPr>
              <w:t xml:space="preserve">«ТРАНСКОНТЕЙНЕР» </w:t>
            </w:r>
            <w:r w:rsidRPr="00FD7B33">
              <w:rPr>
                <w:rFonts w:ascii="Times New Roman" w:hAnsi="Times New Roman" w:cs="Times New Roman"/>
                <w:b/>
                <w:color w:val="053658"/>
                <w:sz w:val="22"/>
                <w:szCs w:val="22"/>
              </w:rPr>
              <w:t>(ПАО «ТрансКонтейнер»)</w:t>
            </w:r>
          </w:p>
        </w:tc>
        <w:tc>
          <w:tcPr>
            <w:tcW w:w="4536" w:type="dxa"/>
            <w:vMerge/>
          </w:tcPr>
          <w:p w14:paraId="0BF1D6BE" w14:textId="77777777" w:rsidR="00FD7B33" w:rsidRPr="00FD7B33" w:rsidRDefault="00FD7B33" w:rsidP="00BB6DCF">
            <w:pPr>
              <w:spacing w:line="263" w:lineRule="exact"/>
              <w:contextualSpacing/>
              <w:jc w:val="center"/>
              <w:rPr>
                <w:rFonts w:ascii="Times New Roman" w:hAnsi="Times New Roman" w:cs="Times New Roman"/>
                <w:b/>
                <w:color w:val="053658"/>
                <w:sz w:val="22"/>
                <w:szCs w:val="22"/>
              </w:rPr>
            </w:pPr>
          </w:p>
        </w:tc>
      </w:tr>
      <w:tr w:rsidR="00CD44F9" w14:paraId="73EB76FE" w14:textId="77777777" w:rsidTr="00BB6DCF">
        <w:trPr>
          <w:gridAfter w:val="1"/>
          <w:wAfter w:w="567" w:type="dxa"/>
          <w:trHeight w:val="397"/>
        </w:trPr>
        <w:tc>
          <w:tcPr>
            <w:tcW w:w="4536" w:type="dxa"/>
            <w:gridSpan w:val="5"/>
          </w:tcPr>
          <w:p w14:paraId="2BDDBDC7" w14:textId="77777777" w:rsidR="00FD7B33" w:rsidRPr="00FD7B33" w:rsidRDefault="00FD7B33" w:rsidP="00BB6DCF">
            <w:pPr>
              <w:contextualSpacing/>
              <w:rPr>
                <w:rFonts w:ascii="Times New Roman" w:hAnsi="Times New Roman" w:cs="Times New Roman"/>
                <w:sz w:val="22"/>
                <w:szCs w:val="22"/>
              </w:rPr>
            </w:pPr>
          </w:p>
        </w:tc>
        <w:tc>
          <w:tcPr>
            <w:tcW w:w="4536" w:type="dxa"/>
            <w:vMerge/>
          </w:tcPr>
          <w:p w14:paraId="74C63BA7" w14:textId="77777777" w:rsidR="00FD7B33" w:rsidRPr="00FD7B33" w:rsidRDefault="00FD7B33" w:rsidP="00BB6DCF">
            <w:pPr>
              <w:contextualSpacing/>
              <w:rPr>
                <w:rFonts w:ascii="Times New Roman" w:hAnsi="Times New Roman" w:cs="Times New Roman"/>
                <w:sz w:val="22"/>
                <w:szCs w:val="22"/>
              </w:rPr>
            </w:pPr>
          </w:p>
        </w:tc>
      </w:tr>
      <w:tr w:rsidR="00CD44F9" w14:paraId="61F7E46E" w14:textId="77777777" w:rsidTr="00BB6DCF">
        <w:trPr>
          <w:gridAfter w:val="1"/>
          <w:wAfter w:w="567" w:type="dxa"/>
          <w:trHeight w:val="2013"/>
        </w:trPr>
        <w:tc>
          <w:tcPr>
            <w:tcW w:w="4536" w:type="dxa"/>
            <w:gridSpan w:val="5"/>
          </w:tcPr>
          <w:p w14:paraId="2B40DBE5" w14:textId="77777777" w:rsidR="00FD7B33" w:rsidRPr="00FD7B33" w:rsidRDefault="00650F6F" w:rsidP="00BB6DCF">
            <w:pPr>
              <w:spacing w:line="220"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Юридический адрес: ул.</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Ленинградская,</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владение</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39, строение 6, офис 3 (этаж 6),</w:t>
            </w:r>
          </w:p>
          <w:p w14:paraId="7240B023" w14:textId="77777777" w:rsidR="00FD7B33" w:rsidRPr="00FD7B33" w:rsidRDefault="00650F6F" w:rsidP="00BB6DCF">
            <w:pPr>
              <w:spacing w:line="220" w:lineRule="auto"/>
              <w:contextualSpacing/>
              <w:jc w:val="center"/>
              <w:rPr>
                <w:rFonts w:ascii="Times New Roman" w:hAnsi="Times New Roman" w:cs="Times New Roman"/>
                <w:color w:val="053658"/>
                <w:sz w:val="22"/>
                <w:szCs w:val="22"/>
              </w:rPr>
            </w:pPr>
            <w:r w:rsidRPr="00FD7B33">
              <w:rPr>
                <w:rFonts w:ascii="Times New Roman" w:hAnsi="Times New Roman" w:cs="Times New Roman"/>
                <w:color w:val="053658"/>
                <w:sz w:val="22"/>
                <w:szCs w:val="22"/>
              </w:rPr>
              <w:t>г. Химки, Московская область, 141402</w:t>
            </w:r>
          </w:p>
          <w:p w14:paraId="36B227A6" w14:textId="77777777" w:rsidR="00FD7B33" w:rsidRPr="00FD7B33" w:rsidRDefault="00650F6F" w:rsidP="00BB6DCF">
            <w:pPr>
              <w:spacing w:line="220"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Почтовый адрес:</w:t>
            </w:r>
            <w:r w:rsidRPr="00FD7B33">
              <w:rPr>
                <w:rFonts w:ascii="Times New Roman" w:hAnsi="Times New Roman" w:cs="Times New Roman"/>
                <w:color w:val="053658"/>
                <w:spacing w:val="-14"/>
                <w:sz w:val="22"/>
                <w:szCs w:val="22"/>
              </w:rPr>
              <w:t xml:space="preserve"> </w:t>
            </w:r>
            <w:r w:rsidRPr="00FD7B33">
              <w:rPr>
                <w:rFonts w:ascii="Times New Roman" w:hAnsi="Times New Roman" w:cs="Times New Roman"/>
                <w:color w:val="053658"/>
                <w:sz w:val="22"/>
                <w:szCs w:val="22"/>
              </w:rPr>
              <w:t>Оружейный переулок, д. 19, Москва, 125047</w:t>
            </w:r>
          </w:p>
          <w:p w14:paraId="6BA7EBBC" w14:textId="77777777" w:rsidR="00FD7B33" w:rsidRPr="00FD7B33" w:rsidRDefault="00650F6F" w:rsidP="00BB6DCF">
            <w:pPr>
              <w:spacing w:line="224" w:lineRule="exact"/>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Тел.:</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(495)</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788-17-</w:t>
            </w:r>
            <w:r w:rsidRPr="00FD7B33">
              <w:rPr>
                <w:rFonts w:ascii="Times New Roman" w:hAnsi="Times New Roman" w:cs="Times New Roman"/>
                <w:color w:val="053658"/>
                <w:spacing w:val="-5"/>
                <w:sz w:val="22"/>
                <w:szCs w:val="22"/>
              </w:rPr>
              <w:t>17</w:t>
            </w:r>
          </w:p>
          <w:p w14:paraId="240B82BC" w14:textId="77777777" w:rsidR="00FD7B33" w:rsidRPr="00FD7B33" w:rsidRDefault="00650F6F" w:rsidP="00BB6DCF">
            <w:pPr>
              <w:spacing w:line="218" w:lineRule="auto"/>
              <w:contextualSpacing/>
              <w:jc w:val="center"/>
              <w:rPr>
                <w:rFonts w:ascii="Times New Roman" w:hAnsi="Times New Roman" w:cs="Times New Roman"/>
                <w:color w:val="053658"/>
                <w:sz w:val="22"/>
                <w:szCs w:val="22"/>
              </w:rPr>
            </w:pPr>
            <w:r w:rsidRPr="00FD7B33">
              <w:rPr>
                <w:rFonts w:ascii="Times New Roman" w:hAnsi="Times New Roman" w:cs="Times New Roman"/>
                <w:color w:val="053658"/>
                <w:sz w:val="22"/>
                <w:szCs w:val="22"/>
              </w:rPr>
              <w:t xml:space="preserve">Эл. почта: </w:t>
            </w:r>
            <w:hyperlink r:id="rId12">
              <w:r w:rsidRPr="00FD7B33">
                <w:rPr>
                  <w:rFonts w:ascii="Times New Roman" w:hAnsi="Times New Roman" w:cs="Times New Roman"/>
                  <w:color w:val="053658"/>
                  <w:sz w:val="22"/>
                  <w:szCs w:val="22"/>
                  <w:u w:val="single" w:color="053658"/>
                </w:rPr>
                <w:t>trcont@trcont.com</w:t>
              </w:r>
            </w:hyperlink>
          </w:p>
          <w:p w14:paraId="68A32E73" w14:textId="77777777" w:rsidR="00FD7B33" w:rsidRPr="00FD7B33" w:rsidRDefault="00650F6F" w:rsidP="00BB6DCF">
            <w:pPr>
              <w:spacing w:line="218" w:lineRule="auto"/>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ОКПО</w:t>
            </w:r>
            <w:r w:rsidRPr="00FD7B33">
              <w:rPr>
                <w:rFonts w:ascii="Times New Roman" w:hAnsi="Times New Roman" w:cs="Times New Roman"/>
                <w:color w:val="053658"/>
                <w:spacing w:val="-13"/>
                <w:sz w:val="22"/>
                <w:szCs w:val="22"/>
              </w:rPr>
              <w:t xml:space="preserve"> </w:t>
            </w:r>
            <w:r w:rsidRPr="00FD7B33">
              <w:rPr>
                <w:rFonts w:ascii="Times New Roman" w:hAnsi="Times New Roman" w:cs="Times New Roman"/>
                <w:color w:val="053658"/>
                <w:sz w:val="22"/>
                <w:szCs w:val="22"/>
              </w:rPr>
              <w:t>94421386,</w:t>
            </w:r>
            <w:r w:rsidRPr="00FD7B33">
              <w:rPr>
                <w:rFonts w:ascii="Times New Roman" w:hAnsi="Times New Roman" w:cs="Times New Roman"/>
                <w:color w:val="053658"/>
                <w:spacing w:val="-12"/>
                <w:sz w:val="22"/>
                <w:szCs w:val="22"/>
              </w:rPr>
              <w:t xml:space="preserve"> </w:t>
            </w:r>
            <w:r w:rsidRPr="00FD7B33">
              <w:rPr>
                <w:rFonts w:ascii="Times New Roman" w:hAnsi="Times New Roman" w:cs="Times New Roman"/>
                <w:color w:val="053658"/>
                <w:sz w:val="22"/>
                <w:szCs w:val="22"/>
              </w:rPr>
              <w:t>ОГРН</w:t>
            </w:r>
            <w:r w:rsidRPr="00FD7B33">
              <w:rPr>
                <w:rFonts w:ascii="Times New Roman" w:hAnsi="Times New Roman" w:cs="Times New Roman"/>
                <w:color w:val="053658"/>
                <w:spacing w:val="-13"/>
                <w:sz w:val="22"/>
                <w:szCs w:val="22"/>
              </w:rPr>
              <w:t xml:space="preserve"> </w:t>
            </w:r>
            <w:r w:rsidRPr="00FD7B33">
              <w:rPr>
                <w:rFonts w:ascii="Times New Roman" w:hAnsi="Times New Roman" w:cs="Times New Roman"/>
                <w:color w:val="053658"/>
                <w:sz w:val="22"/>
                <w:szCs w:val="22"/>
              </w:rPr>
              <w:t>1067746341024</w:t>
            </w:r>
          </w:p>
          <w:p w14:paraId="5739EEE8" w14:textId="77777777" w:rsidR="00FD7B33" w:rsidRPr="00FD7B33" w:rsidRDefault="00650F6F" w:rsidP="00BB6DCF">
            <w:pPr>
              <w:spacing w:line="238" w:lineRule="exact"/>
              <w:contextualSpacing/>
              <w:jc w:val="center"/>
              <w:rPr>
                <w:rFonts w:ascii="Times New Roman" w:hAnsi="Times New Roman" w:cs="Times New Roman"/>
                <w:sz w:val="22"/>
                <w:szCs w:val="22"/>
              </w:rPr>
            </w:pPr>
            <w:r w:rsidRPr="00FD7B33">
              <w:rPr>
                <w:rFonts w:ascii="Times New Roman" w:hAnsi="Times New Roman" w:cs="Times New Roman"/>
                <w:color w:val="053658"/>
                <w:sz w:val="22"/>
                <w:szCs w:val="22"/>
              </w:rPr>
              <w:t>ИНН</w:t>
            </w:r>
            <w:r w:rsidRPr="00FD7B33">
              <w:rPr>
                <w:rFonts w:ascii="Times New Roman" w:hAnsi="Times New Roman" w:cs="Times New Roman"/>
                <w:color w:val="053658"/>
                <w:spacing w:val="-3"/>
                <w:sz w:val="22"/>
                <w:szCs w:val="22"/>
              </w:rPr>
              <w:t xml:space="preserve"> </w:t>
            </w:r>
            <w:r w:rsidRPr="00FD7B33">
              <w:rPr>
                <w:rFonts w:ascii="Times New Roman" w:hAnsi="Times New Roman" w:cs="Times New Roman"/>
                <w:color w:val="053658"/>
                <w:sz w:val="22"/>
                <w:szCs w:val="22"/>
              </w:rPr>
              <w:t>7708591995,</w:t>
            </w:r>
            <w:r w:rsidRPr="00FD7B33">
              <w:rPr>
                <w:rFonts w:ascii="Times New Roman" w:hAnsi="Times New Roman" w:cs="Times New Roman"/>
                <w:color w:val="053658"/>
                <w:spacing w:val="-1"/>
                <w:sz w:val="22"/>
                <w:szCs w:val="22"/>
              </w:rPr>
              <w:t xml:space="preserve"> </w:t>
            </w:r>
            <w:r w:rsidRPr="00FD7B33">
              <w:rPr>
                <w:rFonts w:ascii="Times New Roman" w:hAnsi="Times New Roman" w:cs="Times New Roman"/>
                <w:color w:val="053658"/>
                <w:sz w:val="22"/>
                <w:szCs w:val="22"/>
              </w:rPr>
              <w:t>КПП</w:t>
            </w:r>
            <w:r w:rsidRPr="00FD7B33">
              <w:rPr>
                <w:rFonts w:ascii="Times New Roman" w:hAnsi="Times New Roman" w:cs="Times New Roman"/>
                <w:color w:val="053658"/>
                <w:spacing w:val="-2"/>
                <w:sz w:val="22"/>
                <w:szCs w:val="22"/>
              </w:rPr>
              <w:t xml:space="preserve"> 504701001</w:t>
            </w:r>
          </w:p>
        </w:tc>
        <w:tc>
          <w:tcPr>
            <w:tcW w:w="4536" w:type="dxa"/>
            <w:vMerge/>
          </w:tcPr>
          <w:p w14:paraId="648F2128" w14:textId="77777777" w:rsidR="00FD7B33" w:rsidRPr="00FD7B33" w:rsidRDefault="00FD7B33" w:rsidP="00BB6DCF">
            <w:pPr>
              <w:spacing w:line="220" w:lineRule="auto"/>
              <w:contextualSpacing/>
              <w:jc w:val="center"/>
              <w:rPr>
                <w:rFonts w:ascii="Times New Roman" w:hAnsi="Times New Roman" w:cs="Times New Roman"/>
                <w:color w:val="053658"/>
                <w:sz w:val="22"/>
                <w:szCs w:val="22"/>
              </w:rPr>
            </w:pPr>
          </w:p>
        </w:tc>
      </w:tr>
      <w:tr w:rsidR="00CD44F9" w14:paraId="52A28DF9" w14:textId="77777777" w:rsidTr="00BB6DCF">
        <w:trPr>
          <w:trHeight w:val="737"/>
        </w:trPr>
        <w:tc>
          <w:tcPr>
            <w:tcW w:w="1725" w:type="dxa"/>
            <w:tcBorders>
              <w:bottom w:val="single" w:sz="4" w:space="0" w:color="auto"/>
            </w:tcBorders>
            <w:vAlign w:val="bottom"/>
          </w:tcPr>
          <w:p w14:paraId="7E033530" w14:textId="224E6D1A" w:rsidR="00FD7B33" w:rsidRPr="00FD7B33" w:rsidRDefault="00796731" w:rsidP="00BB6DCF">
            <w:pPr>
              <w:contextualSpacing/>
              <w:jc w:val="center"/>
              <w:rPr>
                <w:rFonts w:ascii="Times New Roman" w:hAnsi="Times New Roman" w:cs="Times New Roman"/>
              </w:rPr>
            </w:pPr>
            <w:r>
              <w:rPr>
                <w:rFonts w:ascii="Times New Roman" w:hAnsi="Times New Roman" w:cs="Times New Roman"/>
              </w:rPr>
              <w:t>1</w:t>
            </w:r>
            <w:r w:rsidR="00E70CEA">
              <w:rPr>
                <w:rFonts w:ascii="Times New Roman" w:hAnsi="Times New Roman" w:cs="Times New Roman"/>
              </w:rPr>
              <w:t>1</w:t>
            </w:r>
            <w:r w:rsidR="000A7206">
              <w:rPr>
                <w:rFonts w:ascii="Times New Roman" w:hAnsi="Times New Roman" w:cs="Times New Roman"/>
              </w:rPr>
              <w:t>.</w:t>
            </w:r>
            <w:r>
              <w:rPr>
                <w:rFonts w:ascii="Times New Roman" w:hAnsi="Times New Roman" w:cs="Times New Roman"/>
              </w:rPr>
              <w:t>03</w:t>
            </w:r>
            <w:r w:rsidR="000A7206">
              <w:rPr>
                <w:rFonts w:ascii="Times New Roman" w:hAnsi="Times New Roman" w:cs="Times New Roman"/>
              </w:rPr>
              <w:t>.2025</w:t>
            </w:r>
          </w:p>
        </w:tc>
        <w:tc>
          <w:tcPr>
            <w:tcW w:w="260" w:type="dxa"/>
            <w:tcBorders>
              <w:bottom w:val="single" w:sz="4" w:space="0" w:color="auto"/>
            </w:tcBorders>
            <w:vAlign w:val="bottom"/>
          </w:tcPr>
          <w:p w14:paraId="5C1C5B7C" w14:textId="77777777" w:rsidR="00FD7B33" w:rsidRPr="00FD7B33" w:rsidRDefault="00650F6F" w:rsidP="00BB6DCF">
            <w:pPr>
              <w:contextualSpacing/>
              <w:rPr>
                <w:rFonts w:ascii="Times New Roman" w:hAnsi="Times New Roman" w:cs="Times New Roman"/>
              </w:rPr>
            </w:pPr>
            <w:r w:rsidRPr="00FD7B33">
              <w:rPr>
                <w:rFonts w:ascii="Times New Roman" w:hAnsi="Times New Roman" w:cs="Times New Roman"/>
              </w:rPr>
              <w:t>№</w:t>
            </w:r>
          </w:p>
        </w:tc>
        <w:tc>
          <w:tcPr>
            <w:tcW w:w="2551" w:type="dxa"/>
            <w:gridSpan w:val="3"/>
            <w:tcBorders>
              <w:bottom w:val="single" w:sz="4" w:space="0" w:color="auto"/>
            </w:tcBorders>
            <w:vAlign w:val="bottom"/>
          </w:tcPr>
          <w:p w14:paraId="46EE975D" w14:textId="77777777" w:rsidR="00FD7B33" w:rsidRPr="00FD7B33" w:rsidRDefault="00650F6F" w:rsidP="00BB6DCF">
            <w:pPr>
              <w:contextualSpacing/>
              <w:jc w:val="center"/>
              <w:rPr>
                <w:rFonts w:ascii="Times New Roman" w:hAnsi="Times New Roman" w:cs="Times New Roman"/>
              </w:rPr>
            </w:pPr>
            <w:r w:rsidRPr="00FD7B33">
              <w:rPr>
                <w:rFonts w:ascii="Times New Roman" w:hAnsi="Times New Roman" w:cs="Times New Roman"/>
              </w:rPr>
              <w:t>б/н</w:t>
            </w:r>
          </w:p>
        </w:tc>
        <w:tc>
          <w:tcPr>
            <w:tcW w:w="4536" w:type="dxa"/>
            <w:vMerge/>
          </w:tcPr>
          <w:p w14:paraId="4A31932A" w14:textId="77777777" w:rsidR="00FD7B33" w:rsidRPr="00FD7B33" w:rsidRDefault="00FD7B33" w:rsidP="00BB6DCF">
            <w:pPr>
              <w:contextualSpacing/>
              <w:rPr>
                <w:rFonts w:ascii="Times New Roman" w:hAnsi="Times New Roman" w:cs="Times New Roman"/>
                <w:sz w:val="22"/>
                <w:szCs w:val="22"/>
              </w:rPr>
            </w:pPr>
          </w:p>
        </w:tc>
        <w:tc>
          <w:tcPr>
            <w:tcW w:w="567" w:type="dxa"/>
            <w:vAlign w:val="bottom"/>
          </w:tcPr>
          <w:p w14:paraId="6AE79DED" w14:textId="77777777" w:rsidR="00FD7B33" w:rsidRPr="00FD7B33" w:rsidRDefault="00FD7B33" w:rsidP="00BB6DCF">
            <w:pPr>
              <w:contextualSpacing/>
              <w:rPr>
                <w:rFonts w:ascii="Times New Roman" w:hAnsi="Times New Roman" w:cs="Times New Roman"/>
                <w:sz w:val="22"/>
                <w:szCs w:val="22"/>
              </w:rPr>
            </w:pPr>
          </w:p>
        </w:tc>
      </w:tr>
      <w:tr w:rsidR="00CD44F9" w14:paraId="608BAB72" w14:textId="77777777" w:rsidTr="00BB6DCF">
        <w:trPr>
          <w:gridAfter w:val="1"/>
          <w:wAfter w:w="567" w:type="dxa"/>
          <w:trHeight w:val="454"/>
        </w:trPr>
        <w:tc>
          <w:tcPr>
            <w:tcW w:w="2694" w:type="dxa"/>
            <w:gridSpan w:val="3"/>
            <w:tcBorders>
              <w:top w:val="single" w:sz="4" w:space="0" w:color="auto"/>
              <w:bottom w:val="single" w:sz="4" w:space="0" w:color="auto"/>
            </w:tcBorders>
            <w:vAlign w:val="bottom"/>
          </w:tcPr>
          <w:p w14:paraId="412D737B" w14:textId="77777777" w:rsidR="00FD7B33" w:rsidRPr="00FD7B33" w:rsidRDefault="00FD7B33" w:rsidP="00BB6DCF">
            <w:pPr>
              <w:contextualSpacing/>
              <w:jc w:val="center"/>
              <w:rPr>
                <w:rFonts w:ascii="Times New Roman" w:hAnsi="Times New Roman" w:cs="Times New Roman"/>
              </w:rPr>
            </w:pPr>
          </w:p>
        </w:tc>
        <w:tc>
          <w:tcPr>
            <w:tcW w:w="283" w:type="dxa"/>
            <w:tcBorders>
              <w:top w:val="single" w:sz="4" w:space="0" w:color="auto"/>
              <w:bottom w:val="single" w:sz="4" w:space="0" w:color="auto"/>
            </w:tcBorders>
            <w:vAlign w:val="bottom"/>
          </w:tcPr>
          <w:p w14:paraId="07B4105A" w14:textId="77777777" w:rsidR="00FD7B33" w:rsidRPr="00FD7B33" w:rsidRDefault="00FD7B33" w:rsidP="00BB6DCF">
            <w:pPr>
              <w:contextualSpacing/>
              <w:rPr>
                <w:rFonts w:ascii="Times New Roman" w:hAnsi="Times New Roman" w:cs="Times New Roman"/>
              </w:rPr>
            </w:pPr>
          </w:p>
        </w:tc>
        <w:tc>
          <w:tcPr>
            <w:tcW w:w="1559" w:type="dxa"/>
            <w:tcBorders>
              <w:top w:val="single" w:sz="4" w:space="0" w:color="auto"/>
              <w:bottom w:val="single" w:sz="4" w:space="0" w:color="auto"/>
            </w:tcBorders>
            <w:vAlign w:val="bottom"/>
          </w:tcPr>
          <w:p w14:paraId="21E3F7EE" w14:textId="77777777" w:rsidR="00FD7B33" w:rsidRPr="00FD7B33" w:rsidRDefault="00FD7B33" w:rsidP="00BB6DCF">
            <w:pPr>
              <w:contextualSpacing/>
              <w:rPr>
                <w:rFonts w:ascii="Times New Roman" w:hAnsi="Times New Roman" w:cs="Times New Roman"/>
              </w:rPr>
            </w:pPr>
          </w:p>
        </w:tc>
        <w:tc>
          <w:tcPr>
            <w:tcW w:w="4536" w:type="dxa"/>
            <w:vMerge/>
          </w:tcPr>
          <w:p w14:paraId="41AB37E2" w14:textId="77777777" w:rsidR="00FD7B33" w:rsidRPr="00FD7B33" w:rsidRDefault="00FD7B33" w:rsidP="00BB6DCF">
            <w:pPr>
              <w:contextualSpacing/>
              <w:jc w:val="center"/>
              <w:rPr>
                <w:rFonts w:ascii="Times New Roman" w:hAnsi="Times New Roman" w:cs="Times New Roman"/>
                <w:sz w:val="22"/>
                <w:szCs w:val="22"/>
              </w:rPr>
            </w:pPr>
          </w:p>
        </w:tc>
      </w:tr>
    </w:tbl>
    <w:p w14:paraId="693D2627" w14:textId="77777777" w:rsidR="00AD4213" w:rsidRDefault="00AD4213" w:rsidP="001A790B">
      <w:pPr>
        <w:jc w:val="both"/>
        <w:rPr>
          <w:rFonts w:ascii="Times New Roman" w:eastAsia="Times New Roman" w:hAnsi="Times New Roman" w:cs="Times New Roman"/>
          <w:bCs/>
          <w:sz w:val="28"/>
          <w:szCs w:val="28"/>
          <w:lang w:eastAsia="ru-RU"/>
        </w:rPr>
      </w:pPr>
    </w:p>
    <w:p w14:paraId="69ED9C07" w14:textId="77777777" w:rsidR="00893710" w:rsidRDefault="00893710" w:rsidP="001A790B">
      <w:pPr>
        <w:jc w:val="both"/>
        <w:rPr>
          <w:rFonts w:ascii="Times New Roman" w:eastAsia="Times New Roman" w:hAnsi="Times New Roman" w:cs="Times New Roman"/>
          <w:bCs/>
          <w:sz w:val="28"/>
          <w:szCs w:val="28"/>
          <w:lang w:eastAsia="ru-RU"/>
        </w:rPr>
      </w:pPr>
    </w:p>
    <w:p w14:paraId="5B87AE07" w14:textId="77777777" w:rsidR="00893710" w:rsidRDefault="00893710" w:rsidP="001A790B">
      <w:pPr>
        <w:jc w:val="both"/>
        <w:rPr>
          <w:rFonts w:ascii="Times New Roman" w:eastAsia="Times New Roman" w:hAnsi="Times New Roman" w:cs="Times New Roman"/>
          <w:bCs/>
          <w:sz w:val="28"/>
          <w:szCs w:val="28"/>
          <w:lang w:eastAsia="ru-RU"/>
        </w:rPr>
      </w:pPr>
    </w:p>
    <w:p w14:paraId="7F2C3B8C" w14:textId="77777777" w:rsidR="00AD4213" w:rsidRDefault="00AD4213" w:rsidP="001A790B">
      <w:pPr>
        <w:jc w:val="both"/>
        <w:rPr>
          <w:rFonts w:ascii="Times New Roman" w:eastAsia="Times New Roman" w:hAnsi="Times New Roman" w:cs="Times New Roman"/>
          <w:bCs/>
          <w:sz w:val="28"/>
          <w:szCs w:val="28"/>
          <w:lang w:eastAsia="ru-RU"/>
        </w:rPr>
      </w:pPr>
    </w:p>
    <w:p w14:paraId="5EF57779" w14:textId="642DFB6E" w:rsidR="00383346" w:rsidRPr="001A790B" w:rsidRDefault="00650F6F" w:rsidP="00383346">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w:t>
      </w:r>
      <w:r w:rsidR="00AD4213" w:rsidRPr="007D1E59">
        <w:rPr>
          <w:rFonts w:ascii="Times New Roman" w:eastAsia="Times New Roman" w:hAnsi="Times New Roman" w:cs="Times New Roman"/>
          <w:b/>
          <w:bCs/>
          <w:snapToGrid w:val="0"/>
          <w:sz w:val="28"/>
          <w:szCs w:val="28"/>
          <w:lang w:eastAsia="ru-RU"/>
        </w:rPr>
        <w:t xml:space="preserve"> </w:t>
      </w:r>
      <w:r w:rsidR="000F112B">
        <w:rPr>
          <w:rFonts w:ascii="Times New Roman" w:eastAsia="Times New Roman" w:hAnsi="Times New Roman" w:cs="Times New Roman"/>
          <w:b/>
          <w:bCs/>
          <w:snapToGrid w:val="0"/>
          <w:sz w:val="28"/>
          <w:szCs w:val="28"/>
          <w:lang w:eastAsia="ru-RU"/>
        </w:rPr>
        <w:t xml:space="preserve">конкурса </w:t>
      </w:r>
      <w:r w:rsidRPr="007D1E59">
        <w:rPr>
          <w:rFonts w:ascii="Times New Roman" w:eastAsia="Times New Roman" w:hAnsi="Times New Roman" w:cs="Times New Roman"/>
          <w:b/>
          <w:bCs/>
          <w:snapToGrid w:val="0"/>
          <w:sz w:val="28"/>
          <w:szCs w:val="28"/>
          <w:lang w:eastAsia="ru-RU"/>
        </w:rPr>
        <w:t>в электронной форме</w:t>
      </w:r>
      <w:r w:rsidR="005D664A">
        <w:rPr>
          <w:rFonts w:ascii="Times New Roman" w:eastAsia="Times New Roman" w:hAnsi="Times New Roman" w:cs="Times New Roman"/>
          <w:b/>
          <w:bCs/>
          <w:snapToGrid w:val="0"/>
          <w:sz w:val="28"/>
          <w:szCs w:val="28"/>
          <w:lang w:eastAsia="ru-RU"/>
        </w:rPr>
        <w:t xml:space="preserve"> </w:t>
      </w:r>
      <w:r w:rsidR="00E70CEA">
        <w:rPr>
          <w:rFonts w:ascii="Times New Roman" w:eastAsia="Times New Roman" w:hAnsi="Times New Roman" w:cs="Times New Roman"/>
          <w:b/>
          <w:bCs/>
          <w:snapToGrid w:val="0"/>
          <w:sz w:val="28"/>
          <w:szCs w:val="28"/>
          <w:lang w:eastAsia="ru-RU"/>
        </w:rPr>
        <w:br/>
      </w:r>
      <w:r w:rsidR="005D664A" w:rsidRPr="005D664A">
        <w:rPr>
          <w:rFonts w:ascii="Times New Roman" w:eastAsia="Times New Roman" w:hAnsi="Times New Roman" w:cs="Times New Roman"/>
          <w:b/>
          <w:bCs/>
          <w:snapToGrid w:val="0"/>
          <w:sz w:val="28"/>
          <w:szCs w:val="28"/>
          <w:lang w:eastAsia="ru-RU"/>
        </w:rPr>
        <w:t>№ ОКэ-ЦКПКЗ-25-0009 по предмету закупки «Оказание услуг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 (Открытый конкурс)</w:t>
      </w:r>
    </w:p>
    <w:p w14:paraId="09F5427D" w14:textId="77777777" w:rsidR="00A2371D" w:rsidRDefault="00A2371D" w:rsidP="001A790B">
      <w:pPr>
        <w:ind w:left="709"/>
        <w:jc w:val="both"/>
        <w:rPr>
          <w:rFonts w:ascii="Times New Roman" w:eastAsia="Times New Roman" w:hAnsi="Times New Roman" w:cs="Times New Roman"/>
          <w:b/>
          <w:bCs/>
          <w:snapToGrid w:val="0"/>
          <w:sz w:val="28"/>
          <w:szCs w:val="28"/>
          <w:lang w:eastAsia="ru-RU"/>
        </w:rPr>
      </w:pPr>
    </w:p>
    <w:p w14:paraId="21046D9C" w14:textId="77777777" w:rsidR="00893710" w:rsidRPr="005D664A" w:rsidRDefault="00893710" w:rsidP="001A790B">
      <w:pPr>
        <w:ind w:left="709"/>
        <w:jc w:val="both"/>
        <w:rPr>
          <w:rFonts w:ascii="Times New Roman" w:eastAsia="Times New Roman" w:hAnsi="Times New Roman" w:cs="Times New Roman"/>
          <w:b/>
          <w:bCs/>
          <w:snapToGrid w:val="0"/>
          <w:sz w:val="28"/>
          <w:szCs w:val="28"/>
          <w:lang w:eastAsia="ru-RU"/>
        </w:rPr>
      </w:pPr>
    </w:p>
    <w:p w14:paraId="41EDB5FD" w14:textId="77777777" w:rsidR="007142A9" w:rsidRPr="00893710" w:rsidRDefault="000A7206" w:rsidP="008937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w:t>
      </w:r>
      <w:r w:rsidR="00650F6F" w:rsidRPr="00893710">
        <w:rPr>
          <w:rFonts w:ascii="Times New Roman" w:eastAsia="Times New Roman" w:hAnsi="Times New Roman" w:cs="Times New Roman"/>
          <w:b/>
          <w:sz w:val="28"/>
          <w:szCs w:val="28"/>
          <w:lang w:eastAsia="ru-RU"/>
        </w:rPr>
        <w:t>В документации о закупке</w:t>
      </w:r>
      <w:r w:rsidR="009A4EBC">
        <w:rPr>
          <w:rFonts w:ascii="Times New Roman" w:eastAsia="Times New Roman" w:hAnsi="Times New Roman" w:cs="Times New Roman"/>
          <w:b/>
          <w:sz w:val="28"/>
          <w:szCs w:val="28"/>
          <w:lang w:eastAsia="ru-RU"/>
        </w:rPr>
        <w:t xml:space="preserve"> Открытого конкурса</w:t>
      </w:r>
      <w:r w:rsidR="00650F6F" w:rsidRPr="00893710">
        <w:rPr>
          <w:rFonts w:ascii="Times New Roman" w:eastAsia="Times New Roman" w:hAnsi="Times New Roman" w:cs="Times New Roman"/>
          <w:b/>
          <w:sz w:val="28"/>
          <w:szCs w:val="28"/>
          <w:lang w:eastAsia="ru-RU"/>
        </w:rPr>
        <w:t>:</w:t>
      </w:r>
    </w:p>
    <w:p w14:paraId="576B8D37" w14:textId="77777777" w:rsidR="00393D98" w:rsidRPr="003835EC" w:rsidRDefault="00393D98" w:rsidP="003835EC">
      <w:pPr>
        <w:jc w:val="both"/>
        <w:rPr>
          <w:rFonts w:ascii="Times New Roman" w:eastAsia="Times New Roman" w:hAnsi="Times New Roman" w:cs="Times New Roman"/>
          <w:b/>
          <w:sz w:val="28"/>
          <w:szCs w:val="28"/>
          <w:lang w:eastAsia="ru-RU"/>
        </w:rPr>
      </w:pPr>
    </w:p>
    <w:p w14:paraId="54155CCF" w14:textId="77777777" w:rsidR="0089123C" w:rsidRPr="000A7206" w:rsidRDefault="00650F6F" w:rsidP="00542A0F">
      <w:pPr>
        <w:pStyle w:val="ac"/>
        <w:numPr>
          <w:ilvl w:val="1"/>
          <w:numId w:val="17"/>
        </w:numPr>
        <w:suppressAutoHyphens/>
        <w:ind w:left="851" w:hanging="993"/>
        <w:jc w:val="both"/>
        <w:rPr>
          <w:rStyle w:val="af6"/>
          <w:rFonts w:ascii="Times New Roman" w:eastAsia="Times New Roman" w:hAnsi="Times New Roman" w:cs="Times New Roman"/>
          <w:b w:val="0"/>
          <w:bCs w:val="0"/>
          <w:sz w:val="28"/>
          <w:szCs w:val="26"/>
          <w:lang w:eastAsia="ar-SA"/>
        </w:rPr>
      </w:pPr>
      <w:r w:rsidRPr="000A7206">
        <w:rPr>
          <w:rStyle w:val="af6"/>
          <w:rFonts w:ascii="Times New Roman" w:eastAsia="Times New Roman" w:hAnsi="Times New Roman" w:cs="Times New Roman"/>
          <w:b w:val="0"/>
          <w:bCs w:val="0"/>
          <w:sz w:val="28"/>
          <w:szCs w:val="26"/>
          <w:lang w:eastAsia="ar-SA"/>
        </w:rPr>
        <w:t xml:space="preserve">Пункт 13 </w:t>
      </w:r>
      <w:r w:rsidR="00193E8F">
        <w:rPr>
          <w:rStyle w:val="af6"/>
          <w:rFonts w:ascii="Times New Roman" w:eastAsia="Times New Roman" w:hAnsi="Times New Roman" w:cs="Times New Roman"/>
          <w:b w:val="0"/>
          <w:bCs w:val="0"/>
          <w:sz w:val="28"/>
          <w:szCs w:val="26"/>
          <w:lang w:eastAsia="ar-SA"/>
        </w:rPr>
        <w:t>Информационной карты</w:t>
      </w:r>
      <w:r w:rsidRPr="000A7206">
        <w:rPr>
          <w:rStyle w:val="af6"/>
          <w:rFonts w:ascii="Times New Roman" w:eastAsia="Times New Roman" w:hAnsi="Times New Roman" w:cs="Times New Roman"/>
          <w:b w:val="0"/>
          <w:bCs w:val="0"/>
          <w:sz w:val="28"/>
          <w:szCs w:val="26"/>
          <w:lang w:eastAsia="ar-SA"/>
        </w:rPr>
        <w:t xml:space="preserve"> раздела 5 д</w:t>
      </w:r>
      <w:r w:rsidRPr="000A7206">
        <w:rPr>
          <w:rStyle w:val="af6"/>
          <w:rFonts w:ascii="Times New Roman" w:eastAsia="Times New Roman" w:hAnsi="Times New Roman" w:cs="Times New Roman"/>
          <w:b w:val="0"/>
          <w:sz w:val="28"/>
          <w:szCs w:val="26"/>
          <w:lang w:eastAsia="ar-SA"/>
        </w:rPr>
        <w:t>окументации о закупке</w:t>
      </w:r>
      <w:r w:rsidR="00953B42" w:rsidRPr="000A7206">
        <w:rPr>
          <w:rStyle w:val="af6"/>
          <w:rFonts w:ascii="Times New Roman" w:eastAsia="Times New Roman" w:hAnsi="Times New Roman" w:cs="Times New Roman"/>
          <w:b w:val="0"/>
          <w:sz w:val="28"/>
          <w:szCs w:val="26"/>
          <w:lang w:eastAsia="ar-SA"/>
        </w:rPr>
        <w:t xml:space="preserve"> изложить в следующей редакции:</w:t>
      </w:r>
    </w:p>
    <w:p w14:paraId="52964545" w14:textId="77777777" w:rsidR="0089123C" w:rsidRDefault="00650F6F" w:rsidP="0089123C">
      <w:pPr>
        <w:pStyle w:val="ac"/>
        <w:suppressAutoHyphens/>
        <w:ind w:left="568"/>
        <w:jc w:val="both"/>
        <w:rPr>
          <w:rStyle w:val="af6"/>
          <w:rFonts w:ascii="Times New Roman" w:eastAsia="Times New Roman" w:hAnsi="Times New Roman" w:cs="Times New Roman"/>
          <w:b w:val="0"/>
          <w:bCs w:val="0"/>
          <w:sz w:val="28"/>
          <w:szCs w:val="26"/>
          <w:lang w:eastAsia="ar-SA"/>
        </w:rPr>
      </w:pPr>
      <w:r>
        <w:rPr>
          <w:rStyle w:val="af6"/>
          <w:rFonts w:ascii="Times New Roman" w:eastAsia="Times New Roman" w:hAnsi="Times New Roman" w:cs="Times New Roman"/>
          <w:b w:val="0"/>
          <w:bCs w:val="0"/>
          <w:sz w:val="28"/>
          <w:szCs w:val="26"/>
          <w:lang w:eastAsia="ar-S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14"/>
        <w:gridCol w:w="6946"/>
      </w:tblGrid>
      <w:tr w:rsidR="00CD44F9" w14:paraId="5D17D073" w14:textId="77777777" w:rsidTr="00F417FB">
        <w:trPr>
          <w:trHeight w:val="982"/>
        </w:trPr>
        <w:tc>
          <w:tcPr>
            <w:tcW w:w="750" w:type="dxa"/>
          </w:tcPr>
          <w:p w14:paraId="69EC3A43" w14:textId="77777777" w:rsidR="0089123C" w:rsidRPr="00F86FAA" w:rsidRDefault="00650F6F" w:rsidP="009D5426">
            <w:pPr>
              <w:pStyle w:val="10"/>
              <w:ind w:left="-57" w:right="-108" w:firstLine="0"/>
              <w:rPr>
                <w:b/>
                <w:sz w:val="24"/>
                <w:szCs w:val="24"/>
              </w:rPr>
            </w:pPr>
            <w:r>
              <w:rPr>
                <w:b/>
                <w:sz w:val="24"/>
                <w:szCs w:val="24"/>
              </w:rPr>
              <w:t>13.</w:t>
            </w:r>
          </w:p>
        </w:tc>
        <w:tc>
          <w:tcPr>
            <w:tcW w:w="2114" w:type="dxa"/>
          </w:tcPr>
          <w:p w14:paraId="26840025" w14:textId="77777777" w:rsidR="0089123C" w:rsidRPr="00F86FAA" w:rsidRDefault="00650F6F" w:rsidP="009D5426">
            <w:pPr>
              <w:pStyle w:val="Default"/>
              <w:rPr>
                <w:b/>
                <w:color w:val="auto"/>
              </w:rPr>
            </w:pPr>
            <w:r>
              <w:rPr>
                <w:b/>
                <w:color w:val="auto"/>
              </w:rPr>
              <w:t xml:space="preserve">Форма, сроки и порядок оплаты за поставку товаров, </w:t>
            </w:r>
            <w:r>
              <w:rPr>
                <w:b/>
                <w:color w:val="auto"/>
              </w:rPr>
              <w:lastRenderedPageBreak/>
              <w:t>выполнения работ, оказания услуг</w:t>
            </w:r>
          </w:p>
        </w:tc>
        <w:tc>
          <w:tcPr>
            <w:tcW w:w="6946" w:type="dxa"/>
          </w:tcPr>
          <w:p w14:paraId="3106632F" w14:textId="782A4F59" w:rsidR="0089123C" w:rsidRDefault="00650F6F" w:rsidP="009D5426">
            <w:pPr>
              <w:pStyle w:val="10"/>
              <w:ind w:firstLine="0"/>
              <w:rPr>
                <w:sz w:val="24"/>
                <w:szCs w:val="24"/>
              </w:rPr>
            </w:pPr>
            <w:r>
              <w:rPr>
                <w:sz w:val="24"/>
                <w:szCs w:val="24"/>
              </w:rPr>
              <w:lastRenderedPageBreak/>
              <w:t>Оплата за оказанные исполнителем услуги производится Заказчиком в течение 30 (тридцат</w:t>
            </w:r>
            <w:r w:rsidR="005036D6">
              <w:rPr>
                <w:sz w:val="24"/>
                <w:szCs w:val="24"/>
              </w:rPr>
              <w:t>и</w:t>
            </w:r>
            <w:r>
              <w:rPr>
                <w:sz w:val="24"/>
                <w:szCs w:val="24"/>
              </w:rPr>
              <w:t xml:space="preserve">) календарных дней по реестровым счетам </w:t>
            </w:r>
            <w:r w:rsidR="00C65C71">
              <w:rPr>
                <w:sz w:val="24"/>
                <w:szCs w:val="24"/>
              </w:rPr>
              <w:t>с даты</w:t>
            </w:r>
            <w:r>
              <w:rPr>
                <w:sz w:val="24"/>
                <w:szCs w:val="24"/>
              </w:rPr>
              <w:t xml:space="preserve"> подписания сторонами акта об оказанных услугах на основании счета исполнителя. </w:t>
            </w:r>
            <w:r w:rsidR="00C65C71">
              <w:rPr>
                <w:sz w:val="24"/>
                <w:szCs w:val="24"/>
              </w:rPr>
              <w:br/>
            </w:r>
            <w:r w:rsidR="008B1587">
              <w:rPr>
                <w:sz w:val="24"/>
                <w:szCs w:val="24"/>
              </w:rPr>
              <w:lastRenderedPageBreak/>
              <w:t>Форма оплаты: Заказчик оплачивает приобретаемые у исполнителя услуги по безналичному расчету.</w:t>
            </w:r>
          </w:p>
        </w:tc>
      </w:tr>
    </w:tbl>
    <w:p w14:paraId="75A4A577" w14:textId="19C38923" w:rsidR="0089123C" w:rsidRDefault="00650F6F" w:rsidP="0089123C">
      <w:pPr>
        <w:suppressAutoHyphens/>
        <w:jc w:val="both"/>
        <w:rPr>
          <w:rStyle w:val="af6"/>
          <w:rFonts w:ascii="Times New Roman" w:eastAsia="Times New Roman" w:hAnsi="Times New Roman" w:cs="Times New Roman"/>
          <w:b w:val="0"/>
          <w:bCs w:val="0"/>
          <w:sz w:val="28"/>
          <w:szCs w:val="26"/>
          <w:lang w:eastAsia="ar-SA"/>
        </w:rPr>
      </w:pPr>
      <w:r>
        <w:rPr>
          <w:rStyle w:val="af6"/>
          <w:rFonts w:ascii="Times New Roman" w:eastAsia="Times New Roman" w:hAnsi="Times New Roman" w:cs="Times New Roman"/>
          <w:b w:val="0"/>
          <w:bCs w:val="0"/>
          <w:sz w:val="28"/>
          <w:szCs w:val="26"/>
          <w:lang w:eastAsia="ar-SA"/>
        </w:rPr>
        <w:lastRenderedPageBreak/>
        <w:t>»</w:t>
      </w:r>
      <w:r w:rsidR="00E70CEA">
        <w:rPr>
          <w:rStyle w:val="af6"/>
          <w:rFonts w:ascii="Times New Roman" w:eastAsia="Times New Roman" w:hAnsi="Times New Roman" w:cs="Times New Roman"/>
          <w:b w:val="0"/>
          <w:bCs w:val="0"/>
          <w:sz w:val="28"/>
          <w:szCs w:val="26"/>
          <w:lang w:eastAsia="ar-SA"/>
        </w:rPr>
        <w:t>.</w:t>
      </w:r>
    </w:p>
    <w:p w14:paraId="486CB054" w14:textId="4EA31D8D" w:rsidR="0089123C" w:rsidRPr="00B93320" w:rsidRDefault="00650F6F" w:rsidP="00945A7F">
      <w:pPr>
        <w:pStyle w:val="ac"/>
        <w:numPr>
          <w:ilvl w:val="1"/>
          <w:numId w:val="17"/>
        </w:numPr>
        <w:suppressAutoHyphens/>
        <w:ind w:left="851" w:hanging="993"/>
        <w:jc w:val="both"/>
        <w:rPr>
          <w:rStyle w:val="af6"/>
          <w:rFonts w:ascii="Times New Roman" w:eastAsia="Times New Roman" w:hAnsi="Times New Roman" w:cs="Times New Roman"/>
          <w:b w:val="0"/>
          <w:bCs w:val="0"/>
          <w:sz w:val="28"/>
          <w:szCs w:val="26"/>
          <w:lang w:eastAsia="ar-SA"/>
        </w:rPr>
      </w:pPr>
      <w:r w:rsidRPr="00B93320">
        <w:rPr>
          <w:rStyle w:val="af6"/>
          <w:rFonts w:ascii="Times New Roman" w:eastAsia="Times New Roman" w:hAnsi="Times New Roman" w:cs="Times New Roman"/>
          <w:b w:val="0"/>
          <w:bCs w:val="0"/>
          <w:sz w:val="28"/>
          <w:szCs w:val="26"/>
          <w:lang w:eastAsia="ar-SA"/>
        </w:rPr>
        <w:t xml:space="preserve">Пункт 4.4 в </w:t>
      </w:r>
      <w:r w:rsidR="009A4EBC">
        <w:rPr>
          <w:rStyle w:val="af6"/>
          <w:rFonts w:ascii="Times New Roman" w:eastAsia="Times New Roman" w:hAnsi="Times New Roman" w:cs="Times New Roman"/>
          <w:b w:val="0"/>
          <w:bCs w:val="0"/>
          <w:sz w:val="28"/>
          <w:szCs w:val="26"/>
          <w:lang w:eastAsia="ar-SA"/>
        </w:rPr>
        <w:t xml:space="preserve">проекте </w:t>
      </w:r>
      <w:r w:rsidRPr="00B93320">
        <w:rPr>
          <w:rStyle w:val="af6"/>
          <w:rFonts w:ascii="Times New Roman" w:eastAsia="Times New Roman" w:hAnsi="Times New Roman" w:cs="Times New Roman"/>
          <w:b w:val="0"/>
          <w:bCs w:val="0"/>
          <w:sz w:val="28"/>
          <w:szCs w:val="26"/>
          <w:lang w:eastAsia="ar-SA"/>
        </w:rPr>
        <w:t>договор</w:t>
      </w:r>
      <w:r w:rsidR="009A4EBC">
        <w:rPr>
          <w:rStyle w:val="af6"/>
          <w:rFonts w:ascii="Times New Roman" w:eastAsia="Times New Roman" w:hAnsi="Times New Roman" w:cs="Times New Roman"/>
          <w:b w:val="0"/>
          <w:bCs w:val="0"/>
          <w:sz w:val="28"/>
          <w:szCs w:val="26"/>
          <w:lang w:eastAsia="ar-SA"/>
        </w:rPr>
        <w:t>а</w:t>
      </w:r>
      <w:r w:rsidRPr="00B93320">
        <w:rPr>
          <w:rStyle w:val="af6"/>
          <w:rFonts w:ascii="Times New Roman" w:eastAsia="Times New Roman" w:hAnsi="Times New Roman" w:cs="Times New Roman"/>
          <w:b w:val="0"/>
          <w:bCs w:val="0"/>
          <w:sz w:val="28"/>
          <w:szCs w:val="26"/>
          <w:lang w:eastAsia="ar-SA"/>
        </w:rPr>
        <w:t xml:space="preserve"> на оказание услуг (приложения №5 к</w:t>
      </w:r>
      <w:r w:rsidR="00953B42" w:rsidRPr="00B93320">
        <w:rPr>
          <w:rStyle w:val="af6"/>
          <w:rFonts w:ascii="Times New Roman" w:eastAsia="Times New Roman" w:hAnsi="Times New Roman" w:cs="Times New Roman"/>
          <w:b w:val="0"/>
          <w:bCs w:val="0"/>
          <w:sz w:val="28"/>
          <w:szCs w:val="26"/>
          <w:lang w:eastAsia="ar-SA"/>
        </w:rPr>
        <w:t> </w:t>
      </w:r>
      <w:r w:rsidRPr="00B93320">
        <w:rPr>
          <w:rStyle w:val="af6"/>
          <w:rFonts w:ascii="Times New Roman" w:eastAsia="Times New Roman" w:hAnsi="Times New Roman" w:cs="Times New Roman"/>
          <w:b w:val="0"/>
          <w:bCs w:val="0"/>
          <w:sz w:val="28"/>
          <w:szCs w:val="26"/>
          <w:lang w:eastAsia="ar-SA"/>
        </w:rPr>
        <w:t>документации о закупке) изложить в следующей редакции:</w:t>
      </w:r>
    </w:p>
    <w:p w14:paraId="0CB56827" w14:textId="7D70B1B8" w:rsidR="00CD542E" w:rsidRDefault="00650F6F" w:rsidP="005036D6">
      <w:pPr>
        <w:tabs>
          <w:tab w:val="left" w:pos="540"/>
        </w:tabs>
        <w:jc w:val="both"/>
        <w:rPr>
          <w:rFonts w:ascii="Times New Roman" w:hAnsi="Times New Roman" w:cs="Times New Roman"/>
          <w:sz w:val="28"/>
        </w:rPr>
      </w:pPr>
      <w:r>
        <w:rPr>
          <w:rFonts w:ascii="Times New Roman" w:hAnsi="Times New Roman" w:cs="Times New Roman"/>
          <w:sz w:val="28"/>
        </w:rPr>
        <w:t>«</w:t>
      </w:r>
      <w:r w:rsidRPr="005036D6">
        <w:rPr>
          <w:rFonts w:ascii="Times New Roman" w:hAnsi="Times New Roman" w:cs="Times New Roman"/>
          <w:sz w:val="28"/>
        </w:rPr>
        <w:t>4.4. </w:t>
      </w:r>
      <w:bookmarkStart w:id="0" w:name="_Hlk192515177"/>
      <w:bookmarkStart w:id="1" w:name="_Hlk192576799"/>
      <w:r w:rsidRPr="005036D6">
        <w:rPr>
          <w:rFonts w:ascii="Times New Roman" w:hAnsi="Times New Roman" w:cs="Times New Roman"/>
          <w:sz w:val="28"/>
        </w:rPr>
        <w:t xml:space="preserve">Стороны договорились, что оплата за оказанные Исполнителем услуги производится Заказчиком </w:t>
      </w:r>
      <w:r>
        <w:rPr>
          <w:rFonts w:ascii="Times New Roman" w:hAnsi="Times New Roman" w:cs="Times New Roman"/>
          <w:sz w:val="28"/>
        </w:rPr>
        <w:t>в течение 30</w:t>
      </w:r>
      <w:r w:rsidRPr="005036D6">
        <w:rPr>
          <w:rFonts w:ascii="Times New Roman" w:hAnsi="Times New Roman" w:cs="Times New Roman"/>
          <w:sz w:val="28"/>
        </w:rPr>
        <w:t xml:space="preserve"> (</w:t>
      </w:r>
      <w:r>
        <w:rPr>
          <w:rFonts w:ascii="Times New Roman" w:hAnsi="Times New Roman" w:cs="Times New Roman"/>
          <w:sz w:val="28"/>
        </w:rPr>
        <w:t>тридцати</w:t>
      </w:r>
      <w:r w:rsidRPr="005036D6">
        <w:rPr>
          <w:rFonts w:ascii="Times New Roman" w:hAnsi="Times New Roman" w:cs="Times New Roman"/>
          <w:sz w:val="28"/>
        </w:rPr>
        <w:t xml:space="preserve">) календарных дней по реестровым счетам </w:t>
      </w:r>
      <w:r w:rsidR="00945A7F">
        <w:rPr>
          <w:rFonts w:ascii="Times New Roman" w:hAnsi="Times New Roman" w:cs="Times New Roman"/>
          <w:sz w:val="28"/>
        </w:rPr>
        <w:t>с даты</w:t>
      </w:r>
      <w:r w:rsidRPr="005036D6">
        <w:rPr>
          <w:rFonts w:ascii="Times New Roman" w:hAnsi="Times New Roman" w:cs="Times New Roman"/>
          <w:sz w:val="28"/>
        </w:rPr>
        <w:t xml:space="preserve"> подписания Сторонами акта об оказанных услугах на основании счета Исполнителя</w:t>
      </w:r>
      <w:bookmarkEnd w:id="0"/>
      <w:r w:rsidR="00945A7F">
        <w:rPr>
          <w:rFonts w:ascii="Times New Roman" w:hAnsi="Times New Roman" w:cs="Times New Roman"/>
          <w:sz w:val="28"/>
        </w:rPr>
        <w:t>.</w:t>
      </w:r>
      <w:r w:rsidR="00945A7F" w:rsidRPr="00945A7F">
        <w:rPr>
          <w:rFonts w:ascii="Times New Roman" w:hAnsi="Times New Roman" w:cs="Times New Roman"/>
          <w:sz w:val="28"/>
        </w:rPr>
        <w:t xml:space="preserve"> </w:t>
      </w:r>
      <w:bookmarkStart w:id="2" w:name="_Hlk192576919"/>
      <w:r w:rsidR="00945A7F" w:rsidRPr="00945A7F">
        <w:rPr>
          <w:rFonts w:ascii="Times New Roman" w:hAnsi="Times New Roman" w:cs="Times New Roman"/>
          <w:sz w:val="28"/>
        </w:rPr>
        <w:t>Форма оплаты: Заказчик оплачивает приобретаемые у исполнителя услуги по безналичному расчету.</w:t>
      </w:r>
      <w:bookmarkEnd w:id="2"/>
      <w:r w:rsidR="00945A7F" w:rsidRPr="00945A7F">
        <w:rPr>
          <w:rFonts w:ascii="Times New Roman" w:hAnsi="Times New Roman" w:cs="Times New Roman"/>
          <w:sz w:val="28"/>
        </w:rPr>
        <w:t>»</w:t>
      </w:r>
      <w:bookmarkEnd w:id="1"/>
      <w:r w:rsidR="00E70CEA">
        <w:rPr>
          <w:rFonts w:ascii="Times New Roman" w:hAnsi="Times New Roman" w:cs="Times New Roman"/>
          <w:sz w:val="28"/>
        </w:rPr>
        <w:t>.</w:t>
      </w:r>
    </w:p>
    <w:p w14:paraId="26694748" w14:textId="77777777" w:rsidR="00893710" w:rsidRDefault="00893710" w:rsidP="00893710">
      <w:pPr>
        <w:suppressAutoHyphens/>
        <w:jc w:val="both"/>
        <w:rPr>
          <w:rFonts w:ascii="Times New Roman" w:eastAsia="Times New Roman" w:hAnsi="Times New Roman" w:cs="Times New Roman"/>
          <w:sz w:val="28"/>
          <w:szCs w:val="26"/>
          <w:lang w:eastAsia="ar-SA"/>
        </w:rPr>
      </w:pPr>
    </w:p>
    <w:p w14:paraId="2FE067F4" w14:textId="35BC5284" w:rsidR="00E47D3E" w:rsidRDefault="00650F6F" w:rsidP="00945A7F">
      <w:pPr>
        <w:pStyle w:val="ac"/>
        <w:numPr>
          <w:ilvl w:val="1"/>
          <w:numId w:val="17"/>
        </w:numPr>
        <w:suppressAutoHyphens/>
        <w:ind w:left="0" w:hanging="142"/>
        <w:jc w:val="both"/>
        <w:rPr>
          <w:rFonts w:ascii="Times New Roman" w:eastAsia="Times New Roman" w:hAnsi="Times New Roman" w:cs="Times New Roman"/>
          <w:sz w:val="28"/>
          <w:szCs w:val="28"/>
          <w:lang w:eastAsia="ar-SA"/>
        </w:rPr>
      </w:pPr>
      <w:bookmarkStart w:id="3" w:name="_Hlk192577708"/>
      <w:r w:rsidRPr="00E44AD7">
        <w:rPr>
          <w:rFonts w:ascii="Times New Roman" w:eastAsia="Times New Roman" w:hAnsi="Times New Roman" w:cs="Times New Roman"/>
          <w:sz w:val="28"/>
          <w:szCs w:val="26"/>
          <w:lang w:eastAsia="ar-SA"/>
        </w:rPr>
        <w:t>П</w:t>
      </w:r>
      <w:r w:rsidR="0014673E" w:rsidRPr="00E44AD7">
        <w:rPr>
          <w:rFonts w:ascii="Times New Roman" w:eastAsia="Times New Roman" w:hAnsi="Times New Roman" w:cs="Times New Roman"/>
          <w:sz w:val="28"/>
          <w:szCs w:val="26"/>
          <w:lang w:eastAsia="ar-SA"/>
        </w:rPr>
        <w:t>ункт</w:t>
      </w:r>
      <w:r w:rsidR="005036D6" w:rsidRPr="00E44AD7">
        <w:rPr>
          <w:rFonts w:ascii="Times New Roman" w:eastAsia="Times New Roman" w:hAnsi="Times New Roman" w:cs="Times New Roman"/>
          <w:sz w:val="28"/>
          <w:szCs w:val="26"/>
          <w:lang w:eastAsia="ar-SA"/>
        </w:rPr>
        <w:t>ы</w:t>
      </w:r>
      <w:r w:rsidR="00A41CA4" w:rsidRPr="00E44AD7">
        <w:rPr>
          <w:rFonts w:ascii="Times New Roman" w:eastAsia="Times New Roman" w:hAnsi="Times New Roman" w:cs="Times New Roman"/>
          <w:sz w:val="28"/>
          <w:szCs w:val="26"/>
          <w:lang w:eastAsia="ar-SA"/>
        </w:rPr>
        <w:t xml:space="preserve"> </w:t>
      </w:r>
      <w:r w:rsidR="005036D6" w:rsidRPr="00E44AD7">
        <w:rPr>
          <w:rFonts w:ascii="Times New Roman" w:eastAsia="Times New Roman" w:hAnsi="Times New Roman" w:cs="Times New Roman"/>
          <w:sz w:val="28"/>
          <w:szCs w:val="26"/>
          <w:lang w:eastAsia="ar-SA"/>
        </w:rPr>
        <w:t>1.13, 1.14 и 1.15</w:t>
      </w:r>
      <w:r w:rsidR="00AD4213" w:rsidRPr="00E44AD7">
        <w:rPr>
          <w:rFonts w:ascii="Times New Roman" w:eastAsia="Times New Roman" w:hAnsi="Times New Roman" w:cs="Times New Roman"/>
          <w:sz w:val="28"/>
          <w:szCs w:val="26"/>
          <w:lang w:eastAsia="ar-SA"/>
        </w:rPr>
        <w:t xml:space="preserve"> таблицы финансово-коммерческо</w:t>
      </w:r>
      <w:r w:rsidR="005036D6" w:rsidRPr="00E44AD7">
        <w:rPr>
          <w:rFonts w:ascii="Times New Roman" w:eastAsia="Times New Roman" w:hAnsi="Times New Roman" w:cs="Times New Roman"/>
          <w:sz w:val="28"/>
          <w:szCs w:val="26"/>
          <w:lang w:eastAsia="ar-SA"/>
        </w:rPr>
        <w:t>го</w:t>
      </w:r>
      <w:r w:rsidR="00AD4213" w:rsidRPr="00E44AD7">
        <w:rPr>
          <w:rFonts w:ascii="Times New Roman" w:eastAsia="Times New Roman" w:hAnsi="Times New Roman" w:cs="Times New Roman"/>
          <w:sz w:val="28"/>
          <w:szCs w:val="26"/>
          <w:lang w:eastAsia="ar-SA"/>
        </w:rPr>
        <w:t xml:space="preserve"> предложени</w:t>
      </w:r>
      <w:r w:rsidR="005036D6" w:rsidRPr="00E44AD7">
        <w:rPr>
          <w:rFonts w:ascii="Times New Roman" w:eastAsia="Times New Roman" w:hAnsi="Times New Roman" w:cs="Times New Roman"/>
          <w:sz w:val="28"/>
          <w:szCs w:val="26"/>
          <w:lang w:eastAsia="ar-SA"/>
        </w:rPr>
        <w:t>я</w:t>
      </w:r>
      <w:r w:rsidR="00E44AD7">
        <w:rPr>
          <w:rFonts w:ascii="Times New Roman" w:eastAsia="Times New Roman" w:hAnsi="Times New Roman" w:cs="Times New Roman"/>
          <w:sz w:val="28"/>
          <w:szCs w:val="26"/>
          <w:lang w:eastAsia="ar-SA"/>
        </w:rPr>
        <w:t xml:space="preserve"> </w:t>
      </w:r>
      <w:r w:rsidR="00AD4213" w:rsidRPr="00E44AD7">
        <w:rPr>
          <w:rFonts w:ascii="Times New Roman" w:eastAsia="Times New Roman" w:hAnsi="Times New Roman" w:cs="Times New Roman"/>
          <w:sz w:val="28"/>
          <w:szCs w:val="26"/>
          <w:lang w:eastAsia="ar-SA"/>
        </w:rPr>
        <w:t>(</w:t>
      </w:r>
      <w:r w:rsidR="00B748B0" w:rsidRPr="00E44AD7">
        <w:rPr>
          <w:rFonts w:ascii="Times New Roman" w:eastAsia="Times New Roman" w:hAnsi="Times New Roman" w:cs="Times New Roman"/>
          <w:sz w:val="28"/>
          <w:szCs w:val="26"/>
          <w:lang w:eastAsia="ar-SA"/>
        </w:rPr>
        <w:t>п</w:t>
      </w:r>
      <w:r w:rsidR="00AD4213" w:rsidRPr="00E44AD7">
        <w:rPr>
          <w:rFonts w:ascii="Times New Roman" w:eastAsia="Times New Roman" w:hAnsi="Times New Roman" w:cs="Times New Roman"/>
          <w:sz w:val="28"/>
          <w:szCs w:val="26"/>
          <w:lang w:eastAsia="ar-SA"/>
        </w:rPr>
        <w:t>риложение №</w:t>
      </w:r>
      <w:r w:rsidR="00E70CEA">
        <w:rPr>
          <w:rFonts w:ascii="Times New Roman" w:eastAsia="Times New Roman" w:hAnsi="Times New Roman" w:cs="Times New Roman"/>
          <w:sz w:val="28"/>
          <w:szCs w:val="26"/>
          <w:lang w:eastAsia="ar-SA"/>
        </w:rPr>
        <w:t xml:space="preserve"> </w:t>
      </w:r>
      <w:r w:rsidR="00AD4213" w:rsidRPr="00E44AD7">
        <w:rPr>
          <w:rFonts w:ascii="Times New Roman" w:eastAsia="Times New Roman" w:hAnsi="Times New Roman" w:cs="Times New Roman"/>
          <w:sz w:val="28"/>
          <w:szCs w:val="26"/>
          <w:lang w:eastAsia="ar-SA"/>
        </w:rPr>
        <w:t xml:space="preserve">3 к документации о закупке) </w:t>
      </w:r>
      <w:r w:rsidR="00BF3FE6" w:rsidRPr="00E44AD7">
        <w:rPr>
          <w:rFonts w:ascii="Times New Roman" w:eastAsia="Times New Roman" w:hAnsi="Times New Roman" w:cs="Times New Roman"/>
          <w:sz w:val="28"/>
          <w:szCs w:val="28"/>
          <w:lang w:eastAsia="ar-SA"/>
        </w:rPr>
        <w:t>изложить в</w:t>
      </w:r>
      <w:r w:rsidR="0020575A" w:rsidRPr="00E44AD7">
        <w:rPr>
          <w:rFonts w:ascii="Times New Roman" w:eastAsia="Times New Roman" w:hAnsi="Times New Roman" w:cs="Times New Roman"/>
          <w:sz w:val="28"/>
          <w:szCs w:val="28"/>
          <w:lang w:eastAsia="ar-SA"/>
        </w:rPr>
        <w:t> </w:t>
      </w:r>
      <w:r w:rsidR="00BF3FE6" w:rsidRPr="00E44AD7">
        <w:rPr>
          <w:rFonts w:ascii="Times New Roman" w:eastAsia="Times New Roman" w:hAnsi="Times New Roman" w:cs="Times New Roman"/>
          <w:sz w:val="28"/>
          <w:szCs w:val="28"/>
          <w:lang w:eastAsia="ar-SA"/>
        </w:rPr>
        <w:t>следующей редакции</w:t>
      </w:r>
      <w:r w:rsidR="007C058F" w:rsidRPr="00E44AD7">
        <w:rPr>
          <w:rFonts w:ascii="Times New Roman" w:eastAsia="Times New Roman" w:hAnsi="Times New Roman" w:cs="Times New Roman"/>
          <w:sz w:val="28"/>
          <w:szCs w:val="28"/>
          <w:lang w:eastAsia="ar-SA"/>
        </w:rPr>
        <w:t>:</w:t>
      </w:r>
      <w:bookmarkStart w:id="4" w:name="_Hlk127197102"/>
    </w:p>
    <w:bookmarkEnd w:id="3"/>
    <w:p w14:paraId="122AF313" w14:textId="35C554DE" w:rsidR="00E36070" w:rsidRDefault="00E36070" w:rsidP="00E36070">
      <w:pPr>
        <w:suppressAutoHyphens/>
        <w:jc w:val="both"/>
        <w:rPr>
          <w:rStyle w:val="af6"/>
          <w:rFonts w:ascii="Times New Roman" w:eastAsia="Times New Roman" w:hAnsi="Times New Roman" w:cs="Times New Roman"/>
          <w:b w:val="0"/>
          <w:bCs w:val="0"/>
          <w:sz w:val="28"/>
          <w:szCs w:val="26"/>
          <w:lang w:eastAsia="ar-SA"/>
        </w:rPr>
      </w:pPr>
      <w:r w:rsidRPr="00E36070">
        <w:rPr>
          <w:rStyle w:val="af6"/>
          <w:rFonts w:ascii="Times New Roman" w:eastAsia="Times New Roman" w:hAnsi="Times New Roman" w:cs="Times New Roman"/>
          <w:b w:val="0"/>
          <w:bCs w:val="0"/>
          <w:sz w:val="28"/>
          <w:szCs w:val="26"/>
          <w:lang w:eastAsia="ar-SA"/>
        </w:rPr>
        <w:t>«</w:t>
      </w:r>
    </w:p>
    <w:tbl>
      <w:tblPr>
        <w:tblStyle w:val="a8"/>
        <w:tblW w:w="5000" w:type="pct"/>
        <w:tblLayout w:type="fixed"/>
        <w:tblLook w:val="04A0" w:firstRow="1" w:lastRow="0" w:firstColumn="1" w:lastColumn="0" w:noHBand="0" w:noVBand="1"/>
      </w:tblPr>
      <w:tblGrid>
        <w:gridCol w:w="704"/>
        <w:gridCol w:w="2790"/>
        <w:gridCol w:w="1786"/>
        <w:gridCol w:w="1499"/>
        <w:gridCol w:w="1403"/>
        <w:gridCol w:w="1439"/>
      </w:tblGrid>
      <w:tr w:rsidR="00A26DB5" w14:paraId="56F11AF5" w14:textId="77777777" w:rsidTr="00193E8F">
        <w:tc>
          <w:tcPr>
            <w:tcW w:w="366" w:type="pct"/>
            <w:vMerge w:val="restart"/>
            <w:vAlign w:val="center"/>
          </w:tcPr>
          <w:p w14:paraId="6C64145D" w14:textId="77777777" w:rsidR="00A26DB5" w:rsidRPr="005475B1" w:rsidRDefault="00A26DB5" w:rsidP="00193E8F">
            <w:pPr>
              <w:jc w:val="center"/>
              <w:rPr>
                <w:sz w:val="22"/>
              </w:rPr>
            </w:pPr>
            <w:bookmarkStart w:id="5" w:name="_Hlk164768928"/>
            <w:r w:rsidRPr="005475B1">
              <w:rPr>
                <w:sz w:val="22"/>
              </w:rPr>
              <w:t>№ п/п</w:t>
            </w:r>
          </w:p>
        </w:tc>
        <w:tc>
          <w:tcPr>
            <w:tcW w:w="1450" w:type="pct"/>
            <w:vMerge w:val="restart"/>
            <w:vAlign w:val="center"/>
          </w:tcPr>
          <w:p w14:paraId="566E2B85" w14:textId="77777777" w:rsidR="00A26DB5" w:rsidRPr="005475B1" w:rsidRDefault="00A26DB5" w:rsidP="00193E8F">
            <w:pPr>
              <w:jc w:val="center"/>
              <w:rPr>
                <w:sz w:val="22"/>
              </w:rPr>
            </w:pPr>
            <w:r w:rsidRPr="005475B1">
              <w:rPr>
                <w:sz w:val="22"/>
              </w:rPr>
              <w:t>Наименование услуги</w:t>
            </w:r>
          </w:p>
        </w:tc>
        <w:tc>
          <w:tcPr>
            <w:tcW w:w="928" w:type="pct"/>
            <w:vMerge w:val="restart"/>
            <w:vAlign w:val="center"/>
          </w:tcPr>
          <w:p w14:paraId="5B887158" w14:textId="77777777" w:rsidR="00A26DB5" w:rsidRPr="005475B1" w:rsidRDefault="00A26DB5" w:rsidP="00193E8F">
            <w:pPr>
              <w:jc w:val="center"/>
              <w:rPr>
                <w:sz w:val="22"/>
              </w:rPr>
            </w:pPr>
            <w:r w:rsidRPr="005475B1">
              <w:rPr>
                <w:bCs/>
                <w:color w:val="000000"/>
                <w:sz w:val="22"/>
              </w:rPr>
              <w:t>Направление</w:t>
            </w:r>
          </w:p>
        </w:tc>
        <w:tc>
          <w:tcPr>
            <w:tcW w:w="779" w:type="pct"/>
            <w:vMerge w:val="restart"/>
          </w:tcPr>
          <w:p w14:paraId="1C71299E" w14:textId="77777777" w:rsidR="00A26DB5" w:rsidRPr="005475B1" w:rsidRDefault="00A26DB5" w:rsidP="00193E8F">
            <w:pPr>
              <w:jc w:val="center"/>
              <w:rPr>
                <w:sz w:val="22"/>
              </w:rPr>
            </w:pPr>
            <w:r w:rsidRPr="005475B1">
              <w:rPr>
                <w:sz w:val="22"/>
              </w:rPr>
              <w:t>Предельн</w:t>
            </w:r>
            <w:r>
              <w:rPr>
                <w:sz w:val="22"/>
              </w:rPr>
              <w:t>ый</w:t>
            </w:r>
            <w:r w:rsidRPr="005475B1">
              <w:rPr>
                <w:sz w:val="22"/>
              </w:rPr>
              <w:t xml:space="preserve"> </w:t>
            </w:r>
            <w:r>
              <w:rPr>
                <w:sz w:val="22"/>
              </w:rPr>
              <w:t>размер</w:t>
            </w:r>
            <w:r w:rsidRPr="005475B1">
              <w:rPr>
                <w:sz w:val="22"/>
              </w:rPr>
              <w:t xml:space="preserve"> комисси</w:t>
            </w:r>
            <w:r>
              <w:rPr>
                <w:sz w:val="22"/>
              </w:rPr>
              <w:t>онного сбора</w:t>
            </w:r>
            <w:r w:rsidRPr="005475B1">
              <w:rPr>
                <w:sz w:val="22"/>
              </w:rPr>
              <w:t xml:space="preserve"> </w:t>
            </w:r>
            <w:r w:rsidRPr="00AC59BB">
              <w:rPr>
                <w:sz w:val="22"/>
              </w:rPr>
              <w:t>(предельные единичные расценки)</w:t>
            </w:r>
            <w:r w:rsidRPr="005475B1">
              <w:rPr>
                <w:sz w:val="22"/>
              </w:rPr>
              <w:t xml:space="preserve"> </w:t>
            </w:r>
          </w:p>
        </w:tc>
        <w:tc>
          <w:tcPr>
            <w:tcW w:w="1477" w:type="pct"/>
            <w:gridSpan w:val="2"/>
            <w:vAlign w:val="center"/>
          </w:tcPr>
          <w:p w14:paraId="3C565469" w14:textId="77777777" w:rsidR="00A26DB5" w:rsidRPr="005475B1" w:rsidRDefault="00A26DB5" w:rsidP="00193E8F">
            <w:pPr>
              <w:jc w:val="center"/>
              <w:rPr>
                <w:sz w:val="22"/>
              </w:rPr>
            </w:pPr>
            <w:r>
              <w:rPr>
                <w:sz w:val="22"/>
              </w:rPr>
              <w:t xml:space="preserve">Размер комиссионного сбора (единичные расценки) </w:t>
            </w:r>
            <w:r w:rsidRPr="005475B1">
              <w:rPr>
                <w:sz w:val="22"/>
              </w:rPr>
              <w:t xml:space="preserve">без учета НДС </w:t>
            </w:r>
            <w:r w:rsidRPr="005475B1">
              <w:rPr>
                <w:i/>
                <w:sz w:val="22"/>
              </w:rPr>
              <w:t>(предложение участника закупки)</w:t>
            </w:r>
          </w:p>
        </w:tc>
      </w:tr>
      <w:tr w:rsidR="00A26DB5" w14:paraId="583A8640" w14:textId="77777777" w:rsidTr="00E70CEA">
        <w:tc>
          <w:tcPr>
            <w:tcW w:w="366" w:type="pct"/>
            <w:vMerge/>
            <w:vAlign w:val="center"/>
          </w:tcPr>
          <w:p w14:paraId="7AA40889" w14:textId="77777777" w:rsidR="00A26DB5" w:rsidRPr="005475B1" w:rsidRDefault="00A26DB5" w:rsidP="00193E8F">
            <w:pPr>
              <w:jc w:val="center"/>
              <w:rPr>
                <w:sz w:val="22"/>
              </w:rPr>
            </w:pPr>
          </w:p>
        </w:tc>
        <w:tc>
          <w:tcPr>
            <w:tcW w:w="1450" w:type="pct"/>
            <w:vMerge/>
            <w:vAlign w:val="center"/>
          </w:tcPr>
          <w:p w14:paraId="01E86051" w14:textId="77777777" w:rsidR="00A26DB5" w:rsidRPr="005475B1" w:rsidRDefault="00A26DB5" w:rsidP="00193E8F">
            <w:pPr>
              <w:jc w:val="center"/>
              <w:rPr>
                <w:sz w:val="22"/>
              </w:rPr>
            </w:pPr>
          </w:p>
        </w:tc>
        <w:tc>
          <w:tcPr>
            <w:tcW w:w="928" w:type="pct"/>
            <w:vMerge/>
            <w:vAlign w:val="center"/>
          </w:tcPr>
          <w:p w14:paraId="4AC3B04F" w14:textId="77777777" w:rsidR="00A26DB5" w:rsidRPr="005475B1" w:rsidRDefault="00A26DB5" w:rsidP="00193E8F">
            <w:pPr>
              <w:jc w:val="center"/>
              <w:rPr>
                <w:sz w:val="22"/>
              </w:rPr>
            </w:pPr>
          </w:p>
        </w:tc>
        <w:tc>
          <w:tcPr>
            <w:tcW w:w="779" w:type="pct"/>
            <w:vMerge/>
          </w:tcPr>
          <w:p w14:paraId="504F98F9" w14:textId="77777777" w:rsidR="00A26DB5" w:rsidRPr="005475B1" w:rsidRDefault="00A26DB5" w:rsidP="00193E8F">
            <w:pPr>
              <w:jc w:val="center"/>
              <w:rPr>
                <w:sz w:val="22"/>
              </w:rPr>
            </w:pPr>
          </w:p>
        </w:tc>
        <w:tc>
          <w:tcPr>
            <w:tcW w:w="729" w:type="pct"/>
            <w:vAlign w:val="center"/>
          </w:tcPr>
          <w:p w14:paraId="18AC63DF" w14:textId="77777777" w:rsidR="00A26DB5" w:rsidRPr="005475B1" w:rsidRDefault="00A26DB5" w:rsidP="00193E8F">
            <w:pPr>
              <w:jc w:val="center"/>
              <w:rPr>
                <w:sz w:val="22"/>
              </w:rPr>
            </w:pPr>
            <w:r w:rsidRPr="005475B1">
              <w:rPr>
                <w:sz w:val="22"/>
              </w:rPr>
              <w:t>Стоимость</w:t>
            </w:r>
          </w:p>
        </w:tc>
        <w:tc>
          <w:tcPr>
            <w:tcW w:w="748" w:type="pct"/>
            <w:vAlign w:val="center"/>
          </w:tcPr>
          <w:p w14:paraId="28802C91" w14:textId="77777777" w:rsidR="00A26DB5" w:rsidRPr="005475B1" w:rsidRDefault="00A26DB5" w:rsidP="00193E8F">
            <w:pPr>
              <w:jc w:val="center"/>
              <w:rPr>
                <w:sz w:val="22"/>
              </w:rPr>
            </w:pPr>
            <w:r w:rsidRPr="005475B1">
              <w:rPr>
                <w:sz w:val="22"/>
              </w:rPr>
              <w:t>Единица измерения</w:t>
            </w:r>
          </w:p>
        </w:tc>
      </w:tr>
      <w:tr w:rsidR="00A26DB5" w14:paraId="3B4ECD7F" w14:textId="77777777" w:rsidTr="00193E8F">
        <w:tc>
          <w:tcPr>
            <w:tcW w:w="5000" w:type="pct"/>
            <w:gridSpan w:val="6"/>
          </w:tcPr>
          <w:p w14:paraId="583D1B57" w14:textId="77777777" w:rsidR="00A26DB5" w:rsidRPr="001D6EEA" w:rsidRDefault="00A26DB5" w:rsidP="00193E8F">
            <w:pPr>
              <w:jc w:val="center"/>
              <w:rPr>
                <w:b/>
                <w:sz w:val="22"/>
              </w:rPr>
            </w:pPr>
            <w:r w:rsidRPr="001D6EEA">
              <w:rPr>
                <w:b/>
                <w:sz w:val="22"/>
                <w:lang w:val="en-US"/>
              </w:rPr>
              <w:t>1</w:t>
            </w:r>
            <w:r w:rsidRPr="001D6EEA">
              <w:rPr>
                <w:b/>
                <w:sz w:val="22"/>
              </w:rPr>
              <w:t>. Оформление авиабилета</w:t>
            </w:r>
          </w:p>
        </w:tc>
      </w:tr>
      <w:tr w:rsidR="003D6CD8" w14:paraId="184E0976" w14:textId="77777777" w:rsidTr="00985A56">
        <w:trPr>
          <w:trHeight w:val="2847"/>
        </w:trPr>
        <w:tc>
          <w:tcPr>
            <w:tcW w:w="366" w:type="pct"/>
            <w:vAlign w:val="center"/>
          </w:tcPr>
          <w:p w14:paraId="0AAE72EA" w14:textId="77777777" w:rsidR="003D6CD8" w:rsidRPr="005475B1" w:rsidRDefault="003D6CD8" w:rsidP="00193E8F">
            <w:pPr>
              <w:rPr>
                <w:sz w:val="22"/>
              </w:rPr>
            </w:pPr>
            <w:bookmarkStart w:id="6" w:name="_Hlk192170874"/>
            <w:r w:rsidRPr="005475B1">
              <w:rPr>
                <w:sz w:val="22"/>
              </w:rPr>
              <w:t>1.13</w:t>
            </w:r>
          </w:p>
        </w:tc>
        <w:tc>
          <w:tcPr>
            <w:tcW w:w="1450" w:type="pct"/>
            <w:vAlign w:val="center"/>
          </w:tcPr>
          <w:p w14:paraId="617B214C" w14:textId="77777777" w:rsidR="003D6CD8" w:rsidRPr="005475B1" w:rsidRDefault="003D6CD8" w:rsidP="00193E8F">
            <w:pPr>
              <w:rPr>
                <w:sz w:val="22"/>
              </w:rPr>
            </w:pPr>
            <w:r w:rsidRPr="005475B1">
              <w:rPr>
                <w:sz w:val="22"/>
              </w:rPr>
              <w:t xml:space="preserve">Оформление авиабилета/авиабилетов (при условии оформления авиабилетов на рейсы одной авиакомпании по не более 5 направлений) </w:t>
            </w:r>
            <w:r w:rsidRPr="005475B1">
              <w:rPr>
                <w:b/>
                <w:sz w:val="22"/>
              </w:rPr>
              <w:t>эконом-класса, бизнес-класса и первого класса</w:t>
            </w:r>
            <w:r w:rsidRPr="005475B1">
              <w:rPr>
                <w:sz w:val="22"/>
              </w:rPr>
              <w:t xml:space="preserve"> </w:t>
            </w:r>
            <w:r w:rsidRPr="005475B1">
              <w:rPr>
                <w:b/>
                <w:sz w:val="22"/>
                <w:u w:val="single"/>
              </w:rPr>
              <w:t>с привлечением Исполнителя</w:t>
            </w:r>
          </w:p>
        </w:tc>
        <w:tc>
          <w:tcPr>
            <w:tcW w:w="928" w:type="pct"/>
            <w:vMerge w:val="restart"/>
            <w:vAlign w:val="center"/>
          </w:tcPr>
          <w:p w14:paraId="4BB93EFB" w14:textId="77777777" w:rsidR="003D6CD8" w:rsidRPr="007A7EF0" w:rsidRDefault="003D6CD8" w:rsidP="00193E8F">
            <w:pPr>
              <w:jc w:val="center"/>
              <w:rPr>
                <w:sz w:val="22"/>
              </w:rPr>
            </w:pPr>
            <w:r w:rsidRPr="007A7EF0">
              <w:rPr>
                <w:sz w:val="22"/>
              </w:rPr>
              <w:t>ВВЛ/МВЛ</w:t>
            </w:r>
          </w:p>
        </w:tc>
        <w:tc>
          <w:tcPr>
            <w:tcW w:w="779" w:type="pct"/>
            <w:vAlign w:val="center"/>
          </w:tcPr>
          <w:p w14:paraId="1CB20797" w14:textId="16B6A512" w:rsidR="003D6CD8" w:rsidRPr="007A7EF0" w:rsidRDefault="003D6CD8" w:rsidP="00985A56">
            <w:pPr>
              <w:jc w:val="center"/>
              <w:rPr>
                <w:sz w:val="22"/>
              </w:rPr>
            </w:pPr>
            <w:r w:rsidRPr="007A7EF0">
              <w:rPr>
                <w:sz w:val="22"/>
              </w:rPr>
              <w:t>Не более 470 руб. без НДС /</w:t>
            </w:r>
            <w:r>
              <w:rPr>
                <w:sz w:val="22"/>
              </w:rPr>
              <w:t>билет</w:t>
            </w:r>
          </w:p>
        </w:tc>
        <w:tc>
          <w:tcPr>
            <w:tcW w:w="729" w:type="pct"/>
            <w:vAlign w:val="center"/>
          </w:tcPr>
          <w:p w14:paraId="74D9EE9D" w14:textId="77777777" w:rsidR="003D6CD8" w:rsidRPr="00BE6DC1" w:rsidRDefault="003D6CD8" w:rsidP="00985A56">
            <w:pPr>
              <w:jc w:val="center"/>
              <w:rPr>
                <w:color w:val="00B050"/>
                <w:sz w:val="22"/>
              </w:rPr>
            </w:pPr>
          </w:p>
        </w:tc>
        <w:tc>
          <w:tcPr>
            <w:tcW w:w="748" w:type="pct"/>
            <w:vAlign w:val="center"/>
          </w:tcPr>
          <w:p w14:paraId="67A3F72B" w14:textId="775B4881" w:rsidR="003D6CD8" w:rsidRPr="005475B1" w:rsidRDefault="003D6CD8" w:rsidP="00985A56">
            <w:pPr>
              <w:jc w:val="center"/>
              <w:rPr>
                <w:sz w:val="22"/>
              </w:rPr>
            </w:pPr>
            <w:r w:rsidRPr="005475B1">
              <w:rPr>
                <w:sz w:val="22"/>
              </w:rPr>
              <w:t>руб./</w:t>
            </w:r>
            <w:r>
              <w:rPr>
                <w:sz w:val="22"/>
              </w:rPr>
              <w:t>билет</w:t>
            </w:r>
          </w:p>
        </w:tc>
      </w:tr>
      <w:tr w:rsidR="003D6CD8" w14:paraId="47CDE3C0" w14:textId="77777777" w:rsidTr="00985A56">
        <w:trPr>
          <w:trHeight w:val="567"/>
        </w:trPr>
        <w:tc>
          <w:tcPr>
            <w:tcW w:w="366" w:type="pct"/>
            <w:vAlign w:val="center"/>
          </w:tcPr>
          <w:p w14:paraId="04CDA95F" w14:textId="77777777" w:rsidR="003D6CD8" w:rsidRPr="005475B1" w:rsidRDefault="003D6CD8" w:rsidP="00193E8F">
            <w:pPr>
              <w:rPr>
                <w:sz w:val="22"/>
                <w:lang w:val="en-US"/>
              </w:rPr>
            </w:pPr>
            <w:r w:rsidRPr="005475B1">
              <w:rPr>
                <w:sz w:val="22"/>
                <w:lang w:val="en-US"/>
              </w:rPr>
              <w:t>1.14</w:t>
            </w:r>
          </w:p>
        </w:tc>
        <w:tc>
          <w:tcPr>
            <w:tcW w:w="1450" w:type="pct"/>
            <w:vAlign w:val="center"/>
          </w:tcPr>
          <w:p w14:paraId="60E74926" w14:textId="77777777" w:rsidR="003D6CD8" w:rsidRPr="005475B1" w:rsidRDefault="003D6CD8" w:rsidP="00193E8F">
            <w:pPr>
              <w:rPr>
                <w:sz w:val="22"/>
              </w:rPr>
            </w:pPr>
            <w:r w:rsidRPr="005475B1">
              <w:rPr>
                <w:sz w:val="22"/>
              </w:rPr>
              <w:t xml:space="preserve">Обмен (переоформление) авиабилета/авиабилетов (при условии оформления авиабилетов на рейсы одной авиакомпании по не более 5 направлений) </w:t>
            </w:r>
            <w:r w:rsidRPr="005475B1">
              <w:rPr>
                <w:b/>
                <w:sz w:val="22"/>
              </w:rPr>
              <w:t>эконом-класса, бизнес-класса и первого класса</w:t>
            </w:r>
            <w:r w:rsidRPr="005475B1">
              <w:rPr>
                <w:sz w:val="22"/>
              </w:rPr>
              <w:t xml:space="preserve"> с привлечением Исполнителя</w:t>
            </w:r>
          </w:p>
        </w:tc>
        <w:tc>
          <w:tcPr>
            <w:tcW w:w="928" w:type="pct"/>
            <w:vMerge/>
            <w:vAlign w:val="center"/>
          </w:tcPr>
          <w:p w14:paraId="23EE1404" w14:textId="77777777" w:rsidR="003D6CD8" w:rsidRPr="007A7EF0" w:rsidRDefault="003D6CD8" w:rsidP="00193E8F">
            <w:pPr>
              <w:jc w:val="center"/>
              <w:rPr>
                <w:sz w:val="22"/>
              </w:rPr>
            </w:pPr>
          </w:p>
        </w:tc>
        <w:tc>
          <w:tcPr>
            <w:tcW w:w="779" w:type="pct"/>
            <w:vAlign w:val="center"/>
          </w:tcPr>
          <w:p w14:paraId="7F82B5CA" w14:textId="45189772" w:rsidR="003D6CD8" w:rsidRPr="007A7EF0" w:rsidRDefault="003D6CD8" w:rsidP="00985A56">
            <w:pPr>
              <w:jc w:val="center"/>
              <w:rPr>
                <w:sz w:val="22"/>
              </w:rPr>
            </w:pPr>
            <w:r w:rsidRPr="007A7EF0">
              <w:rPr>
                <w:sz w:val="22"/>
              </w:rPr>
              <w:t>Не более 375 руб. без НДС /</w:t>
            </w:r>
            <w:r>
              <w:rPr>
                <w:sz w:val="22"/>
              </w:rPr>
              <w:t>билет</w:t>
            </w:r>
          </w:p>
        </w:tc>
        <w:tc>
          <w:tcPr>
            <w:tcW w:w="729" w:type="pct"/>
            <w:vAlign w:val="center"/>
          </w:tcPr>
          <w:p w14:paraId="54850C81" w14:textId="77777777" w:rsidR="003D6CD8" w:rsidRPr="00BE6DC1" w:rsidRDefault="003D6CD8" w:rsidP="00985A56">
            <w:pPr>
              <w:jc w:val="center"/>
              <w:rPr>
                <w:color w:val="00B050"/>
                <w:sz w:val="22"/>
              </w:rPr>
            </w:pPr>
          </w:p>
        </w:tc>
        <w:tc>
          <w:tcPr>
            <w:tcW w:w="748" w:type="pct"/>
            <w:vAlign w:val="center"/>
          </w:tcPr>
          <w:p w14:paraId="0F3D901A" w14:textId="3C7EAFA0" w:rsidR="003D6CD8" w:rsidRPr="005475B1" w:rsidRDefault="003D6CD8" w:rsidP="00985A56">
            <w:pPr>
              <w:jc w:val="center"/>
              <w:rPr>
                <w:sz w:val="22"/>
              </w:rPr>
            </w:pPr>
            <w:r w:rsidRPr="005475B1">
              <w:rPr>
                <w:sz w:val="22"/>
              </w:rPr>
              <w:t>руб./</w:t>
            </w:r>
            <w:r>
              <w:rPr>
                <w:sz w:val="22"/>
              </w:rPr>
              <w:t>билет</w:t>
            </w:r>
          </w:p>
        </w:tc>
      </w:tr>
      <w:tr w:rsidR="003D6CD8" w14:paraId="25690227" w14:textId="77777777" w:rsidTr="00985A56">
        <w:trPr>
          <w:trHeight w:val="3675"/>
        </w:trPr>
        <w:tc>
          <w:tcPr>
            <w:tcW w:w="366" w:type="pct"/>
            <w:vAlign w:val="center"/>
          </w:tcPr>
          <w:p w14:paraId="2B573893" w14:textId="13E2A3E5" w:rsidR="003D6CD8" w:rsidRPr="003D6CD8" w:rsidRDefault="003D6CD8" w:rsidP="00193E8F">
            <w:pPr>
              <w:rPr>
                <w:sz w:val="22"/>
              </w:rPr>
            </w:pPr>
            <w:r w:rsidRPr="005475B1">
              <w:rPr>
                <w:sz w:val="22"/>
                <w:lang w:val="en-US"/>
              </w:rPr>
              <w:lastRenderedPageBreak/>
              <w:t>1.1</w:t>
            </w:r>
            <w:r>
              <w:rPr>
                <w:sz w:val="22"/>
              </w:rPr>
              <w:t>5</w:t>
            </w:r>
          </w:p>
        </w:tc>
        <w:tc>
          <w:tcPr>
            <w:tcW w:w="1450" w:type="pct"/>
            <w:vAlign w:val="center"/>
          </w:tcPr>
          <w:p w14:paraId="4C221F04" w14:textId="15FA9669" w:rsidR="003D6CD8" w:rsidRPr="005475B1" w:rsidRDefault="003D6CD8" w:rsidP="00193E8F">
            <w:pPr>
              <w:rPr>
                <w:sz w:val="22"/>
              </w:rPr>
            </w:pPr>
            <w:r w:rsidRPr="00347AEA">
              <w:t xml:space="preserve">Возврат авиабилета/авиабилетов (при условии оформления авиабилетов на рейсы одной авиакомпании по не более 5 направлений) </w:t>
            </w:r>
            <w:r w:rsidRPr="00347AEA">
              <w:rPr>
                <w:b/>
              </w:rPr>
              <w:t>эконом-класса, бизнес-класса и первого класса</w:t>
            </w:r>
            <w:r w:rsidRPr="00347AEA">
              <w:t xml:space="preserve"> </w:t>
            </w:r>
            <w:r w:rsidRPr="00DA21BC">
              <w:rPr>
                <w:b/>
                <w:u w:val="single"/>
              </w:rPr>
              <w:t>с привлечением Исполнителя</w:t>
            </w:r>
          </w:p>
        </w:tc>
        <w:tc>
          <w:tcPr>
            <w:tcW w:w="928" w:type="pct"/>
            <w:vMerge/>
            <w:vAlign w:val="center"/>
          </w:tcPr>
          <w:p w14:paraId="540CBE75" w14:textId="77777777" w:rsidR="003D6CD8" w:rsidRPr="007A7EF0" w:rsidRDefault="003D6CD8" w:rsidP="00193E8F">
            <w:pPr>
              <w:jc w:val="center"/>
              <w:rPr>
                <w:sz w:val="22"/>
              </w:rPr>
            </w:pPr>
          </w:p>
        </w:tc>
        <w:tc>
          <w:tcPr>
            <w:tcW w:w="779" w:type="pct"/>
            <w:vAlign w:val="center"/>
          </w:tcPr>
          <w:p w14:paraId="07F37ED3" w14:textId="777B162B" w:rsidR="003D6CD8" w:rsidRPr="007A7EF0" w:rsidRDefault="003D6CD8" w:rsidP="00985A56">
            <w:pPr>
              <w:jc w:val="center"/>
              <w:rPr>
                <w:sz w:val="22"/>
              </w:rPr>
            </w:pPr>
            <w:r w:rsidRPr="007A7EF0">
              <w:rPr>
                <w:sz w:val="22"/>
              </w:rPr>
              <w:t>Не более 375 руб. без НДС /</w:t>
            </w:r>
            <w:r>
              <w:rPr>
                <w:sz w:val="22"/>
              </w:rPr>
              <w:t>билет</w:t>
            </w:r>
          </w:p>
        </w:tc>
        <w:tc>
          <w:tcPr>
            <w:tcW w:w="729" w:type="pct"/>
            <w:vAlign w:val="center"/>
          </w:tcPr>
          <w:p w14:paraId="235522D8" w14:textId="77777777" w:rsidR="003D6CD8" w:rsidRPr="00BE6DC1" w:rsidRDefault="003D6CD8" w:rsidP="00193E8F">
            <w:pPr>
              <w:rPr>
                <w:color w:val="00B050"/>
                <w:sz w:val="22"/>
              </w:rPr>
            </w:pPr>
          </w:p>
        </w:tc>
        <w:tc>
          <w:tcPr>
            <w:tcW w:w="748" w:type="pct"/>
            <w:vAlign w:val="center"/>
          </w:tcPr>
          <w:p w14:paraId="1426892B" w14:textId="143354B1" w:rsidR="003D6CD8" w:rsidRPr="005475B1" w:rsidRDefault="00E36070" w:rsidP="00193E8F">
            <w:pPr>
              <w:rPr>
                <w:sz w:val="22"/>
              </w:rPr>
            </w:pPr>
            <w:r w:rsidRPr="005475B1">
              <w:rPr>
                <w:sz w:val="22"/>
              </w:rPr>
              <w:t>руб./</w:t>
            </w:r>
            <w:r>
              <w:rPr>
                <w:sz w:val="22"/>
              </w:rPr>
              <w:t>билет</w:t>
            </w:r>
          </w:p>
        </w:tc>
      </w:tr>
    </w:tbl>
    <w:bookmarkEnd w:id="5"/>
    <w:bookmarkEnd w:id="6"/>
    <w:p w14:paraId="48EB728D" w14:textId="675ECDE9" w:rsidR="00003DB8" w:rsidRDefault="00003DB8" w:rsidP="00003DB8">
      <w:pPr>
        <w:suppressAutoHyphens/>
        <w:jc w:val="both"/>
        <w:rPr>
          <w:rStyle w:val="af6"/>
          <w:rFonts w:ascii="Times New Roman" w:eastAsia="Times New Roman" w:hAnsi="Times New Roman" w:cs="Times New Roman"/>
          <w:b w:val="0"/>
          <w:bCs w:val="0"/>
          <w:sz w:val="28"/>
          <w:szCs w:val="26"/>
          <w:lang w:eastAsia="ar-SA"/>
        </w:rPr>
      </w:pPr>
      <w:r>
        <w:rPr>
          <w:rStyle w:val="af6"/>
          <w:rFonts w:ascii="Times New Roman" w:eastAsia="Times New Roman" w:hAnsi="Times New Roman" w:cs="Times New Roman"/>
          <w:b w:val="0"/>
          <w:bCs w:val="0"/>
          <w:sz w:val="28"/>
          <w:szCs w:val="26"/>
          <w:lang w:eastAsia="ar-SA"/>
        </w:rPr>
        <w:t>»</w:t>
      </w:r>
      <w:r w:rsidR="00E70CEA">
        <w:rPr>
          <w:rStyle w:val="af6"/>
          <w:rFonts w:ascii="Times New Roman" w:eastAsia="Times New Roman" w:hAnsi="Times New Roman" w:cs="Times New Roman"/>
          <w:b w:val="0"/>
          <w:bCs w:val="0"/>
          <w:sz w:val="28"/>
          <w:szCs w:val="26"/>
          <w:lang w:eastAsia="ar-SA"/>
        </w:rPr>
        <w:t>.</w:t>
      </w:r>
    </w:p>
    <w:p w14:paraId="08A34A35" w14:textId="77777777" w:rsidR="00A26DB5" w:rsidRPr="00A26DB5" w:rsidRDefault="00A26DB5" w:rsidP="00A26DB5">
      <w:pPr>
        <w:tabs>
          <w:tab w:val="left" w:pos="284"/>
        </w:tabs>
        <w:suppressAutoHyphens/>
        <w:jc w:val="both"/>
        <w:rPr>
          <w:rFonts w:ascii="Times New Roman" w:eastAsia="Times New Roman" w:hAnsi="Times New Roman" w:cs="Times New Roman"/>
          <w:sz w:val="28"/>
          <w:szCs w:val="28"/>
          <w:lang w:eastAsia="ar-SA"/>
        </w:rPr>
      </w:pPr>
    </w:p>
    <w:p w14:paraId="2073C430" w14:textId="3A0ADD6A" w:rsidR="00A85AAF" w:rsidRPr="00A85AAF" w:rsidRDefault="00A85AAF" w:rsidP="003D6CD8">
      <w:pPr>
        <w:pStyle w:val="ac"/>
        <w:numPr>
          <w:ilvl w:val="1"/>
          <w:numId w:val="17"/>
        </w:numPr>
        <w:ind w:left="0" w:hanging="142"/>
        <w:rPr>
          <w:rFonts w:ascii="Times New Roman" w:eastAsia="Times New Roman" w:hAnsi="Times New Roman" w:cs="Times New Roman"/>
          <w:sz w:val="28"/>
          <w:szCs w:val="26"/>
          <w:lang w:eastAsia="ar-SA"/>
        </w:rPr>
      </w:pPr>
      <w:r w:rsidRPr="00A85AAF">
        <w:rPr>
          <w:rFonts w:ascii="Times New Roman" w:eastAsia="Times New Roman" w:hAnsi="Times New Roman" w:cs="Times New Roman"/>
          <w:sz w:val="28"/>
          <w:szCs w:val="26"/>
          <w:lang w:eastAsia="ar-SA"/>
        </w:rPr>
        <w:t xml:space="preserve">Пункты 1.13, 1.14 и 1.15 </w:t>
      </w:r>
      <w:r w:rsidR="009359A4">
        <w:rPr>
          <w:rFonts w:ascii="Times New Roman" w:eastAsia="Times New Roman" w:hAnsi="Times New Roman" w:cs="Times New Roman"/>
          <w:sz w:val="28"/>
          <w:szCs w:val="26"/>
          <w:lang w:eastAsia="ar-SA"/>
        </w:rPr>
        <w:t>Т</w:t>
      </w:r>
      <w:r w:rsidRPr="00A85AAF">
        <w:rPr>
          <w:rFonts w:ascii="Times New Roman" w:eastAsia="Times New Roman" w:hAnsi="Times New Roman" w:cs="Times New Roman"/>
          <w:sz w:val="28"/>
          <w:szCs w:val="26"/>
          <w:lang w:eastAsia="ar-SA"/>
        </w:rPr>
        <w:t xml:space="preserve">аблицы </w:t>
      </w:r>
      <w:r w:rsidR="009359A4">
        <w:rPr>
          <w:rFonts w:ascii="Times New Roman" w:eastAsia="Times New Roman" w:hAnsi="Times New Roman" w:cs="Times New Roman"/>
          <w:sz w:val="28"/>
          <w:szCs w:val="26"/>
          <w:lang w:eastAsia="ar-SA"/>
        </w:rPr>
        <w:t>№</w:t>
      </w:r>
      <w:r w:rsidR="00985A56">
        <w:rPr>
          <w:rFonts w:ascii="Times New Roman" w:eastAsia="Times New Roman" w:hAnsi="Times New Roman" w:cs="Times New Roman"/>
          <w:sz w:val="28"/>
          <w:szCs w:val="26"/>
          <w:lang w:eastAsia="ar-SA"/>
        </w:rPr>
        <w:t xml:space="preserve">1 </w:t>
      </w:r>
      <w:r w:rsidR="009359A4">
        <w:rPr>
          <w:rFonts w:ascii="Times New Roman" w:eastAsia="Times New Roman" w:hAnsi="Times New Roman" w:cs="Times New Roman"/>
          <w:sz w:val="28"/>
          <w:szCs w:val="26"/>
          <w:lang w:eastAsia="ar-SA"/>
        </w:rPr>
        <w:t xml:space="preserve">технического задания </w:t>
      </w:r>
      <w:r w:rsidR="009359A4" w:rsidRPr="00A85AAF">
        <w:rPr>
          <w:rFonts w:ascii="Times New Roman" w:eastAsia="Times New Roman" w:hAnsi="Times New Roman" w:cs="Times New Roman"/>
          <w:sz w:val="28"/>
          <w:szCs w:val="26"/>
          <w:lang w:eastAsia="ar-SA"/>
        </w:rPr>
        <w:t>(</w:t>
      </w:r>
      <w:r w:rsidR="00E70CEA">
        <w:rPr>
          <w:rFonts w:ascii="Times New Roman" w:eastAsia="Times New Roman" w:hAnsi="Times New Roman" w:cs="Times New Roman"/>
          <w:sz w:val="28"/>
          <w:szCs w:val="26"/>
          <w:lang w:eastAsia="ar-SA"/>
        </w:rPr>
        <w:t>р</w:t>
      </w:r>
      <w:r w:rsidR="00985A56">
        <w:rPr>
          <w:rFonts w:ascii="Times New Roman" w:eastAsia="Times New Roman" w:hAnsi="Times New Roman" w:cs="Times New Roman"/>
          <w:sz w:val="28"/>
          <w:szCs w:val="26"/>
          <w:lang w:eastAsia="ar-SA"/>
        </w:rPr>
        <w:t xml:space="preserve">аздел </w:t>
      </w:r>
      <w:r w:rsidRPr="00A85AAF">
        <w:rPr>
          <w:rFonts w:ascii="Times New Roman" w:eastAsia="Times New Roman" w:hAnsi="Times New Roman" w:cs="Times New Roman"/>
          <w:sz w:val="28"/>
          <w:szCs w:val="26"/>
          <w:lang w:eastAsia="ar-SA"/>
        </w:rPr>
        <w:t>№</w:t>
      </w:r>
      <w:r w:rsidR="00E70CEA">
        <w:rPr>
          <w:rFonts w:ascii="Times New Roman" w:eastAsia="Times New Roman" w:hAnsi="Times New Roman" w:cs="Times New Roman"/>
          <w:sz w:val="28"/>
          <w:szCs w:val="26"/>
          <w:lang w:eastAsia="ar-SA"/>
        </w:rPr>
        <w:t xml:space="preserve"> </w:t>
      </w:r>
      <w:r w:rsidR="00985A56">
        <w:rPr>
          <w:rFonts w:ascii="Times New Roman" w:eastAsia="Times New Roman" w:hAnsi="Times New Roman" w:cs="Times New Roman"/>
          <w:sz w:val="28"/>
          <w:szCs w:val="26"/>
          <w:lang w:eastAsia="ar-SA"/>
        </w:rPr>
        <w:t>4</w:t>
      </w:r>
      <w:r w:rsidRPr="00A85AAF">
        <w:rPr>
          <w:rFonts w:ascii="Times New Roman" w:eastAsia="Times New Roman" w:hAnsi="Times New Roman" w:cs="Times New Roman"/>
          <w:sz w:val="28"/>
          <w:szCs w:val="26"/>
          <w:lang w:eastAsia="ar-SA"/>
        </w:rPr>
        <w:t xml:space="preserve"> документации о закупке) изложить в следующей редакции:</w:t>
      </w:r>
    </w:p>
    <w:p w14:paraId="5EEC1D33" w14:textId="77777777" w:rsidR="00870F8C" w:rsidRPr="00870F8C" w:rsidRDefault="00870F8C" w:rsidP="00870F8C">
      <w:pPr>
        <w:suppressAutoHyphens/>
        <w:jc w:val="both"/>
        <w:rPr>
          <w:rStyle w:val="af6"/>
          <w:rFonts w:ascii="Times New Roman" w:eastAsia="Times New Roman" w:hAnsi="Times New Roman" w:cs="Times New Roman"/>
          <w:b w:val="0"/>
          <w:bCs w:val="0"/>
          <w:sz w:val="28"/>
          <w:szCs w:val="26"/>
          <w:lang w:eastAsia="ar-SA"/>
        </w:rPr>
      </w:pPr>
      <w:r w:rsidRPr="00870F8C">
        <w:rPr>
          <w:rStyle w:val="af6"/>
          <w:rFonts w:ascii="Times New Roman" w:eastAsia="Times New Roman" w:hAnsi="Times New Roman" w:cs="Times New Roman"/>
          <w:b w:val="0"/>
          <w:bCs w:val="0"/>
          <w:sz w:val="28"/>
          <w:szCs w:val="26"/>
          <w:lang w:eastAsia="ar-SA"/>
        </w:rPr>
        <w:t>«</w:t>
      </w:r>
    </w:p>
    <w:p w14:paraId="58CA58D2" w14:textId="77777777" w:rsidR="00A069EC" w:rsidRPr="00A26DB5" w:rsidRDefault="00A069EC" w:rsidP="00A26DB5">
      <w:pPr>
        <w:pStyle w:val="ac"/>
        <w:spacing w:after="120" w:line="360" w:lineRule="exact"/>
        <w:ind w:left="375"/>
        <w:jc w:val="right"/>
        <w:rPr>
          <w:rFonts w:ascii="Times New Roman" w:eastAsia="Times New Roman" w:hAnsi="Times New Roman" w:cs="Times New Roman"/>
          <w:sz w:val="28"/>
          <w:szCs w:val="26"/>
          <w:lang w:eastAsia="ar-SA"/>
        </w:rPr>
      </w:pPr>
      <w:r w:rsidRPr="00A26DB5">
        <w:rPr>
          <w:rFonts w:ascii="Times New Roman" w:eastAsia="Times New Roman" w:hAnsi="Times New Roman" w:cs="Times New Roman"/>
          <w:sz w:val="28"/>
          <w:szCs w:val="26"/>
          <w:lang w:eastAsia="ar-SA"/>
        </w:rPr>
        <w:t>Таблица №1. Детализированный перечень оказываемых услуг</w:t>
      </w:r>
    </w:p>
    <w:tbl>
      <w:tblPr>
        <w:tblStyle w:val="a8"/>
        <w:tblW w:w="0" w:type="auto"/>
        <w:tblInd w:w="-289" w:type="dxa"/>
        <w:tblLayout w:type="fixed"/>
        <w:tblLook w:val="04A0" w:firstRow="1" w:lastRow="0" w:firstColumn="1" w:lastColumn="0" w:noHBand="0" w:noVBand="1"/>
      </w:tblPr>
      <w:tblGrid>
        <w:gridCol w:w="710"/>
        <w:gridCol w:w="3738"/>
        <w:gridCol w:w="2123"/>
        <w:gridCol w:w="1763"/>
        <w:gridCol w:w="1576"/>
      </w:tblGrid>
      <w:tr w:rsidR="00974765" w14:paraId="2AC5406B" w14:textId="77777777" w:rsidTr="00974765">
        <w:tc>
          <w:tcPr>
            <w:tcW w:w="710" w:type="dxa"/>
            <w:vMerge w:val="restart"/>
            <w:vAlign w:val="center"/>
          </w:tcPr>
          <w:p w14:paraId="65BE5E5B" w14:textId="77777777" w:rsidR="00A069EC" w:rsidRPr="00347AEA" w:rsidRDefault="00A069EC" w:rsidP="00193E8F">
            <w:pPr>
              <w:jc w:val="center"/>
            </w:pPr>
            <w:bookmarkStart w:id="7" w:name="_Hlk191044707"/>
            <w:r w:rsidRPr="00347AEA">
              <w:t>№ п/п</w:t>
            </w:r>
          </w:p>
        </w:tc>
        <w:tc>
          <w:tcPr>
            <w:tcW w:w="3738" w:type="dxa"/>
            <w:vMerge w:val="restart"/>
            <w:vAlign w:val="center"/>
          </w:tcPr>
          <w:p w14:paraId="5336C2BE" w14:textId="77777777" w:rsidR="00A069EC" w:rsidRPr="00347AEA" w:rsidRDefault="00A069EC" w:rsidP="00193E8F">
            <w:pPr>
              <w:jc w:val="center"/>
            </w:pPr>
            <w:r w:rsidRPr="00347AEA">
              <w:t>Наименование услуги</w:t>
            </w:r>
          </w:p>
        </w:tc>
        <w:tc>
          <w:tcPr>
            <w:tcW w:w="2123" w:type="dxa"/>
            <w:vMerge w:val="restart"/>
            <w:vAlign w:val="center"/>
          </w:tcPr>
          <w:p w14:paraId="76D9CC43" w14:textId="77777777" w:rsidR="00A069EC" w:rsidRPr="00347AEA" w:rsidRDefault="00A069EC" w:rsidP="00193E8F">
            <w:pPr>
              <w:jc w:val="center"/>
            </w:pPr>
            <w:r w:rsidRPr="00347AEA">
              <w:rPr>
                <w:bCs/>
                <w:color w:val="000000"/>
              </w:rPr>
              <w:t>Направление</w:t>
            </w:r>
          </w:p>
        </w:tc>
        <w:tc>
          <w:tcPr>
            <w:tcW w:w="3339" w:type="dxa"/>
            <w:gridSpan w:val="2"/>
            <w:vAlign w:val="center"/>
          </w:tcPr>
          <w:p w14:paraId="1C7E0CFE" w14:textId="77777777" w:rsidR="00A069EC" w:rsidRPr="00347AEA" w:rsidRDefault="00A069EC" w:rsidP="00193E8F">
            <w:pPr>
              <w:jc w:val="center"/>
            </w:pPr>
            <w:r>
              <w:t xml:space="preserve">Предельный размер </w:t>
            </w:r>
            <w:r w:rsidRPr="006E5E06">
              <w:t>комиссионн</w:t>
            </w:r>
            <w:r>
              <w:t>ого</w:t>
            </w:r>
            <w:r w:rsidRPr="006E5E06">
              <w:t xml:space="preserve"> сбор</w:t>
            </w:r>
            <w:r>
              <w:t xml:space="preserve">а (предельные единичные расценки), </w:t>
            </w:r>
            <w:r w:rsidRPr="00347AEA">
              <w:br/>
              <w:t>без учета НДС</w:t>
            </w:r>
          </w:p>
        </w:tc>
      </w:tr>
      <w:tr w:rsidR="00974765" w14:paraId="2442B59E" w14:textId="77777777" w:rsidTr="00974765">
        <w:tc>
          <w:tcPr>
            <w:tcW w:w="710" w:type="dxa"/>
            <w:vMerge/>
            <w:vAlign w:val="center"/>
          </w:tcPr>
          <w:p w14:paraId="6C452209" w14:textId="77777777" w:rsidR="00A069EC" w:rsidRPr="00347AEA" w:rsidRDefault="00A069EC" w:rsidP="00193E8F">
            <w:pPr>
              <w:jc w:val="center"/>
            </w:pPr>
          </w:p>
        </w:tc>
        <w:tc>
          <w:tcPr>
            <w:tcW w:w="3738" w:type="dxa"/>
            <w:vMerge/>
            <w:vAlign w:val="center"/>
          </w:tcPr>
          <w:p w14:paraId="333792F4" w14:textId="77777777" w:rsidR="00A069EC" w:rsidRPr="00347AEA" w:rsidRDefault="00A069EC" w:rsidP="00193E8F">
            <w:pPr>
              <w:jc w:val="center"/>
            </w:pPr>
          </w:p>
        </w:tc>
        <w:tc>
          <w:tcPr>
            <w:tcW w:w="2123" w:type="dxa"/>
            <w:vMerge/>
            <w:vAlign w:val="center"/>
          </w:tcPr>
          <w:p w14:paraId="760D72D4" w14:textId="77777777" w:rsidR="00A069EC" w:rsidRPr="00347AEA" w:rsidRDefault="00A069EC" w:rsidP="00193E8F">
            <w:pPr>
              <w:jc w:val="center"/>
            </w:pPr>
          </w:p>
        </w:tc>
        <w:tc>
          <w:tcPr>
            <w:tcW w:w="1763" w:type="dxa"/>
            <w:vAlign w:val="center"/>
          </w:tcPr>
          <w:p w14:paraId="7CFB2732" w14:textId="77777777" w:rsidR="00A069EC" w:rsidRPr="00347AEA" w:rsidRDefault="00A069EC" w:rsidP="00193E8F">
            <w:pPr>
              <w:jc w:val="center"/>
            </w:pPr>
            <w:r>
              <w:t>Расценка</w:t>
            </w:r>
          </w:p>
        </w:tc>
        <w:tc>
          <w:tcPr>
            <w:tcW w:w="1576" w:type="dxa"/>
            <w:vAlign w:val="center"/>
          </w:tcPr>
          <w:p w14:paraId="4A1BB6DA" w14:textId="77777777" w:rsidR="00A069EC" w:rsidRPr="00347AEA" w:rsidRDefault="00A069EC" w:rsidP="00193E8F">
            <w:pPr>
              <w:jc w:val="center"/>
            </w:pPr>
            <w:r w:rsidRPr="00347AEA">
              <w:t>Единица измерения</w:t>
            </w:r>
          </w:p>
        </w:tc>
      </w:tr>
      <w:tr w:rsidR="00A069EC" w14:paraId="2571C8D4" w14:textId="77777777" w:rsidTr="00974765">
        <w:tc>
          <w:tcPr>
            <w:tcW w:w="9910" w:type="dxa"/>
            <w:gridSpan w:val="5"/>
          </w:tcPr>
          <w:p w14:paraId="2E3E41DF" w14:textId="77777777" w:rsidR="00A069EC" w:rsidRPr="00B60000" w:rsidRDefault="00A069EC" w:rsidP="00193E8F">
            <w:pPr>
              <w:jc w:val="center"/>
              <w:rPr>
                <w:b/>
              </w:rPr>
            </w:pPr>
            <w:r w:rsidRPr="00B60000">
              <w:rPr>
                <w:b/>
                <w:lang w:val="en-US"/>
              </w:rPr>
              <w:t>1</w:t>
            </w:r>
            <w:r w:rsidRPr="00B60000">
              <w:rPr>
                <w:b/>
              </w:rPr>
              <w:t>. Оформление авиабилета</w:t>
            </w:r>
          </w:p>
        </w:tc>
      </w:tr>
      <w:tr w:rsidR="00974765" w14:paraId="5DC50C67" w14:textId="77777777" w:rsidTr="00DF2847">
        <w:trPr>
          <w:trHeight w:val="2534"/>
        </w:trPr>
        <w:tc>
          <w:tcPr>
            <w:tcW w:w="710" w:type="dxa"/>
            <w:vAlign w:val="center"/>
          </w:tcPr>
          <w:p w14:paraId="5CC9BCC4" w14:textId="77777777" w:rsidR="00A069EC" w:rsidRPr="00347AEA" w:rsidRDefault="00A069EC" w:rsidP="00193E8F">
            <w:pPr>
              <w:jc w:val="center"/>
            </w:pPr>
            <w:bookmarkStart w:id="8" w:name="_Hlk191044671"/>
            <w:r w:rsidRPr="00347AEA">
              <w:t>1.13</w:t>
            </w:r>
          </w:p>
        </w:tc>
        <w:tc>
          <w:tcPr>
            <w:tcW w:w="3738" w:type="dxa"/>
            <w:vAlign w:val="center"/>
          </w:tcPr>
          <w:p w14:paraId="425B83C5" w14:textId="77777777" w:rsidR="00A069EC" w:rsidRPr="00347AEA" w:rsidRDefault="00A069EC" w:rsidP="00193E8F">
            <w:r w:rsidRPr="00347AEA">
              <w:t xml:space="preserve">Оформление авиабилета/авиабилетов (при условии оформления авиабилетов на рейсы одной авиакомпании по не более 5 направлений) </w:t>
            </w:r>
            <w:r w:rsidRPr="00347AEA">
              <w:rPr>
                <w:b/>
              </w:rPr>
              <w:t>эконом-класса, бизнес-класса и первого класса</w:t>
            </w:r>
            <w:r w:rsidRPr="00347AEA">
              <w:t xml:space="preserve"> </w:t>
            </w:r>
            <w:r w:rsidRPr="00347AEA">
              <w:rPr>
                <w:b/>
                <w:u w:val="single"/>
              </w:rPr>
              <w:t>с привлечением Исполнителя</w:t>
            </w:r>
          </w:p>
        </w:tc>
        <w:tc>
          <w:tcPr>
            <w:tcW w:w="2123" w:type="dxa"/>
            <w:vMerge w:val="restart"/>
            <w:vAlign w:val="center"/>
          </w:tcPr>
          <w:p w14:paraId="4BDAEADE" w14:textId="77777777" w:rsidR="00A069EC" w:rsidRPr="00347AEA" w:rsidRDefault="00A069EC" w:rsidP="00193E8F">
            <w:pPr>
              <w:jc w:val="center"/>
            </w:pPr>
            <w:r w:rsidRPr="00347AEA">
              <w:t>ВВЛ/МВЛ</w:t>
            </w:r>
          </w:p>
        </w:tc>
        <w:tc>
          <w:tcPr>
            <w:tcW w:w="1763" w:type="dxa"/>
            <w:vAlign w:val="center"/>
          </w:tcPr>
          <w:p w14:paraId="2871195F" w14:textId="608AC817" w:rsidR="00A069EC" w:rsidRPr="005475B1" w:rsidRDefault="00A069EC" w:rsidP="00DF2847">
            <w:pPr>
              <w:jc w:val="center"/>
              <w:rPr>
                <w:sz w:val="22"/>
              </w:rPr>
            </w:pPr>
            <w:r w:rsidRPr="005475B1">
              <w:rPr>
                <w:sz w:val="22"/>
              </w:rPr>
              <w:t>Не более 470 руб. без НДС /</w:t>
            </w:r>
            <w:r w:rsidR="00870F8C">
              <w:rPr>
                <w:sz w:val="22"/>
              </w:rPr>
              <w:t>билет</w:t>
            </w:r>
          </w:p>
        </w:tc>
        <w:tc>
          <w:tcPr>
            <w:tcW w:w="1576" w:type="dxa"/>
            <w:vAlign w:val="center"/>
          </w:tcPr>
          <w:p w14:paraId="15E7195F" w14:textId="77777777" w:rsidR="00A069EC" w:rsidRPr="00347AEA" w:rsidRDefault="00A069EC" w:rsidP="00DF2847">
            <w:pPr>
              <w:jc w:val="center"/>
            </w:pPr>
            <w:r w:rsidRPr="00347AEA">
              <w:t>руб./</w:t>
            </w:r>
            <w:r>
              <w:t>билет</w:t>
            </w:r>
          </w:p>
        </w:tc>
      </w:tr>
      <w:tr w:rsidR="00974765" w14:paraId="3495643F" w14:textId="77777777" w:rsidTr="00DF2847">
        <w:trPr>
          <w:trHeight w:val="1994"/>
        </w:trPr>
        <w:tc>
          <w:tcPr>
            <w:tcW w:w="710" w:type="dxa"/>
            <w:vAlign w:val="center"/>
          </w:tcPr>
          <w:p w14:paraId="6B79C2C7" w14:textId="77777777" w:rsidR="00A069EC" w:rsidRPr="00347AEA" w:rsidRDefault="00A069EC" w:rsidP="00193E8F">
            <w:pPr>
              <w:jc w:val="center"/>
              <w:rPr>
                <w:lang w:val="en-US"/>
              </w:rPr>
            </w:pPr>
            <w:r w:rsidRPr="00347AEA">
              <w:rPr>
                <w:lang w:val="en-US"/>
              </w:rPr>
              <w:t>1.14</w:t>
            </w:r>
          </w:p>
        </w:tc>
        <w:tc>
          <w:tcPr>
            <w:tcW w:w="3738" w:type="dxa"/>
            <w:vAlign w:val="center"/>
          </w:tcPr>
          <w:p w14:paraId="68C2435D" w14:textId="77777777" w:rsidR="00A069EC" w:rsidRDefault="00A069EC" w:rsidP="00193E8F">
            <w:pPr>
              <w:rPr>
                <w:b/>
                <w:u w:val="single"/>
              </w:rPr>
            </w:pPr>
            <w:r w:rsidRPr="00347AEA">
              <w:t xml:space="preserve">Обмен (переоформление) авиабилета/авиабилетов (при условии оформления авиабилетов на рейсы одной авиакомпании по не более 5 направлений) </w:t>
            </w:r>
            <w:r w:rsidRPr="00347AEA">
              <w:rPr>
                <w:b/>
              </w:rPr>
              <w:t>эконом-класса, бизнес-класса и первого класса</w:t>
            </w:r>
            <w:r w:rsidRPr="00347AEA">
              <w:t xml:space="preserve"> </w:t>
            </w:r>
            <w:r w:rsidRPr="00300DF1">
              <w:rPr>
                <w:b/>
                <w:u w:val="single"/>
              </w:rPr>
              <w:t>с привлечением Исполнителя</w:t>
            </w:r>
          </w:p>
          <w:p w14:paraId="393233B2" w14:textId="5B084EC2" w:rsidR="00DF2847" w:rsidRPr="00347AEA" w:rsidRDefault="00DF2847" w:rsidP="00193E8F"/>
        </w:tc>
        <w:tc>
          <w:tcPr>
            <w:tcW w:w="2123" w:type="dxa"/>
            <w:vMerge/>
            <w:vAlign w:val="center"/>
          </w:tcPr>
          <w:p w14:paraId="55F6009D" w14:textId="77777777" w:rsidR="00A069EC" w:rsidRPr="00347AEA" w:rsidRDefault="00A069EC" w:rsidP="00193E8F">
            <w:pPr>
              <w:jc w:val="center"/>
            </w:pPr>
          </w:p>
        </w:tc>
        <w:tc>
          <w:tcPr>
            <w:tcW w:w="1763" w:type="dxa"/>
            <w:vAlign w:val="center"/>
          </w:tcPr>
          <w:p w14:paraId="598275C7" w14:textId="343EA80B" w:rsidR="00A069EC" w:rsidRPr="005475B1" w:rsidRDefault="00A069EC" w:rsidP="00DF2847">
            <w:pPr>
              <w:jc w:val="center"/>
              <w:rPr>
                <w:sz w:val="22"/>
              </w:rPr>
            </w:pPr>
            <w:r w:rsidRPr="005475B1">
              <w:rPr>
                <w:sz w:val="22"/>
              </w:rPr>
              <w:t>Не более 375 руб. без НДС /</w:t>
            </w:r>
            <w:r w:rsidR="00870F8C">
              <w:rPr>
                <w:sz w:val="22"/>
              </w:rPr>
              <w:t>билет</w:t>
            </w:r>
          </w:p>
        </w:tc>
        <w:tc>
          <w:tcPr>
            <w:tcW w:w="1576" w:type="dxa"/>
            <w:vAlign w:val="center"/>
          </w:tcPr>
          <w:p w14:paraId="7CED3EF6" w14:textId="77777777" w:rsidR="00A069EC" w:rsidRPr="00347AEA" w:rsidRDefault="00A069EC" w:rsidP="00DF2847">
            <w:pPr>
              <w:jc w:val="center"/>
            </w:pPr>
            <w:r w:rsidRPr="00347AEA">
              <w:t>руб./</w:t>
            </w:r>
            <w:r>
              <w:t>билет</w:t>
            </w:r>
          </w:p>
        </w:tc>
      </w:tr>
      <w:tr w:rsidR="00974765" w14:paraId="042B8CCA" w14:textId="77777777" w:rsidTr="00DF2847">
        <w:trPr>
          <w:trHeight w:val="1767"/>
        </w:trPr>
        <w:tc>
          <w:tcPr>
            <w:tcW w:w="710" w:type="dxa"/>
            <w:vAlign w:val="center"/>
          </w:tcPr>
          <w:p w14:paraId="6233888C" w14:textId="77777777" w:rsidR="00A069EC" w:rsidRPr="00347AEA" w:rsidRDefault="00A069EC" w:rsidP="00193E8F">
            <w:pPr>
              <w:jc w:val="center"/>
              <w:rPr>
                <w:lang w:val="en-US"/>
              </w:rPr>
            </w:pPr>
            <w:r w:rsidRPr="00347AEA">
              <w:rPr>
                <w:lang w:val="en-US"/>
              </w:rPr>
              <w:lastRenderedPageBreak/>
              <w:t>1.15</w:t>
            </w:r>
          </w:p>
        </w:tc>
        <w:tc>
          <w:tcPr>
            <w:tcW w:w="3738" w:type="dxa"/>
            <w:vAlign w:val="center"/>
          </w:tcPr>
          <w:p w14:paraId="0D189A2F" w14:textId="77777777" w:rsidR="00A069EC" w:rsidRDefault="00A069EC" w:rsidP="00193E8F">
            <w:pPr>
              <w:rPr>
                <w:b/>
                <w:u w:val="single"/>
              </w:rPr>
            </w:pPr>
            <w:r w:rsidRPr="00347AEA">
              <w:t xml:space="preserve">Возврат авиабилета/авиабилетов (при условии оформления авиабилетов на рейсы одной авиакомпании по не более 5 направлений) </w:t>
            </w:r>
            <w:r w:rsidRPr="00347AEA">
              <w:rPr>
                <w:b/>
              </w:rPr>
              <w:t>эконом-класса, бизнес-класса и первого класса</w:t>
            </w:r>
            <w:r w:rsidRPr="00347AEA">
              <w:t xml:space="preserve"> </w:t>
            </w:r>
            <w:r w:rsidRPr="00DA21BC">
              <w:rPr>
                <w:b/>
                <w:u w:val="single"/>
              </w:rPr>
              <w:t>с привлечением Исполнителя</w:t>
            </w:r>
          </w:p>
          <w:p w14:paraId="6E0A3D85" w14:textId="08F3D3FF" w:rsidR="00870F8C" w:rsidRPr="00347AEA" w:rsidRDefault="00870F8C" w:rsidP="00193E8F"/>
        </w:tc>
        <w:tc>
          <w:tcPr>
            <w:tcW w:w="2123" w:type="dxa"/>
            <w:vMerge/>
            <w:vAlign w:val="center"/>
          </w:tcPr>
          <w:p w14:paraId="19E70F47" w14:textId="77777777" w:rsidR="00A069EC" w:rsidRPr="00347AEA" w:rsidRDefault="00A069EC" w:rsidP="00193E8F">
            <w:pPr>
              <w:jc w:val="center"/>
            </w:pPr>
          </w:p>
        </w:tc>
        <w:tc>
          <w:tcPr>
            <w:tcW w:w="1763" w:type="dxa"/>
            <w:vAlign w:val="center"/>
          </w:tcPr>
          <w:p w14:paraId="5041E94A" w14:textId="4D18CBA6" w:rsidR="00A069EC" w:rsidRPr="005475B1" w:rsidRDefault="00A069EC" w:rsidP="00DF2847">
            <w:pPr>
              <w:jc w:val="center"/>
              <w:rPr>
                <w:sz w:val="22"/>
              </w:rPr>
            </w:pPr>
            <w:r w:rsidRPr="005475B1">
              <w:rPr>
                <w:sz w:val="22"/>
              </w:rPr>
              <w:t>Не более 375 руб. без НДС /</w:t>
            </w:r>
            <w:r w:rsidR="00870F8C">
              <w:rPr>
                <w:sz w:val="22"/>
              </w:rPr>
              <w:t>билет</w:t>
            </w:r>
          </w:p>
        </w:tc>
        <w:tc>
          <w:tcPr>
            <w:tcW w:w="1576" w:type="dxa"/>
            <w:vAlign w:val="center"/>
          </w:tcPr>
          <w:p w14:paraId="0B9F9533" w14:textId="77777777" w:rsidR="00A069EC" w:rsidRPr="00347AEA" w:rsidRDefault="00A069EC" w:rsidP="00DF2847">
            <w:pPr>
              <w:jc w:val="center"/>
            </w:pPr>
            <w:r w:rsidRPr="00347AEA">
              <w:t>руб./</w:t>
            </w:r>
            <w:r>
              <w:t>билет</w:t>
            </w:r>
          </w:p>
        </w:tc>
      </w:tr>
    </w:tbl>
    <w:bookmarkEnd w:id="7"/>
    <w:bookmarkEnd w:id="8"/>
    <w:p w14:paraId="7D7BE551" w14:textId="3EB73888" w:rsidR="00CD542E" w:rsidRPr="008254C0" w:rsidRDefault="00870F8C" w:rsidP="008254C0">
      <w:pPr>
        <w:pStyle w:val="ac"/>
        <w:ind w:left="0"/>
        <w:rPr>
          <w:rFonts w:ascii="Times New Roman" w:eastAsia="Times New Roman" w:hAnsi="Times New Roman" w:cs="Times New Roman"/>
          <w:b/>
          <w:sz w:val="28"/>
          <w:szCs w:val="28"/>
          <w:lang w:eastAsia="ar-SA"/>
        </w:rPr>
      </w:pPr>
      <w:r w:rsidRPr="00A85AAF">
        <w:rPr>
          <w:rFonts w:ascii="Times New Roman" w:eastAsia="Times New Roman" w:hAnsi="Times New Roman" w:cs="Times New Roman"/>
          <w:sz w:val="28"/>
          <w:szCs w:val="26"/>
          <w:lang w:eastAsia="ar-SA"/>
        </w:rPr>
        <w:t>»</w:t>
      </w:r>
    </w:p>
    <w:bookmarkEnd w:id="4"/>
    <w:p w14:paraId="17142EFB" w14:textId="5C7DFB91" w:rsidR="009A4EBC" w:rsidRPr="00DF2847" w:rsidRDefault="00DF2847" w:rsidP="00DF2847">
      <w:pPr>
        <w:pStyle w:val="ac"/>
        <w:numPr>
          <w:ilvl w:val="1"/>
          <w:numId w:val="17"/>
        </w:numPr>
        <w:suppressAutoHyphens/>
        <w:ind w:left="0" w:hanging="426"/>
        <w:jc w:val="both"/>
        <w:rPr>
          <w:b/>
          <w:sz w:val="28"/>
          <w:szCs w:val="28"/>
        </w:rPr>
      </w:pPr>
      <w:r w:rsidRPr="00DF2847">
        <w:rPr>
          <w:rFonts w:ascii="Times New Roman" w:eastAsia="Times New Roman" w:hAnsi="Times New Roman" w:cs="Times New Roman"/>
          <w:b/>
          <w:sz w:val="28"/>
          <w:szCs w:val="28"/>
          <w:lang w:eastAsia="ar-SA"/>
        </w:rPr>
        <w:t xml:space="preserve"> </w:t>
      </w:r>
      <w:r w:rsidR="009A4EBC" w:rsidRPr="00DF2847">
        <w:rPr>
          <w:rFonts w:ascii="Times New Roman" w:eastAsia="Times New Roman" w:hAnsi="Times New Roman" w:cs="Times New Roman"/>
          <w:sz w:val="28"/>
          <w:szCs w:val="26"/>
          <w:lang w:eastAsia="ar-SA"/>
        </w:rPr>
        <w:t>Пункты 7, 8 раздела 5 «Информационная карта» документации о закупке изложить в следующей редакции:</w:t>
      </w:r>
    </w:p>
    <w:p w14:paraId="437AEB84" w14:textId="77777777" w:rsidR="00DF2847" w:rsidRPr="00DF2847" w:rsidRDefault="00DF2847" w:rsidP="00DF2847">
      <w:pPr>
        <w:suppressAutoHyphens/>
        <w:jc w:val="both"/>
        <w:rPr>
          <w:rStyle w:val="af6"/>
          <w:rFonts w:ascii="Times New Roman" w:eastAsia="Times New Roman" w:hAnsi="Times New Roman" w:cs="Times New Roman"/>
          <w:b w:val="0"/>
          <w:bCs w:val="0"/>
          <w:sz w:val="28"/>
          <w:szCs w:val="26"/>
          <w:lang w:eastAsia="ar-SA"/>
        </w:rPr>
      </w:pPr>
      <w:r w:rsidRPr="00DF2847">
        <w:rPr>
          <w:rStyle w:val="af6"/>
          <w:rFonts w:ascii="Times New Roman" w:eastAsia="Times New Roman" w:hAnsi="Times New Roman" w:cs="Times New Roman"/>
          <w:b w:val="0"/>
          <w:bCs w:val="0"/>
          <w:sz w:val="28"/>
          <w:szCs w:val="26"/>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9A4EBC" w:rsidRPr="00226CCF" w14:paraId="5277ADC9" w14:textId="77777777" w:rsidTr="00542A0F">
        <w:tc>
          <w:tcPr>
            <w:tcW w:w="426" w:type="dxa"/>
          </w:tcPr>
          <w:p w14:paraId="7C5AFE1D" w14:textId="77777777" w:rsidR="009A4EBC" w:rsidRPr="00226CCF" w:rsidRDefault="009A4EBC" w:rsidP="00542A0F">
            <w:pPr>
              <w:pStyle w:val="10"/>
              <w:ind w:left="-57" w:right="-108" w:firstLine="0"/>
              <w:rPr>
                <w:b/>
                <w:sz w:val="24"/>
              </w:rPr>
            </w:pPr>
            <w:r w:rsidRPr="00226CCF">
              <w:rPr>
                <w:b/>
                <w:sz w:val="24"/>
              </w:rPr>
              <w:t>7.</w:t>
            </w:r>
          </w:p>
        </w:tc>
        <w:tc>
          <w:tcPr>
            <w:tcW w:w="2126" w:type="dxa"/>
          </w:tcPr>
          <w:p w14:paraId="49D3A1CF" w14:textId="77777777" w:rsidR="009A4EBC" w:rsidRPr="00226CCF" w:rsidRDefault="009A4EBC" w:rsidP="00542A0F">
            <w:pPr>
              <w:pStyle w:val="Default"/>
              <w:rPr>
                <w:b/>
                <w:color w:val="auto"/>
              </w:rPr>
            </w:pPr>
            <w:r w:rsidRPr="00226CCF">
              <w:rPr>
                <w:b/>
                <w:color w:val="auto"/>
              </w:rPr>
              <w:t>Место, дата и время начала и окончания срока подачи Заявок, открытия доступа к Заявкам</w:t>
            </w:r>
          </w:p>
        </w:tc>
        <w:tc>
          <w:tcPr>
            <w:tcW w:w="7200" w:type="dxa"/>
          </w:tcPr>
          <w:p w14:paraId="56F36507" w14:textId="13BB460F" w:rsidR="009A4EBC" w:rsidRPr="009D1C3A" w:rsidRDefault="009A4EBC" w:rsidP="00542A0F">
            <w:pPr>
              <w:pStyle w:val="10"/>
              <w:ind w:firstLine="397"/>
              <w:rPr>
                <w:b/>
                <w:sz w:val="24"/>
                <w:szCs w:val="24"/>
              </w:rPr>
            </w:pPr>
            <w:r w:rsidRPr="009D1C3A">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BE01CE">
              <w:rPr>
                <w:sz w:val="24"/>
                <w:szCs w:val="24"/>
              </w:rPr>
              <w:t>1</w:t>
            </w:r>
            <w:r w:rsidRPr="009D1C3A">
              <w:rPr>
                <w:sz w:val="24"/>
                <w:szCs w:val="24"/>
              </w:rPr>
              <w:t xml:space="preserve">8» </w:t>
            </w:r>
            <w:r w:rsidR="00BE01CE">
              <w:rPr>
                <w:sz w:val="24"/>
                <w:szCs w:val="24"/>
              </w:rPr>
              <w:t>марта</w:t>
            </w:r>
            <w:r w:rsidRPr="009D1C3A">
              <w:rPr>
                <w:sz w:val="24"/>
                <w:szCs w:val="24"/>
              </w:rPr>
              <w:t xml:space="preserve"> 2025 г. 1</w:t>
            </w:r>
            <w:r w:rsidR="00FB5754">
              <w:rPr>
                <w:sz w:val="24"/>
                <w:szCs w:val="24"/>
              </w:rPr>
              <w:t>7</w:t>
            </w:r>
            <w:r w:rsidRPr="009D1C3A">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A4EBC" w:rsidRPr="00226CCF" w14:paraId="1CFADF0A" w14:textId="77777777" w:rsidTr="00542A0F">
        <w:tc>
          <w:tcPr>
            <w:tcW w:w="426" w:type="dxa"/>
          </w:tcPr>
          <w:p w14:paraId="5452D59B" w14:textId="77777777" w:rsidR="009A4EBC" w:rsidRPr="00226CCF" w:rsidRDefault="009A4EBC" w:rsidP="00542A0F">
            <w:pPr>
              <w:pStyle w:val="10"/>
              <w:ind w:left="-57" w:right="-108" w:firstLine="0"/>
              <w:rPr>
                <w:b/>
                <w:sz w:val="24"/>
              </w:rPr>
            </w:pPr>
            <w:r w:rsidRPr="00226CCF">
              <w:rPr>
                <w:b/>
                <w:sz w:val="24"/>
              </w:rPr>
              <w:t>8.</w:t>
            </w:r>
          </w:p>
        </w:tc>
        <w:tc>
          <w:tcPr>
            <w:tcW w:w="2126" w:type="dxa"/>
          </w:tcPr>
          <w:p w14:paraId="08D97022" w14:textId="77777777" w:rsidR="009A4EBC" w:rsidRPr="00226CCF" w:rsidRDefault="009A4EBC" w:rsidP="00542A0F">
            <w:pPr>
              <w:pStyle w:val="Default"/>
              <w:rPr>
                <w:b/>
                <w:color w:val="auto"/>
              </w:rPr>
            </w:pPr>
            <w:r w:rsidRPr="00226CCF">
              <w:rPr>
                <w:b/>
                <w:color w:val="auto"/>
              </w:rPr>
              <w:t>Рассмотрение, оценка и сопоставление Заявок</w:t>
            </w:r>
          </w:p>
        </w:tc>
        <w:tc>
          <w:tcPr>
            <w:tcW w:w="7200" w:type="dxa"/>
          </w:tcPr>
          <w:p w14:paraId="18AF6D25" w14:textId="77777777" w:rsidR="009A4EBC" w:rsidRPr="009D1C3A" w:rsidRDefault="009A4EBC" w:rsidP="00542A0F">
            <w:pPr>
              <w:pStyle w:val="10"/>
              <w:ind w:firstLine="397"/>
              <w:rPr>
                <w:sz w:val="24"/>
                <w:szCs w:val="24"/>
              </w:rPr>
            </w:pPr>
            <w:r w:rsidRPr="009D1C3A">
              <w:rPr>
                <w:sz w:val="24"/>
                <w:szCs w:val="24"/>
              </w:rPr>
              <w:t>Рассмотрение, оценка и сопоставление Заявок состоится «</w:t>
            </w:r>
            <w:r w:rsidR="00BE01CE">
              <w:rPr>
                <w:sz w:val="24"/>
                <w:szCs w:val="24"/>
              </w:rPr>
              <w:t>20</w:t>
            </w:r>
            <w:r w:rsidRPr="009D1C3A">
              <w:rPr>
                <w:sz w:val="24"/>
                <w:szCs w:val="24"/>
              </w:rPr>
              <w:t xml:space="preserve">» </w:t>
            </w:r>
            <w:r w:rsidR="00BE01CE">
              <w:rPr>
                <w:sz w:val="24"/>
                <w:szCs w:val="24"/>
              </w:rPr>
              <w:t>марта</w:t>
            </w:r>
            <w:r w:rsidRPr="009D1C3A">
              <w:rPr>
                <w:sz w:val="24"/>
                <w:szCs w:val="24"/>
              </w:rPr>
              <w:t xml:space="preserve"> 2025 г. 14 часов 00 минут местного времени по адресу, указанному в пункте 2 Информационной карты.</w:t>
            </w:r>
          </w:p>
        </w:tc>
      </w:tr>
    </w:tbl>
    <w:p w14:paraId="6887537F" w14:textId="3B0E5D67" w:rsidR="00DF2847" w:rsidRDefault="00DF2847" w:rsidP="00DF2847">
      <w:pPr>
        <w:suppressAutoHyphens/>
        <w:jc w:val="both"/>
        <w:rPr>
          <w:rStyle w:val="af6"/>
          <w:rFonts w:ascii="Times New Roman" w:eastAsia="Times New Roman" w:hAnsi="Times New Roman" w:cs="Times New Roman"/>
          <w:b w:val="0"/>
          <w:bCs w:val="0"/>
          <w:sz w:val="28"/>
          <w:szCs w:val="26"/>
          <w:lang w:eastAsia="ar-SA"/>
        </w:rPr>
      </w:pPr>
      <w:r>
        <w:rPr>
          <w:rStyle w:val="af6"/>
          <w:rFonts w:ascii="Times New Roman" w:eastAsia="Times New Roman" w:hAnsi="Times New Roman" w:cs="Times New Roman"/>
          <w:b w:val="0"/>
          <w:bCs w:val="0"/>
          <w:sz w:val="28"/>
          <w:szCs w:val="26"/>
          <w:lang w:eastAsia="ar-SA"/>
        </w:rPr>
        <w:t>»</w:t>
      </w:r>
      <w:r w:rsidR="00E70CEA">
        <w:rPr>
          <w:rStyle w:val="af6"/>
          <w:rFonts w:ascii="Times New Roman" w:eastAsia="Times New Roman" w:hAnsi="Times New Roman" w:cs="Times New Roman"/>
          <w:b w:val="0"/>
          <w:bCs w:val="0"/>
          <w:sz w:val="28"/>
          <w:szCs w:val="26"/>
          <w:lang w:eastAsia="ar-SA"/>
        </w:rPr>
        <w:t>.</w:t>
      </w:r>
    </w:p>
    <w:p w14:paraId="72EB2304" w14:textId="77777777" w:rsidR="00DF2847" w:rsidRDefault="00DF2847" w:rsidP="009A4EBC">
      <w:pPr>
        <w:rPr>
          <w:sz w:val="28"/>
          <w:szCs w:val="28"/>
          <w:lang w:eastAsia="ar-SA"/>
        </w:rPr>
      </w:pPr>
    </w:p>
    <w:p w14:paraId="5F4B37C1" w14:textId="7BC5EB91" w:rsidR="009A4EBC" w:rsidRPr="00DF2847" w:rsidRDefault="009A4EBC" w:rsidP="009A4EBC">
      <w:pPr>
        <w:rPr>
          <w:rFonts w:ascii="Times New Roman" w:eastAsia="Times New Roman" w:hAnsi="Times New Roman" w:cs="Times New Roman"/>
          <w:sz w:val="28"/>
          <w:szCs w:val="26"/>
          <w:lang w:eastAsia="ar-SA"/>
        </w:rPr>
      </w:pPr>
      <w:r w:rsidRPr="00DF2847">
        <w:rPr>
          <w:rFonts w:ascii="Times New Roman" w:eastAsia="Times New Roman" w:hAnsi="Times New Roman" w:cs="Times New Roman"/>
          <w:sz w:val="28"/>
          <w:szCs w:val="26"/>
          <w:lang w:eastAsia="ar-SA"/>
        </w:rPr>
        <w:t>Далее по тексту…</w:t>
      </w:r>
    </w:p>
    <w:p w14:paraId="63A6DEFF" w14:textId="312218A1" w:rsidR="009A4EBC" w:rsidRDefault="009A4EBC" w:rsidP="009A4EBC">
      <w:pPr>
        <w:rPr>
          <w:sz w:val="28"/>
          <w:szCs w:val="28"/>
        </w:rPr>
      </w:pPr>
    </w:p>
    <w:p w14:paraId="041794A9" w14:textId="77777777" w:rsidR="00E70CEA" w:rsidRPr="00226CCF" w:rsidRDefault="00E70CEA" w:rsidP="009A4EBC">
      <w:pPr>
        <w:rPr>
          <w:sz w:val="28"/>
          <w:szCs w:val="28"/>
        </w:rPr>
      </w:pPr>
    </w:p>
    <w:p w14:paraId="13C5CE75" w14:textId="77777777" w:rsidR="009A4EBC" w:rsidRDefault="009A4EBC" w:rsidP="009A4EBC">
      <w:pPr>
        <w:pStyle w:val="10"/>
        <w:ind w:firstLine="0"/>
        <w:rPr>
          <w:szCs w:val="28"/>
        </w:rPr>
      </w:pPr>
      <w:r>
        <w:rPr>
          <w:szCs w:val="28"/>
        </w:rPr>
        <w:t>Заместитель п</w:t>
      </w:r>
      <w:r w:rsidRPr="00226CCF">
        <w:rPr>
          <w:szCs w:val="28"/>
        </w:rPr>
        <w:t>редседател</w:t>
      </w:r>
      <w:r>
        <w:rPr>
          <w:szCs w:val="28"/>
        </w:rPr>
        <w:t xml:space="preserve">я </w:t>
      </w:r>
      <w:r w:rsidRPr="00226CCF">
        <w:rPr>
          <w:szCs w:val="28"/>
        </w:rPr>
        <w:t xml:space="preserve">Конкурсной комиссии </w:t>
      </w:r>
    </w:p>
    <w:p w14:paraId="268E0E9C" w14:textId="7D30F9D7" w:rsidR="009A4EBC" w:rsidRPr="00B352D3" w:rsidRDefault="009A4EBC" w:rsidP="009A4EBC">
      <w:pPr>
        <w:pStyle w:val="10"/>
        <w:ind w:firstLine="0"/>
        <w:rPr>
          <w:i/>
          <w:sz w:val="24"/>
          <w:szCs w:val="24"/>
        </w:rPr>
      </w:pPr>
      <w:r w:rsidRPr="00226CCF">
        <w:rPr>
          <w:szCs w:val="28"/>
        </w:rPr>
        <w:t>аппарата управления</w:t>
      </w:r>
      <w:r w:rsidRPr="00A50A78">
        <w:t xml:space="preserve"> </w:t>
      </w:r>
      <w:r w:rsidRPr="00A50A78">
        <w:rPr>
          <w:szCs w:val="28"/>
        </w:rPr>
        <w:t xml:space="preserve">ПАО «ТрансКонтейнер»                  </w:t>
      </w:r>
      <w:r>
        <w:rPr>
          <w:szCs w:val="28"/>
        </w:rPr>
        <w:t xml:space="preserve">  </w:t>
      </w:r>
      <w:r w:rsidRPr="00226CCF">
        <w:rPr>
          <w:szCs w:val="28"/>
        </w:rPr>
        <w:t xml:space="preserve">  </w:t>
      </w:r>
      <w:r w:rsidRPr="00226CCF">
        <w:rPr>
          <w:szCs w:val="28"/>
        </w:rPr>
        <w:tab/>
      </w:r>
      <w:bookmarkStart w:id="9" w:name="_GoBack"/>
      <w:bookmarkEnd w:id="9"/>
      <w:r w:rsidRPr="00B352D3">
        <w:rPr>
          <w:i/>
          <w:sz w:val="24"/>
          <w:szCs w:val="24"/>
        </w:rPr>
        <w:t xml:space="preserve"> </w:t>
      </w:r>
      <w:r w:rsidR="00E70CEA" w:rsidRPr="00B352D3">
        <w:rPr>
          <w:i/>
          <w:sz w:val="24"/>
          <w:szCs w:val="24"/>
        </w:rPr>
        <w:t xml:space="preserve">  </w:t>
      </w:r>
      <w:r w:rsidRPr="00B352D3">
        <w:rPr>
          <w:i/>
          <w:sz w:val="24"/>
          <w:szCs w:val="24"/>
        </w:rPr>
        <w:t xml:space="preserve">          </w:t>
      </w:r>
      <w:r w:rsidR="00B352D3" w:rsidRPr="00B352D3">
        <w:rPr>
          <w:i/>
          <w:sz w:val="24"/>
          <w:szCs w:val="24"/>
        </w:rPr>
        <w:t>подпись имеется</w:t>
      </w:r>
    </w:p>
    <w:p w14:paraId="5E271E16" w14:textId="77777777" w:rsidR="00953B42" w:rsidRPr="00A2371D" w:rsidRDefault="00953B42" w:rsidP="009A4EBC"/>
    <w:sectPr w:rsidR="00953B42" w:rsidRPr="00A2371D" w:rsidSect="00953B42">
      <w:headerReference w:type="default" r:id="rId13"/>
      <w:footerReference w:type="default" r:id="rId14"/>
      <w:headerReference w:type="first" r:id="rId15"/>
      <w:pgSz w:w="11900" w:h="16840"/>
      <w:pgMar w:top="1134" w:right="851" w:bottom="1701"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E42D2" w14:textId="77777777" w:rsidR="00335B2D" w:rsidRDefault="00335B2D">
      <w:r>
        <w:separator/>
      </w:r>
    </w:p>
  </w:endnote>
  <w:endnote w:type="continuationSeparator" w:id="0">
    <w:p w14:paraId="539003B5" w14:textId="77777777" w:rsidR="00335B2D" w:rsidRDefault="0033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4123926"/>
      <w:docPartObj>
        <w:docPartGallery w:val="Page Numbers (Bottom of Page)"/>
        <w:docPartUnique/>
      </w:docPartObj>
    </w:sdtPr>
    <w:sdtEndPr/>
    <w:sdtContent>
      <w:p w14:paraId="2A18F8BD" w14:textId="77777777" w:rsidR="00542A0F" w:rsidRDefault="00542A0F">
        <w:pPr>
          <w:pStyle w:val="a5"/>
          <w:jc w:val="center"/>
        </w:pPr>
        <w:r>
          <w:fldChar w:fldCharType="begin"/>
        </w:r>
        <w:r>
          <w:instrText>PAGE   \* MERGEFORMAT</w:instrText>
        </w:r>
        <w:r>
          <w:fldChar w:fldCharType="separate"/>
        </w:r>
        <w:r>
          <w:t>2</w:t>
        </w:r>
        <w:r>
          <w:fldChar w:fldCharType="end"/>
        </w:r>
      </w:p>
    </w:sdtContent>
  </w:sdt>
  <w:p w14:paraId="1B0B2269" w14:textId="77777777" w:rsidR="00542A0F" w:rsidRDefault="00542A0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7C940" w14:textId="77777777" w:rsidR="00335B2D" w:rsidRDefault="00335B2D">
      <w:r>
        <w:separator/>
      </w:r>
    </w:p>
  </w:footnote>
  <w:footnote w:type="continuationSeparator" w:id="0">
    <w:p w14:paraId="09F475F2" w14:textId="77777777" w:rsidR="00335B2D" w:rsidRDefault="0033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8676F" w14:textId="77777777" w:rsidR="00542A0F" w:rsidRDefault="00542A0F" w:rsidP="0032466E">
    <w:pPr>
      <w:pStyle w:val="a3"/>
      <w:rPr>
        <w:noProof/>
        <w:lang w:eastAsia="ru-RU"/>
      </w:rPr>
    </w:pPr>
  </w:p>
  <w:p w14:paraId="6F64FFF6" w14:textId="77777777" w:rsidR="00542A0F" w:rsidRPr="0032466E" w:rsidRDefault="00542A0F"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A11E" w14:textId="77777777" w:rsidR="00542A0F" w:rsidRDefault="00542A0F">
    <w:pPr>
      <w:pStyle w:val="a3"/>
      <w:rPr>
        <w:noProof/>
        <w:lang w:eastAsia="ru-RU"/>
      </w:rPr>
    </w:pPr>
  </w:p>
  <w:p w14:paraId="43C705D7" w14:textId="77777777" w:rsidR="00542A0F" w:rsidRDefault="00542A0F">
    <w:pPr>
      <w:pStyle w:val="a3"/>
      <w:rPr>
        <w:noProof/>
        <w:lang w:eastAsia="ru-RU"/>
      </w:rPr>
    </w:pPr>
  </w:p>
  <w:p w14:paraId="4537F261" w14:textId="77777777" w:rsidR="00542A0F" w:rsidRDefault="00542A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74043F24">
      <w:start w:val="1"/>
      <w:numFmt w:val="decimal"/>
      <w:lvlText w:val="%1."/>
      <w:lvlJc w:val="left"/>
      <w:pPr>
        <w:ind w:left="720" w:hanging="360"/>
      </w:pPr>
    </w:lvl>
    <w:lvl w:ilvl="1" w:tplc="A1B410EA" w:tentative="1">
      <w:start w:val="1"/>
      <w:numFmt w:val="lowerLetter"/>
      <w:lvlText w:val="%2."/>
      <w:lvlJc w:val="left"/>
      <w:pPr>
        <w:ind w:left="1440" w:hanging="360"/>
      </w:pPr>
    </w:lvl>
    <w:lvl w:ilvl="2" w:tplc="341EAD70" w:tentative="1">
      <w:start w:val="1"/>
      <w:numFmt w:val="lowerRoman"/>
      <w:lvlText w:val="%3."/>
      <w:lvlJc w:val="right"/>
      <w:pPr>
        <w:ind w:left="2160" w:hanging="180"/>
      </w:pPr>
    </w:lvl>
    <w:lvl w:ilvl="3" w:tplc="43C2EAC6" w:tentative="1">
      <w:start w:val="1"/>
      <w:numFmt w:val="decimal"/>
      <w:lvlText w:val="%4."/>
      <w:lvlJc w:val="left"/>
      <w:pPr>
        <w:ind w:left="2880" w:hanging="360"/>
      </w:pPr>
    </w:lvl>
    <w:lvl w:ilvl="4" w:tplc="4712D49E" w:tentative="1">
      <w:start w:val="1"/>
      <w:numFmt w:val="lowerLetter"/>
      <w:lvlText w:val="%5."/>
      <w:lvlJc w:val="left"/>
      <w:pPr>
        <w:ind w:left="3600" w:hanging="360"/>
      </w:pPr>
    </w:lvl>
    <w:lvl w:ilvl="5" w:tplc="71D8CDA4" w:tentative="1">
      <w:start w:val="1"/>
      <w:numFmt w:val="lowerRoman"/>
      <w:lvlText w:val="%6."/>
      <w:lvlJc w:val="right"/>
      <w:pPr>
        <w:ind w:left="4320" w:hanging="180"/>
      </w:pPr>
    </w:lvl>
    <w:lvl w:ilvl="6" w:tplc="81B0C7DE" w:tentative="1">
      <w:start w:val="1"/>
      <w:numFmt w:val="decimal"/>
      <w:lvlText w:val="%7."/>
      <w:lvlJc w:val="left"/>
      <w:pPr>
        <w:ind w:left="5040" w:hanging="360"/>
      </w:pPr>
    </w:lvl>
    <w:lvl w:ilvl="7" w:tplc="33406AC8" w:tentative="1">
      <w:start w:val="1"/>
      <w:numFmt w:val="lowerLetter"/>
      <w:lvlText w:val="%8."/>
      <w:lvlJc w:val="left"/>
      <w:pPr>
        <w:ind w:left="5760" w:hanging="360"/>
      </w:pPr>
    </w:lvl>
    <w:lvl w:ilvl="8" w:tplc="0B80AF78" w:tentative="1">
      <w:start w:val="1"/>
      <w:numFmt w:val="lowerRoman"/>
      <w:lvlText w:val="%9."/>
      <w:lvlJc w:val="right"/>
      <w:pPr>
        <w:ind w:left="6480" w:hanging="180"/>
      </w:pPr>
    </w:lvl>
  </w:abstractNum>
  <w:abstractNum w:abstractNumId="2" w15:restartNumberingAfterBreak="0">
    <w:nsid w:val="157D0173"/>
    <w:multiLevelType w:val="hybridMultilevel"/>
    <w:tmpl w:val="AFF86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15:restartNumberingAfterBreak="0">
    <w:nsid w:val="2FB73745"/>
    <w:multiLevelType w:val="hybridMultilevel"/>
    <w:tmpl w:val="36E2F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485B87"/>
    <w:multiLevelType w:val="hybridMultilevel"/>
    <w:tmpl w:val="BA803764"/>
    <w:lvl w:ilvl="0" w:tplc="C2503044">
      <w:start w:val="1"/>
      <w:numFmt w:val="decimal"/>
      <w:lvlText w:val="%1."/>
      <w:lvlJc w:val="left"/>
      <w:pPr>
        <w:ind w:left="928" w:hanging="360"/>
      </w:pPr>
      <w:rPr>
        <w:rFonts w:hint="default"/>
      </w:rPr>
    </w:lvl>
    <w:lvl w:ilvl="1" w:tplc="EBF495B8" w:tentative="1">
      <w:start w:val="1"/>
      <w:numFmt w:val="lowerLetter"/>
      <w:lvlText w:val="%2."/>
      <w:lvlJc w:val="left"/>
      <w:pPr>
        <w:ind w:left="1648" w:hanging="360"/>
      </w:pPr>
    </w:lvl>
    <w:lvl w:ilvl="2" w:tplc="1F9C10A0" w:tentative="1">
      <w:start w:val="1"/>
      <w:numFmt w:val="lowerRoman"/>
      <w:lvlText w:val="%3."/>
      <w:lvlJc w:val="right"/>
      <w:pPr>
        <w:ind w:left="2368" w:hanging="180"/>
      </w:pPr>
    </w:lvl>
    <w:lvl w:ilvl="3" w:tplc="4E405E62" w:tentative="1">
      <w:start w:val="1"/>
      <w:numFmt w:val="decimal"/>
      <w:lvlText w:val="%4."/>
      <w:lvlJc w:val="left"/>
      <w:pPr>
        <w:ind w:left="3088" w:hanging="360"/>
      </w:pPr>
    </w:lvl>
    <w:lvl w:ilvl="4" w:tplc="59EC3DCE" w:tentative="1">
      <w:start w:val="1"/>
      <w:numFmt w:val="lowerLetter"/>
      <w:lvlText w:val="%5."/>
      <w:lvlJc w:val="left"/>
      <w:pPr>
        <w:ind w:left="3808" w:hanging="360"/>
      </w:pPr>
    </w:lvl>
    <w:lvl w:ilvl="5" w:tplc="8D6E6004" w:tentative="1">
      <w:start w:val="1"/>
      <w:numFmt w:val="lowerRoman"/>
      <w:lvlText w:val="%6."/>
      <w:lvlJc w:val="right"/>
      <w:pPr>
        <w:ind w:left="4528" w:hanging="180"/>
      </w:pPr>
    </w:lvl>
    <w:lvl w:ilvl="6" w:tplc="E7846230" w:tentative="1">
      <w:start w:val="1"/>
      <w:numFmt w:val="decimal"/>
      <w:lvlText w:val="%7."/>
      <w:lvlJc w:val="left"/>
      <w:pPr>
        <w:ind w:left="5248" w:hanging="360"/>
      </w:pPr>
    </w:lvl>
    <w:lvl w:ilvl="7" w:tplc="54A6FF02" w:tentative="1">
      <w:start w:val="1"/>
      <w:numFmt w:val="lowerLetter"/>
      <w:lvlText w:val="%8."/>
      <w:lvlJc w:val="left"/>
      <w:pPr>
        <w:ind w:left="5968" w:hanging="360"/>
      </w:pPr>
    </w:lvl>
    <w:lvl w:ilvl="8" w:tplc="82C442CC" w:tentative="1">
      <w:start w:val="1"/>
      <w:numFmt w:val="lowerRoman"/>
      <w:lvlText w:val="%9."/>
      <w:lvlJc w:val="right"/>
      <w:pPr>
        <w:ind w:left="6688" w:hanging="180"/>
      </w:pPr>
    </w:lvl>
  </w:abstractNum>
  <w:abstractNum w:abstractNumId="6" w15:restartNumberingAfterBreak="0">
    <w:nsid w:val="378A6E04"/>
    <w:multiLevelType w:val="hybridMultilevel"/>
    <w:tmpl w:val="A59CDD5E"/>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15:restartNumberingAfterBreak="0">
    <w:nsid w:val="3D0D4BFF"/>
    <w:multiLevelType w:val="hybridMultilevel"/>
    <w:tmpl w:val="C3842118"/>
    <w:lvl w:ilvl="0" w:tplc="564CFC8A">
      <w:start w:val="1"/>
      <w:numFmt w:val="decimal"/>
      <w:lvlText w:val="%1."/>
      <w:lvlJc w:val="left"/>
      <w:pPr>
        <w:ind w:left="720" w:hanging="360"/>
      </w:pPr>
      <w:rPr>
        <w:rFonts w:hint="default"/>
      </w:rPr>
    </w:lvl>
    <w:lvl w:ilvl="1" w:tplc="DB948142" w:tentative="1">
      <w:start w:val="1"/>
      <w:numFmt w:val="lowerLetter"/>
      <w:lvlText w:val="%2."/>
      <w:lvlJc w:val="left"/>
      <w:pPr>
        <w:ind w:left="1440" w:hanging="360"/>
      </w:pPr>
    </w:lvl>
    <w:lvl w:ilvl="2" w:tplc="3906024E" w:tentative="1">
      <w:start w:val="1"/>
      <w:numFmt w:val="lowerRoman"/>
      <w:lvlText w:val="%3."/>
      <w:lvlJc w:val="right"/>
      <w:pPr>
        <w:ind w:left="2160" w:hanging="180"/>
      </w:pPr>
    </w:lvl>
    <w:lvl w:ilvl="3" w:tplc="BDDC2050" w:tentative="1">
      <w:start w:val="1"/>
      <w:numFmt w:val="decimal"/>
      <w:lvlText w:val="%4."/>
      <w:lvlJc w:val="left"/>
      <w:pPr>
        <w:ind w:left="2880" w:hanging="360"/>
      </w:pPr>
    </w:lvl>
    <w:lvl w:ilvl="4" w:tplc="0268A52A" w:tentative="1">
      <w:start w:val="1"/>
      <w:numFmt w:val="lowerLetter"/>
      <w:lvlText w:val="%5."/>
      <w:lvlJc w:val="left"/>
      <w:pPr>
        <w:ind w:left="3600" w:hanging="360"/>
      </w:pPr>
    </w:lvl>
    <w:lvl w:ilvl="5" w:tplc="CDAE1C52" w:tentative="1">
      <w:start w:val="1"/>
      <w:numFmt w:val="lowerRoman"/>
      <w:lvlText w:val="%6."/>
      <w:lvlJc w:val="right"/>
      <w:pPr>
        <w:ind w:left="4320" w:hanging="180"/>
      </w:pPr>
    </w:lvl>
    <w:lvl w:ilvl="6" w:tplc="D9CE5E00" w:tentative="1">
      <w:start w:val="1"/>
      <w:numFmt w:val="decimal"/>
      <w:lvlText w:val="%7."/>
      <w:lvlJc w:val="left"/>
      <w:pPr>
        <w:ind w:left="5040" w:hanging="360"/>
      </w:pPr>
    </w:lvl>
    <w:lvl w:ilvl="7" w:tplc="88663BEC" w:tentative="1">
      <w:start w:val="1"/>
      <w:numFmt w:val="lowerLetter"/>
      <w:lvlText w:val="%8."/>
      <w:lvlJc w:val="left"/>
      <w:pPr>
        <w:ind w:left="5760" w:hanging="360"/>
      </w:pPr>
    </w:lvl>
    <w:lvl w:ilvl="8" w:tplc="1AD0057A" w:tentative="1">
      <w:start w:val="1"/>
      <w:numFmt w:val="lowerRoman"/>
      <w:lvlText w:val="%9."/>
      <w:lvlJc w:val="right"/>
      <w:pPr>
        <w:ind w:left="6480" w:hanging="180"/>
      </w:pPr>
    </w:lvl>
  </w:abstractNum>
  <w:abstractNum w:abstractNumId="8"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474D3A"/>
    <w:multiLevelType w:val="hybridMultilevel"/>
    <w:tmpl w:val="C6BA63A4"/>
    <w:lvl w:ilvl="0" w:tplc="53C4E726">
      <w:start w:val="1"/>
      <w:numFmt w:val="bullet"/>
      <w:lvlText w:val=""/>
      <w:lvlJc w:val="left"/>
      <w:pPr>
        <w:tabs>
          <w:tab w:val="num" w:pos="1440"/>
        </w:tabs>
        <w:ind w:left="1440" w:hanging="360"/>
      </w:pPr>
      <w:rPr>
        <w:rFonts w:ascii="Symbol" w:hAnsi="Symbol" w:hint="default"/>
      </w:rPr>
    </w:lvl>
    <w:lvl w:ilvl="1" w:tplc="233860A0" w:tentative="1">
      <w:start w:val="1"/>
      <w:numFmt w:val="bullet"/>
      <w:lvlText w:val="o"/>
      <w:lvlJc w:val="left"/>
      <w:pPr>
        <w:tabs>
          <w:tab w:val="num" w:pos="2160"/>
        </w:tabs>
        <w:ind w:left="2160" w:hanging="360"/>
      </w:pPr>
      <w:rPr>
        <w:rFonts w:ascii="Courier New" w:hAnsi="Courier New" w:cs="Courier New" w:hint="default"/>
      </w:rPr>
    </w:lvl>
    <w:lvl w:ilvl="2" w:tplc="3006C8C6">
      <w:start w:val="1"/>
      <w:numFmt w:val="bullet"/>
      <w:lvlText w:val=""/>
      <w:lvlJc w:val="left"/>
      <w:pPr>
        <w:tabs>
          <w:tab w:val="num" w:pos="2880"/>
        </w:tabs>
        <w:ind w:left="2880" w:hanging="360"/>
      </w:pPr>
      <w:rPr>
        <w:rFonts w:ascii="Wingdings" w:hAnsi="Wingdings" w:hint="default"/>
      </w:rPr>
    </w:lvl>
    <w:lvl w:ilvl="3" w:tplc="02F021B0" w:tentative="1">
      <w:start w:val="1"/>
      <w:numFmt w:val="bullet"/>
      <w:lvlText w:val=""/>
      <w:lvlJc w:val="left"/>
      <w:pPr>
        <w:tabs>
          <w:tab w:val="num" w:pos="3600"/>
        </w:tabs>
        <w:ind w:left="3600" w:hanging="360"/>
      </w:pPr>
      <w:rPr>
        <w:rFonts w:ascii="Symbol" w:hAnsi="Symbol" w:hint="default"/>
      </w:rPr>
    </w:lvl>
    <w:lvl w:ilvl="4" w:tplc="C67AEA48" w:tentative="1">
      <w:start w:val="1"/>
      <w:numFmt w:val="bullet"/>
      <w:lvlText w:val="o"/>
      <w:lvlJc w:val="left"/>
      <w:pPr>
        <w:tabs>
          <w:tab w:val="num" w:pos="4320"/>
        </w:tabs>
        <w:ind w:left="4320" w:hanging="360"/>
      </w:pPr>
      <w:rPr>
        <w:rFonts w:ascii="Courier New" w:hAnsi="Courier New" w:cs="Courier New" w:hint="default"/>
      </w:rPr>
    </w:lvl>
    <w:lvl w:ilvl="5" w:tplc="75329966" w:tentative="1">
      <w:start w:val="1"/>
      <w:numFmt w:val="bullet"/>
      <w:lvlText w:val=""/>
      <w:lvlJc w:val="left"/>
      <w:pPr>
        <w:tabs>
          <w:tab w:val="num" w:pos="5040"/>
        </w:tabs>
        <w:ind w:left="5040" w:hanging="360"/>
      </w:pPr>
      <w:rPr>
        <w:rFonts w:ascii="Wingdings" w:hAnsi="Wingdings" w:hint="default"/>
      </w:rPr>
    </w:lvl>
    <w:lvl w:ilvl="6" w:tplc="7EF4E34E" w:tentative="1">
      <w:start w:val="1"/>
      <w:numFmt w:val="bullet"/>
      <w:lvlText w:val=""/>
      <w:lvlJc w:val="left"/>
      <w:pPr>
        <w:tabs>
          <w:tab w:val="num" w:pos="5760"/>
        </w:tabs>
        <w:ind w:left="5760" w:hanging="360"/>
      </w:pPr>
      <w:rPr>
        <w:rFonts w:ascii="Symbol" w:hAnsi="Symbol" w:hint="default"/>
      </w:rPr>
    </w:lvl>
    <w:lvl w:ilvl="7" w:tplc="A52276D4" w:tentative="1">
      <w:start w:val="1"/>
      <w:numFmt w:val="bullet"/>
      <w:lvlText w:val="o"/>
      <w:lvlJc w:val="left"/>
      <w:pPr>
        <w:tabs>
          <w:tab w:val="num" w:pos="6480"/>
        </w:tabs>
        <w:ind w:left="6480" w:hanging="360"/>
      </w:pPr>
      <w:rPr>
        <w:rFonts w:ascii="Courier New" w:hAnsi="Courier New" w:cs="Courier New" w:hint="default"/>
      </w:rPr>
    </w:lvl>
    <w:lvl w:ilvl="8" w:tplc="3B8CF008"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1"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2" w15:restartNumberingAfterBreak="0">
    <w:nsid w:val="518A70A0"/>
    <w:multiLevelType w:val="multilevel"/>
    <w:tmpl w:val="81D8B56C"/>
    <w:lvl w:ilvl="0">
      <w:start w:val="1"/>
      <w:numFmt w:val="decimal"/>
      <w:lvlText w:val="%1"/>
      <w:lvlJc w:val="left"/>
      <w:pPr>
        <w:ind w:left="375" w:hanging="375"/>
      </w:pPr>
      <w:rPr>
        <w:rFonts w:hint="default"/>
      </w:rPr>
    </w:lvl>
    <w:lvl w:ilvl="1">
      <w:start w:val="1"/>
      <w:numFmt w:val="decimal"/>
      <w:lvlText w:val="%1.%2"/>
      <w:lvlJc w:val="left"/>
      <w:pPr>
        <w:ind w:left="943" w:hanging="375"/>
      </w:pPr>
      <w:rPr>
        <w:rFonts w:ascii="Times New Roman" w:hAnsi="Times New Roman" w:cs="Times New Roman"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5B981211"/>
    <w:multiLevelType w:val="hybridMultilevel"/>
    <w:tmpl w:val="9F482FA4"/>
    <w:lvl w:ilvl="0" w:tplc="527232E2">
      <w:start w:val="1"/>
      <w:numFmt w:val="decimal"/>
      <w:lvlText w:val="%1."/>
      <w:lvlJc w:val="left"/>
      <w:pPr>
        <w:ind w:left="1080" w:hanging="360"/>
      </w:pPr>
    </w:lvl>
    <w:lvl w:ilvl="1" w:tplc="6A025078" w:tentative="1">
      <w:start w:val="1"/>
      <w:numFmt w:val="lowerLetter"/>
      <w:lvlText w:val="%2."/>
      <w:lvlJc w:val="left"/>
      <w:pPr>
        <w:ind w:left="1800" w:hanging="360"/>
      </w:pPr>
    </w:lvl>
    <w:lvl w:ilvl="2" w:tplc="7BA62CC6" w:tentative="1">
      <w:start w:val="1"/>
      <w:numFmt w:val="lowerRoman"/>
      <w:lvlText w:val="%3."/>
      <w:lvlJc w:val="right"/>
      <w:pPr>
        <w:ind w:left="2520" w:hanging="180"/>
      </w:pPr>
    </w:lvl>
    <w:lvl w:ilvl="3" w:tplc="32BE2118" w:tentative="1">
      <w:start w:val="1"/>
      <w:numFmt w:val="decimal"/>
      <w:lvlText w:val="%4."/>
      <w:lvlJc w:val="left"/>
      <w:pPr>
        <w:ind w:left="3240" w:hanging="360"/>
      </w:pPr>
    </w:lvl>
    <w:lvl w:ilvl="4" w:tplc="1A9403B0" w:tentative="1">
      <w:start w:val="1"/>
      <w:numFmt w:val="lowerLetter"/>
      <w:lvlText w:val="%5."/>
      <w:lvlJc w:val="left"/>
      <w:pPr>
        <w:ind w:left="3960" w:hanging="360"/>
      </w:pPr>
    </w:lvl>
    <w:lvl w:ilvl="5" w:tplc="D904F406" w:tentative="1">
      <w:start w:val="1"/>
      <w:numFmt w:val="lowerRoman"/>
      <w:lvlText w:val="%6."/>
      <w:lvlJc w:val="right"/>
      <w:pPr>
        <w:ind w:left="4680" w:hanging="180"/>
      </w:pPr>
    </w:lvl>
    <w:lvl w:ilvl="6" w:tplc="4280B102" w:tentative="1">
      <w:start w:val="1"/>
      <w:numFmt w:val="decimal"/>
      <w:lvlText w:val="%7."/>
      <w:lvlJc w:val="left"/>
      <w:pPr>
        <w:ind w:left="5400" w:hanging="360"/>
      </w:pPr>
    </w:lvl>
    <w:lvl w:ilvl="7" w:tplc="4C0E4C96" w:tentative="1">
      <w:start w:val="1"/>
      <w:numFmt w:val="lowerLetter"/>
      <w:lvlText w:val="%8."/>
      <w:lvlJc w:val="left"/>
      <w:pPr>
        <w:ind w:left="6120" w:hanging="360"/>
      </w:pPr>
    </w:lvl>
    <w:lvl w:ilvl="8" w:tplc="AC1EA290" w:tentative="1">
      <w:start w:val="1"/>
      <w:numFmt w:val="lowerRoman"/>
      <w:lvlText w:val="%9."/>
      <w:lvlJc w:val="right"/>
      <w:pPr>
        <w:ind w:left="6840" w:hanging="180"/>
      </w:pPr>
    </w:lvl>
  </w:abstractNum>
  <w:abstractNum w:abstractNumId="14"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D7106E1"/>
    <w:multiLevelType w:val="hybridMultilevel"/>
    <w:tmpl w:val="87ECD9EC"/>
    <w:lvl w:ilvl="0" w:tplc="E8B616C8">
      <w:start w:val="1"/>
      <w:numFmt w:val="decimal"/>
      <w:lvlText w:val="%1.3"/>
      <w:lvlJc w:val="left"/>
      <w:pPr>
        <w:ind w:left="1429" w:hanging="360"/>
      </w:pPr>
      <w:rPr>
        <w:rFonts w:hint="default"/>
      </w:rPr>
    </w:lvl>
    <w:lvl w:ilvl="1" w:tplc="4844CC42" w:tentative="1">
      <w:start w:val="1"/>
      <w:numFmt w:val="lowerLetter"/>
      <w:lvlText w:val="%2."/>
      <w:lvlJc w:val="left"/>
      <w:pPr>
        <w:ind w:left="2149" w:hanging="360"/>
      </w:pPr>
    </w:lvl>
    <w:lvl w:ilvl="2" w:tplc="82DCA7CE" w:tentative="1">
      <w:start w:val="1"/>
      <w:numFmt w:val="lowerRoman"/>
      <w:lvlText w:val="%3."/>
      <w:lvlJc w:val="right"/>
      <w:pPr>
        <w:ind w:left="2869" w:hanging="180"/>
      </w:pPr>
    </w:lvl>
    <w:lvl w:ilvl="3" w:tplc="00D8BB12" w:tentative="1">
      <w:start w:val="1"/>
      <w:numFmt w:val="decimal"/>
      <w:lvlText w:val="%4."/>
      <w:lvlJc w:val="left"/>
      <w:pPr>
        <w:ind w:left="3589" w:hanging="360"/>
      </w:pPr>
    </w:lvl>
    <w:lvl w:ilvl="4" w:tplc="585668A2" w:tentative="1">
      <w:start w:val="1"/>
      <w:numFmt w:val="lowerLetter"/>
      <w:lvlText w:val="%5."/>
      <w:lvlJc w:val="left"/>
      <w:pPr>
        <w:ind w:left="4309" w:hanging="360"/>
      </w:pPr>
    </w:lvl>
    <w:lvl w:ilvl="5" w:tplc="74C2A57A" w:tentative="1">
      <w:start w:val="1"/>
      <w:numFmt w:val="lowerRoman"/>
      <w:lvlText w:val="%6."/>
      <w:lvlJc w:val="right"/>
      <w:pPr>
        <w:ind w:left="5029" w:hanging="180"/>
      </w:pPr>
    </w:lvl>
    <w:lvl w:ilvl="6" w:tplc="D668F326" w:tentative="1">
      <w:start w:val="1"/>
      <w:numFmt w:val="decimal"/>
      <w:lvlText w:val="%7."/>
      <w:lvlJc w:val="left"/>
      <w:pPr>
        <w:ind w:left="5749" w:hanging="360"/>
      </w:pPr>
    </w:lvl>
    <w:lvl w:ilvl="7" w:tplc="92987EF8" w:tentative="1">
      <w:start w:val="1"/>
      <w:numFmt w:val="lowerLetter"/>
      <w:lvlText w:val="%8."/>
      <w:lvlJc w:val="left"/>
      <w:pPr>
        <w:ind w:left="6469" w:hanging="360"/>
      </w:pPr>
    </w:lvl>
    <w:lvl w:ilvl="8" w:tplc="70B657D0" w:tentative="1">
      <w:start w:val="1"/>
      <w:numFmt w:val="lowerRoman"/>
      <w:lvlText w:val="%9."/>
      <w:lvlJc w:val="right"/>
      <w:pPr>
        <w:ind w:left="7189" w:hanging="180"/>
      </w:pPr>
    </w:lvl>
  </w:abstractNum>
  <w:abstractNum w:abstractNumId="17" w15:restartNumberingAfterBreak="0">
    <w:nsid w:val="61653CB4"/>
    <w:multiLevelType w:val="hybridMultilevel"/>
    <w:tmpl w:val="216CB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9" w15:restartNumberingAfterBreak="0">
    <w:nsid w:val="77391C91"/>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
  </w:num>
  <w:num w:numId="5">
    <w:abstractNumId w:val="13"/>
  </w:num>
  <w:num w:numId="6">
    <w:abstractNumId w:val="3"/>
  </w:num>
  <w:num w:numId="7">
    <w:abstractNumId w:val="18"/>
  </w:num>
  <w:num w:numId="8">
    <w:abstractNumId w:val="16"/>
  </w:num>
  <w:num w:numId="9">
    <w:abstractNumId w:val="10"/>
  </w:num>
  <w:num w:numId="10">
    <w:abstractNumId w:val="8"/>
  </w:num>
  <w:num w:numId="11">
    <w:abstractNumId w:val="9"/>
  </w:num>
  <w:num w:numId="12">
    <w:abstractNumId w:val="7"/>
  </w:num>
  <w:num w:numId="13">
    <w:abstractNumId w:val="15"/>
  </w:num>
  <w:num w:numId="14">
    <w:abstractNumId w:val="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5"/>
  </w:num>
  <w:num w:numId="17">
    <w:abstractNumId w:val="12"/>
  </w:num>
  <w:num w:numId="18">
    <w:abstractNumId w:val="2"/>
  </w:num>
  <w:num w:numId="19">
    <w:abstractNumId w:val="17"/>
  </w:num>
  <w:num w:numId="20">
    <w:abstractNumId w:val="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03DB8"/>
    <w:rsid w:val="000216B3"/>
    <w:rsid w:val="0003541F"/>
    <w:rsid w:val="00060D8A"/>
    <w:rsid w:val="00074D20"/>
    <w:rsid w:val="000830C3"/>
    <w:rsid w:val="00095708"/>
    <w:rsid w:val="00096147"/>
    <w:rsid w:val="000A710F"/>
    <w:rsid w:val="000A7206"/>
    <w:rsid w:val="000B52F7"/>
    <w:rsid w:val="000C43EC"/>
    <w:rsid w:val="000D5C05"/>
    <w:rsid w:val="000E627D"/>
    <w:rsid w:val="000E79F2"/>
    <w:rsid w:val="000F112B"/>
    <w:rsid w:val="000F3697"/>
    <w:rsid w:val="000F5B15"/>
    <w:rsid w:val="0010575A"/>
    <w:rsid w:val="001101C8"/>
    <w:rsid w:val="00111F31"/>
    <w:rsid w:val="001134F7"/>
    <w:rsid w:val="00114232"/>
    <w:rsid w:val="00125D8B"/>
    <w:rsid w:val="0013515C"/>
    <w:rsid w:val="00141443"/>
    <w:rsid w:val="0014673E"/>
    <w:rsid w:val="00150628"/>
    <w:rsid w:val="001534F7"/>
    <w:rsid w:val="00160BB9"/>
    <w:rsid w:val="00167347"/>
    <w:rsid w:val="00193E8F"/>
    <w:rsid w:val="001A790B"/>
    <w:rsid w:val="001C13A2"/>
    <w:rsid w:val="001D03F7"/>
    <w:rsid w:val="001D2CE9"/>
    <w:rsid w:val="001D6EEA"/>
    <w:rsid w:val="001D7A6B"/>
    <w:rsid w:val="001E6969"/>
    <w:rsid w:val="00202063"/>
    <w:rsid w:val="0020575A"/>
    <w:rsid w:val="00224214"/>
    <w:rsid w:val="0024599D"/>
    <w:rsid w:val="00252B51"/>
    <w:rsid w:val="002600AB"/>
    <w:rsid w:val="002642F4"/>
    <w:rsid w:val="002652E1"/>
    <w:rsid w:val="002718D0"/>
    <w:rsid w:val="0029264E"/>
    <w:rsid w:val="002A1994"/>
    <w:rsid w:val="002A6F41"/>
    <w:rsid w:val="002C4FC6"/>
    <w:rsid w:val="002C6513"/>
    <w:rsid w:val="002C69BE"/>
    <w:rsid w:val="002E0A20"/>
    <w:rsid w:val="002E67F6"/>
    <w:rsid w:val="002E73BF"/>
    <w:rsid w:val="0030636E"/>
    <w:rsid w:val="00311629"/>
    <w:rsid w:val="003145DD"/>
    <w:rsid w:val="003172BB"/>
    <w:rsid w:val="00317B6A"/>
    <w:rsid w:val="00322566"/>
    <w:rsid w:val="0032466E"/>
    <w:rsid w:val="003319B7"/>
    <w:rsid w:val="00335B2D"/>
    <w:rsid w:val="0033658B"/>
    <w:rsid w:val="003417AB"/>
    <w:rsid w:val="0035320E"/>
    <w:rsid w:val="00370B19"/>
    <w:rsid w:val="0037736F"/>
    <w:rsid w:val="00380853"/>
    <w:rsid w:val="00383346"/>
    <w:rsid w:val="003835EC"/>
    <w:rsid w:val="00393A53"/>
    <w:rsid w:val="00393D98"/>
    <w:rsid w:val="00397692"/>
    <w:rsid w:val="003A51B8"/>
    <w:rsid w:val="003B0AA4"/>
    <w:rsid w:val="003B2A3E"/>
    <w:rsid w:val="003C3344"/>
    <w:rsid w:val="003D6CD8"/>
    <w:rsid w:val="003E7284"/>
    <w:rsid w:val="003F18BD"/>
    <w:rsid w:val="004026D7"/>
    <w:rsid w:val="00427893"/>
    <w:rsid w:val="00443773"/>
    <w:rsid w:val="0045103F"/>
    <w:rsid w:val="00453E1A"/>
    <w:rsid w:val="004763CD"/>
    <w:rsid w:val="00477552"/>
    <w:rsid w:val="00482FBC"/>
    <w:rsid w:val="00497439"/>
    <w:rsid w:val="004A0AF4"/>
    <w:rsid w:val="004B1CAB"/>
    <w:rsid w:val="004B58AD"/>
    <w:rsid w:val="004B5E7E"/>
    <w:rsid w:val="004B5ED2"/>
    <w:rsid w:val="004B6763"/>
    <w:rsid w:val="004C25FC"/>
    <w:rsid w:val="004C5F0D"/>
    <w:rsid w:val="004D058B"/>
    <w:rsid w:val="004E1B85"/>
    <w:rsid w:val="004E59B4"/>
    <w:rsid w:val="004F28F2"/>
    <w:rsid w:val="004F3A0C"/>
    <w:rsid w:val="004F642E"/>
    <w:rsid w:val="004F7FE5"/>
    <w:rsid w:val="005036D6"/>
    <w:rsid w:val="00516368"/>
    <w:rsid w:val="00516F6A"/>
    <w:rsid w:val="005237CF"/>
    <w:rsid w:val="00527454"/>
    <w:rsid w:val="00530FF2"/>
    <w:rsid w:val="00532268"/>
    <w:rsid w:val="00534C78"/>
    <w:rsid w:val="00542824"/>
    <w:rsid w:val="00542A0F"/>
    <w:rsid w:val="005475B1"/>
    <w:rsid w:val="00571895"/>
    <w:rsid w:val="00592146"/>
    <w:rsid w:val="005A59A7"/>
    <w:rsid w:val="005A66C3"/>
    <w:rsid w:val="005B53D1"/>
    <w:rsid w:val="005C7297"/>
    <w:rsid w:val="005D596E"/>
    <w:rsid w:val="005D664A"/>
    <w:rsid w:val="005D705E"/>
    <w:rsid w:val="005E4A2D"/>
    <w:rsid w:val="005F4027"/>
    <w:rsid w:val="005F5835"/>
    <w:rsid w:val="005F6348"/>
    <w:rsid w:val="006002C4"/>
    <w:rsid w:val="006121ED"/>
    <w:rsid w:val="00613088"/>
    <w:rsid w:val="006137FE"/>
    <w:rsid w:val="00614463"/>
    <w:rsid w:val="0061482E"/>
    <w:rsid w:val="00632A6D"/>
    <w:rsid w:val="0063757D"/>
    <w:rsid w:val="00643525"/>
    <w:rsid w:val="00650F6F"/>
    <w:rsid w:val="006566B1"/>
    <w:rsid w:val="0067645C"/>
    <w:rsid w:val="006822BB"/>
    <w:rsid w:val="006A4324"/>
    <w:rsid w:val="006D7AB0"/>
    <w:rsid w:val="006E0390"/>
    <w:rsid w:val="006E5712"/>
    <w:rsid w:val="006F2CA9"/>
    <w:rsid w:val="006F7F82"/>
    <w:rsid w:val="00707BFA"/>
    <w:rsid w:val="00712FC8"/>
    <w:rsid w:val="007142A9"/>
    <w:rsid w:val="00723816"/>
    <w:rsid w:val="007254C9"/>
    <w:rsid w:val="00757368"/>
    <w:rsid w:val="00761FA7"/>
    <w:rsid w:val="00776902"/>
    <w:rsid w:val="00785001"/>
    <w:rsid w:val="00796731"/>
    <w:rsid w:val="007A307E"/>
    <w:rsid w:val="007A4D5A"/>
    <w:rsid w:val="007B0250"/>
    <w:rsid w:val="007B2399"/>
    <w:rsid w:val="007C058F"/>
    <w:rsid w:val="007D1E59"/>
    <w:rsid w:val="007D6FE5"/>
    <w:rsid w:val="007F0E7C"/>
    <w:rsid w:val="008254C0"/>
    <w:rsid w:val="00843E7E"/>
    <w:rsid w:val="00856650"/>
    <w:rsid w:val="00870037"/>
    <w:rsid w:val="00870F8C"/>
    <w:rsid w:val="00872D52"/>
    <w:rsid w:val="008873FD"/>
    <w:rsid w:val="0089123C"/>
    <w:rsid w:val="00893710"/>
    <w:rsid w:val="008A3176"/>
    <w:rsid w:val="008A47FA"/>
    <w:rsid w:val="008B1587"/>
    <w:rsid w:val="008C3437"/>
    <w:rsid w:val="008C38E2"/>
    <w:rsid w:val="008D1716"/>
    <w:rsid w:val="008D21BB"/>
    <w:rsid w:val="008D679C"/>
    <w:rsid w:val="008E09E4"/>
    <w:rsid w:val="008F2D27"/>
    <w:rsid w:val="008F3CD2"/>
    <w:rsid w:val="0090764F"/>
    <w:rsid w:val="00916871"/>
    <w:rsid w:val="009359A4"/>
    <w:rsid w:val="009371BD"/>
    <w:rsid w:val="00945A7F"/>
    <w:rsid w:val="0095328E"/>
    <w:rsid w:val="00953B42"/>
    <w:rsid w:val="00954544"/>
    <w:rsid w:val="00962CAD"/>
    <w:rsid w:val="00965617"/>
    <w:rsid w:val="00971A17"/>
    <w:rsid w:val="00972D32"/>
    <w:rsid w:val="009737AF"/>
    <w:rsid w:val="00974765"/>
    <w:rsid w:val="00977E9D"/>
    <w:rsid w:val="009827F7"/>
    <w:rsid w:val="00985A56"/>
    <w:rsid w:val="00990B2C"/>
    <w:rsid w:val="00990FAC"/>
    <w:rsid w:val="0099418A"/>
    <w:rsid w:val="009A48F7"/>
    <w:rsid w:val="009A4EBC"/>
    <w:rsid w:val="009A7AA4"/>
    <w:rsid w:val="009B1D4E"/>
    <w:rsid w:val="009C26DF"/>
    <w:rsid w:val="009D0F47"/>
    <w:rsid w:val="009D5426"/>
    <w:rsid w:val="009F191A"/>
    <w:rsid w:val="00A05799"/>
    <w:rsid w:val="00A069EC"/>
    <w:rsid w:val="00A12530"/>
    <w:rsid w:val="00A2371D"/>
    <w:rsid w:val="00A26DB5"/>
    <w:rsid w:val="00A353F5"/>
    <w:rsid w:val="00A41CA4"/>
    <w:rsid w:val="00A43011"/>
    <w:rsid w:val="00A62C31"/>
    <w:rsid w:val="00A77340"/>
    <w:rsid w:val="00A85AAF"/>
    <w:rsid w:val="00A87158"/>
    <w:rsid w:val="00A874B4"/>
    <w:rsid w:val="00A91A5D"/>
    <w:rsid w:val="00A9514A"/>
    <w:rsid w:val="00AA0873"/>
    <w:rsid w:val="00AA104F"/>
    <w:rsid w:val="00AA7514"/>
    <w:rsid w:val="00AB5B83"/>
    <w:rsid w:val="00AC59BB"/>
    <w:rsid w:val="00AD4213"/>
    <w:rsid w:val="00AD4ECB"/>
    <w:rsid w:val="00AD7C10"/>
    <w:rsid w:val="00B00AF0"/>
    <w:rsid w:val="00B03FE6"/>
    <w:rsid w:val="00B04E2C"/>
    <w:rsid w:val="00B11AF8"/>
    <w:rsid w:val="00B23CE4"/>
    <w:rsid w:val="00B2409F"/>
    <w:rsid w:val="00B31B41"/>
    <w:rsid w:val="00B352D3"/>
    <w:rsid w:val="00B352EF"/>
    <w:rsid w:val="00B431DD"/>
    <w:rsid w:val="00B50D93"/>
    <w:rsid w:val="00B748B0"/>
    <w:rsid w:val="00B90F02"/>
    <w:rsid w:val="00B93320"/>
    <w:rsid w:val="00B979AB"/>
    <w:rsid w:val="00BA0DBD"/>
    <w:rsid w:val="00BA2029"/>
    <w:rsid w:val="00BA7D6D"/>
    <w:rsid w:val="00BB5591"/>
    <w:rsid w:val="00BB6DCF"/>
    <w:rsid w:val="00BB7D7B"/>
    <w:rsid w:val="00BC04DB"/>
    <w:rsid w:val="00BC3F2D"/>
    <w:rsid w:val="00BC43D1"/>
    <w:rsid w:val="00BD0253"/>
    <w:rsid w:val="00BE01CE"/>
    <w:rsid w:val="00BE1FFA"/>
    <w:rsid w:val="00BF0FAB"/>
    <w:rsid w:val="00BF3FE6"/>
    <w:rsid w:val="00C03CDD"/>
    <w:rsid w:val="00C044E9"/>
    <w:rsid w:val="00C122E4"/>
    <w:rsid w:val="00C202FC"/>
    <w:rsid w:val="00C312F1"/>
    <w:rsid w:val="00C52ACD"/>
    <w:rsid w:val="00C65C71"/>
    <w:rsid w:val="00C849F9"/>
    <w:rsid w:val="00C867D0"/>
    <w:rsid w:val="00C87B44"/>
    <w:rsid w:val="00C93C0D"/>
    <w:rsid w:val="00CA492F"/>
    <w:rsid w:val="00CC26E7"/>
    <w:rsid w:val="00CC7CCD"/>
    <w:rsid w:val="00CD0F4E"/>
    <w:rsid w:val="00CD44F9"/>
    <w:rsid w:val="00CD542E"/>
    <w:rsid w:val="00CD7E62"/>
    <w:rsid w:val="00CE0719"/>
    <w:rsid w:val="00CE757D"/>
    <w:rsid w:val="00D00633"/>
    <w:rsid w:val="00D05674"/>
    <w:rsid w:val="00D10DC0"/>
    <w:rsid w:val="00D31B5C"/>
    <w:rsid w:val="00D5504C"/>
    <w:rsid w:val="00D57DCC"/>
    <w:rsid w:val="00D77F37"/>
    <w:rsid w:val="00D8479D"/>
    <w:rsid w:val="00D8634C"/>
    <w:rsid w:val="00DA2F1A"/>
    <w:rsid w:val="00DB09E1"/>
    <w:rsid w:val="00DB3C70"/>
    <w:rsid w:val="00DB5BE0"/>
    <w:rsid w:val="00DB6394"/>
    <w:rsid w:val="00DD4293"/>
    <w:rsid w:val="00DD635C"/>
    <w:rsid w:val="00DD680E"/>
    <w:rsid w:val="00DD727F"/>
    <w:rsid w:val="00DE33D5"/>
    <w:rsid w:val="00DF2847"/>
    <w:rsid w:val="00DF567D"/>
    <w:rsid w:val="00DF6384"/>
    <w:rsid w:val="00E01753"/>
    <w:rsid w:val="00E22A17"/>
    <w:rsid w:val="00E24EDA"/>
    <w:rsid w:val="00E26EA2"/>
    <w:rsid w:val="00E27602"/>
    <w:rsid w:val="00E31E36"/>
    <w:rsid w:val="00E36070"/>
    <w:rsid w:val="00E40234"/>
    <w:rsid w:val="00E41EF5"/>
    <w:rsid w:val="00E44AD7"/>
    <w:rsid w:val="00E47144"/>
    <w:rsid w:val="00E47D3E"/>
    <w:rsid w:val="00E70CEA"/>
    <w:rsid w:val="00E74681"/>
    <w:rsid w:val="00E810AE"/>
    <w:rsid w:val="00E975A9"/>
    <w:rsid w:val="00EA58A7"/>
    <w:rsid w:val="00EC0B6C"/>
    <w:rsid w:val="00ED0117"/>
    <w:rsid w:val="00ED2F65"/>
    <w:rsid w:val="00EE1976"/>
    <w:rsid w:val="00EE5250"/>
    <w:rsid w:val="00EF4BF5"/>
    <w:rsid w:val="00F147E9"/>
    <w:rsid w:val="00F231B8"/>
    <w:rsid w:val="00F2748C"/>
    <w:rsid w:val="00F30524"/>
    <w:rsid w:val="00F417FB"/>
    <w:rsid w:val="00F43CAF"/>
    <w:rsid w:val="00F52C10"/>
    <w:rsid w:val="00F6319E"/>
    <w:rsid w:val="00F730C4"/>
    <w:rsid w:val="00F75685"/>
    <w:rsid w:val="00F8083D"/>
    <w:rsid w:val="00F86FAA"/>
    <w:rsid w:val="00FA224D"/>
    <w:rsid w:val="00FA7FB0"/>
    <w:rsid w:val="00FB5754"/>
    <w:rsid w:val="00FC2AAD"/>
    <w:rsid w:val="00FD313E"/>
    <w:rsid w:val="00FD7B33"/>
    <w:rsid w:val="00FE40EA"/>
    <w:rsid w:val="00FE4517"/>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9F7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28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Bullet 1,Bullet List,Bullet Number,FooterText,List Paragraph1,List Paragraph11,Paragraphe de liste1,SL_Абзац списка,Use Case List Paragraph,f_Абзац 1,lp1,lp11,numbered,Абзац списка11,Абзац списка2,Абзац списка3,Булет 1,Нумерованый список"/>
    <w:basedOn w:val="a"/>
    <w:link w:val="ad"/>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e">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e"/>
    <w:uiPriority w:val="99"/>
    <w:locked/>
    <w:rsid w:val="005D705E"/>
    <w:rPr>
      <w:rFonts w:ascii="Times New Roman" w:eastAsia="MS Mincho" w:hAnsi="Times New Roman" w:cs="Times New Roman"/>
      <w:sz w:val="26"/>
      <w:lang w:eastAsia="ar-SA"/>
    </w:rPr>
  </w:style>
  <w:style w:type="paragraph" w:styleId="af0">
    <w:name w:val="Body Text Indent"/>
    <w:basedOn w:val="a"/>
    <w:link w:val="af1"/>
    <w:uiPriority w:val="99"/>
    <w:semiHidden/>
    <w:unhideWhenUsed/>
    <w:rsid w:val="005D705E"/>
    <w:pPr>
      <w:spacing w:after="120"/>
      <w:ind w:left="283"/>
    </w:pPr>
  </w:style>
  <w:style w:type="character" w:customStyle="1" w:styleId="af1">
    <w:name w:val="Основной текст с отступом Знак"/>
    <w:basedOn w:val="a0"/>
    <w:link w:val="af0"/>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45103F"/>
    <w:pPr>
      <w:suppressAutoHyphens/>
      <w:autoSpaceDN w:val="0"/>
    </w:pPr>
    <w:rPr>
      <w:rFonts w:ascii="Times New Roman" w:eastAsia="SimSun" w:hAnsi="Times New Roman" w:cs="Times New Roman"/>
      <w:color w:val="00000A"/>
      <w:kern w:val="3"/>
      <w:lang w:eastAsia="ar-SA"/>
    </w:rPr>
  </w:style>
  <w:style w:type="character" w:styleId="af2">
    <w:name w:val="footnote reference"/>
    <w:rsid w:val="00516F6A"/>
    <w:rPr>
      <w:vertAlign w:val="superscript"/>
    </w:rPr>
  </w:style>
  <w:style w:type="paragraph" w:styleId="af3">
    <w:name w:val="footnote text"/>
    <w:aliases w:val="Footnote Text Char,Footnote Text Char Знак,Footnote Text Char Знак Знак,Footnote Text Char Знак Знак Знак Знак,Знак2,Знак4 Знак,Знак4 Знак Знак"/>
    <w:basedOn w:val="a"/>
    <w:link w:val="13"/>
    <w:uiPriority w:val="99"/>
    <w:rsid w:val="00516F6A"/>
    <w:pPr>
      <w:widowControl w:val="0"/>
      <w:suppressAutoHyphens/>
      <w:autoSpaceDE w:val="0"/>
    </w:pPr>
    <w:rPr>
      <w:rFonts w:ascii="Times New Roman" w:eastAsia="Times New Roman" w:hAnsi="Times New Roman" w:cs="Times New Roman"/>
      <w:sz w:val="20"/>
      <w:szCs w:val="20"/>
      <w:lang w:eastAsia="ar-SA"/>
    </w:rPr>
  </w:style>
  <w:style w:type="character" w:customStyle="1" w:styleId="af4">
    <w:name w:val="Текст сноски Знак"/>
    <w:basedOn w:val="a0"/>
    <w:uiPriority w:val="99"/>
    <w:semiHidden/>
    <w:rsid w:val="00516F6A"/>
    <w:rPr>
      <w:sz w:val="20"/>
      <w:szCs w:val="20"/>
    </w:rPr>
  </w:style>
  <w:style w:type="character" w:customStyle="1" w:styleId="13">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3"/>
    <w:uiPriority w:val="99"/>
    <w:rsid w:val="00516F6A"/>
    <w:rPr>
      <w:rFonts w:ascii="Times New Roman" w:eastAsia="Times New Roman" w:hAnsi="Times New Roman" w:cs="Times New Roman"/>
      <w:sz w:val="20"/>
      <w:szCs w:val="20"/>
      <w:lang w:eastAsia="ar-SA"/>
    </w:rPr>
  </w:style>
  <w:style w:type="character" w:styleId="af5">
    <w:name w:val="annotation reference"/>
    <w:basedOn w:val="a0"/>
    <w:semiHidden/>
    <w:unhideWhenUsed/>
    <w:rsid w:val="00AD4213"/>
    <w:rPr>
      <w:sz w:val="16"/>
      <w:szCs w:val="16"/>
    </w:rPr>
  </w:style>
  <w:style w:type="character" w:styleId="af6">
    <w:name w:val="Strong"/>
    <w:basedOn w:val="a0"/>
    <w:uiPriority w:val="22"/>
    <w:qFormat/>
    <w:rsid w:val="00571895"/>
    <w:rPr>
      <w:b/>
      <w:bCs/>
    </w:rPr>
  </w:style>
  <w:style w:type="table" w:customStyle="1" w:styleId="2">
    <w:name w:val="Сетка таблицы2"/>
    <w:basedOn w:val="a1"/>
    <w:next w:val="a8"/>
    <w:uiPriority w:val="59"/>
    <w:rsid w:val="0020575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Bullet 1 Знак,Bullet List Знак,Bullet Number Знак,FooterText Знак,List Paragraph1 Знак,List Paragraph11 Знак,Paragraphe de liste1 Знак,SL_Абзац списка Знак,Use Case List Paragraph Знак,f_Абзац 1 Знак,lp1 Знак,lp11 Знак,numbered Знак"/>
    <w:link w:val="ac"/>
    <w:uiPriority w:val="34"/>
    <w:locked/>
    <w:rsid w:val="00A069EC"/>
  </w:style>
  <w:style w:type="paragraph" w:styleId="af7">
    <w:name w:val="annotation text"/>
    <w:basedOn w:val="a"/>
    <w:link w:val="af8"/>
    <w:uiPriority w:val="99"/>
    <w:semiHidden/>
    <w:unhideWhenUsed/>
    <w:rsid w:val="00193E8F"/>
    <w:rPr>
      <w:sz w:val="20"/>
      <w:szCs w:val="20"/>
    </w:rPr>
  </w:style>
  <w:style w:type="character" w:customStyle="1" w:styleId="af8">
    <w:name w:val="Текст примечания Знак"/>
    <w:basedOn w:val="a0"/>
    <w:link w:val="af7"/>
    <w:uiPriority w:val="99"/>
    <w:semiHidden/>
    <w:rsid w:val="00193E8F"/>
    <w:rPr>
      <w:sz w:val="20"/>
      <w:szCs w:val="20"/>
    </w:rPr>
  </w:style>
  <w:style w:type="paragraph" w:styleId="af9">
    <w:name w:val="annotation subject"/>
    <w:basedOn w:val="af7"/>
    <w:next w:val="af7"/>
    <w:link w:val="afa"/>
    <w:uiPriority w:val="99"/>
    <w:semiHidden/>
    <w:unhideWhenUsed/>
    <w:rsid w:val="00193E8F"/>
    <w:rPr>
      <w:b/>
      <w:bCs/>
    </w:rPr>
  </w:style>
  <w:style w:type="character" w:customStyle="1" w:styleId="afa">
    <w:name w:val="Тема примечания Знак"/>
    <w:basedOn w:val="af8"/>
    <w:link w:val="af9"/>
    <w:uiPriority w:val="99"/>
    <w:semiHidden/>
    <w:rsid w:val="00193E8F"/>
    <w:rPr>
      <w:b/>
      <w:bCs/>
      <w:sz w:val="20"/>
      <w:szCs w:val="20"/>
    </w:rPr>
  </w:style>
  <w:style w:type="character" w:customStyle="1" w:styleId="Normal">
    <w:name w:val="Normal Знак"/>
    <w:basedOn w:val="a0"/>
    <w:qFormat/>
    <w:locked/>
    <w:rsid w:val="009A4EBC"/>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cont@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43786616-F190-4543-AEB7-6E41997B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FA8AE2-4838-40E3-B83A-12629A3E3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772</Words>
  <Characters>4407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4</cp:revision>
  <cp:lastPrinted>2021-03-01T09:41:00Z</cp:lastPrinted>
  <dcterms:created xsi:type="dcterms:W3CDTF">2025-03-11T08:00:00Z</dcterms:created>
  <dcterms:modified xsi:type="dcterms:W3CDTF">2025-03-11T09:47:00Z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