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5D580C">
      <w:pPr>
        <w:pStyle w:val="a3"/>
        <w:spacing w:before="132"/>
        <w:ind w:left="3828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590675" cy="7429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60" cy="78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Default="00893A77" w:rsidP="005C036F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7408DD" w:rsidRDefault="007408DD">
      <w:pPr>
        <w:pStyle w:val="a4"/>
        <w:ind w:left="13"/>
        <w:rPr>
          <w:color w:val="231F20"/>
          <w:spacing w:val="-2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864ABF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«</w:t>
      </w:r>
      <w:r w:rsidR="000D1C97">
        <w:rPr>
          <w:bCs/>
          <w:sz w:val="24"/>
          <w:szCs w:val="24"/>
        </w:rPr>
        <w:t>29</w:t>
      </w:r>
      <w:r w:rsidRPr="00864ABF">
        <w:rPr>
          <w:bCs/>
          <w:sz w:val="24"/>
          <w:szCs w:val="24"/>
        </w:rPr>
        <w:t>»</w:t>
      </w:r>
      <w:r w:rsidR="003A42EF">
        <w:rPr>
          <w:bCs/>
          <w:sz w:val="24"/>
          <w:szCs w:val="24"/>
        </w:rPr>
        <w:t xml:space="preserve"> апреля</w:t>
      </w:r>
      <w:r w:rsidRPr="00864ABF">
        <w:rPr>
          <w:bCs/>
          <w:sz w:val="24"/>
          <w:szCs w:val="24"/>
        </w:rPr>
        <w:t xml:space="preserve"> 202</w:t>
      </w:r>
      <w:r w:rsidR="003A42EF">
        <w:rPr>
          <w:bCs/>
          <w:sz w:val="24"/>
          <w:szCs w:val="24"/>
        </w:rPr>
        <w:t>5</w:t>
      </w:r>
      <w:r w:rsidRPr="00864ABF">
        <w:rPr>
          <w:bCs/>
          <w:sz w:val="24"/>
          <w:szCs w:val="24"/>
        </w:rPr>
        <w:t xml:space="preserve"> года                                                                                                             </w:t>
      </w:r>
      <w:r w:rsidR="00556942">
        <w:rPr>
          <w:bCs/>
          <w:sz w:val="24"/>
          <w:szCs w:val="24"/>
        </w:rPr>
        <w:t xml:space="preserve">   №</w:t>
      </w:r>
      <w:r w:rsidR="000D1C97">
        <w:rPr>
          <w:bCs/>
          <w:sz w:val="24"/>
          <w:szCs w:val="24"/>
        </w:rPr>
        <w:t>8</w:t>
      </w:r>
      <w:r w:rsidRPr="00864ABF">
        <w:rPr>
          <w:bCs/>
          <w:sz w:val="24"/>
          <w:szCs w:val="24"/>
        </w:rPr>
        <w:t>/ПРГ</w:t>
      </w:r>
    </w:p>
    <w:p w:rsidR="00FA42F0" w:rsidRPr="00864ABF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864ABF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E15CD3" w:rsidRPr="00283986" w:rsidRDefault="00025DEE" w:rsidP="00283986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 w:rsidRPr="001B1888">
        <w:rPr>
          <w:bCs/>
          <w:sz w:val="24"/>
          <w:szCs w:val="24"/>
        </w:rPr>
        <w:t>се</w:t>
      </w:r>
      <w:r w:rsidR="00A1697D" w:rsidRPr="001B1888">
        <w:rPr>
          <w:bCs/>
          <w:sz w:val="24"/>
          <w:szCs w:val="24"/>
        </w:rPr>
        <w:t>мь</w:t>
      </w:r>
      <w:r w:rsidR="00E40CBB" w:rsidRPr="001B1888">
        <w:rPr>
          <w:bCs/>
          <w:sz w:val="24"/>
          <w:szCs w:val="24"/>
        </w:rPr>
        <w:t xml:space="preserve"> человек. Приняли </w:t>
      </w:r>
      <w:r w:rsidR="00A1697D" w:rsidRPr="001B1888">
        <w:rPr>
          <w:bCs/>
          <w:sz w:val="24"/>
          <w:szCs w:val="24"/>
        </w:rPr>
        <w:t xml:space="preserve">участие – </w:t>
      </w:r>
      <w:r w:rsidR="001B1888" w:rsidRPr="001B1888">
        <w:rPr>
          <w:bCs/>
          <w:sz w:val="24"/>
          <w:szCs w:val="24"/>
        </w:rPr>
        <w:t>шесть</w:t>
      </w:r>
      <w:r w:rsidR="003A42EF" w:rsidRPr="001B1888">
        <w:rPr>
          <w:bCs/>
          <w:sz w:val="24"/>
          <w:szCs w:val="24"/>
        </w:rPr>
        <w:t xml:space="preserve"> человек</w:t>
      </w:r>
      <w:r w:rsidRPr="001B1888">
        <w:rPr>
          <w:bCs/>
          <w:sz w:val="24"/>
          <w:szCs w:val="24"/>
        </w:rPr>
        <w:t>.</w:t>
      </w:r>
      <w:r w:rsidRPr="00520DB4">
        <w:rPr>
          <w:bCs/>
          <w:sz w:val="24"/>
          <w:szCs w:val="24"/>
        </w:rPr>
        <w:t xml:space="preserve"> Кворум имеется.</w:t>
      </w: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AE32EC" w:rsidRPr="00B033D1" w:rsidRDefault="00AE32EC" w:rsidP="00EE1F6A">
      <w:pPr>
        <w:pStyle w:val="10"/>
        <w:ind w:left="-142" w:firstLine="567"/>
        <w:rPr>
          <w:sz w:val="24"/>
          <w:szCs w:val="24"/>
        </w:rPr>
      </w:pPr>
      <w:r w:rsidRPr="00796C59">
        <w:rPr>
          <w:rFonts w:eastAsia="Times New Roman"/>
          <w:sz w:val="24"/>
          <w:szCs w:val="24"/>
        </w:rPr>
        <w:t>I.</w:t>
      </w:r>
      <w:r w:rsidRPr="004C3D43">
        <w:rPr>
          <w:sz w:val="24"/>
          <w:szCs w:val="24"/>
        </w:rPr>
        <w:t xml:space="preserve"> </w:t>
      </w:r>
      <w:r w:rsidRPr="00796C59">
        <w:rPr>
          <w:sz w:val="24"/>
          <w:szCs w:val="24"/>
        </w:rPr>
        <w:t xml:space="preserve">Рассмотрение, оценка и сопоставление заявок претендентов, поданных для участия в Открытом конкурсе в электронной форме </w:t>
      </w:r>
      <w:r w:rsidRPr="009C3A7E">
        <w:rPr>
          <w:sz w:val="24"/>
          <w:szCs w:val="24"/>
        </w:rPr>
        <w:t>№ОКэ-НКПЗАБ-25-000</w:t>
      </w:r>
      <w:r>
        <w:rPr>
          <w:sz w:val="24"/>
          <w:szCs w:val="24"/>
        </w:rPr>
        <w:t>3</w:t>
      </w:r>
      <w:r w:rsidRPr="00B033D1">
        <w:rPr>
          <w:sz w:val="24"/>
          <w:szCs w:val="24"/>
        </w:rPr>
        <w:t xml:space="preserve"> по предмету закупки </w:t>
      </w:r>
      <w:r w:rsidRPr="004C3D43">
        <w:rPr>
          <w:sz w:val="24"/>
          <w:szCs w:val="24"/>
        </w:rPr>
        <w:t>«Устройство системы газового теплоснабжения на контейнерном терминале Забайкальск»</w:t>
      </w:r>
      <w:r>
        <w:t xml:space="preserve"> (</w:t>
      </w:r>
      <w:r w:rsidRPr="009C3A7E">
        <w:rPr>
          <w:sz w:val="24"/>
          <w:szCs w:val="24"/>
        </w:rPr>
        <w:t>далее – Открытый конкурс)</w:t>
      </w:r>
      <w:r w:rsidRPr="00B033D1">
        <w:rPr>
          <w:sz w:val="24"/>
          <w:szCs w:val="24"/>
        </w:rPr>
        <w:t>.</w:t>
      </w:r>
    </w:p>
    <w:p w:rsidR="00503FD7" w:rsidRPr="00B033D1" w:rsidRDefault="00503FD7" w:rsidP="00AE32EC">
      <w:pPr>
        <w:pStyle w:val="10"/>
        <w:ind w:firstLine="567"/>
        <w:rPr>
          <w:sz w:val="24"/>
          <w:szCs w:val="24"/>
        </w:rPr>
      </w:pPr>
    </w:p>
    <w:p w:rsidR="00035756" w:rsidRPr="0026126D" w:rsidRDefault="00035756" w:rsidP="00513011">
      <w:pPr>
        <w:widowControl/>
        <w:suppressAutoHyphens/>
        <w:autoSpaceDE/>
        <w:autoSpaceDN/>
        <w:ind w:right="-24" w:firstLine="426"/>
        <w:jc w:val="both"/>
        <w:rPr>
          <w:b/>
          <w:sz w:val="24"/>
          <w:szCs w:val="24"/>
        </w:rPr>
      </w:pPr>
      <w:r w:rsidRPr="0026126D">
        <w:rPr>
          <w:b/>
          <w:sz w:val="24"/>
          <w:szCs w:val="24"/>
        </w:rPr>
        <w:t>По повестке дня</w:t>
      </w:r>
      <w:r w:rsidR="00DA0714" w:rsidRPr="0026126D">
        <w:rPr>
          <w:b/>
          <w:sz w:val="24"/>
          <w:szCs w:val="24"/>
        </w:rPr>
        <w:t xml:space="preserve"> заседания</w:t>
      </w:r>
      <w:r w:rsidRPr="0026126D">
        <w:rPr>
          <w:b/>
          <w:sz w:val="24"/>
          <w:szCs w:val="24"/>
        </w:rPr>
        <w:t>:</w:t>
      </w:r>
    </w:p>
    <w:tbl>
      <w:tblPr>
        <w:tblStyle w:val="1"/>
        <w:tblW w:w="10065" w:type="dxa"/>
        <w:jc w:val="center"/>
        <w:tblLook w:val="04A0" w:firstRow="1" w:lastRow="0" w:firstColumn="1" w:lastColumn="0" w:noHBand="0" w:noVBand="1"/>
      </w:tblPr>
      <w:tblGrid>
        <w:gridCol w:w="4962"/>
        <w:gridCol w:w="5103"/>
      </w:tblGrid>
      <w:tr w:rsidR="008E5F60" w:rsidRPr="00513011" w:rsidTr="00EE1F6A">
        <w:trPr>
          <w:jc w:val="center"/>
        </w:trPr>
        <w:tc>
          <w:tcPr>
            <w:tcW w:w="4962" w:type="dxa"/>
          </w:tcPr>
          <w:p w:rsidR="008E5F60" w:rsidRPr="0051301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513011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513011" w:rsidRDefault="00AE32EC" w:rsidP="005549D4">
            <w:pPr>
              <w:suppressAutoHyphens/>
              <w:jc w:val="both"/>
              <w:rPr>
                <w:b/>
                <w:sz w:val="24"/>
                <w:szCs w:val="24"/>
              </w:rPr>
            </w:pPr>
            <w:r w:rsidRPr="00513011">
              <w:rPr>
                <w:sz w:val="24"/>
                <w:szCs w:val="24"/>
              </w:rPr>
              <w:t>29.04.2025 10:00</w:t>
            </w:r>
          </w:p>
        </w:tc>
      </w:tr>
      <w:tr w:rsidR="008E5F60" w:rsidRPr="00513011" w:rsidTr="00EE1F6A">
        <w:trPr>
          <w:jc w:val="center"/>
        </w:trPr>
        <w:tc>
          <w:tcPr>
            <w:tcW w:w="4962" w:type="dxa"/>
          </w:tcPr>
          <w:p w:rsidR="008E5F60" w:rsidRPr="0051301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513011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03" w:type="dxa"/>
            <w:vAlign w:val="center"/>
          </w:tcPr>
          <w:p w:rsidR="008E5F60" w:rsidRPr="00513011" w:rsidRDefault="008E5F60" w:rsidP="00E77B02">
            <w:pPr>
              <w:rPr>
                <w:sz w:val="24"/>
                <w:szCs w:val="24"/>
              </w:rPr>
            </w:pPr>
            <w:r w:rsidRPr="00513011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513011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513011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10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8"/>
        <w:gridCol w:w="5115"/>
      </w:tblGrid>
      <w:tr w:rsidR="008E5F60" w:rsidRPr="00513011" w:rsidTr="00EE1F6A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513011" w:rsidRDefault="008E5F60" w:rsidP="00E77B02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513011"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4D5291" w:rsidRPr="00513011" w:rsidTr="00EE1F6A">
        <w:trPr>
          <w:trHeight w:val="1205"/>
          <w:jc w:val="center"/>
        </w:trPr>
        <w:tc>
          <w:tcPr>
            <w:tcW w:w="2466" w:type="pct"/>
            <w:vAlign w:val="center"/>
          </w:tcPr>
          <w:p w:rsidR="004D5291" w:rsidRPr="00513011" w:rsidRDefault="004D5291" w:rsidP="004D5291">
            <w:pPr>
              <w:rPr>
                <w:sz w:val="24"/>
                <w:szCs w:val="24"/>
              </w:rPr>
            </w:pPr>
            <w:r w:rsidRPr="0051301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534" w:type="pct"/>
            <w:vAlign w:val="center"/>
          </w:tcPr>
          <w:p w:rsidR="004D5291" w:rsidRPr="00513011" w:rsidRDefault="00AE32EC" w:rsidP="004D5291">
            <w:pPr>
              <w:suppressAutoHyphens/>
              <w:jc w:val="both"/>
              <w:rPr>
                <w:sz w:val="24"/>
                <w:szCs w:val="24"/>
              </w:rPr>
            </w:pPr>
            <w:r w:rsidRPr="00513011">
              <w:rPr>
                <w:sz w:val="24"/>
                <w:szCs w:val="24"/>
              </w:rPr>
              <w:t>Устройство системы газового теплоснабжения на контейнерном терминале Забайкальск (далее – Открытый конкурс).</w:t>
            </w:r>
          </w:p>
        </w:tc>
      </w:tr>
      <w:tr w:rsidR="004D5291" w:rsidRPr="00513011" w:rsidTr="00EE1F6A">
        <w:trPr>
          <w:trHeight w:val="722"/>
          <w:jc w:val="center"/>
        </w:trPr>
        <w:tc>
          <w:tcPr>
            <w:tcW w:w="2466" w:type="pct"/>
            <w:vAlign w:val="center"/>
          </w:tcPr>
          <w:p w:rsidR="004D5291" w:rsidRPr="00513011" w:rsidRDefault="004D5291" w:rsidP="004D5291">
            <w:pPr>
              <w:jc w:val="both"/>
              <w:rPr>
                <w:sz w:val="24"/>
                <w:szCs w:val="24"/>
              </w:rPr>
            </w:pPr>
            <w:r w:rsidRPr="0051301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34" w:type="pct"/>
            <w:vAlign w:val="center"/>
          </w:tcPr>
          <w:p w:rsidR="004D5291" w:rsidRPr="00513011" w:rsidRDefault="00EE1F6A" w:rsidP="009B3410">
            <w:pPr>
              <w:suppressAutoHyphens/>
              <w:jc w:val="both"/>
              <w:rPr>
                <w:sz w:val="24"/>
                <w:szCs w:val="24"/>
              </w:rPr>
            </w:pPr>
            <w:r w:rsidRPr="00513011">
              <w:rPr>
                <w:sz w:val="24"/>
                <w:szCs w:val="24"/>
              </w:rPr>
              <w:t>5 270 199 (п</w:t>
            </w:r>
            <w:r w:rsidR="00AE32EC" w:rsidRPr="00513011">
              <w:rPr>
                <w:sz w:val="24"/>
                <w:szCs w:val="24"/>
              </w:rPr>
              <w:t>ять миллионов двести семьдесят тысяч сто девяносто девять) рублей 37 копеек с учетом всех налогов (кроме НДС).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AE32EC" w:rsidRPr="00796C59" w:rsidRDefault="00D041F7" w:rsidP="00EE1F6A">
      <w:pPr>
        <w:spacing w:after="120"/>
        <w:ind w:left="-142"/>
        <w:contextualSpacing/>
        <w:jc w:val="both"/>
        <w:rPr>
          <w:bCs/>
          <w:sz w:val="24"/>
          <w:szCs w:val="24"/>
        </w:rPr>
      </w:pPr>
      <w:r w:rsidRPr="0026126D">
        <w:rPr>
          <w:bCs/>
          <w:sz w:val="24"/>
          <w:szCs w:val="24"/>
        </w:rPr>
        <w:t xml:space="preserve">           </w:t>
      </w:r>
      <w:r w:rsidR="008E5F60" w:rsidRPr="0026126D">
        <w:rPr>
          <w:bCs/>
          <w:sz w:val="24"/>
          <w:szCs w:val="24"/>
        </w:rPr>
        <w:t>1</w:t>
      </w:r>
      <w:r w:rsidR="008E5F60" w:rsidRPr="0026126D">
        <w:rPr>
          <w:sz w:val="24"/>
          <w:szCs w:val="24"/>
        </w:rPr>
        <w:t>.1</w:t>
      </w:r>
      <w:r w:rsidR="007408DD" w:rsidRPr="0026126D">
        <w:rPr>
          <w:sz w:val="24"/>
          <w:szCs w:val="24"/>
        </w:rPr>
        <w:t>.</w:t>
      </w:r>
      <w:r w:rsidR="008E5F60" w:rsidRPr="0026126D">
        <w:rPr>
          <w:sz w:val="24"/>
          <w:szCs w:val="24"/>
        </w:rPr>
        <w:t xml:space="preserve"> Установленный документацией о закупке срок окончания подачи заявок на</w:t>
      </w:r>
      <w:r w:rsidR="00AE32EC">
        <w:rPr>
          <w:sz w:val="24"/>
          <w:szCs w:val="24"/>
        </w:rPr>
        <w:t xml:space="preserve"> участия </w:t>
      </w:r>
      <w:r w:rsidR="00000B59" w:rsidRPr="0026126D">
        <w:rPr>
          <w:sz w:val="24"/>
          <w:szCs w:val="24"/>
        </w:rPr>
        <w:t xml:space="preserve">в </w:t>
      </w:r>
      <w:r w:rsidR="007C1561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7C1561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в электронной форме - </w:t>
      </w:r>
      <w:r w:rsidR="00AE32EC" w:rsidRPr="004F1240">
        <w:rPr>
          <w:bCs/>
          <w:sz w:val="24"/>
          <w:szCs w:val="24"/>
        </w:rPr>
        <w:t>28.04.2025 10:00.</w:t>
      </w:r>
    </w:p>
    <w:p w:rsidR="007408DD" w:rsidRPr="0026126D" w:rsidRDefault="008E5F60" w:rsidP="007D09A4">
      <w:pPr>
        <w:suppressAutoHyphens/>
        <w:spacing w:before="120"/>
        <w:ind w:left="-142" w:firstLine="709"/>
        <w:jc w:val="both"/>
        <w:rPr>
          <w:bCs/>
          <w:sz w:val="24"/>
          <w:szCs w:val="24"/>
        </w:rPr>
      </w:pPr>
      <w:r w:rsidRPr="0026126D">
        <w:rPr>
          <w:bCs/>
          <w:sz w:val="24"/>
          <w:szCs w:val="24"/>
        </w:rPr>
        <w:t>1</w:t>
      </w:r>
      <w:r w:rsidRPr="0026126D">
        <w:rPr>
          <w:sz w:val="24"/>
          <w:szCs w:val="24"/>
        </w:rPr>
        <w:t>.2</w:t>
      </w:r>
      <w:r w:rsidR="007408DD" w:rsidRPr="0026126D">
        <w:rPr>
          <w:sz w:val="24"/>
          <w:szCs w:val="24"/>
        </w:rPr>
        <w:t>.</w:t>
      </w:r>
      <w:r w:rsidRPr="0026126D">
        <w:rPr>
          <w:sz w:val="24"/>
          <w:szCs w:val="24"/>
        </w:rPr>
        <w:t xml:space="preserve"> </w:t>
      </w:r>
      <w:r w:rsidRPr="0026126D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</w:t>
      </w:r>
      <w:r w:rsidR="00845F6E" w:rsidRPr="0026126D">
        <w:rPr>
          <w:bCs/>
          <w:sz w:val="24"/>
          <w:szCs w:val="24"/>
        </w:rPr>
        <w:t>заявок,</w:t>
      </w:r>
      <w:r w:rsidRPr="0026126D">
        <w:rPr>
          <w:bCs/>
          <w:sz w:val="24"/>
          <w:szCs w:val="24"/>
        </w:rPr>
        <w:t xml:space="preserve"> </w:t>
      </w:r>
      <w:r w:rsidR="00845F6E" w:rsidRPr="0026126D">
        <w:rPr>
          <w:sz w:val="24"/>
          <w:szCs w:val="24"/>
        </w:rPr>
        <w:t xml:space="preserve">поданных для участия </w:t>
      </w:r>
      <w:r w:rsidR="00000B59" w:rsidRPr="0026126D">
        <w:rPr>
          <w:sz w:val="24"/>
          <w:szCs w:val="24"/>
        </w:rPr>
        <w:t xml:space="preserve">в </w:t>
      </w:r>
      <w:r w:rsidR="004C5310" w:rsidRPr="0026126D">
        <w:rPr>
          <w:sz w:val="24"/>
          <w:szCs w:val="24"/>
        </w:rPr>
        <w:t>Открытом</w:t>
      </w:r>
      <w:r w:rsidR="00000B59" w:rsidRPr="0026126D">
        <w:rPr>
          <w:sz w:val="24"/>
          <w:szCs w:val="24"/>
        </w:rPr>
        <w:t xml:space="preserve"> конкурс</w:t>
      </w:r>
      <w:r w:rsidR="004C5310" w:rsidRPr="0026126D">
        <w:rPr>
          <w:sz w:val="24"/>
          <w:szCs w:val="24"/>
        </w:rPr>
        <w:t>е</w:t>
      </w:r>
      <w:r w:rsidR="00000B59" w:rsidRPr="0026126D">
        <w:rPr>
          <w:sz w:val="24"/>
          <w:szCs w:val="24"/>
        </w:rPr>
        <w:t xml:space="preserve"> - </w:t>
      </w:r>
      <w:r w:rsidR="00AE32EC">
        <w:rPr>
          <w:bCs/>
          <w:sz w:val="24"/>
          <w:szCs w:val="24"/>
        </w:rPr>
        <w:t>29</w:t>
      </w:r>
      <w:r w:rsidR="00AE32EC" w:rsidRPr="00843E3F">
        <w:rPr>
          <w:bCs/>
          <w:sz w:val="24"/>
          <w:szCs w:val="24"/>
        </w:rPr>
        <w:t xml:space="preserve"> апреля 2025 1</w:t>
      </w:r>
      <w:r w:rsidR="00AE32EC">
        <w:rPr>
          <w:bCs/>
          <w:sz w:val="24"/>
          <w:szCs w:val="24"/>
        </w:rPr>
        <w:t>0</w:t>
      </w:r>
      <w:r w:rsidR="00AE32EC" w:rsidRPr="00843E3F">
        <w:rPr>
          <w:bCs/>
          <w:sz w:val="24"/>
          <w:szCs w:val="24"/>
        </w:rPr>
        <w:t xml:space="preserve">:00 </w:t>
      </w:r>
      <w:proofErr w:type="spellStart"/>
      <w:r w:rsidR="00AE32EC" w:rsidRPr="00843E3F">
        <w:rPr>
          <w:bCs/>
          <w:sz w:val="24"/>
          <w:szCs w:val="24"/>
        </w:rPr>
        <w:t>мск</w:t>
      </w:r>
      <w:proofErr w:type="spellEnd"/>
      <w:r w:rsidR="00AE32EC">
        <w:rPr>
          <w:bCs/>
          <w:sz w:val="24"/>
          <w:szCs w:val="24"/>
        </w:rPr>
        <w:t xml:space="preserve">. </w:t>
      </w:r>
      <w:r w:rsidRPr="0026126D">
        <w:rPr>
          <w:bCs/>
          <w:sz w:val="24"/>
          <w:szCs w:val="24"/>
        </w:rPr>
        <w:t>К установленному документацией о закупке сроку поступил</w:t>
      </w:r>
      <w:r w:rsidR="00E031E6" w:rsidRPr="0026126D">
        <w:rPr>
          <w:bCs/>
          <w:sz w:val="24"/>
          <w:szCs w:val="24"/>
        </w:rPr>
        <w:t>и</w:t>
      </w:r>
      <w:r w:rsidRPr="0026126D">
        <w:rPr>
          <w:bCs/>
          <w:sz w:val="24"/>
          <w:szCs w:val="24"/>
        </w:rPr>
        <w:t xml:space="preserve"> следующ</w:t>
      </w:r>
      <w:r w:rsidR="00E031E6" w:rsidRPr="0026126D">
        <w:rPr>
          <w:bCs/>
          <w:sz w:val="24"/>
          <w:szCs w:val="24"/>
        </w:rPr>
        <w:t>ие</w:t>
      </w:r>
      <w:r w:rsidRPr="0026126D">
        <w:rPr>
          <w:bCs/>
          <w:sz w:val="24"/>
          <w:szCs w:val="24"/>
        </w:rPr>
        <w:t xml:space="preserve"> заявк</w:t>
      </w:r>
      <w:r w:rsidR="00E031E6" w:rsidRPr="0026126D">
        <w:rPr>
          <w:bCs/>
          <w:sz w:val="24"/>
          <w:szCs w:val="24"/>
        </w:rPr>
        <w:t>и</w:t>
      </w:r>
      <w:r w:rsidRPr="0026126D">
        <w:rPr>
          <w:bCs/>
          <w:sz w:val="24"/>
          <w:szCs w:val="24"/>
        </w:rPr>
        <w:t>:</w:t>
      </w: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035756" w:rsidRPr="0026126D" w:rsidTr="00EE1F6A">
        <w:trPr>
          <w:trHeight w:val="145"/>
          <w:jc w:val="center"/>
        </w:trPr>
        <w:tc>
          <w:tcPr>
            <w:tcW w:w="10065" w:type="dxa"/>
            <w:gridSpan w:val="2"/>
            <w:vAlign w:val="center"/>
          </w:tcPr>
          <w:p w:rsidR="00035756" w:rsidRPr="0026126D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 w:rsidRPr="0026126D">
              <w:rPr>
                <w:b/>
                <w:sz w:val="24"/>
                <w:szCs w:val="24"/>
              </w:rPr>
              <w:t>Претендент</w:t>
            </w:r>
            <w:r w:rsidR="00035756" w:rsidRPr="0026126D">
              <w:rPr>
                <w:b/>
                <w:sz w:val="24"/>
                <w:szCs w:val="24"/>
              </w:rPr>
              <w:t xml:space="preserve"> № </w:t>
            </w:r>
            <w:r w:rsidR="00035756" w:rsidRPr="0026126D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26126D" w:rsidTr="00EE1F6A">
        <w:trPr>
          <w:trHeight w:val="278"/>
          <w:jc w:val="center"/>
        </w:trPr>
        <w:tc>
          <w:tcPr>
            <w:tcW w:w="4962" w:type="dxa"/>
          </w:tcPr>
          <w:p w:rsidR="00035756" w:rsidRPr="0026126D" w:rsidRDefault="00035756" w:rsidP="002E693C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035756" w:rsidRPr="0026126D" w:rsidRDefault="00AE32EC" w:rsidP="00C5292B">
            <w:pPr>
              <w:jc w:val="both"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>1687765</w:t>
            </w:r>
          </w:p>
        </w:tc>
      </w:tr>
      <w:tr w:rsidR="00035756" w:rsidRPr="0026126D" w:rsidTr="00EE1F6A">
        <w:trPr>
          <w:trHeight w:val="274"/>
          <w:jc w:val="center"/>
        </w:trPr>
        <w:tc>
          <w:tcPr>
            <w:tcW w:w="4962" w:type="dxa"/>
            <w:vAlign w:val="center"/>
          </w:tcPr>
          <w:p w:rsidR="00035756" w:rsidRPr="0026126D" w:rsidRDefault="00035756" w:rsidP="002E693C">
            <w:pPr>
              <w:rPr>
                <w:sz w:val="24"/>
                <w:szCs w:val="24"/>
              </w:rPr>
            </w:pPr>
            <w:r w:rsidRPr="0026126D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035756" w:rsidRPr="0026126D" w:rsidRDefault="00AE32EC" w:rsidP="00C5292B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FC2FEE" w:rsidRPr="0026126D">
              <w:rPr>
                <w:sz w:val="24"/>
                <w:szCs w:val="24"/>
              </w:rPr>
              <w:t>.04.2025</w:t>
            </w:r>
            <w:r w:rsidR="00845F6E" w:rsidRPr="002612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</w:t>
            </w:r>
            <w:r w:rsidR="009467A3" w:rsidRPr="0026126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44</w:t>
            </w:r>
          </w:p>
        </w:tc>
      </w:tr>
      <w:tr w:rsidR="00AE4A7D" w:rsidRPr="0026126D" w:rsidTr="00EE1F6A">
        <w:trPr>
          <w:trHeight w:val="558"/>
          <w:jc w:val="center"/>
        </w:trPr>
        <w:tc>
          <w:tcPr>
            <w:tcW w:w="4962" w:type="dxa"/>
            <w:vAlign w:val="center"/>
          </w:tcPr>
          <w:p w:rsidR="00AE4A7D" w:rsidRPr="00796C59" w:rsidRDefault="00AE4A7D" w:rsidP="00AE4A7D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103" w:type="dxa"/>
            <w:vAlign w:val="center"/>
          </w:tcPr>
          <w:p w:rsidR="00AE4A7D" w:rsidRPr="00796C59" w:rsidRDefault="00EE1F6A" w:rsidP="00AE4A7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5 270 199 (п</w:t>
            </w:r>
            <w:r w:rsidR="00AE32EC" w:rsidRPr="00B90722">
              <w:rPr>
                <w:sz w:val="24"/>
                <w:szCs w:val="24"/>
              </w:rPr>
              <w:t>ять миллионов двести семьдесят тысяч</w:t>
            </w:r>
            <w:r w:rsidR="00AE32EC">
              <w:rPr>
                <w:sz w:val="24"/>
                <w:szCs w:val="24"/>
              </w:rPr>
              <w:t xml:space="preserve"> сто девяносто девять) рублей 00</w:t>
            </w:r>
            <w:r w:rsidR="00AE32EC" w:rsidRPr="00B9072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</w:tr>
      <w:tr w:rsidR="00AE32EC" w:rsidRPr="0026126D" w:rsidTr="00EE1F6A">
        <w:trPr>
          <w:trHeight w:val="554"/>
          <w:jc w:val="center"/>
        </w:trPr>
        <w:tc>
          <w:tcPr>
            <w:tcW w:w="4962" w:type="dxa"/>
          </w:tcPr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lastRenderedPageBreak/>
              <w:t>Номер заявки при регистрации:</w:t>
            </w:r>
          </w:p>
        </w:tc>
        <w:tc>
          <w:tcPr>
            <w:tcW w:w="5103" w:type="dxa"/>
            <w:vAlign w:val="center"/>
          </w:tcPr>
          <w:p w:rsidR="00AE32EC" w:rsidRPr="00E13CF8" w:rsidRDefault="00AE32EC" w:rsidP="00AE32EC">
            <w:pPr>
              <w:contextualSpacing/>
              <w:rPr>
                <w:sz w:val="24"/>
                <w:szCs w:val="24"/>
              </w:rPr>
            </w:pPr>
            <w:r w:rsidRPr="00E13CF8">
              <w:rPr>
                <w:sz w:val="24"/>
                <w:szCs w:val="24"/>
              </w:rPr>
              <w:t>1687765</w:t>
            </w:r>
          </w:p>
        </w:tc>
      </w:tr>
      <w:tr w:rsidR="00AE32EC" w:rsidRPr="0026126D" w:rsidTr="00EE1F6A">
        <w:trPr>
          <w:trHeight w:val="419"/>
          <w:jc w:val="center"/>
        </w:trPr>
        <w:tc>
          <w:tcPr>
            <w:tcW w:w="4962" w:type="dxa"/>
            <w:vAlign w:val="center"/>
          </w:tcPr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103" w:type="dxa"/>
            <w:vAlign w:val="center"/>
          </w:tcPr>
          <w:p w:rsidR="00AE32EC" w:rsidRPr="0093768B" w:rsidRDefault="00AE32EC" w:rsidP="00AE32EC">
            <w:pPr>
              <w:contextualSpacing/>
              <w:rPr>
                <w:i/>
                <w:sz w:val="24"/>
                <w:szCs w:val="24"/>
                <w:highlight w:val="green"/>
              </w:rPr>
            </w:pPr>
            <w:r w:rsidRPr="00E13CF8">
              <w:rPr>
                <w:sz w:val="24"/>
                <w:szCs w:val="24"/>
              </w:rPr>
              <w:t xml:space="preserve">23.04.2025 05:44 </w:t>
            </w:r>
            <w:proofErr w:type="spellStart"/>
            <w:r w:rsidRPr="00E13CF8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AE32EC" w:rsidRPr="0026126D" w:rsidTr="00EE1F6A">
        <w:trPr>
          <w:trHeight w:val="699"/>
          <w:jc w:val="center"/>
        </w:trPr>
        <w:tc>
          <w:tcPr>
            <w:tcW w:w="4962" w:type="dxa"/>
            <w:vAlign w:val="center"/>
          </w:tcPr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103" w:type="dxa"/>
            <w:vAlign w:val="center"/>
          </w:tcPr>
          <w:p w:rsidR="00AE32EC" w:rsidRPr="00B90722" w:rsidRDefault="00AE32EC" w:rsidP="00AE32EC">
            <w:pPr>
              <w:contextualSpacing/>
              <w:jc w:val="both"/>
              <w:rPr>
                <w:sz w:val="24"/>
                <w:szCs w:val="24"/>
              </w:rPr>
            </w:pPr>
            <w:r w:rsidRPr="00B90722">
              <w:rPr>
                <w:sz w:val="24"/>
                <w:szCs w:val="24"/>
              </w:rPr>
              <w:t>5 270 199 (Пять миллионов двести семьдесят тысяч</w:t>
            </w:r>
            <w:r>
              <w:rPr>
                <w:sz w:val="24"/>
                <w:szCs w:val="24"/>
              </w:rPr>
              <w:t xml:space="preserve"> сто девяносто девять) рублей 00</w:t>
            </w:r>
            <w:r w:rsidRPr="00B90722">
              <w:rPr>
                <w:sz w:val="24"/>
                <w:szCs w:val="24"/>
              </w:rPr>
              <w:t xml:space="preserve"> копеек с учетом всех налогов (кроме НДС)</w:t>
            </w:r>
          </w:p>
        </w:tc>
      </w:tr>
      <w:tr w:rsidR="00AE32EC" w:rsidRPr="0026126D" w:rsidTr="00EE1F6A">
        <w:trPr>
          <w:trHeight w:val="564"/>
          <w:jc w:val="center"/>
        </w:trPr>
        <w:tc>
          <w:tcPr>
            <w:tcW w:w="4962" w:type="dxa"/>
            <w:vAlign w:val="center"/>
          </w:tcPr>
          <w:p w:rsidR="00AE32EC" w:rsidRPr="00796C59" w:rsidRDefault="00AE32EC" w:rsidP="00AE32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авансового платежа</w:t>
            </w:r>
          </w:p>
        </w:tc>
        <w:tc>
          <w:tcPr>
            <w:tcW w:w="5103" w:type="dxa"/>
            <w:vAlign w:val="center"/>
          </w:tcPr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1 581 059,70 руб.</w:t>
            </w:r>
          </w:p>
        </w:tc>
      </w:tr>
      <w:tr w:rsidR="00AE32EC" w:rsidRPr="0026126D" w:rsidTr="00EE1F6A">
        <w:trPr>
          <w:trHeight w:val="416"/>
          <w:jc w:val="center"/>
        </w:trPr>
        <w:tc>
          <w:tcPr>
            <w:tcW w:w="4962" w:type="dxa"/>
            <w:vAlign w:val="center"/>
          </w:tcPr>
          <w:p w:rsidR="00AE32EC" w:rsidRPr="00796C59" w:rsidRDefault="00AE32EC" w:rsidP="00AE32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работ</w:t>
            </w:r>
          </w:p>
          <w:p w:rsidR="00AE32EC" w:rsidRDefault="00AE32EC" w:rsidP="00AE32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дней</w:t>
            </w:r>
          </w:p>
        </w:tc>
      </w:tr>
      <w:tr w:rsidR="00AE32EC" w:rsidRPr="0026126D" w:rsidTr="00EE1F6A">
        <w:trPr>
          <w:trHeight w:val="566"/>
          <w:jc w:val="center"/>
        </w:trPr>
        <w:tc>
          <w:tcPr>
            <w:tcW w:w="4962" w:type="dxa"/>
            <w:vAlign w:val="center"/>
          </w:tcPr>
          <w:p w:rsidR="00AE32EC" w:rsidRPr="00796C59" w:rsidRDefault="00AE32EC" w:rsidP="00AE32E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</w:t>
            </w:r>
            <w:r w:rsidRPr="00796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месяцев</w:t>
            </w:r>
          </w:p>
        </w:tc>
      </w:tr>
      <w:tr w:rsidR="00AE32EC" w:rsidRPr="0026126D" w:rsidTr="00EE1F6A">
        <w:trPr>
          <w:trHeight w:val="699"/>
          <w:jc w:val="center"/>
        </w:trPr>
        <w:tc>
          <w:tcPr>
            <w:tcW w:w="4962" w:type="dxa"/>
            <w:vAlign w:val="center"/>
          </w:tcPr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  <w:r w:rsidRPr="00796C59">
              <w:rPr>
                <w:sz w:val="24"/>
                <w:szCs w:val="24"/>
              </w:rPr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103" w:type="dxa"/>
            <w:vAlign w:val="center"/>
          </w:tcPr>
          <w:p w:rsidR="00AE32EC" w:rsidRPr="00796C59" w:rsidRDefault="00AE32EC" w:rsidP="00AE32EC">
            <w:pPr>
              <w:rPr>
                <w:sz w:val="24"/>
                <w:szCs w:val="24"/>
              </w:rPr>
            </w:pPr>
            <w:r w:rsidRPr="004876E9">
              <w:rPr>
                <w:sz w:val="24"/>
                <w:szCs w:val="24"/>
              </w:rPr>
              <w:t xml:space="preserve">Заявка </w:t>
            </w:r>
            <w:r w:rsidRPr="004876E9">
              <w:rPr>
                <w:b/>
                <w:sz w:val="24"/>
                <w:szCs w:val="24"/>
              </w:rPr>
              <w:t xml:space="preserve">соответствует </w:t>
            </w:r>
            <w:r w:rsidRPr="004876E9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AE32EC" w:rsidRDefault="00AE32EC" w:rsidP="00AE32EC">
      <w:pPr>
        <w:ind w:right="-1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04431" w:rsidRPr="0026126D" w:rsidRDefault="00AE32EC" w:rsidP="00EE1F6A">
      <w:pPr>
        <w:ind w:left="-142" w:right="-1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04431" w:rsidRPr="0026126D">
        <w:rPr>
          <w:sz w:val="24"/>
          <w:szCs w:val="24"/>
        </w:rPr>
        <w:t>1.3.</w:t>
      </w:r>
      <w:r w:rsidR="00504431" w:rsidRPr="0026126D">
        <w:rPr>
          <w:color w:val="000000"/>
          <w:sz w:val="24"/>
          <w:szCs w:val="24"/>
        </w:rPr>
        <w:t xml:space="preserve"> На основании анализа документов, предоставленных в составе заявок, и заключения заказчика ПРГ филиала выносит на рассмотрение Конкурсной комиссии аппарата управления ПАО «</w:t>
      </w:r>
      <w:proofErr w:type="spellStart"/>
      <w:r w:rsidR="00504431" w:rsidRPr="0026126D">
        <w:rPr>
          <w:color w:val="000000"/>
          <w:sz w:val="24"/>
          <w:szCs w:val="24"/>
        </w:rPr>
        <w:t>ТрансКонтейнер</w:t>
      </w:r>
      <w:proofErr w:type="spellEnd"/>
      <w:r w:rsidR="00504431" w:rsidRPr="0026126D">
        <w:rPr>
          <w:color w:val="000000"/>
          <w:sz w:val="24"/>
          <w:szCs w:val="24"/>
        </w:rPr>
        <w:t>» следующие предложения:</w:t>
      </w:r>
    </w:p>
    <w:p w:rsidR="00AE32EC" w:rsidRPr="00796C59" w:rsidRDefault="00AE32EC" w:rsidP="00EE1F6A">
      <w:pPr>
        <w:spacing w:before="120" w:after="120"/>
        <w:ind w:firstLine="142"/>
        <w:contextualSpacing/>
        <w:jc w:val="both"/>
        <w:rPr>
          <w:color w:val="000000"/>
          <w:sz w:val="24"/>
          <w:szCs w:val="24"/>
        </w:rPr>
      </w:pPr>
      <w:r w:rsidRPr="00796C59">
        <w:rPr>
          <w:sz w:val="24"/>
          <w:szCs w:val="24"/>
        </w:rPr>
        <w:t>1.3.</w:t>
      </w:r>
      <w:r>
        <w:rPr>
          <w:sz w:val="24"/>
          <w:szCs w:val="24"/>
        </w:rPr>
        <w:t>1</w:t>
      </w:r>
      <w:r w:rsidRPr="00796C59">
        <w:rPr>
          <w:sz w:val="24"/>
          <w:szCs w:val="24"/>
        </w:rPr>
        <w:t>.</w:t>
      </w:r>
      <w:r w:rsidRPr="00796C59">
        <w:rPr>
          <w:color w:val="000000"/>
          <w:sz w:val="24"/>
          <w:szCs w:val="24"/>
        </w:rPr>
        <w:t xml:space="preserve"> Допустить к участию в Открытом конкурсе следующего претендента:</w:t>
      </w:r>
    </w:p>
    <w:p w:rsidR="00504431" w:rsidRPr="0026126D" w:rsidRDefault="00504431" w:rsidP="00504431">
      <w:pPr>
        <w:spacing w:before="120" w:after="120"/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2410"/>
        <w:gridCol w:w="6347"/>
      </w:tblGrid>
      <w:tr w:rsidR="00AE32EC" w:rsidRPr="0026126D" w:rsidTr="00EE1F6A">
        <w:trPr>
          <w:trHeight w:val="590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EC" w:rsidRPr="00796C59" w:rsidRDefault="00AE32EC" w:rsidP="00AE32EC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96C59"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EC" w:rsidRPr="00796C59" w:rsidRDefault="00AE32EC" w:rsidP="00AE32EC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96C59">
              <w:rPr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EC" w:rsidRPr="00796C59" w:rsidRDefault="00AE32EC" w:rsidP="00AE32EC">
            <w:pPr>
              <w:ind w:right="175"/>
              <w:contextualSpacing/>
              <w:jc w:val="center"/>
              <w:rPr>
                <w:b/>
                <w:sz w:val="24"/>
                <w:szCs w:val="24"/>
              </w:rPr>
            </w:pPr>
            <w:r w:rsidRPr="00796C59">
              <w:rPr>
                <w:b/>
                <w:sz w:val="24"/>
                <w:szCs w:val="24"/>
              </w:rPr>
              <w:t>Цена договора, в рублях без учета НДС</w:t>
            </w:r>
          </w:p>
        </w:tc>
      </w:tr>
      <w:tr w:rsidR="00AE32EC" w:rsidRPr="0026126D" w:rsidTr="00EE1F6A">
        <w:trPr>
          <w:trHeight w:val="1413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EC" w:rsidRPr="00C2393C" w:rsidRDefault="00AE32EC" w:rsidP="00AE32EC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1687765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EC" w:rsidRDefault="00AE32EC" w:rsidP="00AE32EC">
            <w:pPr>
              <w:contextualSpacing/>
              <w:rPr>
                <w:b/>
                <w:sz w:val="24"/>
                <w:szCs w:val="24"/>
              </w:rPr>
            </w:pPr>
          </w:p>
          <w:p w:rsidR="00AE32EC" w:rsidRDefault="00AE32EC" w:rsidP="00AE32EC">
            <w:pPr>
              <w:contextualSpacing/>
              <w:rPr>
                <w:b/>
                <w:sz w:val="24"/>
                <w:szCs w:val="24"/>
              </w:rPr>
            </w:pPr>
          </w:p>
          <w:p w:rsidR="00AE32EC" w:rsidRPr="00796C59" w:rsidRDefault="00AE32EC" w:rsidP="00AE32EC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ОАО «</w:t>
            </w:r>
            <w:proofErr w:type="spellStart"/>
            <w:r>
              <w:rPr>
                <w:b/>
                <w:sz w:val="24"/>
                <w:szCs w:val="24"/>
              </w:rPr>
              <w:t>Читаоблгаз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  <w:p w:rsidR="00AE32EC" w:rsidRDefault="00AE32EC" w:rsidP="00AE32EC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ИНН: 7536019006</w:t>
            </w:r>
          </w:p>
          <w:p w:rsidR="00AE32EC" w:rsidRPr="0097606B" w:rsidRDefault="00AE32EC" w:rsidP="00AE32EC">
            <w:pPr>
              <w:contextualSpacing/>
              <w:rPr>
                <w:sz w:val="24"/>
                <w:szCs w:val="24"/>
              </w:rPr>
            </w:pPr>
          </w:p>
          <w:p w:rsidR="00AE32EC" w:rsidRPr="00796C59" w:rsidRDefault="00AE32EC" w:rsidP="00AE32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EC" w:rsidRDefault="00AE32EC" w:rsidP="00AE32EC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:rsidR="00AE32EC" w:rsidRDefault="00AE32EC" w:rsidP="00AE32EC">
            <w:pPr>
              <w:spacing w:before="120" w:after="120"/>
              <w:contextualSpacing/>
              <w:rPr>
                <w:sz w:val="24"/>
                <w:szCs w:val="24"/>
              </w:rPr>
            </w:pPr>
          </w:p>
          <w:p w:rsidR="00AE32EC" w:rsidRPr="00796C59" w:rsidRDefault="00EE1F6A" w:rsidP="00AE32EC">
            <w:pPr>
              <w:spacing w:before="120" w:after="120"/>
              <w:contextualSpacing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5 270 199 (п</w:t>
            </w:r>
            <w:r w:rsidR="00AE32EC" w:rsidRPr="00B90722">
              <w:rPr>
                <w:sz w:val="24"/>
                <w:szCs w:val="24"/>
              </w:rPr>
              <w:t>ять миллионов двести семьдесят тысяч</w:t>
            </w:r>
            <w:r w:rsidR="00AE32EC">
              <w:rPr>
                <w:sz w:val="24"/>
                <w:szCs w:val="24"/>
              </w:rPr>
              <w:t xml:space="preserve"> сто девяносто девять) рублей 00</w:t>
            </w:r>
            <w:r w:rsidR="00AE32EC" w:rsidRPr="00B90722">
              <w:rPr>
                <w:sz w:val="24"/>
                <w:szCs w:val="24"/>
              </w:rPr>
              <w:t xml:space="preserve"> копеек с учетом всех налогов (кроме НДС)</w:t>
            </w:r>
            <w:r w:rsidR="00AE32EC">
              <w:rPr>
                <w:sz w:val="24"/>
                <w:szCs w:val="24"/>
              </w:rPr>
              <w:t>.</w:t>
            </w:r>
          </w:p>
        </w:tc>
      </w:tr>
    </w:tbl>
    <w:p w:rsidR="00504431" w:rsidRPr="0026126D" w:rsidRDefault="00504431" w:rsidP="00504431">
      <w:pPr>
        <w:spacing w:before="120" w:after="120"/>
        <w:contextualSpacing/>
        <w:jc w:val="both"/>
        <w:rPr>
          <w:color w:val="000000"/>
          <w:sz w:val="24"/>
          <w:szCs w:val="24"/>
        </w:rPr>
      </w:pPr>
    </w:p>
    <w:p w:rsidR="00AE32EC" w:rsidRPr="00796C59" w:rsidRDefault="00AE32EC" w:rsidP="00EE1F6A">
      <w:pPr>
        <w:ind w:left="-142" w:hanging="1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Pr="00796C59"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>2</w:t>
      </w:r>
      <w:r w:rsidRPr="00796C59">
        <w:rPr>
          <w:color w:val="000000"/>
          <w:sz w:val="24"/>
          <w:szCs w:val="24"/>
        </w:rPr>
        <w:t xml:space="preserve">. На основании части </w:t>
      </w:r>
      <w:r>
        <w:rPr>
          <w:color w:val="000000"/>
          <w:sz w:val="24"/>
          <w:szCs w:val="24"/>
        </w:rPr>
        <w:t>2</w:t>
      </w:r>
      <w:r w:rsidRPr="00796C59">
        <w:rPr>
          <w:color w:val="000000"/>
          <w:sz w:val="24"/>
          <w:szCs w:val="24"/>
        </w:rPr>
        <w:t xml:space="preserve"> подпункта 3.7.9 пункта 3.7 документации о закупке (по итогам рассмотрения заявок к участию в процедуре О</w:t>
      </w:r>
      <w:r w:rsidRPr="00796C59">
        <w:rPr>
          <w:sz w:val="24"/>
          <w:szCs w:val="24"/>
        </w:rPr>
        <w:t>ткрытый конкурс в электронной форме</w:t>
      </w:r>
      <w:r w:rsidRPr="00796C59">
        <w:rPr>
          <w:color w:val="000000"/>
          <w:sz w:val="24"/>
          <w:szCs w:val="24"/>
        </w:rPr>
        <w:t xml:space="preserve"> </w:t>
      </w:r>
      <w:r w:rsidRPr="00837F13">
        <w:rPr>
          <w:sz w:val="24"/>
          <w:szCs w:val="24"/>
        </w:rPr>
        <w:t>подана одна заявка</w:t>
      </w:r>
      <w:r w:rsidRPr="00796C59">
        <w:rPr>
          <w:color w:val="000000"/>
          <w:sz w:val="24"/>
          <w:szCs w:val="24"/>
        </w:rPr>
        <w:t>) Открытый конкурс в электронной форме №ОКэ-НКПЗАБ-25-000</w:t>
      </w:r>
      <w:r>
        <w:rPr>
          <w:color w:val="000000"/>
          <w:sz w:val="24"/>
          <w:szCs w:val="24"/>
        </w:rPr>
        <w:t>3</w:t>
      </w:r>
      <w:r w:rsidRPr="00796C59">
        <w:rPr>
          <w:color w:val="000000"/>
          <w:sz w:val="24"/>
          <w:szCs w:val="24"/>
        </w:rPr>
        <w:t xml:space="preserve"> признать не состоявшимся.</w:t>
      </w:r>
    </w:p>
    <w:p w:rsidR="00AE32EC" w:rsidRPr="00837F13" w:rsidRDefault="00AE32EC" w:rsidP="00EE1F6A">
      <w:pPr>
        <w:ind w:left="-142" w:hanging="142"/>
        <w:contextualSpacing/>
        <w:jc w:val="both"/>
        <w:rPr>
          <w:b/>
          <w:sz w:val="24"/>
          <w:szCs w:val="24"/>
        </w:rPr>
      </w:pPr>
      <w:r w:rsidRPr="00796C59">
        <w:rPr>
          <w:sz w:val="24"/>
          <w:szCs w:val="24"/>
        </w:rPr>
        <w:t xml:space="preserve">          </w:t>
      </w:r>
      <w:r w:rsidRPr="00796C59">
        <w:rPr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>3</w:t>
      </w:r>
      <w:r w:rsidRPr="00796C59">
        <w:rPr>
          <w:color w:val="000000"/>
          <w:sz w:val="24"/>
          <w:szCs w:val="24"/>
        </w:rPr>
        <w:t xml:space="preserve">. </w:t>
      </w:r>
      <w:r w:rsidRPr="00796C59">
        <w:rPr>
          <w:sz w:val="24"/>
          <w:szCs w:val="24"/>
        </w:rPr>
        <w:t xml:space="preserve"> В соответствии с частью </w:t>
      </w:r>
      <w:r w:rsidRPr="00291E82">
        <w:rPr>
          <w:sz w:val="24"/>
          <w:szCs w:val="24"/>
        </w:rPr>
        <w:t>1 подпункта 3.7.10 пункта 3.7.</w:t>
      </w:r>
      <w:r w:rsidRPr="00796C59">
        <w:rPr>
          <w:sz w:val="24"/>
          <w:szCs w:val="24"/>
        </w:rPr>
        <w:t xml:space="preserve"> документации о закупке заключить договор с допущенным участником Открытого конкурса №ОКэ-НКПЗАБ-25-000</w:t>
      </w:r>
      <w:r>
        <w:rPr>
          <w:sz w:val="24"/>
          <w:szCs w:val="24"/>
        </w:rPr>
        <w:t>3</w:t>
      </w:r>
      <w:r w:rsidRPr="00796C5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ОАО «</w:t>
      </w:r>
      <w:proofErr w:type="spellStart"/>
      <w:r>
        <w:rPr>
          <w:b/>
          <w:sz w:val="24"/>
          <w:szCs w:val="24"/>
        </w:rPr>
        <w:t>Читаоблгаз</w:t>
      </w:r>
      <w:proofErr w:type="spellEnd"/>
      <w:r>
        <w:rPr>
          <w:b/>
          <w:sz w:val="24"/>
          <w:szCs w:val="24"/>
        </w:rPr>
        <w:t xml:space="preserve">» </w:t>
      </w:r>
      <w:r>
        <w:rPr>
          <w:sz w:val="24"/>
          <w:szCs w:val="24"/>
        </w:rPr>
        <w:t xml:space="preserve">с ценой договора </w:t>
      </w:r>
      <w:r w:rsidRPr="00B90722">
        <w:rPr>
          <w:sz w:val="24"/>
          <w:szCs w:val="24"/>
        </w:rPr>
        <w:t>5 270 199 (Пять миллионов двести семьдесят тысяч</w:t>
      </w:r>
      <w:r>
        <w:rPr>
          <w:sz w:val="24"/>
          <w:szCs w:val="24"/>
        </w:rPr>
        <w:t xml:space="preserve"> сто девяносто девять) рублей 00</w:t>
      </w:r>
      <w:r w:rsidRPr="00B90722">
        <w:rPr>
          <w:sz w:val="24"/>
          <w:szCs w:val="24"/>
        </w:rPr>
        <w:t xml:space="preserve"> копеек с учетом всех налогов (кроме НДС)</w:t>
      </w:r>
      <w:r>
        <w:rPr>
          <w:sz w:val="24"/>
          <w:szCs w:val="24"/>
        </w:rPr>
        <w:t xml:space="preserve">. </w:t>
      </w:r>
      <w:r w:rsidRPr="00796C59">
        <w:rPr>
          <w:spacing w:val="1"/>
          <w:sz w:val="24"/>
          <w:szCs w:val="24"/>
        </w:rPr>
        <w:t>Сумма НДС и условия начисления определяются в соответствии с законодательством Российской Федерации.</w:t>
      </w:r>
    </w:p>
    <w:p w:rsidR="00283986" w:rsidRPr="00EE1F6A" w:rsidRDefault="00AE32EC" w:rsidP="00EE1F6A">
      <w:pPr>
        <w:ind w:left="-142"/>
        <w:jc w:val="both"/>
        <w:rPr>
          <w:spacing w:val="1"/>
          <w:sz w:val="24"/>
          <w:szCs w:val="24"/>
        </w:rPr>
      </w:pPr>
      <w:r w:rsidRPr="00796C59">
        <w:rPr>
          <w:sz w:val="24"/>
          <w:szCs w:val="24"/>
        </w:rPr>
        <w:t xml:space="preserve">         </w:t>
      </w:r>
      <w:r w:rsidRPr="00F47B06">
        <w:rPr>
          <w:sz w:val="24"/>
          <w:szCs w:val="24"/>
        </w:rPr>
        <w:t>Опубликовать выписку из настоящего протокола в информационно-телекоммуникационной сети «Интернет» на сайте ПАО «</w:t>
      </w:r>
      <w:proofErr w:type="spellStart"/>
      <w:r w:rsidRPr="00F47B06">
        <w:rPr>
          <w:sz w:val="24"/>
          <w:szCs w:val="24"/>
        </w:rPr>
        <w:t>ТрансКонтейнер</w:t>
      </w:r>
      <w:proofErr w:type="spellEnd"/>
      <w:r w:rsidRPr="00F47B06">
        <w:rPr>
          <w:sz w:val="24"/>
          <w:szCs w:val="24"/>
        </w:rPr>
        <w:t>» (www.trcont.com) и на сайте электронной торговой площадки ОТС-тендер (www.otc.ru) не поздне</w:t>
      </w:r>
      <w:r w:rsidR="00EE1F6A">
        <w:rPr>
          <w:sz w:val="24"/>
          <w:szCs w:val="24"/>
        </w:rPr>
        <w:t xml:space="preserve">е 3 дней </w:t>
      </w:r>
      <w:r w:rsidRPr="00F47B06">
        <w:rPr>
          <w:sz w:val="24"/>
          <w:szCs w:val="24"/>
        </w:rPr>
        <w:t>с даты его подписания.</w:t>
      </w:r>
    </w:p>
    <w:p w:rsidR="00EE1F6A" w:rsidRDefault="00283986" w:rsidP="00EE1F6A">
      <w:pPr>
        <w:widowControl/>
        <w:autoSpaceDE/>
        <w:autoSpaceDN/>
        <w:ind w:left="-142"/>
        <w:jc w:val="both"/>
        <w:rPr>
          <w:sz w:val="24"/>
          <w:szCs w:val="24"/>
        </w:rPr>
      </w:pPr>
      <w:r w:rsidRPr="0026126D">
        <w:rPr>
          <w:sz w:val="24"/>
          <w:szCs w:val="24"/>
        </w:rPr>
        <w:t xml:space="preserve">       </w:t>
      </w:r>
    </w:p>
    <w:p w:rsidR="00AE32EC" w:rsidRPr="00EE1F6A" w:rsidRDefault="00513011" w:rsidP="00EE1F6A">
      <w:pPr>
        <w:widowControl/>
        <w:autoSpaceDE/>
        <w:autoSpaceDN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6" w:name="_GoBack"/>
      <w:bookmarkEnd w:id="6"/>
      <w:r w:rsidR="00283986" w:rsidRPr="00AE32EC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="00283986" w:rsidRPr="00AE32EC">
        <w:rPr>
          <w:sz w:val="24"/>
          <w:szCs w:val="24"/>
        </w:rPr>
        <w:t>ТрансКонтейнер</w:t>
      </w:r>
      <w:proofErr w:type="spellEnd"/>
      <w:r w:rsidR="00283986" w:rsidRPr="00AE32EC">
        <w:rPr>
          <w:sz w:val="24"/>
          <w:szCs w:val="24"/>
        </w:rPr>
        <w:t xml:space="preserve">» на Забайкальской железной дороге от </w:t>
      </w:r>
      <w:r w:rsidR="00AE32EC" w:rsidRPr="00AE32EC">
        <w:rPr>
          <w:sz w:val="24"/>
          <w:szCs w:val="24"/>
        </w:rPr>
        <w:t>29</w:t>
      </w:r>
      <w:r w:rsidR="00B670BE" w:rsidRPr="00AE32EC">
        <w:rPr>
          <w:sz w:val="24"/>
          <w:szCs w:val="24"/>
        </w:rPr>
        <w:t>.04.2025</w:t>
      </w:r>
      <w:r w:rsidR="00283986" w:rsidRPr="00AE32EC">
        <w:rPr>
          <w:sz w:val="24"/>
          <w:szCs w:val="24"/>
        </w:rPr>
        <w:t xml:space="preserve"> №</w:t>
      </w:r>
      <w:r w:rsidR="00AE32EC" w:rsidRPr="00AE32EC">
        <w:rPr>
          <w:sz w:val="24"/>
          <w:szCs w:val="24"/>
        </w:rPr>
        <w:t>8</w:t>
      </w:r>
      <w:r w:rsidR="00283986" w:rsidRPr="00AE32EC">
        <w:rPr>
          <w:sz w:val="24"/>
          <w:szCs w:val="24"/>
        </w:rPr>
        <w:t>/ПРГ, подписан «</w:t>
      </w:r>
      <w:r>
        <w:rPr>
          <w:sz w:val="24"/>
          <w:szCs w:val="24"/>
        </w:rPr>
        <w:t>07</w:t>
      </w:r>
      <w:r w:rsidR="00B670BE" w:rsidRPr="00AE32EC">
        <w:rPr>
          <w:sz w:val="24"/>
          <w:szCs w:val="24"/>
        </w:rPr>
        <w:t>»</w:t>
      </w:r>
      <w:r w:rsidR="00AE32EC" w:rsidRPr="00AE32EC">
        <w:rPr>
          <w:sz w:val="24"/>
          <w:szCs w:val="24"/>
        </w:rPr>
        <w:t xml:space="preserve"> мая</w:t>
      </w:r>
      <w:r w:rsidR="00B670BE" w:rsidRPr="00AE32EC">
        <w:rPr>
          <w:sz w:val="24"/>
          <w:szCs w:val="24"/>
        </w:rPr>
        <w:t xml:space="preserve"> 2025</w:t>
      </w:r>
      <w:r w:rsidR="00283986" w:rsidRPr="00AE32EC">
        <w:rPr>
          <w:sz w:val="24"/>
          <w:szCs w:val="24"/>
        </w:rPr>
        <w:t xml:space="preserve"> года.</w:t>
      </w:r>
    </w:p>
    <w:p w:rsidR="00F02A9F" w:rsidRPr="00AE32EC" w:rsidRDefault="00283986" w:rsidP="00EE1F6A">
      <w:pPr>
        <w:ind w:left="-142"/>
        <w:jc w:val="both"/>
        <w:rPr>
          <w:sz w:val="24"/>
          <w:szCs w:val="24"/>
        </w:rPr>
      </w:pPr>
      <w:r w:rsidRPr="00AE32EC">
        <w:rPr>
          <w:color w:val="000000"/>
          <w:sz w:val="24"/>
          <w:szCs w:val="24"/>
        </w:rPr>
        <w:t xml:space="preserve">       </w:t>
      </w:r>
      <w:r w:rsidR="00F02A9F" w:rsidRPr="00AE32EC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AE32EC">
        <w:rPr>
          <w:sz w:val="24"/>
          <w:szCs w:val="24"/>
        </w:rPr>
        <w:t>ТрансКонтейнер</w:t>
      </w:r>
      <w:proofErr w:type="spellEnd"/>
      <w:r w:rsidR="00F02A9F" w:rsidRPr="00AE32EC">
        <w:rPr>
          <w:sz w:val="24"/>
          <w:szCs w:val="24"/>
        </w:rPr>
        <w:t>» (www.trcont.com) не позднее 3 дней с даты подписания протокола.</w:t>
      </w:r>
    </w:p>
    <w:p w:rsidR="00EF61E0" w:rsidRPr="00AE32EC" w:rsidRDefault="00EF61E0" w:rsidP="005465E4">
      <w:pPr>
        <w:ind w:left="-284" w:firstLine="284"/>
        <w:contextualSpacing/>
        <w:jc w:val="both"/>
        <w:rPr>
          <w:sz w:val="24"/>
          <w:szCs w:val="24"/>
        </w:rPr>
      </w:pPr>
    </w:p>
    <w:p w:rsidR="00331A08" w:rsidRPr="00AE32EC" w:rsidRDefault="00331A08" w:rsidP="00EE1F6A">
      <w:pPr>
        <w:ind w:left="-284" w:firstLine="142"/>
        <w:contextualSpacing/>
        <w:jc w:val="both"/>
        <w:rPr>
          <w:sz w:val="24"/>
          <w:szCs w:val="24"/>
        </w:rPr>
      </w:pPr>
      <w:r w:rsidRPr="00AE32EC">
        <w:rPr>
          <w:sz w:val="24"/>
          <w:szCs w:val="24"/>
        </w:rPr>
        <w:t>Выписка верна</w:t>
      </w:r>
    </w:p>
    <w:p w:rsidR="00331A08" w:rsidRDefault="00331A08" w:rsidP="00EE1F6A">
      <w:pPr>
        <w:pStyle w:val="a3"/>
        <w:ind w:left="-284" w:firstLine="142"/>
      </w:pPr>
      <w:r w:rsidRPr="00AE32EC">
        <w:rPr>
          <w:sz w:val="24"/>
          <w:szCs w:val="24"/>
        </w:rPr>
        <w:t>Секретарь ПРГ</w:t>
      </w:r>
    </w:p>
    <w:sectPr w:rsidR="00331A08" w:rsidSect="00504431">
      <w:type w:val="continuous"/>
      <w:pgSz w:w="11910" w:h="16840"/>
      <w:pgMar w:top="851" w:right="711" w:bottom="284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353B5F0E"/>
    <w:multiLevelType w:val="hybridMultilevel"/>
    <w:tmpl w:val="6DF25286"/>
    <w:lvl w:ilvl="0" w:tplc="CBEA7B58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42127717"/>
    <w:multiLevelType w:val="multilevel"/>
    <w:tmpl w:val="88B4F208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auto"/>
      </w:r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217BC"/>
    <w:rsid w:val="00025DEE"/>
    <w:rsid w:val="000270E6"/>
    <w:rsid w:val="00027DC5"/>
    <w:rsid w:val="00035756"/>
    <w:rsid w:val="00054675"/>
    <w:rsid w:val="0005520F"/>
    <w:rsid w:val="00067B5D"/>
    <w:rsid w:val="0007106E"/>
    <w:rsid w:val="0007599B"/>
    <w:rsid w:val="00085D5D"/>
    <w:rsid w:val="000A498C"/>
    <w:rsid w:val="000C0FF4"/>
    <w:rsid w:val="000D1C97"/>
    <w:rsid w:val="000E49FB"/>
    <w:rsid w:val="000F2C44"/>
    <w:rsid w:val="001331CF"/>
    <w:rsid w:val="00133934"/>
    <w:rsid w:val="00133E19"/>
    <w:rsid w:val="00136358"/>
    <w:rsid w:val="00145D6A"/>
    <w:rsid w:val="001526A0"/>
    <w:rsid w:val="001A0BC4"/>
    <w:rsid w:val="001A18AD"/>
    <w:rsid w:val="001A62FF"/>
    <w:rsid w:val="001B04D2"/>
    <w:rsid w:val="001B1888"/>
    <w:rsid w:val="001B6F7D"/>
    <w:rsid w:val="00201243"/>
    <w:rsid w:val="002543A6"/>
    <w:rsid w:val="0026126D"/>
    <w:rsid w:val="00267035"/>
    <w:rsid w:val="002771A4"/>
    <w:rsid w:val="0028047A"/>
    <w:rsid w:val="00283986"/>
    <w:rsid w:val="0028640A"/>
    <w:rsid w:val="00297F0F"/>
    <w:rsid w:val="00297F60"/>
    <w:rsid w:val="002C186B"/>
    <w:rsid w:val="002E66C9"/>
    <w:rsid w:val="002E693C"/>
    <w:rsid w:val="002F01EE"/>
    <w:rsid w:val="00331A08"/>
    <w:rsid w:val="00332079"/>
    <w:rsid w:val="003507EB"/>
    <w:rsid w:val="00356044"/>
    <w:rsid w:val="00365038"/>
    <w:rsid w:val="00381623"/>
    <w:rsid w:val="003A42EF"/>
    <w:rsid w:val="003A58BF"/>
    <w:rsid w:val="003B3A5F"/>
    <w:rsid w:val="003C208A"/>
    <w:rsid w:val="003F13DA"/>
    <w:rsid w:val="003F7B37"/>
    <w:rsid w:val="00401249"/>
    <w:rsid w:val="00413916"/>
    <w:rsid w:val="00415739"/>
    <w:rsid w:val="00424BBA"/>
    <w:rsid w:val="004419C4"/>
    <w:rsid w:val="0044787D"/>
    <w:rsid w:val="00454A6E"/>
    <w:rsid w:val="00461AF5"/>
    <w:rsid w:val="00480DBB"/>
    <w:rsid w:val="004A3E4E"/>
    <w:rsid w:val="004C5310"/>
    <w:rsid w:val="004D5291"/>
    <w:rsid w:val="004F47F2"/>
    <w:rsid w:val="00500768"/>
    <w:rsid w:val="00503FD7"/>
    <w:rsid w:val="00504431"/>
    <w:rsid w:val="005103DC"/>
    <w:rsid w:val="005109C0"/>
    <w:rsid w:val="00513011"/>
    <w:rsid w:val="005465E4"/>
    <w:rsid w:val="005549D4"/>
    <w:rsid w:val="00556942"/>
    <w:rsid w:val="0058145D"/>
    <w:rsid w:val="005831D0"/>
    <w:rsid w:val="00587AA4"/>
    <w:rsid w:val="005A4C5A"/>
    <w:rsid w:val="005B2D41"/>
    <w:rsid w:val="005C036F"/>
    <w:rsid w:val="005D561B"/>
    <w:rsid w:val="005D580C"/>
    <w:rsid w:val="005F2772"/>
    <w:rsid w:val="005F7438"/>
    <w:rsid w:val="00622FBC"/>
    <w:rsid w:val="006414E4"/>
    <w:rsid w:val="006418F7"/>
    <w:rsid w:val="00651CCA"/>
    <w:rsid w:val="006A61EF"/>
    <w:rsid w:val="006A7E66"/>
    <w:rsid w:val="006B181B"/>
    <w:rsid w:val="006B5268"/>
    <w:rsid w:val="006B7444"/>
    <w:rsid w:val="006C75FF"/>
    <w:rsid w:val="0070775C"/>
    <w:rsid w:val="00717EEB"/>
    <w:rsid w:val="0072231F"/>
    <w:rsid w:val="007238C5"/>
    <w:rsid w:val="00733C0F"/>
    <w:rsid w:val="007408DD"/>
    <w:rsid w:val="00756E3E"/>
    <w:rsid w:val="007658F4"/>
    <w:rsid w:val="007841D1"/>
    <w:rsid w:val="007952D0"/>
    <w:rsid w:val="007C1561"/>
    <w:rsid w:val="007D09A4"/>
    <w:rsid w:val="007E234F"/>
    <w:rsid w:val="00805A83"/>
    <w:rsid w:val="00826623"/>
    <w:rsid w:val="00843DA9"/>
    <w:rsid w:val="00845F6E"/>
    <w:rsid w:val="008467B9"/>
    <w:rsid w:val="008637D5"/>
    <w:rsid w:val="00864ABF"/>
    <w:rsid w:val="008867A5"/>
    <w:rsid w:val="00893A77"/>
    <w:rsid w:val="008A6B56"/>
    <w:rsid w:val="008B23E1"/>
    <w:rsid w:val="008E330F"/>
    <w:rsid w:val="008E5F60"/>
    <w:rsid w:val="008F1AB5"/>
    <w:rsid w:val="00922232"/>
    <w:rsid w:val="009467A3"/>
    <w:rsid w:val="00946CC0"/>
    <w:rsid w:val="00967262"/>
    <w:rsid w:val="00971F5B"/>
    <w:rsid w:val="00983E40"/>
    <w:rsid w:val="00995072"/>
    <w:rsid w:val="009B3410"/>
    <w:rsid w:val="009B3F0C"/>
    <w:rsid w:val="00A1697D"/>
    <w:rsid w:val="00A1753E"/>
    <w:rsid w:val="00A31333"/>
    <w:rsid w:val="00A316D1"/>
    <w:rsid w:val="00A37BB6"/>
    <w:rsid w:val="00A436C7"/>
    <w:rsid w:val="00A47154"/>
    <w:rsid w:val="00A50A52"/>
    <w:rsid w:val="00A55F68"/>
    <w:rsid w:val="00A608CC"/>
    <w:rsid w:val="00A70E52"/>
    <w:rsid w:val="00A74A3F"/>
    <w:rsid w:val="00A9096E"/>
    <w:rsid w:val="00AA0202"/>
    <w:rsid w:val="00AA7FF1"/>
    <w:rsid w:val="00AD2003"/>
    <w:rsid w:val="00AE32EC"/>
    <w:rsid w:val="00AE4A7D"/>
    <w:rsid w:val="00AE50A1"/>
    <w:rsid w:val="00B06AB5"/>
    <w:rsid w:val="00B23CB5"/>
    <w:rsid w:val="00B416DC"/>
    <w:rsid w:val="00B47A9F"/>
    <w:rsid w:val="00B54C4C"/>
    <w:rsid w:val="00B55E30"/>
    <w:rsid w:val="00B670BE"/>
    <w:rsid w:val="00B73070"/>
    <w:rsid w:val="00B87BAA"/>
    <w:rsid w:val="00B90AFD"/>
    <w:rsid w:val="00BA0B88"/>
    <w:rsid w:val="00BD5996"/>
    <w:rsid w:val="00BE562F"/>
    <w:rsid w:val="00C25A1C"/>
    <w:rsid w:val="00C37A3D"/>
    <w:rsid w:val="00C5046A"/>
    <w:rsid w:val="00C5292B"/>
    <w:rsid w:val="00C575A9"/>
    <w:rsid w:val="00C63856"/>
    <w:rsid w:val="00C7469F"/>
    <w:rsid w:val="00C74FCC"/>
    <w:rsid w:val="00CA1488"/>
    <w:rsid w:val="00CE2DAD"/>
    <w:rsid w:val="00CE5543"/>
    <w:rsid w:val="00D041F7"/>
    <w:rsid w:val="00D12469"/>
    <w:rsid w:val="00D17B2B"/>
    <w:rsid w:val="00D24216"/>
    <w:rsid w:val="00D34543"/>
    <w:rsid w:val="00D3455A"/>
    <w:rsid w:val="00D4708B"/>
    <w:rsid w:val="00D577C8"/>
    <w:rsid w:val="00D641F5"/>
    <w:rsid w:val="00D654A9"/>
    <w:rsid w:val="00D76AA6"/>
    <w:rsid w:val="00D773AE"/>
    <w:rsid w:val="00D8407F"/>
    <w:rsid w:val="00D84918"/>
    <w:rsid w:val="00D941BE"/>
    <w:rsid w:val="00DA0714"/>
    <w:rsid w:val="00DA283C"/>
    <w:rsid w:val="00DA2D1D"/>
    <w:rsid w:val="00DF5AF2"/>
    <w:rsid w:val="00DF7CC3"/>
    <w:rsid w:val="00E01FEB"/>
    <w:rsid w:val="00E031E6"/>
    <w:rsid w:val="00E15CD3"/>
    <w:rsid w:val="00E40CBB"/>
    <w:rsid w:val="00E43B46"/>
    <w:rsid w:val="00E454E2"/>
    <w:rsid w:val="00E53A26"/>
    <w:rsid w:val="00E76EE2"/>
    <w:rsid w:val="00E90E33"/>
    <w:rsid w:val="00EA3A24"/>
    <w:rsid w:val="00EA6BF5"/>
    <w:rsid w:val="00EB1DDD"/>
    <w:rsid w:val="00EB427E"/>
    <w:rsid w:val="00EC5110"/>
    <w:rsid w:val="00EE1F6A"/>
    <w:rsid w:val="00EF61E0"/>
    <w:rsid w:val="00F00E3E"/>
    <w:rsid w:val="00F02A9F"/>
    <w:rsid w:val="00F071CB"/>
    <w:rsid w:val="00F21B20"/>
    <w:rsid w:val="00F22090"/>
    <w:rsid w:val="00F22D6D"/>
    <w:rsid w:val="00F26BD4"/>
    <w:rsid w:val="00F301E6"/>
    <w:rsid w:val="00F675AB"/>
    <w:rsid w:val="00FA42F0"/>
    <w:rsid w:val="00FA5987"/>
    <w:rsid w:val="00FC2FEE"/>
    <w:rsid w:val="00FE2951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8735E-5D3B-4CA6-BF77-02D32ECF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114</cp:revision>
  <cp:lastPrinted>2025-05-06T23:54:00Z</cp:lastPrinted>
  <dcterms:created xsi:type="dcterms:W3CDTF">2024-11-01T07:55:00Z</dcterms:created>
  <dcterms:modified xsi:type="dcterms:W3CDTF">2025-05-07T00:07:00Z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