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276585">
      <w:pPr>
        <w:pStyle w:val="a3"/>
        <w:kinsoku w:val="0"/>
        <w:overflowPunct w:val="0"/>
        <w:ind w:left="1533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</w:pPr>
    </w:p>
    <w:p w:rsidR="00FE167F" w:rsidRDefault="00FE167F">
      <w:pPr>
        <w:pStyle w:val="a3"/>
        <w:kinsoku w:val="0"/>
        <w:overflowPunct w:val="0"/>
        <w:spacing w:before="59"/>
        <w:rPr>
          <w:sz w:val="20"/>
          <w:szCs w:val="20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space="720"/>
          <w:noEndnote/>
        </w:sectPr>
      </w:pPr>
    </w:p>
    <w:p w:rsidR="00FE167F" w:rsidRDefault="007164D9">
      <w:pPr>
        <w:pStyle w:val="a3"/>
        <w:kinsoku w:val="0"/>
        <w:overflowPunct w:val="0"/>
        <w:spacing w:before="90"/>
        <w:ind w:left="714" w:right="153"/>
        <w:jc w:val="center"/>
        <w:rPr>
          <w:b/>
          <w:bCs/>
          <w:color w:val="053658"/>
          <w:spacing w:val="-2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ФИЛИАЛ</w:t>
      </w:r>
    </w:p>
    <w:p w:rsidR="00FE167F" w:rsidRDefault="007164D9">
      <w:pPr>
        <w:pStyle w:val="a3"/>
        <w:kinsoku w:val="0"/>
        <w:overflowPunct w:val="0"/>
        <w:spacing w:before="4" w:line="242" w:lineRule="auto"/>
        <w:ind w:left="714" w:right="151"/>
        <w:jc w:val="center"/>
        <w:rPr>
          <w:b/>
          <w:bCs/>
          <w:color w:val="053658"/>
          <w:sz w:val="24"/>
          <w:szCs w:val="24"/>
        </w:rPr>
      </w:pPr>
      <w:r>
        <w:rPr>
          <w:b/>
          <w:bCs/>
          <w:color w:val="053658"/>
          <w:spacing w:val="-2"/>
          <w:sz w:val="24"/>
          <w:szCs w:val="24"/>
        </w:rPr>
        <w:t>ПАО</w:t>
      </w:r>
      <w:r>
        <w:rPr>
          <w:b/>
          <w:bCs/>
          <w:color w:val="053658"/>
          <w:spacing w:val="-13"/>
          <w:sz w:val="24"/>
          <w:szCs w:val="24"/>
        </w:rPr>
        <w:t xml:space="preserve"> </w:t>
      </w:r>
      <w:r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 w:rsidR="000466F9">
        <w:rPr>
          <w:b/>
          <w:bCs/>
          <w:color w:val="053658"/>
          <w:sz w:val="24"/>
          <w:szCs w:val="24"/>
        </w:rPr>
        <w:t>НА ВОСТОЧНО-СИБИРСКОЙ</w:t>
      </w:r>
      <w:r>
        <w:rPr>
          <w:b/>
          <w:bCs/>
          <w:color w:val="053658"/>
          <w:sz w:val="24"/>
          <w:szCs w:val="24"/>
        </w:rPr>
        <w:t xml:space="preserve"> ЖЕЛЕЗНОЙ ДОРОГЕ</w:t>
      </w:r>
    </w:p>
    <w:p w:rsidR="00FE167F" w:rsidRDefault="00FE167F">
      <w:pPr>
        <w:pStyle w:val="a3"/>
        <w:kinsoku w:val="0"/>
        <w:overflowPunct w:val="0"/>
        <w:spacing w:before="23"/>
        <w:rPr>
          <w:b/>
          <w:bCs/>
          <w:sz w:val="24"/>
          <w:szCs w:val="24"/>
        </w:rPr>
      </w:pPr>
    </w:p>
    <w:p w:rsidR="00FE167F" w:rsidRDefault="007164D9">
      <w:pPr>
        <w:pStyle w:val="a3"/>
        <w:kinsoku w:val="0"/>
        <w:overflowPunct w:val="0"/>
        <w:spacing w:line="266" w:lineRule="auto"/>
        <w:ind w:left="1348" w:right="24" w:hanging="640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>ул.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Коммунаров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д.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1А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г.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Иркутск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4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664003 Тел.: +7 (395) 278-80-20</w:t>
      </w:r>
    </w:p>
    <w:p w:rsidR="00FE167F" w:rsidRDefault="007164D9">
      <w:pPr>
        <w:pStyle w:val="a3"/>
        <w:kinsoku w:val="0"/>
        <w:overflowPunct w:val="0"/>
        <w:spacing w:line="266" w:lineRule="auto"/>
        <w:ind w:left="609" w:right="24" w:firstLine="592"/>
        <w:rPr>
          <w:color w:val="053658"/>
          <w:sz w:val="22"/>
          <w:szCs w:val="22"/>
        </w:rPr>
      </w:pPr>
      <w:r>
        <w:rPr>
          <w:color w:val="053658"/>
          <w:sz w:val="22"/>
          <w:szCs w:val="22"/>
        </w:rPr>
        <w:t xml:space="preserve">Эл. почта: </w:t>
      </w:r>
      <w:hyperlink r:id="rId8" w:history="1">
        <w:r w:rsidR="000466F9" w:rsidRPr="00415E79">
          <w:rPr>
            <w:rStyle w:val="a6"/>
            <w:sz w:val="22"/>
            <w:szCs w:val="22"/>
            <w:lang w:val="en-US"/>
          </w:rPr>
          <w:t>vsz</w:t>
        </w:r>
        <w:r w:rsidR="000466F9" w:rsidRPr="00415E79">
          <w:rPr>
            <w:rStyle w:val="a6"/>
            <w:sz w:val="22"/>
            <w:szCs w:val="22"/>
          </w:rPr>
          <w:t>d@trcont.com</w:t>
        </w:r>
      </w:hyperlink>
      <w:r>
        <w:rPr>
          <w:color w:val="053658"/>
          <w:sz w:val="22"/>
          <w:szCs w:val="22"/>
        </w:rPr>
        <w:t xml:space="preserve"> ОКПО</w:t>
      </w:r>
      <w:r>
        <w:rPr>
          <w:color w:val="053658"/>
          <w:spacing w:val="-13"/>
          <w:sz w:val="22"/>
          <w:szCs w:val="22"/>
        </w:rPr>
        <w:t xml:space="preserve"> </w:t>
      </w:r>
      <w:r w:rsidR="000466F9">
        <w:rPr>
          <w:color w:val="053658"/>
          <w:sz w:val="22"/>
          <w:szCs w:val="22"/>
        </w:rPr>
        <w:t>94213274</w:t>
      </w:r>
      <w:r>
        <w:rPr>
          <w:color w:val="053658"/>
          <w:sz w:val="22"/>
          <w:szCs w:val="22"/>
        </w:rPr>
        <w:t>,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ОГРН</w:t>
      </w:r>
      <w:r>
        <w:rPr>
          <w:color w:val="053658"/>
          <w:spacing w:val="-1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1067746341024</w:t>
      </w:r>
    </w:p>
    <w:p w:rsidR="00FE167F" w:rsidRDefault="007164D9">
      <w:pPr>
        <w:pStyle w:val="a3"/>
        <w:kinsoku w:val="0"/>
        <w:overflowPunct w:val="0"/>
        <w:spacing w:line="251" w:lineRule="exact"/>
        <w:ind w:left="844"/>
        <w:rPr>
          <w:color w:val="053658"/>
          <w:spacing w:val="-2"/>
          <w:sz w:val="22"/>
          <w:szCs w:val="22"/>
        </w:rPr>
      </w:pPr>
      <w:r>
        <w:rPr>
          <w:color w:val="053658"/>
          <w:sz w:val="22"/>
          <w:szCs w:val="22"/>
        </w:rPr>
        <w:t>ИНН</w:t>
      </w:r>
      <w:r>
        <w:rPr>
          <w:color w:val="053658"/>
          <w:spacing w:val="-3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7708591995,</w:t>
      </w:r>
      <w:r>
        <w:rPr>
          <w:color w:val="053658"/>
          <w:spacing w:val="-1"/>
          <w:sz w:val="22"/>
          <w:szCs w:val="22"/>
        </w:rPr>
        <w:t xml:space="preserve"> </w:t>
      </w:r>
      <w:r>
        <w:rPr>
          <w:color w:val="053658"/>
          <w:sz w:val="22"/>
          <w:szCs w:val="22"/>
        </w:rPr>
        <w:t>КПП</w:t>
      </w:r>
      <w:r w:rsidR="000466F9">
        <w:rPr>
          <w:color w:val="053658"/>
          <w:spacing w:val="-2"/>
          <w:sz w:val="22"/>
          <w:szCs w:val="22"/>
        </w:rPr>
        <w:t xml:space="preserve"> 381143001</w:t>
      </w:r>
    </w:p>
    <w:p w:rsidR="00FE167F" w:rsidRDefault="007164D9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</w:pPr>
      <w:r>
        <w:rPr>
          <w:sz w:val="24"/>
          <w:szCs w:val="24"/>
        </w:rPr>
        <w:br w:type="column"/>
      </w:r>
    </w:p>
    <w:p w:rsidR="00FE167F" w:rsidRDefault="00FE167F">
      <w:pPr>
        <w:pStyle w:val="a3"/>
        <w:kinsoku w:val="0"/>
        <w:overflowPunct w:val="0"/>
        <w:spacing w:before="92"/>
        <w:ind w:left="609"/>
        <w:rPr>
          <w:color w:val="231F20"/>
          <w:spacing w:val="-2"/>
        </w:rPr>
        <w:sectPr w:rsidR="00FE167F">
          <w:type w:val="continuous"/>
          <w:pgSz w:w="11910" w:h="16840"/>
          <w:pgMar w:top="640" w:right="760" w:bottom="280" w:left="1280" w:header="720" w:footer="720" w:gutter="0"/>
          <w:cols w:num="2" w:space="720" w:equalWidth="0">
            <w:col w:w="4370" w:space="914"/>
            <w:col w:w="4586"/>
          </w:cols>
          <w:noEndnote/>
        </w:sectPr>
      </w:pPr>
    </w:p>
    <w:p w:rsidR="00FE167F" w:rsidRDefault="008464E2">
      <w:pPr>
        <w:pStyle w:val="a3"/>
        <w:tabs>
          <w:tab w:val="left" w:pos="2238"/>
        </w:tabs>
        <w:kinsoku w:val="0"/>
        <w:overflowPunct w:val="0"/>
        <w:spacing w:before="1"/>
        <w:ind w:left="116"/>
        <w:rPr>
          <w:color w:val="231F20"/>
          <w:sz w:val="24"/>
          <w:szCs w:val="24"/>
        </w:rPr>
      </w:pPr>
      <w:r w:rsidRPr="008464E2">
        <w:rPr>
          <w:color w:val="231F20"/>
          <w:spacing w:val="-2"/>
          <w:sz w:val="24"/>
          <w:szCs w:val="24"/>
        </w:rPr>
        <w:t>_____</w:t>
      </w:r>
      <w:r w:rsidR="00D615D3">
        <w:rPr>
          <w:color w:val="231F20"/>
          <w:spacing w:val="-2"/>
          <w:sz w:val="24"/>
          <w:szCs w:val="24"/>
          <w:u w:val="single"/>
        </w:rPr>
        <w:t>05</w:t>
      </w:r>
      <w:r w:rsidR="007164D9">
        <w:rPr>
          <w:color w:val="231F20"/>
          <w:spacing w:val="-2"/>
          <w:sz w:val="24"/>
          <w:szCs w:val="24"/>
          <w:u w:val="single"/>
        </w:rPr>
        <w:t>.</w:t>
      </w:r>
      <w:r w:rsidR="00D615D3">
        <w:rPr>
          <w:color w:val="231F20"/>
          <w:spacing w:val="-2"/>
          <w:sz w:val="24"/>
          <w:szCs w:val="24"/>
          <w:u w:val="single"/>
        </w:rPr>
        <w:t>03</w:t>
      </w:r>
      <w:r w:rsidR="007164D9">
        <w:rPr>
          <w:color w:val="231F20"/>
          <w:spacing w:val="-2"/>
          <w:sz w:val="24"/>
          <w:szCs w:val="24"/>
          <w:u w:val="single"/>
        </w:rPr>
        <w:t>.</w:t>
      </w:r>
      <w:r w:rsidR="00D615D3">
        <w:rPr>
          <w:color w:val="231F20"/>
          <w:spacing w:val="-2"/>
          <w:sz w:val="24"/>
          <w:szCs w:val="24"/>
          <w:u w:val="single"/>
        </w:rPr>
        <w:t>2025</w:t>
      </w:r>
      <w:r>
        <w:rPr>
          <w:color w:val="231F20"/>
          <w:spacing w:val="-2"/>
          <w:sz w:val="24"/>
          <w:szCs w:val="24"/>
          <w:u w:val="single"/>
        </w:rPr>
        <w:t xml:space="preserve"> </w:t>
      </w:r>
      <w:r w:rsidR="00D615D3" w:rsidRPr="008464E2">
        <w:rPr>
          <w:color w:val="231F20"/>
          <w:spacing w:val="-2"/>
          <w:sz w:val="24"/>
          <w:szCs w:val="24"/>
        </w:rPr>
        <w:t>_</w:t>
      </w:r>
      <w:r w:rsidR="007164D9">
        <w:rPr>
          <w:color w:val="231F20"/>
          <w:sz w:val="24"/>
          <w:szCs w:val="24"/>
        </w:rPr>
        <w:t>№</w:t>
      </w:r>
      <w:r w:rsidR="007164D9">
        <w:rPr>
          <w:color w:val="231F20"/>
          <w:spacing w:val="-13"/>
          <w:sz w:val="24"/>
          <w:szCs w:val="24"/>
        </w:rPr>
        <w:t xml:space="preserve"> </w:t>
      </w:r>
      <w:r w:rsidR="00D615D3">
        <w:rPr>
          <w:color w:val="231F20"/>
          <w:spacing w:val="-13"/>
          <w:sz w:val="24"/>
          <w:szCs w:val="24"/>
        </w:rPr>
        <w:t>_____</w:t>
      </w:r>
      <w:r w:rsidR="00D615D3">
        <w:rPr>
          <w:color w:val="231F20"/>
          <w:sz w:val="24"/>
          <w:szCs w:val="24"/>
          <w:u w:val="single"/>
        </w:rPr>
        <w:t>б/н</w:t>
      </w:r>
      <w:r w:rsidR="00D615D3" w:rsidRPr="008464E2">
        <w:rPr>
          <w:color w:val="231F20"/>
          <w:sz w:val="24"/>
          <w:szCs w:val="24"/>
        </w:rPr>
        <w:t>__________</w:t>
      </w:r>
    </w:p>
    <w:p w:rsidR="00FE167F" w:rsidRDefault="007164D9">
      <w:pPr>
        <w:pStyle w:val="a3"/>
        <w:tabs>
          <w:tab w:val="left" w:pos="2856"/>
        </w:tabs>
        <w:kinsoku w:val="0"/>
        <w:overflowPunct w:val="0"/>
        <w:spacing w:before="177"/>
        <w:ind w:left="112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на № </w:t>
      </w:r>
      <w:r>
        <w:rPr>
          <w:color w:val="231F20"/>
          <w:sz w:val="24"/>
          <w:szCs w:val="24"/>
          <w:u w:val="single"/>
        </w:rPr>
        <w:tab/>
      </w:r>
      <w:r>
        <w:rPr>
          <w:color w:val="231F20"/>
          <w:spacing w:val="8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 xml:space="preserve">от </w:t>
      </w:r>
      <w:r w:rsidR="00D615D3">
        <w:rPr>
          <w:color w:val="231F20"/>
          <w:sz w:val="24"/>
          <w:szCs w:val="24"/>
        </w:rPr>
        <w:t>_________</w:t>
      </w:r>
    </w:p>
    <w:p w:rsidR="00FE167F" w:rsidRDefault="00FE167F">
      <w:pPr>
        <w:pStyle w:val="a3"/>
        <w:kinsoku w:val="0"/>
        <w:overflowPunct w:val="0"/>
      </w:pPr>
    </w:p>
    <w:p w:rsidR="00FE167F" w:rsidRDefault="00FE167F">
      <w:pPr>
        <w:pStyle w:val="a3"/>
        <w:kinsoku w:val="0"/>
        <w:overflowPunct w:val="0"/>
        <w:spacing w:before="4"/>
      </w:pPr>
    </w:p>
    <w:p w:rsidR="00092EA0" w:rsidRPr="002227FF" w:rsidRDefault="00092EA0" w:rsidP="00092EA0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5DC36" wp14:editId="45FDBB97">
                <wp:simplePos x="0" y="0"/>
                <wp:positionH relativeFrom="column">
                  <wp:posOffset>5147310</wp:posOffset>
                </wp:positionH>
                <wp:positionV relativeFrom="paragraph">
                  <wp:posOffset>-491490</wp:posOffset>
                </wp:positionV>
                <wp:extent cx="13716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EA0" w:rsidRPr="00A826E2" w:rsidRDefault="00092EA0" w:rsidP="00092EA0">
                            <w:r w:rsidRPr="00A826E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5DC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3pt;margin-top:-38.7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l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" stroked="f">
                <v:textbox>
                  <w:txbxContent>
                    <w:p w:rsidR="00092EA0" w:rsidRPr="00A826E2" w:rsidRDefault="00092EA0" w:rsidP="00092EA0">
                      <w:r w:rsidRPr="00A826E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227FF">
        <w:rPr>
          <w:b/>
          <w:color w:val="FF0000"/>
        </w:rPr>
        <w:t>ВНИМАНИЕ!</w:t>
      </w:r>
    </w:p>
    <w:p w:rsidR="00092EA0" w:rsidRPr="002227FF" w:rsidRDefault="00092EA0" w:rsidP="00092EA0">
      <w:pPr>
        <w:jc w:val="both"/>
        <w:rPr>
          <w:b/>
          <w:bCs/>
        </w:rPr>
      </w:pPr>
    </w:p>
    <w:p w:rsidR="00092EA0" w:rsidRPr="008464E2" w:rsidRDefault="00092EA0" w:rsidP="00092EA0">
      <w:pPr>
        <w:pStyle w:val="10"/>
        <w:ind w:firstLine="709"/>
      </w:pPr>
      <w:r w:rsidRPr="008464E2">
        <w:rPr>
          <w:b/>
          <w:sz w:val="24"/>
          <w:szCs w:val="24"/>
        </w:rPr>
        <w:t>ПАО «</w:t>
      </w:r>
      <w:proofErr w:type="spellStart"/>
      <w:r w:rsidRPr="008464E2">
        <w:rPr>
          <w:b/>
          <w:sz w:val="24"/>
          <w:szCs w:val="24"/>
        </w:rPr>
        <w:t>ТрансКонтейнер</w:t>
      </w:r>
      <w:proofErr w:type="spellEnd"/>
      <w:r w:rsidRPr="008464E2">
        <w:rPr>
          <w:b/>
          <w:sz w:val="24"/>
          <w:szCs w:val="24"/>
        </w:rPr>
        <w:t>» информирует о внесении изменений в документацию Закупки способом размещения оферты № РО-НКПВСЖД-25-0001 по предмету "Выполнение работ по разделке вагонов филиала ПАО "</w:t>
      </w:r>
      <w:proofErr w:type="spellStart"/>
      <w:r w:rsidRPr="008464E2">
        <w:rPr>
          <w:b/>
          <w:sz w:val="24"/>
          <w:szCs w:val="24"/>
        </w:rPr>
        <w:t>ТрансКонтейнер</w:t>
      </w:r>
      <w:proofErr w:type="spellEnd"/>
      <w:r w:rsidRPr="008464E2">
        <w:rPr>
          <w:b/>
          <w:sz w:val="24"/>
          <w:szCs w:val="24"/>
        </w:rPr>
        <w:t xml:space="preserve">" на </w:t>
      </w:r>
      <w:proofErr w:type="gramStart"/>
      <w:r w:rsidRPr="008464E2">
        <w:rPr>
          <w:b/>
          <w:sz w:val="24"/>
          <w:szCs w:val="24"/>
        </w:rPr>
        <w:t>Восточно-Сибирской</w:t>
      </w:r>
      <w:proofErr w:type="gramEnd"/>
      <w:r w:rsidRPr="008464E2">
        <w:rPr>
          <w:b/>
          <w:sz w:val="24"/>
          <w:szCs w:val="24"/>
        </w:rPr>
        <w:t xml:space="preserve"> железной дороге".</w:t>
      </w:r>
    </w:p>
    <w:p w:rsidR="00092EA0" w:rsidRPr="008464E2" w:rsidRDefault="00092EA0" w:rsidP="00092EA0">
      <w:pPr>
        <w:pStyle w:val="10"/>
        <w:ind w:right="120" w:firstLine="851"/>
        <w:rPr>
          <w:bCs/>
        </w:rPr>
      </w:pPr>
    </w:p>
    <w:p w:rsidR="00092EA0" w:rsidRPr="008464E2" w:rsidRDefault="00092EA0" w:rsidP="00092EA0">
      <w:pPr>
        <w:ind w:firstLine="709"/>
        <w:jc w:val="both"/>
        <w:rPr>
          <w:b/>
          <w:bCs/>
        </w:rPr>
      </w:pPr>
      <w:r w:rsidRPr="008464E2">
        <w:rPr>
          <w:b/>
          <w:bCs/>
        </w:rPr>
        <w:t>В документации о закупке:</w:t>
      </w:r>
    </w:p>
    <w:p w:rsidR="00092EA0" w:rsidRPr="008464E2" w:rsidRDefault="00092EA0" w:rsidP="00D615D3">
      <w:pPr>
        <w:pStyle w:val="10"/>
        <w:ind w:firstLine="397"/>
        <w:rPr>
          <w:sz w:val="22"/>
          <w:szCs w:val="22"/>
        </w:rPr>
      </w:pPr>
    </w:p>
    <w:p w:rsidR="00D615D3" w:rsidRPr="008464E2" w:rsidRDefault="00092EA0" w:rsidP="00D615D3">
      <w:pPr>
        <w:pStyle w:val="10"/>
        <w:ind w:firstLine="567"/>
        <w:rPr>
          <w:sz w:val="22"/>
          <w:szCs w:val="22"/>
        </w:rPr>
      </w:pPr>
      <w:r w:rsidRPr="008464E2">
        <w:rPr>
          <w:sz w:val="22"/>
          <w:szCs w:val="22"/>
        </w:rPr>
        <w:t xml:space="preserve">1. Изложить </w:t>
      </w:r>
      <w:r w:rsidR="00D615D3" w:rsidRPr="008464E2">
        <w:rPr>
          <w:sz w:val="22"/>
          <w:szCs w:val="22"/>
        </w:rPr>
        <w:t>под</w:t>
      </w:r>
      <w:r w:rsidRPr="008464E2">
        <w:rPr>
          <w:sz w:val="22"/>
          <w:szCs w:val="22"/>
        </w:rPr>
        <w:t xml:space="preserve">пункт </w:t>
      </w:r>
      <w:r w:rsidR="00D615D3" w:rsidRPr="008464E2">
        <w:rPr>
          <w:sz w:val="22"/>
          <w:szCs w:val="22"/>
        </w:rPr>
        <w:t>4.2.2 Технического задания</w:t>
      </w:r>
      <w:r w:rsidRPr="008464E2">
        <w:rPr>
          <w:sz w:val="22"/>
          <w:szCs w:val="22"/>
        </w:rPr>
        <w:t xml:space="preserve"> (раздел </w:t>
      </w:r>
      <w:r w:rsidR="00D615D3" w:rsidRPr="008464E2">
        <w:rPr>
          <w:sz w:val="22"/>
          <w:szCs w:val="22"/>
        </w:rPr>
        <w:t>4</w:t>
      </w:r>
      <w:r w:rsidRPr="008464E2">
        <w:rPr>
          <w:sz w:val="22"/>
          <w:szCs w:val="22"/>
        </w:rPr>
        <w:t xml:space="preserve"> документации о закупке) в следующей редакции:</w:t>
      </w:r>
      <w:r w:rsidR="00D615D3" w:rsidRPr="008464E2">
        <w:rPr>
          <w:sz w:val="22"/>
          <w:szCs w:val="22"/>
        </w:rPr>
        <w:t xml:space="preserve"> </w:t>
      </w:r>
    </w:p>
    <w:p w:rsidR="00D615D3" w:rsidRPr="008464E2" w:rsidRDefault="00D615D3" w:rsidP="00D615D3">
      <w:pPr>
        <w:pStyle w:val="10"/>
        <w:ind w:firstLine="567"/>
        <w:rPr>
          <w:sz w:val="22"/>
          <w:szCs w:val="22"/>
        </w:rPr>
      </w:pPr>
      <w:r w:rsidRPr="008464E2">
        <w:rPr>
          <w:sz w:val="22"/>
          <w:szCs w:val="22"/>
        </w:rPr>
        <w:t>«</w:t>
      </w:r>
      <w:r w:rsidRPr="008464E2">
        <w:rPr>
          <w:sz w:val="22"/>
          <w:szCs w:val="22"/>
        </w:rPr>
        <w:t xml:space="preserve">4.2.2. Межгосударственным стандартом № 2787-2024 «Металлы черные вторичные. Общие технические условия» введен в действие Приказом </w:t>
      </w:r>
      <w:proofErr w:type="spellStart"/>
      <w:r w:rsidRPr="008464E2">
        <w:rPr>
          <w:sz w:val="22"/>
          <w:szCs w:val="22"/>
        </w:rPr>
        <w:t>Росстандарта</w:t>
      </w:r>
      <w:proofErr w:type="spellEnd"/>
      <w:r w:rsidRPr="008464E2">
        <w:rPr>
          <w:sz w:val="22"/>
          <w:szCs w:val="22"/>
        </w:rPr>
        <w:t xml:space="preserve"> от 13.06.2024 N 786-ст и распоряжением ОАО «РЖД» № 704 от 09 апреля 2018 года «О классификации лома и отходов черных и цветных металлов»</w:t>
      </w:r>
      <w:r w:rsidR="00133F89" w:rsidRPr="008464E2">
        <w:rPr>
          <w:sz w:val="22"/>
          <w:szCs w:val="22"/>
        </w:rPr>
        <w:t>.</w:t>
      </w:r>
    </w:p>
    <w:p w:rsidR="00D615D3" w:rsidRPr="008464E2" w:rsidRDefault="00D615D3" w:rsidP="00D615D3">
      <w:pPr>
        <w:ind w:firstLine="567"/>
        <w:jc w:val="both"/>
        <w:rPr>
          <w:bCs/>
        </w:rPr>
      </w:pPr>
    </w:p>
    <w:p w:rsidR="00092EA0" w:rsidRPr="008464E2" w:rsidRDefault="00D615D3" w:rsidP="00133F89">
      <w:pPr>
        <w:ind w:firstLine="567"/>
        <w:jc w:val="both"/>
        <w:rPr>
          <w:bCs/>
        </w:rPr>
      </w:pPr>
      <w:r w:rsidRPr="008464E2">
        <w:rPr>
          <w:bCs/>
        </w:rPr>
        <w:t>2</w:t>
      </w:r>
      <w:r w:rsidR="00092EA0" w:rsidRPr="008464E2">
        <w:rPr>
          <w:bCs/>
        </w:rPr>
        <w:t>. Изложить подпункт 2.5. пункта 17 Информационной карты (раздел 5 документации о закупке) в следующей редакции:</w:t>
      </w:r>
    </w:p>
    <w:p w:rsidR="00092EA0" w:rsidRPr="008464E2" w:rsidRDefault="00092EA0" w:rsidP="00133F89">
      <w:pPr>
        <w:ind w:firstLine="567"/>
        <w:jc w:val="both"/>
      </w:pPr>
      <w:r w:rsidRPr="008464E2">
        <w:t xml:space="preserve">«2.5. лицензия или выданная </w:t>
      </w:r>
      <w:r w:rsidR="00D615D3" w:rsidRPr="008464E2">
        <w:t>не ранее 30 (тридцати) календарных дней до даты рассмотрения и сопоставления Заявок, указанной в пункте 8 Информационной карты, выписка из реестра лицензий на разрешение осуществления деятельности по заготовке, хранению, переработке и реализации лома черных металлов на месте выполнения работ (копия, заверенная претендентом). Организатором на день рассмотрения Заявок проверяется информация о наличии у Исполнителя / соисполнителя (субподрядчика) лицензии на разрешение осуществления деятельности по заготовке, хранению, переработке и реализации лома черных металлов на месте выполнения работ на сайте «Портал КНД» (Контрольная (надзорная) деятельность) (</w:t>
      </w:r>
      <w:r w:rsidR="00D615D3" w:rsidRPr="008464E2">
        <w:rPr>
          <w:lang w:val="en-US"/>
        </w:rPr>
        <w:t>https</w:t>
      </w:r>
      <w:r w:rsidR="00D615D3" w:rsidRPr="008464E2">
        <w:t>://</w:t>
      </w:r>
      <w:proofErr w:type="spellStart"/>
      <w:r w:rsidR="00D615D3" w:rsidRPr="008464E2">
        <w:rPr>
          <w:lang w:val="en-US"/>
        </w:rPr>
        <w:t>knd</w:t>
      </w:r>
      <w:proofErr w:type="spellEnd"/>
      <w:r w:rsidR="00D615D3" w:rsidRPr="008464E2">
        <w:t>.</w:t>
      </w:r>
      <w:proofErr w:type="spellStart"/>
      <w:r w:rsidR="00D615D3" w:rsidRPr="008464E2">
        <w:rPr>
          <w:lang w:val="en-US"/>
        </w:rPr>
        <w:t>gov</w:t>
      </w:r>
      <w:proofErr w:type="spellEnd"/>
      <w:r w:rsidR="00D615D3" w:rsidRPr="008464E2">
        <w:t>.</w:t>
      </w:r>
      <w:proofErr w:type="spellStart"/>
      <w:r w:rsidR="00D615D3" w:rsidRPr="008464E2">
        <w:rPr>
          <w:lang w:val="en-US"/>
        </w:rPr>
        <w:t>ru</w:t>
      </w:r>
      <w:proofErr w:type="spellEnd"/>
      <w:r w:rsidR="00D615D3" w:rsidRPr="008464E2">
        <w:t>)</w:t>
      </w:r>
      <w:r w:rsidRPr="008464E2">
        <w:t>».</w:t>
      </w:r>
    </w:p>
    <w:p w:rsidR="00092EA0" w:rsidRPr="008464E2" w:rsidRDefault="00092EA0" w:rsidP="00133F89">
      <w:pPr>
        <w:ind w:firstLine="567"/>
        <w:jc w:val="both"/>
      </w:pPr>
    </w:p>
    <w:p w:rsidR="00092EA0" w:rsidRPr="008464E2" w:rsidRDefault="00C51572" w:rsidP="00133F89">
      <w:pPr>
        <w:pStyle w:val="a7"/>
        <w:ind w:left="0" w:firstLine="567"/>
        <w:jc w:val="both"/>
      </w:pPr>
      <w:r w:rsidRPr="008464E2">
        <w:t>3</w:t>
      </w:r>
      <w:r w:rsidR="00092EA0" w:rsidRPr="008464E2">
        <w:t>. Изложить Приложение № 3 к документации о закупке в следующей редакции:</w:t>
      </w:r>
    </w:p>
    <w:p w:rsidR="00092EA0" w:rsidRPr="008464E2" w:rsidRDefault="00092EA0" w:rsidP="00092EA0">
      <w:pPr>
        <w:pStyle w:val="a3"/>
        <w:jc w:val="center"/>
        <w:outlineLvl w:val="1"/>
        <w:rPr>
          <w:b/>
          <w:sz w:val="22"/>
          <w:szCs w:val="22"/>
        </w:rPr>
      </w:pPr>
      <w:r w:rsidRPr="008464E2">
        <w:rPr>
          <w:b/>
          <w:sz w:val="22"/>
          <w:szCs w:val="22"/>
        </w:rPr>
        <w:t>«Предложение о сотрудничестве</w:t>
      </w:r>
    </w:p>
    <w:p w:rsidR="00092EA0" w:rsidRPr="008464E2" w:rsidRDefault="00092EA0" w:rsidP="00092EA0">
      <w:pPr>
        <w:pStyle w:val="a3"/>
        <w:jc w:val="center"/>
        <w:outlineLvl w:val="1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92EA0" w:rsidRPr="008464E2" w:rsidTr="00DE59A0">
        <w:tc>
          <w:tcPr>
            <w:tcW w:w="4927" w:type="dxa"/>
          </w:tcPr>
          <w:p w:rsidR="00092EA0" w:rsidRPr="008464E2" w:rsidRDefault="00092EA0" w:rsidP="00DE59A0">
            <w:r w:rsidRPr="008464E2">
              <w:t>«____» ___________ 202_ г.</w:t>
            </w:r>
          </w:p>
        </w:tc>
        <w:tc>
          <w:tcPr>
            <w:tcW w:w="4927" w:type="dxa"/>
          </w:tcPr>
          <w:p w:rsidR="00092EA0" w:rsidRPr="008464E2" w:rsidRDefault="00092EA0" w:rsidP="00DE59A0">
            <w:r w:rsidRPr="008464E2">
              <w:t>Процедура Размещения оферты</w:t>
            </w:r>
          </w:p>
          <w:p w:rsidR="00092EA0" w:rsidRPr="008464E2" w:rsidRDefault="00092EA0" w:rsidP="00DE59A0">
            <w:r w:rsidRPr="008464E2">
              <w:t>№ РО-________-______-________</w:t>
            </w:r>
          </w:p>
        </w:tc>
      </w:tr>
    </w:tbl>
    <w:p w:rsidR="00092EA0" w:rsidRPr="008464E2" w:rsidRDefault="00092EA0" w:rsidP="00092EA0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92EA0" w:rsidRPr="008464E2" w:rsidTr="00DE59A0">
        <w:tc>
          <w:tcPr>
            <w:tcW w:w="9854" w:type="dxa"/>
          </w:tcPr>
          <w:p w:rsidR="00092EA0" w:rsidRPr="008464E2" w:rsidRDefault="00092EA0" w:rsidP="00DE59A0"/>
        </w:tc>
      </w:tr>
      <w:tr w:rsidR="00092EA0" w:rsidRPr="008464E2" w:rsidTr="00DE59A0">
        <w:tc>
          <w:tcPr>
            <w:tcW w:w="9854" w:type="dxa"/>
          </w:tcPr>
          <w:p w:rsidR="00092EA0" w:rsidRPr="008464E2" w:rsidRDefault="00092EA0" w:rsidP="00DE59A0">
            <w:pPr>
              <w:ind w:firstLine="3"/>
              <w:jc w:val="center"/>
            </w:pPr>
            <w:r w:rsidRPr="008464E2">
              <w:rPr>
                <w:bCs/>
                <w:i/>
              </w:rPr>
              <w:t>(Полное наименование п</w:t>
            </w:r>
            <w:r w:rsidRPr="008464E2">
              <w:rPr>
                <w:i/>
              </w:rPr>
              <w:t>ретендента</w:t>
            </w:r>
            <w:r w:rsidRPr="008464E2">
              <w:rPr>
                <w:bCs/>
                <w:i/>
              </w:rPr>
              <w:t>)</w:t>
            </w:r>
          </w:p>
        </w:tc>
      </w:tr>
    </w:tbl>
    <w:p w:rsidR="00092EA0" w:rsidRPr="008464E2" w:rsidRDefault="00092EA0" w:rsidP="00092EA0">
      <w:pPr>
        <w:ind w:firstLine="720"/>
        <w:jc w:val="both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956"/>
        <w:gridCol w:w="2126"/>
        <w:gridCol w:w="2268"/>
      </w:tblGrid>
      <w:tr w:rsidR="00092EA0" w:rsidRPr="008464E2" w:rsidTr="008464E2">
        <w:trPr>
          <w:trHeight w:val="1269"/>
        </w:trPr>
        <w:tc>
          <w:tcPr>
            <w:tcW w:w="3539" w:type="dxa"/>
          </w:tcPr>
          <w:p w:rsidR="00092EA0" w:rsidRPr="008464E2" w:rsidRDefault="00092EA0" w:rsidP="00DE59A0">
            <w:pPr>
              <w:pStyle w:val="Standard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8464E2">
              <w:rPr>
                <w:color w:val="000000"/>
                <w:sz w:val="22"/>
                <w:szCs w:val="22"/>
              </w:rPr>
              <w:lastRenderedPageBreak/>
              <w:t>Наименование работ</w:t>
            </w:r>
          </w:p>
        </w:tc>
        <w:tc>
          <w:tcPr>
            <w:tcW w:w="1956" w:type="dxa"/>
          </w:tcPr>
          <w:p w:rsidR="00092EA0" w:rsidRPr="008464E2" w:rsidRDefault="00092EA0" w:rsidP="00DE59A0">
            <w:pPr>
              <w:pStyle w:val="Standard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8464E2">
              <w:rPr>
                <w:color w:val="000000"/>
                <w:sz w:val="22"/>
                <w:szCs w:val="22"/>
              </w:rPr>
              <w:t>Стоимость выполнения Работ в руб. без учета НДС 20% за 1 вагон</w:t>
            </w:r>
          </w:p>
        </w:tc>
        <w:tc>
          <w:tcPr>
            <w:tcW w:w="2126" w:type="dxa"/>
          </w:tcPr>
          <w:p w:rsidR="00092EA0" w:rsidRPr="008464E2" w:rsidRDefault="00092EA0" w:rsidP="00DE59A0">
            <w:pPr>
              <w:pStyle w:val="Standard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8464E2">
              <w:rPr>
                <w:color w:val="000000"/>
                <w:sz w:val="22"/>
                <w:szCs w:val="22"/>
              </w:rPr>
              <w:t>Стоимость выполнения Работ в руб. с учетом НДС 20% за 1 вагон</w:t>
            </w:r>
          </w:p>
        </w:tc>
        <w:tc>
          <w:tcPr>
            <w:tcW w:w="2268" w:type="dxa"/>
          </w:tcPr>
          <w:p w:rsidR="00092EA0" w:rsidRPr="008464E2" w:rsidRDefault="00092EA0" w:rsidP="00DE59A0">
            <w:pPr>
              <w:pStyle w:val="Standard"/>
              <w:tabs>
                <w:tab w:val="left" w:pos="851"/>
              </w:tabs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8464E2">
              <w:rPr>
                <w:color w:val="000000"/>
                <w:sz w:val="22"/>
                <w:szCs w:val="22"/>
              </w:rPr>
              <w:t>Срок по демонтажу, разборке и разделке</w:t>
            </w:r>
          </w:p>
          <w:p w:rsidR="00092EA0" w:rsidRPr="008464E2" w:rsidRDefault="00092EA0" w:rsidP="00DE59A0">
            <w:pPr>
              <w:pStyle w:val="Standard"/>
              <w:tabs>
                <w:tab w:val="left" w:pos="851"/>
              </w:tabs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8464E2">
              <w:rPr>
                <w:color w:val="000000"/>
                <w:sz w:val="22"/>
                <w:szCs w:val="22"/>
              </w:rPr>
              <w:t>1-го (одного) вагона, в календарных днях</w:t>
            </w:r>
          </w:p>
        </w:tc>
      </w:tr>
      <w:tr w:rsidR="00092EA0" w:rsidRPr="008464E2" w:rsidTr="00DE59A0">
        <w:trPr>
          <w:trHeight w:val="455"/>
        </w:trPr>
        <w:tc>
          <w:tcPr>
            <w:tcW w:w="3539" w:type="dxa"/>
          </w:tcPr>
          <w:p w:rsidR="00092EA0" w:rsidRPr="008464E2" w:rsidRDefault="00092EA0" w:rsidP="00DE59A0">
            <w:pPr>
              <w:pStyle w:val="Standard"/>
              <w:jc w:val="both"/>
              <w:rPr>
                <w:sz w:val="22"/>
                <w:szCs w:val="22"/>
              </w:rPr>
            </w:pPr>
            <w:r w:rsidRPr="008464E2">
              <w:rPr>
                <w:color w:val="000000"/>
                <w:sz w:val="22"/>
                <w:szCs w:val="22"/>
                <w:shd w:val="clear" w:color="auto" w:fill="FFFFFF"/>
              </w:rPr>
              <w:t xml:space="preserve">Выполнение на </w:t>
            </w:r>
            <w:proofErr w:type="gramStart"/>
            <w:r w:rsidRPr="008464E2">
              <w:rPr>
                <w:color w:val="000000"/>
                <w:sz w:val="22"/>
                <w:szCs w:val="22"/>
                <w:shd w:val="clear" w:color="auto" w:fill="FFFFFF"/>
              </w:rPr>
              <w:t>Восточно-Сибирской</w:t>
            </w:r>
            <w:proofErr w:type="gramEnd"/>
            <w:r w:rsidRPr="008464E2">
              <w:rPr>
                <w:color w:val="000000"/>
                <w:sz w:val="22"/>
                <w:szCs w:val="22"/>
                <w:shd w:val="clear" w:color="auto" w:fill="FFFFFF"/>
              </w:rPr>
              <w:t xml:space="preserve"> железной дороге работ по разделке вагонов с истекшим сроком эксплуатации, хранение образованного лома и развоз образовавшихся в процессе разделки </w:t>
            </w:r>
            <w:proofErr w:type="spellStart"/>
            <w:r w:rsidRPr="008464E2">
              <w:rPr>
                <w:color w:val="000000"/>
                <w:sz w:val="22"/>
                <w:szCs w:val="22"/>
                <w:shd w:val="clear" w:color="auto" w:fill="FFFFFF"/>
              </w:rPr>
              <w:t>ремонтопригодных</w:t>
            </w:r>
            <w:proofErr w:type="spellEnd"/>
            <w:r w:rsidRPr="008464E2">
              <w:rPr>
                <w:color w:val="000000"/>
                <w:sz w:val="22"/>
                <w:szCs w:val="22"/>
                <w:shd w:val="clear" w:color="auto" w:fill="FFFFFF"/>
              </w:rPr>
              <w:t xml:space="preserve"> деталей к местам ремонта вагонов.</w:t>
            </w:r>
          </w:p>
        </w:tc>
        <w:tc>
          <w:tcPr>
            <w:tcW w:w="1956" w:type="dxa"/>
          </w:tcPr>
          <w:p w:rsidR="00092EA0" w:rsidRPr="008464E2" w:rsidRDefault="00092EA0" w:rsidP="00DE59A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092EA0" w:rsidRPr="008464E2" w:rsidRDefault="00092EA0" w:rsidP="00DE59A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92EA0" w:rsidRPr="008464E2" w:rsidRDefault="00092EA0" w:rsidP="00DE59A0">
            <w:r w:rsidRPr="008464E2">
              <w:t>____ (_______) календарных дней с момента подписания акта приема - передачи вагона в разделку</w:t>
            </w:r>
          </w:p>
        </w:tc>
      </w:tr>
    </w:tbl>
    <w:p w:rsidR="00092EA0" w:rsidRPr="008464E2" w:rsidRDefault="00092EA0" w:rsidP="00092EA0">
      <w:pPr>
        <w:ind w:firstLine="720"/>
        <w:jc w:val="both"/>
        <w:rPr>
          <w:b/>
        </w:rPr>
      </w:pPr>
    </w:p>
    <w:p w:rsidR="00092EA0" w:rsidRPr="008464E2" w:rsidRDefault="00092EA0" w:rsidP="00092EA0">
      <w:pPr>
        <w:ind w:firstLine="720"/>
        <w:jc w:val="both"/>
      </w:pPr>
      <w:r w:rsidRPr="008464E2">
        <w:t>Место выполнения работ: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544"/>
        <w:gridCol w:w="2835"/>
      </w:tblGrid>
      <w:tr w:rsidR="00092EA0" w:rsidRPr="008464E2" w:rsidTr="00DE59A0">
        <w:trPr>
          <w:trHeight w:val="1069"/>
        </w:trPr>
        <w:tc>
          <w:tcPr>
            <w:tcW w:w="3510" w:type="dxa"/>
            <w:shd w:val="clear" w:color="auto" w:fill="auto"/>
          </w:tcPr>
          <w:p w:rsidR="00092EA0" w:rsidRPr="008464E2" w:rsidRDefault="00092EA0" w:rsidP="00DE59A0">
            <w:pPr>
              <w:pStyle w:val="Standard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8464E2">
              <w:rPr>
                <w:color w:val="000000"/>
                <w:sz w:val="22"/>
                <w:szCs w:val="22"/>
              </w:rPr>
              <w:t>Железнодорожная станция передачи вагона в разделку</w:t>
            </w:r>
          </w:p>
        </w:tc>
        <w:tc>
          <w:tcPr>
            <w:tcW w:w="3544" w:type="dxa"/>
            <w:shd w:val="clear" w:color="auto" w:fill="auto"/>
          </w:tcPr>
          <w:p w:rsidR="00092EA0" w:rsidRPr="008464E2" w:rsidRDefault="00092EA0" w:rsidP="00DE59A0">
            <w:pPr>
              <w:pStyle w:val="Standard"/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8464E2">
              <w:rPr>
                <w:color w:val="000000"/>
                <w:sz w:val="22"/>
                <w:szCs w:val="22"/>
              </w:rPr>
              <w:t xml:space="preserve">Адрес местонахождения места демонтажа, разборки и разделки вагонов </w:t>
            </w:r>
          </w:p>
        </w:tc>
        <w:tc>
          <w:tcPr>
            <w:tcW w:w="2835" w:type="dxa"/>
            <w:shd w:val="clear" w:color="auto" w:fill="auto"/>
          </w:tcPr>
          <w:p w:rsidR="00092EA0" w:rsidRPr="008464E2" w:rsidRDefault="00092EA0" w:rsidP="00DE59A0">
            <w:pPr>
              <w:pStyle w:val="Standard"/>
              <w:tabs>
                <w:tab w:val="left" w:pos="851"/>
              </w:tabs>
              <w:ind w:right="-1"/>
              <w:jc w:val="center"/>
              <w:rPr>
                <w:color w:val="000000"/>
                <w:sz w:val="22"/>
                <w:szCs w:val="22"/>
              </w:rPr>
            </w:pPr>
            <w:r w:rsidRPr="008464E2">
              <w:rPr>
                <w:sz w:val="22"/>
                <w:szCs w:val="22"/>
              </w:rPr>
              <w:t>Наименование железной дороги сети ОАО «РЖД»</w:t>
            </w:r>
          </w:p>
        </w:tc>
      </w:tr>
      <w:tr w:rsidR="00092EA0" w:rsidRPr="008464E2" w:rsidTr="00DE59A0">
        <w:trPr>
          <w:trHeight w:val="465"/>
        </w:trPr>
        <w:tc>
          <w:tcPr>
            <w:tcW w:w="3510" w:type="dxa"/>
            <w:shd w:val="clear" w:color="auto" w:fill="auto"/>
          </w:tcPr>
          <w:p w:rsidR="00092EA0" w:rsidRPr="008464E2" w:rsidRDefault="00092EA0" w:rsidP="00DE59A0">
            <w:pPr>
              <w:pStyle w:val="Standard"/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92EA0" w:rsidRPr="008464E2" w:rsidRDefault="00092EA0" w:rsidP="00DE59A0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92EA0" w:rsidRPr="008464E2" w:rsidRDefault="00092EA0" w:rsidP="00DE59A0">
            <w:proofErr w:type="gramStart"/>
            <w:r w:rsidRPr="008464E2">
              <w:t>Восточно-Сибирская</w:t>
            </w:r>
            <w:proofErr w:type="gramEnd"/>
            <w:r w:rsidRPr="008464E2">
              <w:t xml:space="preserve"> железная дорога</w:t>
            </w:r>
          </w:p>
        </w:tc>
      </w:tr>
    </w:tbl>
    <w:p w:rsidR="00092EA0" w:rsidRPr="008464E2" w:rsidRDefault="00092EA0" w:rsidP="00092EA0">
      <w:pPr>
        <w:ind w:firstLine="720"/>
        <w:jc w:val="both"/>
        <w:rPr>
          <w:b/>
        </w:rPr>
      </w:pPr>
    </w:p>
    <w:p w:rsidR="00133F89" w:rsidRPr="008464E2" w:rsidRDefault="00133F89" w:rsidP="00133F89">
      <w:pPr>
        <w:pStyle w:val="10"/>
        <w:ind w:firstLine="709"/>
        <w:rPr>
          <w:sz w:val="22"/>
          <w:szCs w:val="22"/>
        </w:rPr>
      </w:pPr>
      <w:r w:rsidRPr="008464E2">
        <w:rPr>
          <w:sz w:val="22"/>
          <w:szCs w:val="22"/>
        </w:rPr>
        <w:t>1. Цена, указанная в настоящем предложении о сотрудничестве, включает в себя все расходы, связанные с выполнением Работ.</w:t>
      </w:r>
    </w:p>
    <w:p w:rsidR="00133F89" w:rsidRPr="008464E2" w:rsidRDefault="00133F89" w:rsidP="00133F89">
      <w:pPr>
        <w:ind w:firstLine="720"/>
        <w:jc w:val="both"/>
      </w:pPr>
      <w:r w:rsidRPr="008464E2">
        <w:t xml:space="preserve">2. Осуществлять электронный документооборот (далее – ЭДО) на условиях, изложенных в приложении № 13 к проекту договора (приложение № 4 к документации о закупке) </w:t>
      </w:r>
      <w:r w:rsidRPr="008464E2">
        <w:rPr>
          <w:b/>
        </w:rPr>
        <w:t>согласны</w:t>
      </w:r>
      <w:r w:rsidRPr="008464E2">
        <w:t>.</w:t>
      </w:r>
    </w:p>
    <w:p w:rsidR="00133F89" w:rsidRPr="008464E2" w:rsidRDefault="00133F89" w:rsidP="00133F89">
      <w:pPr>
        <w:ind w:firstLine="720"/>
        <w:jc w:val="both"/>
      </w:pPr>
      <w:r w:rsidRPr="008464E2">
        <w:t xml:space="preserve">При осуществлении ЭДО предполагается обмен следующими документами </w:t>
      </w:r>
      <w:r w:rsidRPr="008464E2">
        <w:rPr>
          <w:i/>
        </w:rPr>
        <w:t>(ниже удалить лишние строки)</w:t>
      </w:r>
      <w:r w:rsidRPr="008464E2">
        <w:t>:</w:t>
      </w:r>
    </w:p>
    <w:p w:rsidR="00133F89" w:rsidRPr="008464E2" w:rsidRDefault="00133F89" w:rsidP="00133F89">
      <w:pPr>
        <w:ind w:firstLine="720"/>
        <w:jc w:val="both"/>
      </w:pPr>
      <w:r w:rsidRPr="008464E2">
        <w:t>- акт сдачи-приемки выполненных работ/оказанных услуг;</w:t>
      </w:r>
    </w:p>
    <w:p w:rsidR="00133F89" w:rsidRPr="008464E2" w:rsidRDefault="00133F89" w:rsidP="00133F89">
      <w:pPr>
        <w:ind w:firstLine="720"/>
        <w:jc w:val="both"/>
      </w:pPr>
      <w:r w:rsidRPr="008464E2">
        <w:t>- товарная накладная формы ТОРГ-12;</w:t>
      </w:r>
    </w:p>
    <w:p w:rsidR="00133F89" w:rsidRPr="008464E2" w:rsidRDefault="00133F89" w:rsidP="00133F89">
      <w:pPr>
        <w:ind w:firstLine="720"/>
        <w:jc w:val="both"/>
      </w:pPr>
      <w:r w:rsidRPr="008464E2">
        <w:t>- универсальный передаточный документ (УПД);</w:t>
      </w:r>
    </w:p>
    <w:p w:rsidR="00133F89" w:rsidRPr="008464E2" w:rsidRDefault="00133F89" w:rsidP="00133F89">
      <w:pPr>
        <w:ind w:firstLine="720"/>
        <w:jc w:val="both"/>
      </w:pPr>
      <w:r w:rsidRPr="008464E2">
        <w:t>- счет-фактура;</w:t>
      </w:r>
    </w:p>
    <w:p w:rsidR="00133F89" w:rsidRPr="008464E2" w:rsidRDefault="00133F89" w:rsidP="00133F89">
      <w:pPr>
        <w:ind w:firstLine="720"/>
        <w:rPr>
          <w:i/>
        </w:rPr>
      </w:pPr>
      <w:r w:rsidRPr="008464E2">
        <w:t>- корректировочный документ/корректировочная счет-фактура.</w:t>
      </w:r>
    </w:p>
    <w:p w:rsidR="00133F89" w:rsidRPr="008464E2" w:rsidRDefault="00133F89" w:rsidP="00133F89">
      <w:pPr>
        <w:ind w:firstLine="720"/>
        <w:jc w:val="both"/>
      </w:pPr>
      <w:r w:rsidRPr="008464E2">
        <w:t>3. В случае применения обеспечительных мер надлежащего исполнения договора на условиях, указанных в пункте 24 Информационной карты документации о закупке ________________ (</w:t>
      </w:r>
      <w:r w:rsidRPr="008464E2">
        <w:rPr>
          <w:i/>
        </w:rPr>
        <w:t>полное наименование претендента)</w:t>
      </w:r>
      <w:r w:rsidRPr="008464E2">
        <w:t xml:space="preserve"> обязуется предоставить требуемые документы в течение 10 дней с даты подписания договора.</w:t>
      </w:r>
    </w:p>
    <w:p w:rsidR="00133F89" w:rsidRPr="008464E2" w:rsidRDefault="00133F89" w:rsidP="00133F89">
      <w:pPr>
        <w:ind w:firstLine="720"/>
        <w:jc w:val="both"/>
      </w:pPr>
      <w:r w:rsidRPr="008464E2">
        <w:t xml:space="preserve">4. Срок действия настоящего предложения о сотрудничестве составляет </w:t>
      </w:r>
      <w:r w:rsidRPr="008464E2">
        <w:rPr>
          <w:i/>
        </w:rPr>
        <w:t>(претендентом указывается срок не менее установленного в пункте 22 Информационной карты</w:t>
      </w:r>
      <w:r w:rsidRPr="008464E2">
        <w:t>) ______ календарных дней с даты окончания срока подачи Заявок, указанной в пункте 7 Информационной карты.</w:t>
      </w:r>
    </w:p>
    <w:p w:rsidR="00133F89" w:rsidRPr="008464E2" w:rsidRDefault="00133F89" w:rsidP="00133F89">
      <w:pPr>
        <w:ind w:firstLine="720"/>
        <w:jc w:val="both"/>
      </w:pPr>
      <w:r w:rsidRPr="008464E2">
        <w:t>5. Если предложения, изложенные в предложении о сотрудничестве, будут приняты Заказчиком, _______</w:t>
      </w:r>
      <w:proofErr w:type="gramStart"/>
      <w:r w:rsidRPr="008464E2">
        <w:t>_</w:t>
      </w:r>
      <w:r w:rsidRPr="008464E2">
        <w:rPr>
          <w:bCs/>
          <w:i/>
        </w:rPr>
        <w:t>(</w:t>
      </w:r>
      <w:proofErr w:type="gramEnd"/>
      <w:r w:rsidRPr="008464E2">
        <w:rPr>
          <w:bCs/>
          <w:i/>
        </w:rPr>
        <w:t>полное наименование п</w:t>
      </w:r>
      <w:r w:rsidRPr="008464E2">
        <w:rPr>
          <w:i/>
        </w:rPr>
        <w:t>ретендента</w:t>
      </w:r>
      <w:r w:rsidRPr="008464E2">
        <w:rPr>
          <w:bCs/>
          <w:i/>
        </w:rPr>
        <w:t>)</w:t>
      </w:r>
      <w:r w:rsidRPr="008464E2">
        <w:t xml:space="preserve"> берет на себя обязательство выполнить работы, предусмотренные Размещением оферты, в соответствии с требованиями документации о закупке и согласно настоящим предложением.</w:t>
      </w:r>
    </w:p>
    <w:p w:rsidR="00133F89" w:rsidRPr="008464E2" w:rsidRDefault="00133F89" w:rsidP="00133F89">
      <w:pPr>
        <w:ind w:firstLine="720"/>
        <w:jc w:val="both"/>
      </w:pPr>
      <w:r w:rsidRPr="008464E2">
        <w:t>6. В случае если указанные предложения будут признаны лучшими, _______</w:t>
      </w:r>
      <w:proofErr w:type="gramStart"/>
      <w:r w:rsidRPr="008464E2">
        <w:t>_</w:t>
      </w:r>
      <w:r w:rsidRPr="008464E2">
        <w:rPr>
          <w:bCs/>
          <w:i/>
        </w:rPr>
        <w:t>(</w:t>
      </w:r>
      <w:proofErr w:type="gramEnd"/>
      <w:r w:rsidRPr="008464E2">
        <w:rPr>
          <w:bCs/>
          <w:i/>
        </w:rPr>
        <w:t>полное наименование п</w:t>
      </w:r>
      <w:r w:rsidRPr="008464E2">
        <w:rPr>
          <w:i/>
        </w:rPr>
        <w:t>ретендента</w:t>
      </w:r>
      <w:r w:rsidRPr="008464E2">
        <w:rPr>
          <w:bCs/>
          <w:i/>
        </w:rPr>
        <w:t>)</w:t>
      </w:r>
      <w:r w:rsidRPr="008464E2">
        <w:t xml:space="preserve"> обязуется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комиссии.</w:t>
      </w:r>
    </w:p>
    <w:p w:rsidR="00133F89" w:rsidRPr="008464E2" w:rsidRDefault="00133F89" w:rsidP="00133F89">
      <w:pPr>
        <w:ind w:firstLine="720"/>
        <w:jc w:val="both"/>
      </w:pPr>
      <w:r w:rsidRPr="008464E2">
        <w:t>7. _______</w:t>
      </w:r>
      <w:proofErr w:type="gramStart"/>
      <w:r w:rsidRPr="008464E2">
        <w:t>_</w:t>
      </w:r>
      <w:r w:rsidRPr="008464E2">
        <w:rPr>
          <w:bCs/>
          <w:i/>
        </w:rPr>
        <w:t>(</w:t>
      </w:r>
      <w:proofErr w:type="gramEnd"/>
      <w:r w:rsidRPr="008464E2">
        <w:rPr>
          <w:bCs/>
          <w:i/>
        </w:rPr>
        <w:t>полное наименование п</w:t>
      </w:r>
      <w:r w:rsidRPr="008464E2">
        <w:rPr>
          <w:i/>
        </w:rPr>
        <w:t>ретендента</w:t>
      </w:r>
      <w:r w:rsidRPr="008464E2">
        <w:rPr>
          <w:bCs/>
          <w:i/>
        </w:rPr>
        <w:t xml:space="preserve">) </w:t>
      </w:r>
      <w:r w:rsidRPr="008464E2">
        <w:t>согласно с тем, что в случае отказа от заключения договора после признания нас победителем Размещения оферты, а так же при нашем отказе приступить к переговорам о подписании нами договора в сроки, указанные в уведомлении Заказчика, направленном нам в соответствии с пунктами 3.8.4-3.8.7 документации о закупке, договор будет заключен с другим участником.</w:t>
      </w:r>
    </w:p>
    <w:p w:rsidR="00133F89" w:rsidRPr="008464E2" w:rsidRDefault="00133F89" w:rsidP="00133F89">
      <w:pPr>
        <w:ind w:firstLine="720"/>
        <w:jc w:val="both"/>
      </w:pPr>
      <w:r w:rsidRPr="008464E2">
        <w:t>8. _______</w:t>
      </w:r>
      <w:proofErr w:type="gramStart"/>
      <w:r w:rsidRPr="008464E2">
        <w:t>_</w:t>
      </w:r>
      <w:r w:rsidRPr="008464E2">
        <w:rPr>
          <w:bCs/>
          <w:i/>
        </w:rPr>
        <w:t>(</w:t>
      </w:r>
      <w:proofErr w:type="gramEnd"/>
      <w:r w:rsidRPr="008464E2">
        <w:rPr>
          <w:bCs/>
          <w:i/>
        </w:rPr>
        <w:t>полное наименование п</w:t>
      </w:r>
      <w:r w:rsidRPr="008464E2">
        <w:rPr>
          <w:i/>
        </w:rPr>
        <w:t>ретендента</w:t>
      </w:r>
      <w:r w:rsidRPr="008464E2">
        <w:rPr>
          <w:bCs/>
          <w:i/>
        </w:rPr>
        <w:t>)</w:t>
      </w:r>
      <w:r w:rsidRPr="008464E2">
        <w:t xml:space="preserve"> объявляет, что до подписания договора, настоящее предложение о сотрудничестве и информация о нашей победе будут считаться имеющими силу договора между нами.</w:t>
      </w:r>
    </w:p>
    <w:p w:rsidR="00133F89" w:rsidRPr="008464E2" w:rsidRDefault="00133F89" w:rsidP="00133F89">
      <w:pPr>
        <w:keepNext/>
        <w:ind w:firstLine="706"/>
        <w:jc w:val="both"/>
        <w:rPr>
          <w:b/>
          <w:bCs/>
        </w:rPr>
      </w:pPr>
    </w:p>
    <w:p w:rsidR="00133F89" w:rsidRPr="008464E2" w:rsidRDefault="00133F89" w:rsidP="00133F89">
      <w:pPr>
        <w:keepNext/>
        <w:ind w:firstLine="706"/>
        <w:jc w:val="both"/>
        <w:rPr>
          <w:b/>
          <w:bCs/>
        </w:rPr>
      </w:pPr>
    </w:p>
    <w:p w:rsidR="00133F89" w:rsidRPr="008464E2" w:rsidRDefault="00133F89" w:rsidP="00133F89">
      <w:pPr>
        <w:pStyle w:val="a3"/>
        <w:rPr>
          <w:b/>
          <w:sz w:val="22"/>
          <w:szCs w:val="22"/>
        </w:rPr>
      </w:pPr>
      <w:r w:rsidRPr="008464E2">
        <w:rPr>
          <w:b/>
          <w:sz w:val="22"/>
          <w:szCs w:val="22"/>
        </w:rPr>
        <w:t xml:space="preserve">Представитель, имеющий полномочия подписать Заявку на участие в процедуре Размещения оферты от имени </w:t>
      </w:r>
      <w:r w:rsidRPr="008464E2">
        <w:rPr>
          <w:sz w:val="22"/>
          <w:szCs w:val="22"/>
        </w:rPr>
        <w:t>__________________________________________________________________</w:t>
      </w:r>
    </w:p>
    <w:p w:rsidR="00133F89" w:rsidRPr="008464E2" w:rsidRDefault="00133F89" w:rsidP="00133F89">
      <w:pPr>
        <w:tabs>
          <w:tab w:val="left" w:pos="8640"/>
        </w:tabs>
        <w:rPr>
          <w:i/>
        </w:rPr>
      </w:pPr>
      <w:r w:rsidRPr="008464E2">
        <w:rPr>
          <w:i/>
        </w:rPr>
        <w:t xml:space="preserve">                                                     (наименование претендента)</w:t>
      </w:r>
    </w:p>
    <w:p w:rsidR="00133F89" w:rsidRPr="008464E2" w:rsidRDefault="00133F89" w:rsidP="00133F89">
      <w:pPr>
        <w:pStyle w:val="3"/>
        <w:spacing w:after="0"/>
        <w:rPr>
          <w:sz w:val="22"/>
          <w:szCs w:val="22"/>
        </w:rPr>
      </w:pPr>
      <w:r w:rsidRPr="008464E2">
        <w:rPr>
          <w:sz w:val="22"/>
          <w:szCs w:val="22"/>
        </w:rPr>
        <w:t>___________________________________________________________________</w:t>
      </w:r>
    </w:p>
    <w:p w:rsidR="00133F89" w:rsidRPr="008464E2" w:rsidRDefault="00133F89" w:rsidP="00133F89">
      <w:pPr>
        <w:rPr>
          <w:i/>
        </w:rPr>
      </w:pPr>
      <w:r w:rsidRPr="008464E2">
        <w:rPr>
          <w:i/>
        </w:rPr>
        <w:lastRenderedPageBreak/>
        <w:t xml:space="preserve">       МП</w:t>
      </w:r>
      <w:r w:rsidRPr="008464E2">
        <w:rPr>
          <w:i/>
        </w:rPr>
        <w:tab/>
      </w:r>
      <w:r w:rsidRPr="008464E2">
        <w:rPr>
          <w:i/>
        </w:rPr>
        <w:tab/>
        <w:t xml:space="preserve">                               </w:t>
      </w:r>
      <w:proofErr w:type="gramStart"/>
      <w:r w:rsidRPr="008464E2">
        <w:rPr>
          <w:i/>
        </w:rPr>
        <w:t xml:space="preserve">   (</w:t>
      </w:r>
      <w:proofErr w:type="gramEnd"/>
      <w:r w:rsidRPr="008464E2">
        <w:rPr>
          <w:i/>
        </w:rPr>
        <w:t>должность, подпись, ФИО)</w:t>
      </w:r>
    </w:p>
    <w:p w:rsidR="00133F89" w:rsidRPr="008464E2" w:rsidRDefault="00133F89" w:rsidP="00133F89">
      <w:pPr>
        <w:pStyle w:val="3"/>
        <w:spacing w:after="0"/>
        <w:rPr>
          <w:sz w:val="22"/>
          <w:szCs w:val="22"/>
        </w:rPr>
      </w:pPr>
    </w:p>
    <w:p w:rsidR="00133F89" w:rsidRPr="008464E2" w:rsidRDefault="00133F89" w:rsidP="00133F89">
      <w:pPr>
        <w:pStyle w:val="3"/>
        <w:spacing w:after="0"/>
        <w:rPr>
          <w:sz w:val="22"/>
          <w:szCs w:val="22"/>
        </w:rPr>
      </w:pPr>
      <w:r w:rsidRPr="008464E2">
        <w:rPr>
          <w:sz w:val="22"/>
          <w:szCs w:val="22"/>
        </w:rPr>
        <w:t>«____» _________ 20___ г.</w:t>
      </w:r>
      <w:r w:rsidRPr="008464E2">
        <w:rPr>
          <w:sz w:val="22"/>
          <w:szCs w:val="22"/>
        </w:rPr>
        <w:t>»</w:t>
      </w:r>
    </w:p>
    <w:p w:rsidR="00092EA0" w:rsidRPr="008464E2" w:rsidRDefault="00092EA0" w:rsidP="00092EA0">
      <w:pPr>
        <w:keepNext/>
        <w:ind w:firstLine="706"/>
        <w:jc w:val="both"/>
        <w:rPr>
          <w:b/>
          <w:bCs/>
        </w:rPr>
      </w:pPr>
    </w:p>
    <w:p w:rsidR="008464E2" w:rsidRPr="008464E2" w:rsidRDefault="008464E2" w:rsidP="00C51572">
      <w:pPr>
        <w:pStyle w:val="a7"/>
        <w:ind w:left="0" w:firstLine="709"/>
        <w:jc w:val="both"/>
        <w:rPr>
          <w:bCs/>
        </w:rPr>
      </w:pPr>
    </w:p>
    <w:p w:rsidR="00133F89" w:rsidRPr="008464E2" w:rsidRDefault="00C51572" w:rsidP="00C51572">
      <w:pPr>
        <w:pStyle w:val="a7"/>
        <w:ind w:left="0" w:firstLine="709"/>
        <w:jc w:val="both"/>
        <w:rPr>
          <w:bCs/>
        </w:rPr>
      </w:pPr>
      <w:r w:rsidRPr="008464E2">
        <w:rPr>
          <w:bCs/>
        </w:rPr>
        <w:t>4. Дополнить Договор</w:t>
      </w:r>
      <w:r w:rsidRPr="008464E2">
        <w:rPr>
          <w:bCs/>
        </w:rPr>
        <w:t xml:space="preserve"> (</w:t>
      </w:r>
      <w:r w:rsidRPr="008464E2">
        <w:rPr>
          <w:bCs/>
        </w:rPr>
        <w:t>приложение № 4 к</w:t>
      </w:r>
      <w:r w:rsidRPr="008464E2">
        <w:rPr>
          <w:bCs/>
        </w:rPr>
        <w:t xml:space="preserve"> документации о закупке) </w:t>
      </w:r>
      <w:r w:rsidRPr="008464E2">
        <w:rPr>
          <w:bCs/>
        </w:rPr>
        <w:t xml:space="preserve">пунктом 5.7. </w:t>
      </w:r>
      <w:r w:rsidRPr="008464E2">
        <w:rPr>
          <w:bCs/>
        </w:rPr>
        <w:t>в следующей редакции:</w:t>
      </w:r>
    </w:p>
    <w:p w:rsidR="00C51572" w:rsidRPr="008464E2" w:rsidRDefault="00C51572" w:rsidP="00C51572">
      <w:pPr>
        <w:ind w:firstLine="709"/>
        <w:jc w:val="both"/>
        <w:rPr>
          <w:b/>
          <w:color w:val="000000"/>
        </w:rPr>
      </w:pPr>
      <w:r w:rsidRPr="008464E2">
        <w:t>«</w:t>
      </w:r>
      <w:r w:rsidRPr="008464E2">
        <w:t xml:space="preserve">5.7. </w:t>
      </w:r>
      <w:r w:rsidRPr="008464E2">
        <w:rPr>
          <w:color w:val="2C2D2E"/>
          <w:shd w:val="clear" w:color="auto" w:fill="FFFFFF"/>
        </w:rPr>
        <w:t xml:space="preserve">Указанная в настоящем Договоре неустойка может быть взыскана </w:t>
      </w:r>
      <w:r w:rsidRPr="008464E2">
        <w:t xml:space="preserve">Заказчиком </w:t>
      </w:r>
      <w:r w:rsidRPr="008464E2">
        <w:rPr>
          <w:color w:val="2C2D2E"/>
          <w:shd w:val="clear" w:color="auto" w:fill="FFFFFF"/>
        </w:rPr>
        <w:t xml:space="preserve">путем направления </w:t>
      </w:r>
      <w:r w:rsidRPr="008464E2">
        <w:t xml:space="preserve">Исполнителю </w:t>
      </w:r>
      <w:r w:rsidRPr="008464E2">
        <w:rPr>
          <w:color w:val="2C2D2E"/>
          <w:shd w:val="clear" w:color="auto" w:fill="FFFFFF"/>
        </w:rPr>
        <w:t xml:space="preserve">заявления о зачете встречных однородных требований и удержания причитающейся суммы неустойки из суммы, подлежащей оплате </w:t>
      </w:r>
      <w:r w:rsidRPr="008464E2">
        <w:t xml:space="preserve">Исполнителю </w:t>
      </w:r>
      <w:r w:rsidRPr="008464E2">
        <w:rPr>
          <w:color w:val="2C2D2E"/>
          <w:shd w:val="clear" w:color="auto" w:fill="FFFFFF"/>
        </w:rPr>
        <w:t xml:space="preserve">по настоящему Договору, а также по иным договорам, заключенным между Сторонами. Если </w:t>
      </w:r>
      <w:r w:rsidRPr="008464E2">
        <w:t xml:space="preserve">Заказчик </w:t>
      </w:r>
      <w:r w:rsidRPr="008464E2">
        <w:rPr>
          <w:color w:val="2C2D2E"/>
          <w:shd w:val="clear" w:color="auto" w:fill="FFFFFF"/>
        </w:rPr>
        <w:t xml:space="preserve">по какой-либо причине не направит </w:t>
      </w:r>
      <w:r w:rsidRPr="008464E2">
        <w:t xml:space="preserve">Исполнителю </w:t>
      </w:r>
      <w:r w:rsidRPr="008464E2">
        <w:rPr>
          <w:color w:val="2C2D2E"/>
          <w:shd w:val="clear" w:color="auto" w:fill="FFFFFF"/>
        </w:rPr>
        <w:t xml:space="preserve">заявления о зачете встречных однородных требований и не удержит сумму неустойки, </w:t>
      </w:r>
      <w:r w:rsidRPr="008464E2">
        <w:t xml:space="preserve">Исполнитель </w:t>
      </w:r>
      <w:r w:rsidRPr="008464E2">
        <w:rPr>
          <w:color w:val="2C2D2E"/>
          <w:shd w:val="clear" w:color="auto" w:fill="FFFFFF"/>
        </w:rPr>
        <w:t xml:space="preserve">обязуется уплатить такую сумму по первому письменному требованию </w:t>
      </w:r>
      <w:r w:rsidRPr="008464E2">
        <w:t>Заказчика</w:t>
      </w:r>
      <w:r w:rsidRPr="008464E2">
        <w:rPr>
          <w:color w:val="2C2D2E"/>
          <w:shd w:val="clear" w:color="auto" w:fill="FFFFFF"/>
        </w:rPr>
        <w:t>.</w:t>
      </w:r>
      <w:r w:rsidRPr="008464E2">
        <w:rPr>
          <w:color w:val="2C2D2E"/>
          <w:shd w:val="clear" w:color="auto" w:fill="FFFFFF"/>
        </w:rPr>
        <w:t>»</w:t>
      </w:r>
    </w:p>
    <w:p w:rsidR="00C51572" w:rsidRPr="008464E2" w:rsidRDefault="00C51572" w:rsidP="00C51572">
      <w:pPr>
        <w:pStyle w:val="a7"/>
        <w:ind w:left="0" w:firstLine="709"/>
        <w:jc w:val="both"/>
        <w:rPr>
          <w:bCs/>
        </w:rPr>
      </w:pPr>
    </w:p>
    <w:p w:rsidR="00C51572" w:rsidRPr="008464E2" w:rsidRDefault="00C51572" w:rsidP="00C51572">
      <w:pPr>
        <w:pStyle w:val="a7"/>
        <w:ind w:left="0" w:firstLine="709"/>
        <w:jc w:val="both"/>
      </w:pPr>
      <w:r w:rsidRPr="008464E2">
        <w:rPr>
          <w:bCs/>
        </w:rPr>
        <w:t xml:space="preserve">5. Приложение № 13 к </w:t>
      </w:r>
      <w:r w:rsidRPr="008464E2">
        <w:rPr>
          <w:bCs/>
        </w:rPr>
        <w:t>Договор</w:t>
      </w:r>
      <w:r w:rsidRPr="008464E2">
        <w:rPr>
          <w:bCs/>
        </w:rPr>
        <w:t>у</w:t>
      </w:r>
      <w:r w:rsidRPr="008464E2">
        <w:rPr>
          <w:bCs/>
        </w:rPr>
        <w:t xml:space="preserve"> (приложение № 4 к документации о закупке) </w:t>
      </w:r>
      <w:r w:rsidRPr="008464E2">
        <w:rPr>
          <w:bCs/>
        </w:rPr>
        <w:t>изложить</w:t>
      </w:r>
      <w:r w:rsidRPr="008464E2">
        <w:rPr>
          <w:bCs/>
        </w:rPr>
        <w:t xml:space="preserve"> в следующей редакции:</w:t>
      </w:r>
    </w:p>
    <w:p w:rsidR="008464E2" w:rsidRPr="008464E2" w:rsidRDefault="008464E2" w:rsidP="008464E2">
      <w:pPr>
        <w:jc w:val="right"/>
      </w:pPr>
      <w:r w:rsidRPr="008464E2">
        <w:t>«</w:t>
      </w:r>
      <w:r w:rsidRPr="008464E2">
        <w:t>Приложение № 13</w:t>
      </w:r>
    </w:p>
    <w:p w:rsidR="008464E2" w:rsidRPr="008464E2" w:rsidRDefault="008464E2" w:rsidP="008464E2">
      <w:pPr>
        <w:jc w:val="right"/>
      </w:pPr>
      <w:r w:rsidRPr="008464E2">
        <w:t>к договору № ________________</w:t>
      </w:r>
    </w:p>
    <w:p w:rsidR="008464E2" w:rsidRPr="008464E2" w:rsidRDefault="008464E2" w:rsidP="008464E2">
      <w:pPr>
        <w:jc w:val="right"/>
      </w:pPr>
      <w:r w:rsidRPr="008464E2">
        <w:t xml:space="preserve"> от «___» __________ 20_ г.</w:t>
      </w:r>
    </w:p>
    <w:p w:rsidR="008464E2" w:rsidRPr="008464E2" w:rsidRDefault="008464E2" w:rsidP="008464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536" w:firstLine="2977"/>
      </w:pPr>
    </w:p>
    <w:p w:rsidR="008464E2" w:rsidRPr="008464E2" w:rsidRDefault="008464E2" w:rsidP="008464E2">
      <w:pPr>
        <w:pStyle w:val="a5"/>
        <w:keepNext/>
        <w:keepLines/>
        <w:widowControl/>
        <w:numPr>
          <w:ilvl w:val="0"/>
          <w:numId w:val="2"/>
        </w:numPr>
        <w:tabs>
          <w:tab w:val="clear" w:pos="720"/>
          <w:tab w:val="left" w:pos="1134"/>
        </w:tabs>
        <w:autoSpaceDE/>
        <w:autoSpaceDN/>
        <w:adjustRightInd/>
        <w:ind w:left="0" w:firstLine="709"/>
        <w:contextualSpacing/>
        <w:jc w:val="both"/>
        <w:rPr>
          <w:sz w:val="22"/>
          <w:szCs w:val="22"/>
        </w:rPr>
      </w:pPr>
      <w:r w:rsidRPr="008464E2">
        <w:rPr>
          <w:sz w:val="22"/>
          <w:szCs w:val="22"/>
        </w:rPr>
        <w:t xml:space="preserve">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подписи. </w:t>
      </w:r>
    </w:p>
    <w:p w:rsidR="008464E2" w:rsidRPr="008464E2" w:rsidRDefault="008464E2" w:rsidP="008464E2">
      <w:pPr>
        <w:pStyle w:val="a5"/>
        <w:numPr>
          <w:ilvl w:val="0"/>
          <w:numId w:val="2"/>
        </w:numPr>
        <w:tabs>
          <w:tab w:val="clear" w:pos="720"/>
          <w:tab w:val="num" w:pos="993"/>
        </w:tabs>
        <w:adjustRightInd/>
        <w:ind w:left="0"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(</w:t>
      </w:r>
      <w:hyperlink r:id="rId9" w:history="1">
        <w:r w:rsidRPr="008464E2">
          <w:rPr>
            <w:sz w:val="22"/>
            <w:szCs w:val="22"/>
          </w:rPr>
          <w:t>https://www.nalog.gov.ru</w:t>
        </w:r>
      </w:hyperlink>
      <w:r w:rsidRPr="008464E2">
        <w:rPr>
          <w:sz w:val="22"/>
          <w:szCs w:val="22"/>
        </w:rPr>
        <w:t>).</w:t>
      </w:r>
    </w:p>
    <w:p w:rsidR="008464E2" w:rsidRPr="008464E2" w:rsidRDefault="008464E2" w:rsidP="008464E2">
      <w:pPr>
        <w:pStyle w:val="a5"/>
        <w:widowControl/>
        <w:numPr>
          <w:ilvl w:val="0"/>
          <w:numId w:val="2"/>
        </w:numPr>
        <w:tabs>
          <w:tab w:val="clear" w:pos="720"/>
          <w:tab w:val="left" w:pos="993"/>
        </w:tabs>
        <w:autoSpaceDE/>
        <w:autoSpaceDN/>
        <w:adjustRightInd/>
        <w:ind w:left="0" w:firstLine="709"/>
        <w:contextualSpacing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В электронной форме Стороны составляют и подписывают квалифицированной электронной подписью следующие виды документов (</w:t>
      </w:r>
      <w:r w:rsidRPr="008464E2">
        <w:rPr>
          <w:i/>
          <w:sz w:val="22"/>
          <w:szCs w:val="22"/>
        </w:rPr>
        <w:t>указать наименование вида документа в соответствии с условиями договора</w:t>
      </w:r>
      <w:r w:rsidRPr="008464E2">
        <w:rPr>
          <w:sz w:val="22"/>
          <w:szCs w:val="22"/>
        </w:rPr>
        <w:t>):</w:t>
      </w:r>
    </w:p>
    <w:p w:rsidR="008464E2" w:rsidRPr="008464E2" w:rsidRDefault="008464E2" w:rsidP="008464E2">
      <w:pPr>
        <w:pStyle w:val="a5"/>
        <w:tabs>
          <w:tab w:val="left" w:pos="142"/>
        </w:tabs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Универсальный передаточный документ (УПД);</w:t>
      </w:r>
      <w:bookmarkStart w:id="0" w:name="_GoBack"/>
      <w:bookmarkEnd w:id="0"/>
    </w:p>
    <w:p w:rsidR="008464E2" w:rsidRPr="008464E2" w:rsidRDefault="008464E2" w:rsidP="008464E2">
      <w:pPr>
        <w:pStyle w:val="a5"/>
        <w:tabs>
          <w:tab w:val="left" w:pos="142"/>
        </w:tabs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Универсальный корректировочный документ (УКД);</w:t>
      </w:r>
    </w:p>
    <w:p w:rsidR="008464E2" w:rsidRPr="008464E2" w:rsidRDefault="008464E2" w:rsidP="008464E2">
      <w:pPr>
        <w:pStyle w:val="a5"/>
        <w:tabs>
          <w:tab w:val="left" w:pos="142"/>
        </w:tabs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Акт о выполненных работах (оказанных услугах);</w:t>
      </w:r>
    </w:p>
    <w:p w:rsidR="008464E2" w:rsidRPr="008464E2" w:rsidRDefault="008464E2" w:rsidP="008464E2">
      <w:pPr>
        <w:pStyle w:val="a5"/>
        <w:tabs>
          <w:tab w:val="left" w:pos="142"/>
        </w:tabs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Товарная накладная ТОРГ-12;</w:t>
      </w:r>
    </w:p>
    <w:p w:rsidR="008464E2" w:rsidRPr="008464E2" w:rsidRDefault="008464E2" w:rsidP="008464E2">
      <w:pPr>
        <w:pStyle w:val="a5"/>
        <w:tabs>
          <w:tab w:val="left" w:pos="142"/>
        </w:tabs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Счет-фактура.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 xml:space="preserve">Электронные документы, которыми обмениваются стороны, должны быть сформированы по формату, утвержденному ФНС России и действующему на дату выставления документа. В случае если действует более одного формата одновременно, то применяется формат, согласованный Сторонами. 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 xml:space="preserve">При формировании электронных документов (указать наименование вида документа в соответствии с условиями договора, например, УПД) обязательны </w:t>
      </w:r>
      <w:r w:rsidRPr="008464E2">
        <w:rPr>
          <w:sz w:val="22"/>
          <w:szCs w:val="22"/>
        </w:rPr>
        <w:br/>
        <w:t>к заполнению поля в группе «ИнфПолФХЖ1»: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элемента «</w:t>
      </w:r>
      <w:proofErr w:type="spellStart"/>
      <w:r w:rsidRPr="008464E2">
        <w:rPr>
          <w:sz w:val="22"/>
          <w:szCs w:val="22"/>
        </w:rPr>
        <w:t>ТекстИнф</w:t>
      </w:r>
      <w:proofErr w:type="spellEnd"/>
      <w:r w:rsidRPr="008464E2">
        <w:rPr>
          <w:sz w:val="22"/>
          <w:szCs w:val="22"/>
        </w:rPr>
        <w:t>»: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в поле «</w:t>
      </w:r>
      <w:proofErr w:type="spellStart"/>
      <w:r w:rsidRPr="008464E2">
        <w:rPr>
          <w:sz w:val="22"/>
          <w:szCs w:val="22"/>
        </w:rPr>
        <w:t>Идентиф</w:t>
      </w:r>
      <w:proofErr w:type="spellEnd"/>
      <w:r w:rsidRPr="008464E2">
        <w:rPr>
          <w:sz w:val="22"/>
          <w:szCs w:val="22"/>
        </w:rPr>
        <w:t>» указать «</w:t>
      </w:r>
      <w:proofErr w:type="spellStart"/>
      <w:r w:rsidRPr="008464E2">
        <w:rPr>
          <w:sz w:val="22"/>
          <w:szCs w:val="22"/>
        </w:rPr>
        <w:t>КодБЕ</w:t>
      </w:r>
      <w:proofErr w:type="spellEnd"/>
      <w:r w:rsidRPr="008464E2">
        <w:rPr>
          <w:sz w:val="22"/>
          <w:szCs w:val="22"/>
        </w:rPr>
        <w:t>»;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в поле «</w:t>
      </w:r>
      <w:proofErr w:type="spellStart"/>
      <w:r w:rsidRPr="008464E2">
        <w:rPr>
          <w:sz w:val="22"/>
          <w:szCs w:val="22"/>
        </w:rPr>
        <w:t>Значен</w:t>
      </w:r>
      <w:proofErr w:type="spellEnd"/>
      <w:r w:rsidRPr="008464E2">
        <w:rPr>
          <w:sz w:val="22"/>
          <w:szCs w:val="22"/>
        </w:rPr>
        <w:t>» указать значение кода БЕ</w:t>
      </w:r>
      <w:r w:rsidRPr="008464E2">
        <w:rPr>
          <w:sz w:val="22"/>
          <w:szCs w:val="22"/>
        </w:rPr>
        <w:footnoteReference w:id="1"/>
      </w:r>
      <w:r w:rsidRPr="008464E2">
        <w:rPr>
          <w:sz w:val="22"/>
          <w:szCs w:val="22"/>
        </w:rPr>
        <w:t>.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элемента основания передачи «</w:t>
      </w:r>
      <w:proofErr w:type="spellStart"/>
      <w:r w:rsidRPr="008464E2">
        <w:rPr>
          <w:sz w:val="22"/>
          <w:szCs w:val="22"/>
        </w:rPr>
        <w:t>ОснПер</w:t>
      </w:r>
      <w:proofErr w:type="spellEnd"/>
      <w:r w:rsidRPr="008464E2">
        <w:rPr>
          <w:sz w:val="22"/>
          <w:szCs w:val="22"/>
        </w:rPr>
        <w:t>»: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в поле «</w:t>
      </w:r>
      <w:proofErr w:type="spellStart"/>
      <w:r w:rsidRPr="008464E2">
        <w:rPr>
          <w:sz w:val="22"/>
          <w:szCs w:val="22"/>
        </w:rPr>
        <w:t>НаимОсн</w:t>
      </w:r>
      <w:proofErr w:type="spellEnd"/>
      <w:r w:rsidRPr="008464E2">
        <w:rPr>
          <w:sz w:val="22"/>
          <w:szCs w:val="22"/>
        </w:rPr>
        <w:t>» указать «Договор»;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в поле «</w:t>
      </w:r>
      <w:proofErr w:type="spellStart"/>
      <w:r w:rsidRPr="008464E2">
        <w:rPr>
          <w:sz w:val="22"/>
          <w:szCs w:val="22"/>
        </w:rPr>
        <w:t>НомерОсн</w:t>
      </w:r>
      <w:proofErr w:type="spellEnd"/>
      <w:r w:rsidRPr="008464E2">
        <w:rPr>
          <w:sz w:val="22"/>
          <w:szCs w:val="22"/>
        </w:rPr>
        <w:t>» указать номер Договора: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в поле «</w:t>
      </w:r>
      <w:proofErr w:type="spellStart"/>
      <w:r w:rsidRPr="008464E2">
        <w:rPr>
          <w:sz w:val="22"/>
          <w:szCs w:val="22"/>
        </w:rPr>
        <w:t>ДатаОсн</w:t>
      </w:r>
      <w:proofErr w:type="spellEnd"/>
      <w:r w:rsidRPr="008464E2">
        <w:rPr>
          <w:sz w:val="22"/>
          <w:szCs w:val="22"/>
        </w:rPr>
        <w:t>» указать дату Договора.</w:t>
      </w:r>
    </w:p>
    <w:p w:rsidR="008464E2" w:rsidRPr="008464E2" w:rsidRDefault="008464E2" w:rsidP="008464E2">
      <w:pPr>
        <w:pStyle w:val="a5"/>
        <w:ind w:firstLine="709"/>
        <w:jc w:val="both"/>
        <w:rPr>
          <w:sz w:val="22"/>
          <w:szCs w:val="22"/>
        </w:rPr>
      </w:pPr>
      <w:r w:rsidRPr="008464E2">
        <w:rPr>
          <w:sz w:val="22"/>
          <w:szCs w:val="22"/>
        </w:rPr>
        <w:t xml:space="preserve">Иные документы, предусмотренные условиями настоящего договора (указать наименование вида документа в соответствии с условиями договора, например, счет, расчет, отчет исполнителя и т.д.), формируются в формате </w:t>
      </w:r>
      <w:proofErr w:type="spellStart"/>
      <w:r w:rsidRPr="008464E2">
        <w:rPr>
          <w:sz w:val="22"/>
          <w:szCs w:val="22"/>
        </w:rPr>
        <w:t>pdf</w:t>
      </w:r>
      <w:proofErr w:type="spellEnd"/>
      <w:proofErr w:type="gramStart"/>
      <w:r w:rsidRPr="008464E2">
        <w:rPr>
          <w:sz w:val="22"/>
          <w:szCs w:val="22"/>
        </w:rPr>
        <w:t>.</w:t>
      </w:r>
      <w:proofErr w:type="gramEnd"/>
      <w:r w:rsidRPr="008464E2">
        <w:rPr>
          <w:sz w:val="22"/>
          <w:szCs w:val="22"/>
        </w:rPr>
        <w:t xml:space="preserve"> </w:t>
      </w:r>
      <w:r w:rsidRPr="008464E2">
        <w:rPr>
          <w:sz w:val="22"/>
          <w:szCs w:val="22"/>
        </w:rPr>
        <w:br/>
        <w:t>и передаются только в комплекте с формализованными документами.</w:t>
      </w:r>
    </w:p>
    <w:p w:rsidR="008464E2" w:rsidRPr="008464E2" w:rsidRDefault="008464E2" w:rsidP="008464E2">
      <w:pPr>
        <w:pStyle w:val="a5"/>
        <w:widowControl/>
        <w:numPr>
          <w:ilvl w:val="0"/>
          <w:numId w:val="2"/>
        </w:numPr>
        <w:tabs>
          <w:tab w:val="clear" w:pos="720"/>
          <w:tab w:val="left" w:pos="1134"/>
        </w:tabs>
        <w:suppressAutoHyphens/>
        <w:autoSpaceDE/>
        <w:autoSpaceDN/>
        <w:adjustRightInd/>
        <w:ind w:left="0" w:firstLine="709"/>
        <w:contextualSpacing/>
        <w:jc w:val="both"/>
        <w:rPr>
          <w:sz w:val="22"/>
          <w:szCs w:val="22"/>
        </w:rPr>
      </w:pPr>
      <w:r w:rsidRPr="008464E2">
        <w:rPr>
          <w:sz w:val="22"/>
          <w:szCs w:val="22"/>
        </w:rPr>
        <w:t xml:space="preserve">Направление, получение, подписание и обмен первичными документами происходит в электронном виде с использованием квалифицированной электронной подписи посредством ЭДО. Стороны признают, что первичные документы, оформленные в соответствии с требованиями законодательства Российской Федерации (в том числе бухгалтерского и налогового учета) и подписанные </w:t>
      </w:r>
      <w:r w:rsidRPr="008464E2">
        <w:rPr>
          <w:sz w:val="22"/>
          <w:szCs w:val="22"/>
        </w:rPr>
        <w:lastRenderedPageBreak/>
        <w:t>квалифицированной электронной подписью приравниваются к первичным документам бухгалтерского учета, подписанными уполномоченными лицами Сторон на бумажном носителе.</w:t>
      </w:r>
    </w:p>
    <w:p w:rsidR="008464E2" w:rsidRPr="008464E2" w:rsidRDefault="008464E2" w:rsidP="008464E2">
      <w:pPr>
        <w:pStyle w:val="a5"/>
        <w:widowControl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contextualSpacing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Квалифицированная электронная подпись документа признается равнозначной собственноручной подписи уполномоченных лиц – владельцев сертификата квалифицированной электронной подписи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юридически значимого ЭДО формы, форматы и порядок, установленные законодательством, применимыми нормативными актами, а также совместимые технические средства ЭДО.</w:t>
      </w:r>
    </w:p>
    <w:p w:rsidR="008464E2" w:rsidRPr="008464E2" w:rsidRDefault="008464E2" w:rsidP="008464E2">
      <w:pPr>
        <w:pStyle w:val="a5"/>
        <w:widowControl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contextualSpacing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При соблюдении условий, приведенных в настоящем Приложении, первичные документы, содержание и порядок обмена которых соответствует требованиям нормативных актов, принимаются Сторонами к учету в качестве первичных учетных документов, используются в качестве доказательства в судебных разбирательствах и предоставляются при необходимости в государственные органы. В случае возникновения спора между Сторонами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Сторон.</w:t>
      </w:r>
    </w:p>
    <w:p w:rsidR="008464E2" w:rsidRPr="008464E2" w:rsidRDefault="008464E2" w:rsidP="008464E2">
      <w:pPr>
        <w:pStyle w:val="a5"/>
        <w:widowControl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contextualSpacing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Каждая из Сторон несет ответственность за обеспечение конфиденциальности ключей квалифицированной электронной подписи, недопущения использования принадлежащих ей ключей без ее согласия. Стороны осуществляют ЭДО в соответствии с законодательством с учетом положений, устанавливаемых нормативными актами исполнительных органов государственной власти Российской Федерации.</w:t>
      </w:r>
    </w:p>
    <w:p w:rsidR="008464E2" w:rsidRPr="008464E2" w:rsidRDefault="008464E2" w:rsidP="008464E2">
      <w:pPr>
        <w:pStyle w:val="a5"/>
        <w:widowControl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contextualSpacing/>
        <w:jc w:val="both"/>
        <w:rPr>
          <w:sz w:val="22"/>
          <w:szCs w:val="22"/>
        </w:rPr>
      </w:pPr>
      <w:r w:rsidRPr="008464E2">
        <w:rPr>
          <w:sz w:val="22"/>
          <w:szCs w:val="22"/>
        </w:rPr>
        <w:t>Стороны обязаны в течение 3 (трех) рабочих дней информировать друг друга о невозможности обмена первичными документами в электронном виде, подписанными квалифицированной электронной подписью, в случае технического сбоя внутренних систем Стороны или оператора ЭДО.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подписью.</w:t>
      </w:r>
    </w:p>
    <w:p w:rsidR="008464E2" w:rsidRPr="008464E2" w:rsidRDefault="008464E2" w:rsidP="008464E2">
      <w:pPr>
        <w:pStyle w:val="a5"/>
        <w:widowControl/>
        <w:numPr>
          <w:ilvl w:val="0"/>
          <w:numId w:val="2"/>
        </w:numPr>
        <w:tabs>
          <w:tab w:val="clear" w:pos="72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contextualSpacing/>
        <w:jc w:val="both"/>
        <w:rPr>
          <w:sz w:val="22"/>
          <w:szCs w:val="22"/>
        </w:rPr>
      </w:pPr>
      <w:r w:rsidRPr="008464E2">
        <w:rPr>
          <w:sz w:val="22"/>
          <w:szCs w:val="22"/>
        </w:rPr>
        <w:t>В отношениях, не урегулированных настоящим Приложением, Стороны руководствуются законодательством Российской Федерации.</w:t>
      </w:r>
      <w:r w:rsidRPr="008464E2">
        <w:rPr>
          <w:sz w:val="22"/>
          <w:szCs w:val="22"/>
        </w:rPr>
        <w:t xml:space="preserve"> </w:t>
      </w:r>
    </w:p>
    <w:tbl>
      <w:tblPr>
        <w:tblW w:w="9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336"/>
      </w:tblGrid>
      <w:tr w:rsidR="008464E2" w:rsidRPr="008464E2" w:rsidTr="00DE59A0">
        <w:trPr>
          <w:trHeight w:val="212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8464E2" w:rsidRPr="008464E2" w:rsidRDefault="008464E2" w:rsidP="00DE59A0">
            <w:pPr>
              <w:keepNext/>
              <w:keepLines/>
            </w:pPr>
            <w:r w:rsidRPr="008464E2">
              <w:t>Заказчик:</w:t>
            </w:r>
          </w:p>
          <w:p w:rsidR="008464E2" w:rsidRPr="008464E2" w:rsidRDefault="008464E2" w:rsidP="00DE59A0">
            <w:pPr>
              <w:keepNext/>
              <w:keepLines/>
            </w:pPr>
          </w:p>
          <w:p w:rsidR="008464E2" w:rsidRPr="008464E2" w:rsidRDefault="008464E2" w:rsidP="00DE59A0">
            <w:pPr>
              <w:keepNext/>
              <w:keepLines/>
              <w:rPr>
                <w:vertAlign w:val="superscript"/>
              </w:rPr>
            </w:pPr>
            <w:r w:rsidRPr="008464E2">
              <w:t>________    ______________</w:t>
            </w:r>
          </w:p>
          <w:p w:rsidR="008464E2" w:rsidRPr="008464E2" w:rsidRDefault="008464E2" w:rsidP="00DE59A0">
            <w:pPr>
              <w:keepNext/>
              <w:keepLines/>
            </w:pPr>
            <w:r w:rsidRPr="008464E2">
              <w:rPr>
                <w:vertAlign w:val="superscript"/>
              </w:rPr>
              <w:t>(</w:t>
            </w:r>
            <w:proofErr w:type="gramStart"/>
            <w:r w:rsidRPr="008464E2">
              <w:rPr>
                <w:vertAlign w:val="superscript"/>
              </w:rPr>
              <w:t xml:space="preserve">подпись)   </w:t>
            </w:r>
            <w:proofErr w:type="gramEnd"/>
            <w:r w:rsidRPr="008464E2">
              <w:rPr>
                <w:vertAlign w:val="superscript"/>
              </w:rPr>
              <w:t xml:space="preserve">                     (Ф.И.О.)                                     </w:t>
            </w:r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8464E2" w:rsidRPr="008464E2" w:rsidRDefault="008464E2" w:rsidP="00DE59A0">
            <w:pPr>
              <w:keepNext/>
              <w:keepLines/>
            </w:pPr>
            <w:r w:rsidRPr="008464E2">
              <w:t>Исполнитель:</w:t>
            </w:r>
          </w:p>
          <w:p w:rsidR="008464E2" w:rsidRPr="008464E2" w:rsidRDefault="008464E2" w:rsidP="00DE59A0">
            <w:pPr>
              <w:keepNext/>
              <w:keepLines/>
            </w:pPr>
          </w:p>
          <w:p w:rsidR="008464E2" w:rsidRPr="008464E2" w:rsidRDefault="008464E2" w:rsidP="00DE59A0">
            <w:pPr>
              <w:keepNext/>
              <w:keepLines/>
              <w:rPr>
                <w:vertAlign w:val="superscript"/>
              </w:rPr>
            </w:pPr>
            <w:r w:rsidRPr="008464E2">
              <w:t>________    ______________</w:t>
            </w:r>
          </w:p>
          <w:p w:rsidR="008464E2" w:rsidRPr="008464E2" w:rsidRDefault="008464E2" w:rsidP="00DE59A0">
            <w:pPr>
              <w:keepNext/>
              <w:keepLines/>
            </w:pPr>
            <w:r w:rsidRPr="008464E2">
              <w:rPr>
                <w:vertAlign w:val="superscript"/>
              </w:rPr>
              <w:t>(</w:t>
            </w:r>
            <w:proofErr w:type="gramStart"/>
            <w:r w:rsidRPr="008464E2">
              <w:rPr>
                <w:vertAlign w:val="superscript"/>
              </w:rPr>
              <w:t xml:space="preserve">подпись)   </w:t>
            </w:r>
            <w:proofErr w:type="gramEnd"/>
            <w:r w:rsidRPr="008464E2">
              <w:rPr>
                <w:vertAlign w:val="superscript"/>
              </w:rPr>
              <w:t xml:space="preserve">                     (Ф.И.О.)</w:t>
            </w:r>
            <w:r w:rsidRPr="008464E2">
              <w:rPr>
                <w:vertAlign w:val="superscript"/>
              </w:rPr>
              <w:t xml:space="preserve"> »</w:t>
            </w:r>
            <w:r w:rsidRPr="008464E2">
              <w:rPr>
                <w:vertAlign w:val="superscript"/>
              </w:rPr>
              <w:t xml:space="preserve">              </w:t>
            </w:r>
          </w:p>
        </w:tc>
      </w:tr>
    </w:tbl>
    <w:p w:rsidR="00092EA0" w:rsidRPr="008464E2" w:rsidRDefault="00092EA0" w:rsidP="00092EA0">
      <w:pPr>
        <w:pStyle w:val="a7"/>
        <w:ind w:firstLine="709"/>
        <w:jc w:val="both"/>
      </w:pPr>
      <w:r w:rsidRPr="008464E2">
        <w:t>Далее – по тексту</w:t>
      </w:r>
    </w:p>
    <w:p w:rsidR="00092EA0" w:rsidRPr="008464E2" w:rsidRDefault="00092EA0" w:rsidP="00092EA0">
      <w:pPr>
        <w:jc w:val="both"/>
        <w:rPr>
          <w:bCs/>
        </w:rPr>
      </w:pPr>
    </w:p>
    <w:tbl>
      <w:tblPr>
        <w:tblW w:w="9560" w:type="dxa"/>
        <w:tblLayout w:type="fixed"/>
        <w:tblLook w:val="04A0" w:firstRow="1" w:lastRow="0" w:firstColumn="1" w:lastColumn="0" w:noHBand="0" w:noVBand="1"/>
      </w:tblPr>
      <w:tblGrid>
        <w:gridCol w:w="4832"/>
        <w:gridCol w:w="4728"/>
      </w:tblGrid>
      <w:tr w:rsidR="00092EA0" w:rsidRPr="008464E2" w:rsidTr="00DE59A0">
        <w:trPr>
          <w:trHeight w:val="899"/>
        </w:trPr>
        <w:tc>
          <w:tcPr>
            <w:tcW w:w="4832" w:type="dxa"/>
          </w:tcPr>
          <w:p w:rsidR="00092EA0" w:rsidRPr="008464E2" w:rsidRDefault="00092EA0" w:rsidP="00DE59A0">
            <w:pPr>
              <w:rPr>
                <w:bCs/>
              </w:rPr>
            </w:pPr>
          </w:p>
          <w:p w:rsidR="00133F89" w:rsidRPr="008464E2" w:rsidRDefault="00133F89" w:rsidP="00133F89">
            <w:pPr>
              <w:rPr>
                <w:bCs/>
              </w:rPr>
            </w:pPr>
            <w:r w:rsidRPr="008464E2">
              <w:rPr>
                <w:bCs/>
              </w:rPr>
              <w:t>Заместитель п</w:t>
            </w:r>
            <w:r w:rsidR="00092EA0" w:rsidRPr="008464E2">
              <w:rPr>
                <w:bCs/>
              </w:rPr>
              <w:t>редседател</w:t>
            </w:r>
            <w:r w:rsidRPr="008464E2">
              <w:rPr>
                <w:bCs/>
              </w:rPr>
              <w:t>я</w:t>
            </w:r>
            <w:r w:rsidR="00092EA0" w:rsidRPr="008464E2">
              <w:rPr>
                <w:bCs/>
              </w:rPr>
              <w:t xml:space="preserve"> Конкурсной комиссии филиала ПАО «</w:t>
            </w:r>
            <w:proofErr w:type="spellStart"/>
            <w:r w:rsidR="00092EA0" w:rsidRPr="008464E2">
              <w:rPr>
                <w:bCs/>
              </w:rPr>
              <w:t>ТрансКонтейнер</w:t>
            </w:r>
            <w:proofErr w:type="spellEnd"/>
            <w:r w:rsidR="00092EA0" w:rsidRPr="008464E2">
              <w:rPr>
                <w:bCs/>
              </w:rPr>
              <w:t>»</w:t>
            </w:r>
          </w:p>
          <w:p w:rsidR="00092EA0" w:rsidRPr="008464E2" w:rsidRDefault="00092EA0" w:rsidP="00133F89">
            <w:pPr>
              <w:rPr>
                <w:bCs/>
              </w:rPr>
            </w:pPr>
            <w:r w:rsidRPr="008464E2">
              <w:rPr>
                <w:bCs/>
              </w:rPr>
              <w:t xml:space="preserve">на </w:t>
            </w:r>
            <w:proofErr w:type="gramStart"/>
            <w:r w:rsidRPr="008464E2">
              <w:rPr>
                <w:bCs/>
              </w:rPr>
              <w:t>Восточно-Сибирской</w:t>
            </w:r>
            <w:proofErr w:type="gramEnd"/>
            <w:r w:rsidRPr="008464E2">
              <w:rPr>
                <w:bCs/>
              </w:rPr>
              <w:t xml:space="preserve"> железной дороге</w:t>
            </w:r>
          </w:p>
        </w:tc>
        <w:tc>
          <w:tcPr>
            <w:tcW w:w="4728" w:type="dxa"/>
            <w:vAlign w:val="center"/>
          </w:tcPr>
          <w:p w:rsidR="00092EA0" w:rsidRPr="008464E2" w:rsidRDefault="00092EA0" w:rsidP="00DE59A0">
            <w:pPr>
              <w:ind w:left="3294" w:hanging="3294"/>
              <w:jc w:val="both"/>
              <w:rPr>
                <w:bCs/>
              </w:rPr>
            </w:pPr>
          </w:p>
          <w:p w:rsidR="00092EA0" w:rsidRPr="008464E2" w:rsidRDefault="00092EA0" w:rsidP="00DE59A0">
            <w:pPr>
              <w:ind w:left="3294" w:hanging="3294"/>
              <w:jc w:val="both"/>
              <w:rPr>
                <w:bCs/>
              </w:rPr>
            </w:pPr>
          </w:p>
          <w:p w:rsidR="00092EA0" w:rsidRPr="008464E2" w:rsidRDefault="00092EA0" w:rsidP="00133F89">
            <w:pPr>
              <w:ind w:left="2585" w:hanging="2693"/>
              <w:rPr>
                <w:bCs/>
              </w:rPr>
            </w:pPr>
            <w:r w:rsidRPr="008464E2">
              <w:rPr>
                <w:bCs/>
              </w:rPr>
              <w:t xml:space="preserve">               _________________  </w:t>
            </w:r>
          </w:p>
        </w:tc>
      </w:tr>
    </w:tbl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rPr>
          <w:sz w:val="22"/>
          <w:szCs w:val="22"/>
        </w:rPr>
      </w:pPr>
    </w:p>
    <w:p w:rsidR="00FE167F" w:rsidRDefault="00FE167F">
      <w:pPr>
        <w:pStyle w:val="a3"/>
        <w:kinsoku w:val="0"/>
        <w:overflowPunct w:val="0"/>
        <w:spacing w:before="163"/>
        <w:rPr>
          <w:sz w:val="22"/>
          <w:szCs w:val="22"/>
        </w:rPr>
      </w:pPr>
    </w:p>
    <w:sectPr w:rsidR="00FE167F">
      <w:type w:val="continuous"/>
      <w:pgSz w:w="11910" w:h="16840"/>
      <w:pgMar w:top="640" w:right="760" w:bottom="280" w:left="1280" w:header="720" w:footer="720" w:gutter="0"/>
      <w:cols w:space="720" w:equalWidth="0">
        <w:col w:w="987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53" w:rsidRDefault="00137953" w:rsidP="008464E2">
      <w:r>
        <w:separator/>
      </w:r>
    </w:p>
  </w:endnote>
  <w:endnote w:type="continuationSeparator" w:id="0">
    <w:p w:rsidR="00137953" w:rsidRDefault="00137953" w:rsidP="0084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53" w:rsidRDefault="00137953" w:rsidP="008464E2">
      <w:r>
        <w:separator/>
      </w:r>
    </w:p>
  </w:footnote>
  <w:footnote w:type="continuationSeparator" w:id="0">
    <w:p w:rsidR="00137953" w:rsidRDefault="00137953" w:rsidP="008464E2">
      <w:r>
        <w:continuationSeparator/>
      </w:r>
    </w:p>
  </w:footnote>
  <w:footnote w:id="1">
    <w:p w:rsidR="008464E2" w:rsidRPr="00A77519" w:rsidRDefault="008464E2" w:rsidP="008464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>Указывается конкретный код БЕ в зависимости от подразделения ПАО «</w:t>
      </w:r>
      <w:proofErr w:type="spellStart"/>
      <w:r>
        <w:rPr>
          <w:color w:val="000000"/>
          <w:sz w:val="18"/>
          <w:szCs w:val="18"/>
        </w:rPr>
        <w:t>ТрансКонтейнер</w:t>
      </w:r>
      <w:proofErr w:type="spellEnd"/>
      <w:proofErr w:type="gramStart"/>
      <w:r>
        <w:rPr>
          <w:color w:val="000000"/>
          <w:sz w:val="18"/>
          <w:szCs w:val="18"/>
        </w:rPr>
        <w:t>»,  являющегося</w:t>
      </w:r>
      <w:proofErr w:type="gramEnd"/>
      <w:r>
        <w:rPr>
          <w:color w:val="000000"/>
          <w:sz w:val="18"/>
          <w:szCs w:val="18"/>
        </w:rPr>
        <w:t xml:space="preserve"> стороной по Договору:</w:t>
      </w:r>
      <w:r>
        <w:rPr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>N363</w:t>
      </w:r>
      <w:r>
        <w:rPr>
          <w:color w:val="000000"/>
          <w:sz w:val="18"/>
          <w:szCs w:val="18"/>
        </w:rPr>
        <w:t xml:space="preserve"> Восточно-Сибирский филиал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18C4"/>
    <w:multiLevelType w:val="hybridMultilevel"/>
    <w:tmpl w:val="18CE160C"/>
    <w:lvl w:ilvl="0" w:tplc="170C9CA0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61694B68"/>
    <w:multiLevelType w:val="hybridMultilevel"/>
    <w:tmpl w:val="24645972"/>
    <w:lvl w:ilvl="0" w:tplc="5DA88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466F9"/>
    <w:rsid w:val="00092EA0"/>
    <w:rsid w:val="000E7198"/>
    <w:rsid w:val="00133F89"/>
    <w:rsid w:val="00137953"/>
    <w:rsid w:val="00276585"/>
    <w:rsid w:val="007164D9"/>
    <w:rsid w:val="008464E2"/>
    <w:rsid w:val="00B469FC"/>
    <w:rsid w:val="00C51572"/>
    <w:rsid w:val="00D615D3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</w:rPr>
  </w:style>
  <w:style w:type="paragraph" w:styleId="a5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1"/>
    <w:uiPriority w:val="34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0466F9"/>
    <w:rPr>
      <w:color w:val="0563C1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092E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92EA0"/>
    <w:rPr>
      <w:rFonts w:ascii="Times New Roman" w:hAnsi="Times New Roman" w:cs="Times New Roman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092E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2EA0"/>
    <w:rPr>
      <w:rFonts w:ascii="Times New Roman" w:hAnsi="Times New Roman" w:cs="Times New Roman"/>
    </w:rPr>
  </w:style>
  <w:style w:type="paragraph" w:customStyle="1" w:styleId="10">
    <w:name w:val="Обычный1"/>
    <w:link w:val="CharChar"/>
    <w:qFormat/>
    <w:rsid w:val="00092EA0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092EA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CharChar">
    <w:name w:val="Обычный Char Char"/>
    <w:link w:val="10"/>
    <w:locked/>
    <w:rsid w:val="00092EA0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Standard">
    <w:name w:val="Standard"/>
    <w:rsid w:val="00092E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ConsPlusNormal">
    <w:name w:val="ConsPlusNormal"/>
    <w:rsid w:val="00D615D3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1">
    <w:name w:val="Абзац списка Знак1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5"/>
    <w:uiPriority w:val="34"/>
    <w:rsid w:val="008464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zd@trcon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11339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Мокров Виктор Леонидович</cp:lastModifiedBy>
  <cp:revision>4</cp:revision>
  <dcterms:created xsi:type="dcterms:W3CDTF">2025-03-05T01:42:00Z</dcterms:created>
  <dcterms:modified xsi:type="dcterms:W3CDTF">2025-03-05T02:13:00Z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