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1474"/>
        <w:gridCol w:w="3486"/>
      </w:tblGrid>
      <w:tr w:rsidR="009833C8" w14:paraId="52B6A9CA" w14:textId="77777777" w:rsidTr="009E196C">
        <w:trPr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678" w:type="dxa"/>
                <w:shd w:val="clear" w:color="auto" w:fill="FFFFFF" w:themeFill="background1"/>
                <w:vAlign w:val="bottom"/>
              </w:tcPr>
              <w:p w14:paraId="1FA05783" w14:textId="77777777" w:rsidR="009833C8" w:rsidRDefault="009833C8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0BBCABDD" wp14:editId="601A04B1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1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474" w:type="dxa"/>
            <w:vMerge w:val="restart"/>
            <w:shd w:val="clear" w:color="auto" w:fill="FFFFFF" w:themeFill="background1"/>
          </w:tcPr>
          <w:p w14:paraId="6549FEC0" w14:textId="77777777" w:rsidR="009833C8" w:rsidRDefault="009833C8" w:rsidP="00514FC2">
            <w:pPr>
              <w:contextualSpacing/>
            </w:pPr>
          </w:p>
        </w:tc>
        <w:tc>
          <w:tcPr>
            <w:tcW w:w="3486" w:type="dxa"/>
            <w:vMerge w:val="restart"/>
            <w:shd w:val="clear" w:color="auto" w:fill="FFFFFF" w:themeFill="background1"/>
          </w:tcPr>
          <w:p w14:paraId="62BEF47F" w14:textId="77777777" w:rsidR="009833C8" w:rsidRDefault="009833C8" w:rsidP="00514FC2">
            <w:pPr>
              <w:contextualSpacing/>
            </w:pPr>
          </w:p>
        </w:tc>
      </w:tr>
      <w:tr w:rsidR="009833C8" w14:paraId="23D1682E" w14:textId="77777777" w:rsidTr="009E196C">
        <w:trPr>
          <w:trHeight w:val="454"/>
        </w:trPr>
        <w:tc>
          <w:tcPr>
            <w:tcW w:w="4678" w:type="dxa"/>
            <w:shd w:val="clear" w:color="auto" w:fill="FFFFFF" w:themeFill="background1"/>
          </w:tcPr>
          <w:p w14:paraId="449C9BAD" w14:textId="77777777" w:rsidR="009833C8" w:rsidRDefault="009833C8" w:rsidP="00514FC2">
            <w:pPr>
              <w:contextualSpacing/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14:paraId="470D07E6" w14:textId="77777777" w:rsidR="009833C8" w:rsidRDefault="009833C8" w:rsidP="00514FC2">
            <w:pPr>
              <w:contextualSpacing/>
            </w:pPr>
          </w:p>
        </w:tc>
        <w:tc>
          <w:tcPr>
            <w:tcW w:w="3486" w:type="dxa"/>
            <w:vMerge/>
            <w:shd w:val="clear" w:color="auto" w:fill="FFFFFF" w:themeFill="background1"/>
          </w:tcPr>
          <w:p w14:paraId="59F4EA67" w14:textId="77777777" w:rsidR="009833C8" w:rsidRDefault="009833C8" w:rsidP="00514FC2">
            <w:pPr>
              <w:contextualSpacing/>
            </w:pPr>
          </w:p>
        </w:tc>
      </w:tr>
      <w:tr w:rsidR="009833C8" w14:paraId="4C6FFAFE" w14:textId="77777777" w:rsidTr="009E196C">
        <w:trPr>
          <w:trHeight w:val="737"/>
        </w:trPr>
        <w:tc>
          <w:tcPr>
            <w:tcW w:w="4678" w:type="dxa"/>
            <w:shd w:val="clear" w:color="auto" w:fill="FFFFFF" w:themeFill="background1"/>
          </w:tcPr>
          <w:p w14:paraId="339682BB" w14:textId="77777777" w:rsidR="009833C8" w:rsidRDefault="009833C8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14:paraId="3022077E" w14:textId="77777777" w:rsidR="009833C8" w:rsidRDefault="009833C8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1474" w:type="dxa"/>
            <w:shd w:val="clear" w:color="auto" w:fill="FFFFFF" w:themeFill="background1"/>
          </w:tcPr>
          <w:p w14:paraId="24863229" w14:textId="77777777" w:rsidR="009833C8" w:rsidRDefault="009833C8" w:rsidP="00514FC2">
            <w:pPr>
              <w:contextualSpacing/>
            </w:pPr>
          </w:p>
        </w:tc>
        <w:tc>
          <w:tcPr>
            <w:tcW w:w="3486" w:type="dxa"/>
            <w:vMerge w:val="restart"/>
            <w:shd w:val="clear" w:color="auto" w:fill="FFFFFF" w:themeFill="background1"/>
          </w:tcPr>
          <w:p w14:paraId="4B3F0A03" w14:textId="39C4A3E5" w:rsidR="000859FF" w:rsidRPr="001B1038" w:rsidRDefault="000859FF" w:rsidP="00514FC2">
            <w:pPr>
              <w:contextualSpacing/>
              <w:rPr>
                <w:sz w:val="28"/>
                <w:szCs w:val="28"/>
              </w:rPr>
            </w:pPr>
          </w:p>
        </w:tc>
      </w:tr>
      <w:tr w:rsidR="009833C8" w14:paraId="60C55327" w14:textId="77777777" w:rsidTr="009E196C">
        <w:trPr>
          <w:trHeight w:val="397"/>
        </w:trPr>
        <w:tc>
          <w:tcPr>
            <w:tcW w:w="4678" w:type="dxa"/>
            <w:shd w:val="clear" w:color="auto" w:fill="FFFFFF" w:themeFill="background1"/>
          </w:tcPr>
          <w:p w14:paraId="7EFCBD4F" w14:textId="77777777" w:rsidR="009833C8" w:rsidRDefault="009833C8" w:rsidP="00514FC2">
            <w:pPr>
              <w:contextualSpacing/>
            </w:pPr>
          </w:p>
        </w:tc>
        <w:tc>
          <w:tcPr>
            <w:tcW w:w="1474" w:type="dxa"/>
            <w:shd w:val="clear" w:color="auto" w:fill="FFFFFF" w:themeFill="background1"/>
          </w:tcPr>
          <w:p w14:paraId="40F77423" w14:textId="77777777" w:rsidR="009833C8" w:rsidRDefault="009833C8" w:rsidP="00514FC2">
            <w:pPr>
              <w:contextualSpacing/>
            </w:pPr>
          </w:p>
        </w:tc>
        <w:tc>
          <w:tcPr>
            <w:tcW w:w="3486" w:type="dxa"/>
            <w:vMerge/>
            <w:shd w:val="clear" w:color="auto" w:fill="FFFFFF" w:themeFill="background1"/>
          </w:tcPr>
          <w:p w14:paraId="702F470B" w14:textId="77777777" w:rsidR="009833C8" w:rsidRDefault="009833C8" w:rsidP="00514FC2">
            <w:pPr>
              <w:contextualSpacing/>
            </w:pPr>
          </w:p>
        </w:tc>
      </w:tr>
      <w:tr w:rsidR="009833C8" w14:paraId="0A3BEFA7" w14:textId="77777777" w:rsidTr="009E196C">
        <w:trPr>
          <w:trHeight w:val="2013"/>
        </w:trPr>
        <w:tc>
          <w:tcPr>
            <w:tcW w:w="4678" w:type="dxa"/>
            <w:shd w:val="clear" w:color="auto" w:fill="FFFFFF" w:themeFill="background1"/>
          </w:tcPr>
          <w:p w14:paraId="0D13D736" w14:textId="77777777" w:rsidR="009833C8" w:rsidRDefault="009833C8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14:paraId="4D33F680" w14:textId="77777777" w:rsidR="009833C8" w:rsidRDefault="009833C8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14:paraId="5D847C11" w14:textId="77777777" w:rsidR="009833C8" w:rsidRDefault="009833C8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14:paraId="3E9883C6" w14:textId="77777777" w:rsidR="009833C8" w:rsidRDefault="009833C8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14:paraId="7C041679" w14:textId="77777777" w:rsidR="009833C8" w:rsidRDefault="009833C8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12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14:paraId="43DF0E1A" w14:textId="77777777" w:rsidR="009833C8" w:rsidRDefault="009833C8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14:paraId="5EF6B864" w14:textId="55E0ADB4" w:rsidR="009833C8" w:rsidRDefault="009833C8" w:rsidP="00514FC2">
            <w:pPr>
              <w:spacing w:line="238" w:lineRule="exact"/>
              <w:contextualSpacing/>
              <w:jc w:val="center"/>
              <w:rPr>
                <w:color w:val="053658"/>
                <w:spacing w:val="-2"/>
              </w:rPr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  <w:p w14:paraId="5F2CD5E2" w14:textId="04983A06" w:rsidR="00A96B0B" w:rsidRPr="00A96B0B" w:rsidRDefault="00A96B0B" w:rsidP="00514FC2">
            <w:pPr>
              <w:spacing w:line="238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56162228" w14:textId="77777777" w:rsidR="009833C8" w:rsidRDefault="009833C8" w:rsidP="00514FC2">
            <w:pPr>
              <w:contextualSpacing/>
            </w:pPr>
          </w:p>
        </w:tc>
        <w:tc>
          <w:tcPr>
            <w:tcW w:w="3486" w:type="dxa"/>
            <w:vMerge/>
            <w:shd w:val="clear" w:color="auto" w:fill="FFFFFF" w:themeFill="background1"/>
          </w:tcPr>
          <w:p w14:paraId="2A293751" w14:textId="77777777" w:rsidR="009833C8" w:rsidRDefault="009833C8" w:rsidP="00514FC2">
            <w:pPr>
              <w:contextualSpacing/>
            </w:pPr>
          </w:p>
        </w:tc>
      </w:tr>
    </w:tbl>
    <w:tbl>
      <w:tblPr>
        <w:tblStyle w:val="1"/>
        <w:tblW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426"/>
        <w:gridCol w:w="567"/>
        <w:gridCol w:w="425"/>
        <w:gridCol w:w="1559"/>
      </w:tblGrid>
      <w:tr w:rsidR="00A96B0B" w:rsidRPr="005D62D0" w14:paraId="24A16800" w14:textId="77777777" w:rsidTr="00D86C0F">
        <w:trPr>
          <w:trHeight w:val="435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1063E70E" w14:textId="1503B4A2" w:rsidR="00A96B0B" w:rsidRPr="00BD3CA4" w:rsidRDefault="00C56B57" w:rsidP="00D86C0F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8589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="00B8589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vAlign w:val="center"/>
          </w:tcPr>
          <w:p w14:paraId="63A3B576" w14:textId="77777777" w:rsidR="00A96B0B" w:rsidRPr="00ED3ACA" w:rsidRDefault="00A96B0B" w:rsidP="00D86C0F">
            <w:pPr>
              <w:pStyle w:val="ac"/>
              <w:jc w:val="center"/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1A75649C" w14:textId="7BCDAD73" w:rsidR="00A96B0B" w:rsidRPr="00B85892" w:rsidRDefault="00B85892" w:rsidP="00D86C0F">
            <w:pPr>
              <w:pStyle w:val="ac"/>
              <w:ind w:left="-2265" w:firstLine="2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н</w:t>
            </w:r>
          </w:p>
        </w:tc>
      </w:tr>
      <w:tr w:rsidR="00A96B0B" w:rsidRPr="00BD3CA4" w14:paraId="2E4CC25F" w14:textId="77777777" w:rsidTr="00D86C0F">
        <w:trPr>
          <w:trHeight w:val="454"/>
        </w:trPr>
        <w:tc>
          <w:tcPr>
            <w:tcW w:w="709" w:type="dxa"/>
            <w:vAlign w:val="center"/>
          </w:tcPr>
          <w:p w14:paraId="5F1F8BBC" w14:textId="77777777" w:rsidR="00A96B0B" w:rsidRPr="00E437BA" w:rsidRDefault="00A96B0B" w:rsidP="00D86C0F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437BA">
              <w:rPr>
                <w:sz w:val="24"/>
                <w:szCs w:val="24"/>
              </w:rPr>
              <w:t>а №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58408CED" w14:textId="77777777" w:rsidR="00A96B0B" w:rsidRPr="00440A6F" w:rsidRDefault="00A96B0B" w:rsidP="00D86C0F">
            <w:pPr>
              <w:pStyle w:val="ac"/>
              <w:ind w:left="-143" w:firstLine="143"/>
              <w:rPr>
                <w:spacing w:val="-12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3F6B53F0" w14:textId="77777777" w:rsidR="00A96B0B" w:rsidRPr="00B91EBB" w:rsidRDefault="00A96B0B" w:rsidP="00D86C0F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37FF0FC" w14:textId="77777777" w:rsidR="00A96B0B" w:rsidRPr="00BD3CA4" w:rsidRDefault="00A96B0B" w:rsidP="00D86C0F">
            <w:pPr>
              <w:pStyle w:val="ac"/>
              <w:ind w:right="-300"/>
              <w:rPr>
                <w:sz w:val="24"/>
                <w:szCs w:val="24"/>
                <w:lang w:val="en-US"/>
              </w:rPr>
            </w:pPr>
          </w:p>
        </w:tc>
      </w:tr>
    </w:tbl>
    <w:p w14:paraId="46673520" w14:textId="77777777" w:rsidR="005E0B5D" w:rsidRPr="009E5086" w:rsidRDefault="005E0B5D" w:rsidP="005E0B5D">
      <w:pPr>
        <w:pStyle w:val="a3"/>
        <w:spacing w:before="1"/>
        <w:rPr>
          <w:color w:val="231F20"/>
          <w:spacing w:val="-2"/>
        </w:rPr>
      </w:pPr>
    </w:p>
    <w:p w14:paraId="006DD8D5" w14:textId="77777777" w:rsidR="005E0B5D" w:rsidRPr="009E5086" w:rsidRDefault="005E0B5D" w:rsidP="005E0B5D">
      <w:pPr>
        <w:pStyle w:val="a3"/>
        <w:spacing w:before="1"/>
        <w:rPr>
          <w:color w:val="231F20"/>
          <w:spacing w:val="-2"/>
        </w:rPr>
      </w:pPr>
    </w:p>
    <w:p w14:paraId="2ED67A8B" w14:textId="77777777" w:rsidR="00B85892" w:rsidRPr="00673790" w:rsidRDefault="00B85892" w:rsidP="00B85892">
      <w:pPr>
        <w:tabs>
          <w:tab w:val="left" w:pos="1305"/>
        </w:tabs>
        <w:spacing w:line="264" w:lineRule="auto"/>
        <w:jc w:val="center"/>
        <w:rPr>
          <w:b/>
          <w:color w:val="FF0000"/>
          <w:sz w:val="28"/>
          <w:szCs w:val="28"/>
        </w:rPr>
      </w:pPr>
      <w:r w:rsidRPr="00673790">
        <w:rPr>
          <w:b/>
          <w:color w:val="FF0000"/>
          <w:sz w:val="28"/>
          <w:szCs w:val="28"/>
        </w:rPr>
        <w:t>ВНИМАНИЕ!</w:t>
      </w:r>
    </w:p>
    <w:p w14:paraId="75280534" w14:textId="77777777" w:rsidR="00B85892" w:rsidRDefault="00B85892" w:rsidP="00B85892">
      <w:pPr>
        <w:spacing w:line="264" w:lineRule="auto"/>
        <w:jc w:val="both"/>
        <w:rPr>
          <w:bCs/>
          <w:sz w:val="28"/>
          <w:szCs w:val="28"/>
          <w:lang w:eastAsia="ru-RU"/>
        </w:rPr>
      </w:pPr>
    </w:p>
    <w:p w14:paraId="4AAF1889" w14:textId="292A06DB" w:rsidR="00B85892" w:rsidRPr="001A790B" w:rsidRDefault="00B85892" w:rsidP="00B85892">
      <w:pPr>
        <w:tabs>
          <w:tab w:val="left" w:pos="709"/>
        </w:tabs>
        <w:spacing w:line="264" w:lineRule="auto"/>
        <w:jc w:val="center"/>
        <w:rPr>
          <w:b/>
          <w:bCs/>
          <w:snapToGrid w:val="0"/>
          <w:sz w:val="28"/>
          <w:szCs w:val="28"/>
          <w:lang w:eastAsia="ru-RU"/>
        </w:rPr>
      </w:pPr>
      <w:r w:rsidRPr="007D1E59">
        <w:rPr>
          <w:b/>
          <w:bCs/>
          <w:snapToGrid w:val="0"/>
          <w:sz w:val="28"/>
          <w:szCs w:val="28"/>
          <w:lang w:eastAsia="ru-RU"/>
        </w:rPr>
        <w:t xml:space="preserve">ПАО «ТрансКонтейнер» информирует о внесении изменений в документацию о закупке </w:t>
      </w:r>
      <w:r w:rsidR="00C56B57">
        <w:rPr>
          <w:b/>
          <w:bCs/>
          <w:snapToGrid w:val="0"/>
          <w:sz w:val="28"/>
          <w:szCs w:val="28"/>
          <w:lang w:eastAsia="ru-RU"/>
        </w:rPr>
        <w:t>запроса предложений</w:t>
      </w:r>
      <w:r w:rsidRPr="007D1E59">
        <w:rPr>
          <w:b/>
          <w:bCs/>
          <w:snapToGrid w:val="0"/>
          <w:sz w:val="28"/>
          <w:szCs w:val="28"/>
          <w:lang w:eastAsia="ru-RU"/>
        </w:rPr>
        <w:t xml:space="preserve"> в электронной форме № </w:t>
      </w:r>
      <w:r w:rsidRPr="00B85892">
        <w:rPr>
          <w:b/>
          <w:bCs/>
          <w:snapToGrid w:val="0"/>
          <w:sz w:val="28"/>
          <w:szCs w:val="28"/>
          <w:lang w:eastAsia="ru-RU"/>
        </w:rPr>
        <w:t>ОКэ-ЦКПКЗ-2</w:t>
      </w:r>
      <w:r w:rsidR="00FC23C1">
        <w:rPr>
          <w:b/>
          <w:bCs/>
          <w:snapToGrid w:val="0"/>
          <w:sz w:val="28"/>
          <w:szCs w:val="28"/>
          <w:lang w:eastAsia="ru-RU"/>
        </w:rPr>
        <w:t>5</w:t>
      </w:r>
      <w:r w:rsidRPr="00B85892">
        <w:rPr>
          <w:b/>
          <w:bCs/>
          <w:snapToGrid w:val="0"/>
          <w:sz w:val="28"/>
          <w:szCs w:val="28"/>
          <w:lang w:eastAsia="ru-RU"/>
        </w:rPr>
        <w:t>-00</w:t>
      </w:r>
      <w:r w:rsidR="00B91FDD">
        <w:rPr>
          <w:b/>
          <w:bCs/>
          <w:snapToGrid w:val="0"/>
          <w:sz w:val="28"/>
          <w:szCs w:val="28"/>
          <w:lang w:eastAsia="ru-RU"/>
        </w:rPr>
        <w:t>01</w:t>
      </w:r>
      <w:r w:rsidRPr="00C86974">
        <w:rPr>
          <w:b/>
          <w:bCs/>
          <w:snapToGrid w:val="0"/>
          <w:sz w:val="28"/>
          <w:szCs w:val="28"/>
          <w:lang w:eastAsia="ru-RU"/>
        </w:rPr>
        <w:t xml:space="preserve"> </w:t>
      </w:r>
      <w:r>
        <w:rPr>
          <w:b/>
          <w:bCs/>
          <w:snapToGrid w:val="0"/>
          <w:sz w:val="28"/>
          <w:szCs w:val="28"/>
          <w:lang w:eastAsia="ru-RU"/>
        </w:rPr>
        <w:t xml:space="preserve">по предмету закупки </w:t>
      </w:r>
      <w:r w:rsidRPr="00FC31A4">
        <w:rPr>
          <w:b/>
          <w:bCs/>
          <w:snapToGrid w:val="0"/>
          <w:sz w:val="28"/>
          <w:szCs w:val="28"/>
          <w:lang w:eastAsia="ru-RU"/>
        </w:rPr>
        <w:t>«</w:t>
      </w:r>
      <w:r w:rsidR="00B91FDD" w:rsidRPr="00B91FDD">
        <w:rPr>
          <w:b/>
          <w:bCs/>
          <w:snapToGrid w:val="0"/>
          <w:sz w:val="28"/>
          <w:szCs w:val="28"/>
          <w:lang w:eastAsia="ru-RU"/>
        </w:rPr>
        <w:t>Поставка 80-футовых вагонов-платформ для перевозки крупнотоннажных контейнеров</w:t>
      </w:r>
      <w:r>
        <w:rPr>
          <w:b/>
          <w:bCs/>
          <w:snapToGrid w:val="0"/>
          <w:sz w:val="28"/>
          <w:szCs w:val="28"/>
          <w:lang w:eastAsia="ru-RU"/>
        </w:rPr>
        <w:t>»</w:t>
      </w:r>
      <w:r w:rsidRPr="00D25A49">
        <w:rPr>
          <w:b/>
          <w:bCs/>
          <w:snapToGrid w:val="0"/>
          <w:sz w:val="28"/>
          <w:szCs w:val="28"/>
          <w:lang w:eastAsia="ru-RU"/>
        </w:rPr>
        <w:t xml:space="preserve"> (</w:t>
      </w:r>
      <w:r w:rsidR="00B91FDD">
        <w:rPr>
          <w:b/>
          <w:bCs/>
          <w:snapToGrid w:val="0"/>
          <w:sz w:val="28"/>
          <w:szCs w:val="28"/>
          <w:lang w:eastAsia="ru-RU"/>
        </w:rPr>
        <w:t>Запрос предложений</w:t>
      </w:r>
      <w:r w:rsidRPr="00D25A49">
        <w:rPr>
          <w:b/>
          <w:bCs/>
          <w:snapToGrid w:val="0"/>
          <w:sz w:val="28"/>
          <w:szCs w:val="28"/>
          <w:lang w:eastAsia="ru-RU"/>
        </w:rPr>
        <w:t>)</w:t>
      </w:r>
    </w:p>
    <w:p w14:paraId="2EFE1336" w14:textId="7972362A" w:rsidR="005E0B5D" w:rsidRDefault="005E0B5D" w:rsidP="005E0B5D">
      <w:pPr>
        <w:pStyle w:val="a3"/>
        <w:spacing w:before="1"/>
      </w:pPr>
    </w:p>
    <w:p w14:paraId="44B626A6" w14:textId="6E51F50A" w:rsidR="00B85892" w:rsidRDefault="00B85892" w:rsidP="00B85892">
      <w:pPr>
        <w:pStyle w:val="a5"/>
        <w:widowControl/>
        <w:numPr>
          <w:ilvl w:val="0"/>
          <w:numId w:val="1"/>
        </w:numPr>
        <w:autoSpaceDE/>
        <w:autoSpaceDN/>
        <w:spacing w:line="264" w:lineRule="auto"/>
        <w:ind w:left="0" w:firstLine="851"/>
        <w:contextualSpacing/>
        <w:jc w:val="both"/>
        <w:rPr>
          <w:b/>
          <w:sz w:val="28"/>
          <w:szCs w:val="28"/>
          <w:lang w:eastAsia="ru-RU"/>
        </w:rPr>
      </w:pPr>
      <w:r w:rsidRPr="0099418A">
        <w:rPr>
          <w:b/>
          <w:sz w:val="28"/>
          <w:szCs w:val="28"/>
          <w:lang w:eastAsia="ru-RU"/>
        </w:rPr>
        <w:t xml:space="preserve">В документации о закупке </w:t>
      </w:r>
      <w:r w:rsidR="00B91FDD">
        <w:rPr>
          <w:b/>
          <w:sz w:val="28"/>
          <w:szCs w:val="28"/>
          <w:lang w:eastAsia="ru-RU"/>
        </w:rPr>
        <w:t>Запроса предложений</w:t>
      </w:r>
      <w:r w:rsidRPr="0099418A">
        <w:rPr>
          <w:b/>
          <w:sz w:val="28"/>
          <w:szCs w:val="28"/>
          <w:lang w:eastAsia="ru-RU"/>
        </w:rPr>
        <w:t>:</w:t>
      </w:r>
    </w:p>
    <w:p w14:paraId="3CA3E6DA" w14:textId="1C81E752" w:rsidR="00177B39" w:rsidRDefault="00177B39" w:rsidP="00177B39">
      <w:pPr>
        <w:pStyle w:val="a5"/>
        <w:widowControl/>
        <w:numPr>
          <w:ilvl w:val="1"/>
          <w:numId w:val="1"/>
        </w:numPr>
        <w:autoSpaceDE/>
        <w:autoSpaceDN/>
        <w:spacing w:line="264" w:lineRule="auto"/>
        <w:contextualSpacing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Пункт 13 раздела 5 Информационная карта документации о закупке изложить в следующей редакции</w:t>
      </w:r>
      <w:r w:rsidRPr="00177B39">
        <w:rPr>
          <w:b/>
          <w:sz w:val="28"/>
          <w:szCs w:val="28"/>
          <w:lang w:eastAsia="ru-RU"/>
        </w:rPr>
        <w:t>:</w:t>
      </w:r>
    </w:p>
    <w:p w14:paraId="04FD5ACA" w14:textId="77777777" w:rsidR="00177B39" w:rsidRPr="00177B39" w:rsidRDefault="00177B39" w:rsidP="00177B39">
      <w:pPr>
        <w:pStyle w:val="a5"/>
        <w:widowControl/>
        <w:autoSpaceDE/>
        <w:autoSpaceDN/>
        <w:spacing w:line="264" w:lineRule="auto"/>
        <w:ind w:left="360"/>
        <w:contextualSpacing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«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177B39" w:rsidRPr="002D6595" w14:paraId="65A137AA" w14:textId="77777777" w:rsidTr="002E1C99">
        <w:tc>
          <w:tcPr>
            <w:tcW w:w="426" w:type="dxa"/>
          </w:tcPr>
          <w:p w14:paraId="0690AEFC" w14:textId="77777777" w:rsidR="00177B39" w:rsidRPr="00F86FAA" w:rsidRDefault="00177B39" w:rsidP="002E1C99">
            <w:pPr>
              <w:pStyle w:val="10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126" w:type="dxa"/>
          </w:tcPr>
          <w:p w14:paraId="7795A47A" w14:textId="77777777" w:rsidR="00177B39" w:rsidRPr="00F86FAA" w:rsidRDefault="00177B39" w:rsidP="002E1C99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Форма, сроки и порядок оплаты за поставку товаров, выполнения работ, оказания услуг</w:t>
            </w:r>
          </w:p>
        </w:tc>
        <w:tc>
          <w:tcPr>
            <w:tcW w:w="7200" w:type="dxa"/>
          </w:tcPr>
          <w:p w14:paraId="42D3DF98" w14:textId="77777777" w:rsidR="00177B39" w:rsidRPr="002D6595" w:rsidRDefault="00177B39" w:rsidP="002E1C99">
            <w:pPr>
              <w:pStyle w:val="10"/>
              <w:ind w:firstLine="0"/>
              <w:rPr>
                <w:sz w:val="24"/>
                <w:szCs w:val="24"/>
              </w:rPr>
            </w:pPr>
            <w:r w:rsidRPr="002D6595">
              <w:rPr>
                <w:sz w:val="24"/>
                <w:szCs w:val="24"/>
              </w:rPr>
              <w:t xml:space="preserve">Лоты №№ 1,2 </w:t>
            </w:r>
          </w:p>
          <w:p w14:paraId="5535AD0C" w14:textId="77777777" w:rsidR="00177B39" w:rsidRPr="00F2620F" w:rsidRDefault="00177B39" w:rsidP="002E1C99">
            <w:pPr>
              <w:pStyle w:val="10"/>
              <w:ind w:firstLine="0"/>
              <w:rPr>
                <w:sz w:val="24"/>
                <w:szCs w:val="24"/>
              </w:rPr>
            </w:pPr>
            <w:r w:rsidRPr="002D6595">
              <w:rPr>
                <w:sz w:val="24"/>
                <w:szCs w:val="24"/>
              </w:rPr>
              <w:t xml:space="preserve">Вариант 1. Оплата </w:t>
            </w:r>
            <w:r>
              <w:rPr>
                <w:sz w:val="24"/>
                <w:szCs w:val="24"/>
              </w:rPr>
              <w:t>товара покупателем производится в следующем порядке</w:t>
            </w:r>
            <w:r w:rsidRPr="00F2620F">
              <w:rPr>
                <w:sz w:val="24"/>
                <w:szCs w:val="24"/>
              </w:rPr>
              <w:t>:</w:t>
            </w:r>
          </w:p>
          <w:p w14:paraId="073C959B" w14:textId="77777777" w:rsidR="00177B39" w:rsidRDefault="00177B39" w:rsidP="002E1C99">
            <w:pPr>
              <w:pStyle w:val="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93974">
              <w:rPr>
                <w:sz w:val="24"/>
                <w:szCs w:val="24"/>
              </w:rPr>
              <w:t xml:space="preserve">латеж в размере </w:t>
            </w:r>
            <w:r>
              <w:rPr>
                <w:sz w:val="24"/>
                <w:szCs w:val="24"/>
              </w:rPr>
              <w:t>10</w:t>
            </w:r>
            <w:r w:rsidRPr="00393974">
              <w:rPr>
                <w:sz w:val="24"/>
                <w:szCs w:val="24"/>
              </w:rPr>
              <w:t>0 % (</w:t>
            </w:r>
            <w:r>
              <w:rPr>
                <w:sz w:val="24"/>
                <w:szCs w:val="24"/>
              </w:rPr>
              <w:t>сто</w:t>
            </w:r>
            <w:r w:rsidRPr="00393974">
              <w:rPr>
                <w:sz w:val="24"/>
                <w:szCs w:val="24"/>
              </w:rPr>
              <w:t xml:space="preserve"> процентов) за</w:t>
            </w:r>
            <w:r>
              <w:rPr>
                <w:sz w:val="24"/>
                <w:szCs w:val="24"/>
              </w:rPr>
              <w:t xml:space="preserve"> Товар</w:t>
            </w:r>
            <w:r w:rsidRPr="003939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393974">
              <w:rPr>
                <w:sz w:val="24"/>
                <w:szCs w:val="24"/>
              </w:rPr>
              <w:t>отгрузочную партию Товара</w:t>
            </w:r>
            <w:r>
              <w:rPr>
                <w:sz w:val="24"/>
                <w:szCs w:val="24"/>
              </w:rPr>
              <w:t>)</w:t>
            </w:r>
            <w:r w:rsidRPr="00393974">
              <w:rPr>
                <w:sz w:val="24"/>
                <w:szCs w:val="24"/>
              </w:rPr>
              <w:t xml:space="preserve"> производится </w:t>
            </w:r>
            <w:r>
              <w:rPr>
                <w:sz w:val="24"/>
                <w:szCs w:val="24"/>
              </w:rPr>
              <w:t>п</w:t>
            </w:r>
            <w:r w:rsidRPr="00393974">
              <w:rPr>
                <w:sz w:val="24"/>
                <w:szCs w:val="24"/>
              </w:rPr>
              <w:t xml:space="preserve">окупателем в течение </w:t>
            </w:r>
            <w:r>
              <w:rPr>
                <w:sz w:val="24"/>
                <w:szCs w:val="24"/>
              </w:rPr>
              <w:t>30</w:t>
            </w:r>
            <w:r w:rsidRPr="0039397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тридцати</w:t>
            </w:r>
            <w:r w:rsidRPr="00393974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календарных</w:t>
            </w:r>
            <w:r w:rsidRPr="00393974">
              <w:rPr>
                <w:sz w:val="24"/>
                <w:szCs w:val="24"/>
              </w:rPr>
              <w:t xml:space="preserve"> дней с даты подписания</w:t>
            </w:r>
            <w:r>
              <w:rPr>
                <w:sz w:val="24"/>
                <w:szCs w:val="24"/>
              </w:rPr>
              <w:t xml:space="preserve"> </w:t>
            </w:r>
            <w:r w:rsidRPr="002D6595">
              <w:rPr>
                <w:sz w:val="24"/>
                <w:szCs w:val="24"/>
              </w:rPr>
              <w:t xml:space="preserve">сторонами товарной накладной (ТОРГ-12)/универсального передаточного документа (УПД) на каждую отгрузочную партию поставленного Товара на основании, выставленного </w:t>
            </w:r>
            <w:r>
              <w:rPr>
                <w:sz w:val="24"/>
                <w:szCs w:val="24"/>
              </w:rPr>
              <w:t>п</w:t>
            </w:r>
            <w:r w:rsidRPr="002D6595">
              <w:rPr>
                <w:sz w:val="24"/>
                <w:szCs w:val="24"/>
              </w:rPr>
              <w:t>оставщиком счета</w:t>
            </w:r>
            <w:r w:rsidRPr="00F2620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счета-фактуры.</w:t>
            </w:r>
          </w:p>
          <w:p w14:paraId="3A441288" w14:textId="77777777" w:rsidR="00177B39" w:rsidRPr="002D6595" w:rsidRDefault="00177B39" w:rsidP="002E1C99">
            <w:pPr>
              <w:pStyle w:val="10"/>
              <w:ind w:firstLine="397"/>
              <w:rPr>
                <w:sz w:val="24"/>
                <w:szCs w:val="24"/>
              </w:rPr>
            </w:pPr>
            <w:r w:rsidRPr="002D6595">
              <w:rPr>
                <w:sz w:val="24"/>
                <w:szCs w:val="24"/>
              </w:rPr>
              <w:t>Вариант 2. Для обеспечения надлежащего исполнения</w:t>
            </w:r>
            <w:r>
              <w:rPr>
                <w:sz w:val="24"/>
                <w:szCs w:val="24"/>
              </w:rPr>
              <w:t xml:space="preserve"> обязательств по поставке,</w:t>
            </w:r>
            <w:r w:rsidRPr="002D65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2D6595">
              <w:rPr>
                <w:sz w:val="24"/>
                <w:szCs w:val="24"/>
              </w:rPr>
              <w:t>оставщик обязуется</w:t>
            </w:r>
            <w:r>
              <w:rPr>
                <w:sz w:val="24"/>
                <w:szCs w:val="24"/>
              </w:rPr>
              <w:t xml:space="preserve"> в</w:t>
            </w:r>
            <w:r w:rsidRPr="002D6595">
              <w:rPr>
                <w:sz w:val="24"/>
                <w:szCs w:val="24"/>
              </w:rPr>
              <w:t xml:space="preserve"> течение 10 (десяти) календарных дней с даты подписания сторонами договора </w:t>
            </w:r>
            <w:r w:rsidRPr="002D6595">
              <w:rPr>
                <w:sz w:val="24"/>
                <w:szCs w:val="24"/>
              </w:rPr>
              <w:lastRenderedPageBreak/>
              <w:t xml:space="preserve">предоставить обеспечение договора в соответствии с требованиями, изложенными в пункте 24 раздела 5 Информационной карты. Оплата </w:t>
            </w:r>
            <w:r>
              <w:rPr>
                <w:sz w:val="24"/>
                <w:szCs w:val="24"/>
              </w:rPr>
              <w:t>товара</w:t>
            </w:r>
            <w:r w:rsidRPr="002D6595">
              <w:rPr>
                <w:sz w:val="24"/>
                <w:szCs w:val="24"/>
              </w:rPr>
              <w:t xml:space="preserve"> производится </w:t>
            </w:r>
            <w:r>
              <w:rPr>
                <w:sz w:val="24"/>
                <w:szCs w:val="24"/>
              </w:rPr>
              <w:t>п</w:t>
            </w:r>
            <w:r w:rsidRPr="002D6595">
              <w:rPr>
                <w:sz w:val="24"/>
                <w:szCs w:val="24"/>
              </w:rPr>
              <w:t>окупателем в следующем порядке:</w:t>
            </w:r>
          </w:p>
          <w:p w14:paraId="6087C039" w14:textId="77777777" w:rsidR="00177B39" w:rsidRPr="002D6595" w:rsidRDefault="00177B39" w:rsidP="002E1C99">
            <w:pPr>
              <w:pStyle w:val="10"/>
              <w:ind w:firstLine="397"/>
              <w:rPr>
                <w:sz w:val="24"/>
                <w:szCs w:val="24"/>
              </w:rPr>
            </w:pPr>
            <w:r w:rsidRPr="002D6595">
              <w:rPr>
                <w:sz w:val="24"/>
                <w:szCs w:val="24"/>
              </w:rPr>
              <w:t xml:space="preserve">- авансовый платеж в размере не более 30% цены договора производится в течение 10 (десяти) календарных дней с даты предоставления обеспечения договора. В случае непредоставления обеспечения договора аванс не выплачивается. При этом цена, сроки и другие условия выполнения поставщиком обязательств по договору продолжают действовать и остаются неизменными, а оплата Товара (отгрузочной партии Товара) будет производиться покупателем в течение 30 (Тридцати) календарных дней с даты подписания сторонами товарной накладной (ТОРГ-12)/универсального передаточного документа (УПД) на каждую отгрузочную партию поставленного Товара на основании выставленного </w:t>
            </w:r>
            <w:r>
              <w:rPr>
                <w:sz w:val="24"/>
                <w:szCs w:val="24"/>
              </w:rPr>
              <w:t>п</w:t>
            </w:r>
            <w:r w:rsidRPr="002D6595">
              <w:rPr>
                <w:sz w:val="24"/>
                <w:szCs w:val="24"/>
              </w:rPr>
              <w:t>оставщиком счета</w:t>
            </w:r>
            <w:r w:rsidRPr="00010731">
              <w:rPr>
                <w:sz w:val="24"/>
                <w:szCs w:val="24"/>
              </w:rPr>
              <w:t>/счета-фактуры</w:t>
            </w:r>
            <w:r w:rsidRPr="002D6595">
              <w:rPr>
                <w:sz w:val="24"/>
                <w:szCs w:val="24"/>
              </w:rPr>
              <w:t xml:space="preserve">. </w:t>
            </w:r>
          </w:p>
          <w:p w14:paraId="52E63C39" w14:textId="77777777" w:rsidR="00177B39" w:rsidRPr="002D6595" w:rsidRDefault="00177B39" w:rsidP="002E1C99">
            <w:pPr>
              <w:pStyle w:val="10"/>
              <w:ind w:firstLine="0"/>
              <w:rPr>
                <w:sz w:val="24"/>
                <w:szCs w:val="24"/>
              </w:rPr>
            </w:pPr>
            <w:r w:rsidRPr="002D6595">
              <w:rPr>
                <w:sz w:val="24"/>
                <w:szCs w:val="24"/>
              </w:rPr>
              <w:t xml:space="preserve">- окончательный платеж за поставленный Товар (отгрузочную партии Товара) покупатель оплачивает в течение 30 (тридцати) календарных дней с даты подписания </w:t>
            </w:r>
            <w:r>
              <w:rPr>
                <w:sz w:val="24"/>
                <w:szCs w:val="24"/>
              </w:rPr>
              <w:t>с</w:t>
            </w:r>
            <w:r w:rsidRPr="002D6595">
              <w:rPr>
                <w:sz w:val="24"/>
                <w:szCs w:val="24"/>
              </w:rPr>
              <w:t>торонами товарной накладной (ТОРГ-12) / универсального передаточного документа (УПД) на каждую отгрузочную партию поставленного Товара на основании</w:t>
            </w:r>
            <w:r>
              <w:rPr>
                <w:sz w:val="24"/>
                <w:szCs w:val="24"/>
              </w:rPr>
              <w:t>,</w:t>
            </w:r>
            <w:r w:rsidRPr="002D6595">
              <w:rPr>
                <w:sz w:val="24"/>
                <w:szCs w:val="24"/>
              </w:rPr>
              <w:t xml:space="preserve"> выставленного поставщиком счета</w:t>
            </w:r>
            <w:r w:rsidRPr="00010731">
              <w:rPr>
                <w:sz w:val="24"/>
                <w:szCs w:val="24"/>
              </w:rPr>
              <w:t>/счета-фактуры</w:t>
            </w:r>
            <w:r w:rsidRPr="002D6595">
              <w:rPr>
                <w:sz w:val="24"/>
                <w:szCs w:val="24"/>
              </w:rPr>
              <w:t>.</w:t>
            </w:r>
          </w:p>
        </w:tc>
      </w:tr>
    </w:tbl>
    <w:p w14:paraId="3E93FD65" w14:textId="0A29D635" w:rsidR="00177B39" w:rsidRDefault="00177B39" w:rsidP="00177B39">
      <w:pPr>
        <w:pStyle w:val="a5"/>
        <w:widowControl/>
        <w:autoSpaceDE/>
        <w:autoSpaceDN/>
        <w:spacing w:line="264" w:lineRule="auto"/>
        <w:ind w:left="360"/>
        <w:contextualSpacing/>
        <w:jc w:val="both"/>
        <w:rPr>
          <w:sz w:val="28"/>
          <w:szCs w:val="28"/>
          <w:lang w:eastAsia="ru-RU"/>
        </w:rPr>
      </w:pPr>
      <w:r w:rsidRPr="009B0757">
        <w:rPr>
          <w:sz w:val="28"/>
          <w:szCs w:val="28"/>
          <w:lang w:eastAsia="ru-RU"/>
        </w:rPr>
        <w:lastRenderedPageBreak/>
        <w:t>»</w:t>
      </w:r>
      <w:r w:rsidR="009B0757" w:rsidRPr="009B0757">
        <w:rPr>
          <w:sz w:val="28"/>
          <w:szCs w:val="28"/>
          <w:lang w:eastAsia="ru-RU"/>
        </w:rPr>
        <w:t>.</w:t>
      </w:r>
    </w:p>
    <w:p w14:paraId="020B6AD3" w14:textId="77777777" w:rsidR="00D5017D" w:rsidRPr="009B0757" w:rsidRDefault="00D5017D" w:rsidP="00177B39">
      <w:pPr>
        <w:pStyle w:val="a5"/>
        <w:widowControl/>
        <w:autoSpaceDE/>
        <w:autoSpaceDN/>
        <w:spacing w:line="264" w:lineRule="auto"/>
        <w:ind w:left="360"/>
        <w:contextualSpacing/>
        <w:jc w:val="both"/>
        <w:rPr>
          <w:sz w:val="28"/>
          <w:szCs w:val="28"/>
          <w:lang w:eastAsia="ru-RU"/>
        </w:rPr>
      </w:pPr>
    </w:p>
    <w:p w14:paraId="37F2ABB0" w14:textId="363AC93D" w:rsidR="00FC23C1" w:rsidRDefault="00770227" w:rsidP="00B93AAB">
      <w:pPr>
        <w:pStyle w:val="a5"/>
        <w:widowControl/>
        <w:numPr>
          <w:ilvl w:val="1"/>
          <w:numId w:val="1"/>
        </w:numPr>
        <w:autoSpaceDE/>
        <w:autoSpaceDN/>
        <w:spacing w:line="264" w:lineRule="auto"/>
        <w:contextualSpacing/>
        <w:jc w:val="both"/>
        <w:rPr>
          <w:b/>
          <w:sz w:val="28"/>
          <w:szCs w:val="28"/>
          <w:lang w:eastAsia="ru-RU"/>
        </w:rPr>
      </w:pPr>
      <w:r w:rsidRPr="00770227">
        <w:rPr>
          <w:b/>
          <w:sz w:val="28"/>
          <w:szCs w:val="28"/>
          <w:lang w:eastAsia="ru-RU"/>
        </w:rPr>
        <w:t xml:space="preserve"> </w:t>
      </w:r>
      <w:r w:rsidR="00B93AAB">
        <w:rPr>
          <w:b/>
          <w:sz w:val="28"/>
          <w:szCs w:val="28"/>
          <w:lang w:eastAsia="ru-RU"/>
        </w:rPr>
        <w:t>Пункт 4</w:t>
      </w:r>
      <w:r w:rsidR="009B0757">
        <w:rPr>
          <w:b/>
          <w:sz w:val="28"/>
          <w:szCs w:val="28"/>
          <w:lang w:eastAsia="ru-RU"/>
        </w:rPr>
        <w:t xml:space="preserve"> п</w:t>
      </w:r>
      <w:r w:rsidR="00B93AAB">
        <w:rPr>
          <w:b/>
          <w:sz w:val="28"/>
          <w:szCs w:val="28"/>
          <w:lang w:eastAsia="ru-RU"/>
        </w:rPr>
        <w:t xml:space="preserve">риложения № </w:t>
      </w:r>
      <w:r w:rsidR="00B91FDD">
        <w:rPr>
          <w:b/>
          <w:sz w:val="28"/>
          <w:szCs w:val="28"/>
          <w:lang w:eastAsia="ru-RU"/>
        </w:rPr>
        <w:t xml:space="preserve">3 </w:t>
      </w:r>
      <w:r w:rsidR="00B93AAB">
        <w:rPr>
          <w:b/>
          <w:sz w:val="28"/>
          <w:szCs w:val="28"/>
          <w:lang w:eastAsia="ru-RU"/>
        </w:rPr>
        <w:t>Финансово-коммерческое предложение документации о закупке изложить в следующей редакции</w:t>
      </w:r>
      <w:r w:rsidR="00B93AAB" w:rsidRPr="00B93AAB">
        <w:rPr>
          <w:b/>
          <w:sz w:val="28"/>
          <w:szCs w:val="28"/>
          <w:lang w:eastAsia="ru-RU"/>
        </w:rPr>
        <w:t>:</w:t>
      </w:r>
    </w:p>
    <w:p w14:paraId="70EC2973" w14:textId="77777777" w:rsidR="00B93AAB" w:rsidRDefault="00B93AAB" w:rsidP="00B93AAB">
      <w:pPr>
        <w:pStyle w:val="a5"/>
        <w:widowControl/>
        <w:autoSpaceDE/>
        <w:autoSpaceDN/>
        <w:spacing w:line="264" w:lineRule="auto"/>
        <w:ind w:left="858"/>
        <w:contextualSpacing/>
        <w:jc w:val="both"/>
        <w:rPr>
          <w:b/>
          <w:sz w:val="28"/>
          <w:szCs w:val="28"/>
          <w:lang w:eastAsia="ru-RU"/>
        </w:rPr>
      </w:pPr>
    </w:p>
    <w:p w14:paraId="55D68C35" w14:textId="7B6486F2" w:rsidR="00B93AAB" w:rsidRPr="00B93AAB" w:rsidRDefault="00B93AAB" w:rsidP="00B93AAB">
      <w:pPr>
        <w:widowControl/>
        <w:autoSpaceDE/>
        <w:autoSpaceDN/>
        <w:spacing w:line="264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B93AAB">
        <w:rPr>
          <w:sz w:val="28"/>
          <w:szCs w:val="28"/>
          <w:lang w:eastAsia="ru-RU"/>
        </w:rPr>
        <w:t>«4. Условия и порядок оплаты Товара: указать в соответствии с Вариантом 1 или Вариантом 2 ).</w:t>
      </w:r>
    </w:p>
    <w:p w14:paraId="22CDC0B8" w14:textId="77777777" w:rsidR="00B93AAB" w:rsidRPr="00B93AAB" w:rsidRDefault="00B93AAB" w:rsidP="00B93AAB">
      <w:pPr>
        <w:widowControl/>
        <w:autoSpaceDE/>
        <w:autoSpaceDN/>
        <w:spacing w:line="264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B93AAB">
        <w:rPr>
          <w:sz w:val="28"/>
          <w:szCs w:val="28"/>
          <w:lang w:eastAsia="ru-RU"/>
        </w:rPr>
        <w:t>Вариант 1. Оплата товара покупателем производится в следующем порядке:</w:t>
      </w:r>
    </w:p>
    <w:p w14:paraId="4A672929" w14:textId="3521F663" w:rsidR="00B93AAB" w:rsidRPr="00B93AAB" w:rsidRDefault="00B93AAB" w:rsidP="00B93AAB">
      <w:pPr>
        <w:widowControl/>
        <w:autoSpaceDE/>
        <w:autoSpaceDN/>
        <w:spacing w:line="264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B93AAB">
        <w:rPr>
          <w:sz w:val="28"/>
          <w:szCs w:val="28"/>
          <w:lang w:eastAsia="ru-RU"/>
        </w:rPr>
        <w:t>Платеж в размере 100 % (сто процентов) за Товар (отгрузочную партию Товара) производится покупателем в течение 30 (календарных) календарных дней с даты подписания сторонами товарной накладной (ТОРГ-12)/универсального передаточного документа (УПД) на каждую отгрузочную партию поставленного Товара на основании</w:t>
      </w:r>
      <w:r w:rsidR="009B0757">
        <w:rPr>
          <w:sz w:val="28"/>
          <w:szCs w:val="28"/>
          <w:lang w:eastAsia="ru-RU"/>
        </w:rPr>
        <w:t>,</w:t>
      </w:r>
      <w:r w:rsidRPr="00B93AAB">
        <w:rPr>
          <w:sz w:val="28"/>
          <w:szCs w:val="28"/>
          <w:lang w:eastAsia="ru-RU"/>
        </w:rPr>
        <w:t xml:space="preserve"> выставленного поставщиком счета/счета-фактуры.</w:t>
      </w:r>
    </w:p>
    <w:p w14:paraId="72A2ED52" w14:textId="77777777" w:rsidR="00B93AAB" w:rsidRPr="00B93AAB" w:rsidRDefault="00B93AAB" w:rsidP="00B93AAB">
      <w:pPr>
        <w:widowControl/>
        <w:autoSpaceDE/>
        <w:autoSpaceDN/>
        <w:spacing w:line="264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B93AAB">
        <w:rPr>
          <w:sz w:val="28"/>
          <w:szCs w:val="28"/>
          <w:lang w:eastAsia="ru-RU"/>
        </w:rPr>
        <w:t>Вариант 2. Для обеспечения надлежащего исполнения обязательств по поставке, поставщик обязуется в течение 10 (десяти) календарных дней с даты подписания сторонами договора предоставить обеспечение договора в соответствии с требованиями, изложенными в пункте 24 раздела 5 Информационной карты. Оплата товара производится покупателем в следующем порядке:</w:t>
      </w:r>
    </w:p>
    <w:p w14:paraId="6F77646A" w14:textId="77777777" w:rsidR="00B93AAB" w:rsidRPr="00B93AAB" w:rsidRDefault="00B93AAB" w:rsidP="00B93AAB">
      <w:pPr>
        <w:widowControl/>
        <w:autoSpaceDE/>
        <w:autoSpaceDN/>
        <w:spacing w:line="264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B93AAB">
        <w:rPr>
          <w:sz w:val="28"/>
          <w:szCs w:val="28"/>
          <w:lang w:eastAsia="ru-RU"/>
        </w:rPr>
        <w:t xml:space="preserve">- авансовый платеж в размере  _____ %.  (не более 30% цены договора) производится в течение 10 (десяти) календарных дней с даты предоставления обеспечения договора. В случае непредоставления обеспечения договора аванс </w:t>
      </w:r>
      <w:r w:rsidRPr="00B93AAB">
        <w:rPr>
          <w:sz w:val="28"/>
          <w:szCs w:val="28"/>
          <w:lang w:eastAsia="ru-RU"/>
        </w:rPr>
        <w:lastRenderedPageBreak/>
        <w:t xml:space="preserve">не выплачивается. При этом цена, сроки и другие условия выполнения поставщиком обязательств по договору продолжают действовать и остаются неизменными, а оплата Товара (отгрузочной партии Товара) будет производиться покупателем в течение 30 (Тридцати) календарных дней с даты подписания сторонами товарной накладной (ТОРГ-12)/универсального передаточного документа (УПД) на каждую отгрузочную партию поставленного Товара на основании выставленного поставщиком счета/счета-фактуры. </w:t>
      </w:r>
    </w:p>
    <w:p w14:paraId="0863A173" w14:textId="144BAE8C" w:rsidR="00B93AAB" w:rsidRDefault="00B93AAB" w:rsidP="00B93AAB">
      <w:pPr>
        <w:widowControl/>
        <w:autoSpaceDE/>
        <w:autoSpaceDN/>
        <w:spacing w:line="264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B93AAB">
        <w:rPr>
          <w:sz w:val="28"/>
          <w:szCs w:val="28"/>
          <w:lang w:eastAsia="ru-RU"/>
        </w:rPr>
        <w:t>- окончательный платеж в размере ____ % за поставленный Товар (отгрузочную партии Товара) покупатель оплачивает в течение 30 (тридцати) календарных дней с даты подписания сторонами товарной накладной (ТОРГ-12) / универсального передаточного документа (УПД) на каждую отгрузочную партию поставленного Товара на основании выставленного поставщиком счета/счета-фактуры.»</w:t>
      </w:r>
    </w:p>
    <w:p w14:paraId="2859309C" w14:textId="77777777" w:rsidR="00B91FDD" w:rsidRPr="00B93AAB" w:rsidRDefault="00B91FDD" w:rsidP="00B91FDD">
      <w:pPr>
        <w:widowControl/>
        <w:autoSpaceDE/>
        <w:autoSpaceDN/>
        <w:spacing w:line="264" w:lineRule="auto"/>
        <w:contextualSpacing/>
        <w:jc w:val="both"/>
        <w:rPr>
          <w:sz w:val="28"/>
          <w:szCs w:val="28"/>
          <w:lang w:eastAsia="ru-RU"/>
        </w:rPr>
      </w:pPr>
    </w:p>
    <w:p w14:paraId="1FFE0F6B" w14:textId="5DF068D0" w:rsidR="00177B39" w:rsidRPr="00B91FDD" w:rsidRDefault="00B91FDD" w:rsidP="00B91FDD">
      <w:pPr>
        <w:pStyle w:val="a5"/>
        <w:widowControl/>
        <w:numPr>
          <w:ilvl w:val="1"/>
          <w:numId w:val="1"/>
        </w:numPr>
        <w:autoSpaceDE/>
        <w:autoSpaceDN/>
        <w:spacing w:line="264" w:lineRule="auto"/>
        <w:contextualSpacing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</w:t>
      </w:r>
      <w:r w:rsidR="00177B39" w:rsidRPr="00B91FDD">
        <w:rPr>
          <w:b/>
          <w:sz w:val="28"/>
          <w:szCs w:val="28"/>
          <w:lang w:eastAsia="ru-RU"/>
        </w:rPr>
        <w:t xml:space="preserve">ункт 5.1 раздела 5. Условия оплаты </w:t>
      </w:r>
      <w:r w:rsidR="009B0757">
        <w:rPr>
          <w:b/>
          <w:sz w:val="28"/>
          <w:szCs w:val="28"/>
          <w:lang w:eastAsia="ru-RU"/>
        </w:rPr>
        <w:t>проекта договора</w:t>
      </w:r>
      <w:r w:rsidR="00177B39" w:rsidRPr="00B91FDD">
        <w:rPr>
          <w:b/>
          <w:sz w:val="28"/>
          <w:szCs w:val="28"/>
          <w:lang w:eastAsia="ru-RU"/>
        </w:rPr>
        <w:t xml:space="preserve"> </w:t>
      </w:r>
      <w:r w:rsidR="009B0757">
        <w:rPr>
          <w:b/>
          <w:sz w:val="28"/>
          <w:szCs w:val="28"/>
          <w:lang w:eastAsia="ru-RU"/>
        </w:rPr>
        <w:t>(</w:t>
      </w:r>
      <w:r w:rsidR="009B0757" w:rsidRPr="00B91FDD">
        <w:rPr>
          <w:b/>
          <w:sz w:val="28"/>
          <w:szCs w:val="28"/>
          <w:lang w:eastAsia="ru-RU"/>
        </w:rPr>
        <w:t>приложения № 5</w:t>
      </w:r>
      <w:r w:rsidR="009B0757">
        <w:rPr>
          <w:b/>
          <w:sz w:val="28"/>
          <w:szCs w:val="28"/>
          <w:lang w:eastAsia="ru-RU"/>
        </w:rPr>
        <w:t xml:space="preserve">) </w:t>
      </w:r>
      <w:r w:rsidR="00177B39" w:rsidRPr="00B91FDD">
        <w:rPr>
          <w:b/>
          <w:sz w:val="28"/>
          <w:szCs w:val="28"/>
          <w:lang w:eastAsia="ru-RU"/>
        </w:rPr>
        <w:t>к документации о закупке изложить в следующей редакции:</w:t>
      </w:r>
    </w:p>
    <w:p w14:paraId="585DB875" w14:textId="131E0BC9" w:rsidR="00177B39" w:rsidRDefault="00177B39" w:rsidP="00177B39">
      <w:pPr>
        <w:widowControl/>
        <w:autoSpaceDE/>
        <w:autoSpaceDN/>
        <w:spacing w:line="264" w:lineRule="auto"/>
        <w:contextualSpacing/>
        <w:jc w:val="both"/>
        <w:rPr>
          <w:b/>
          <w:sz w:val="28"/>
          <w:szCs w:val="28"/>
          <w:lang w:eastAsia="ru-RU"/>
        </w:rPr>
      </w:pPr>
    </w:p>
    <w:p w14:paraId="46472EE6" w14:textId="77777777" w:rsidR="00177B39" w:rsidRDefault="00177B39" w:rsidP="00177B39">
      <w:pPr>
        <w:pStyle w:val="10"/>
        <w:ind w:firstLine="709"/>
        <w:rPr>
          <w:szCs w:val="28"/>
        </w:rPr>
      </w:pPr>
      <w:r>
        <w:rPr>
          <w:b/>
          <w:szCs w:val="28"/>
          <w:lang w:eastAsia="ru-RU"/>
        </w:rPr>
        <w:t>«</w:t>
      </w:r>
      <w:r>
        <w:rPr>
          <w:szCs w:val="28"/>
        </w:rPr>
        <w:t>Оплата Товара производится в следующем порядке:</w:t>
      </w:r>
    </w:p>
    <w:p w14:paraId="33DF03F3" w14:textId="77777777" w:rsidR="00177B39" w:rsidRPr="00BC0824" w:rsidRDefault="00177B39" w:rsidP="00177B39">
      <w:pPr>
        <w:ind w:firstLine="709"/>
        <w:jc w:val="both"/>
        <w:rPr>
          <w:sz w:val="28"/>
          <w:szCs w:val="28"/>
        </w:rPr>
      </w:pPr>
      <w:r w:rsidRPr="00BC0824">
        <w:rPr>
          <w:sz w:val="28"/>
          <w:szCs w:val="28"/>
        </w:rPr>
        <w:t>Вариант 1. Оплата товара покупателем производится в следующем порядке:</w:t>
      </w:r>
    </w:p>
    <w:p w14:paraId="0DA750C8" w14:textId="74A06CEB" w:rsidR="00177B39" w:rsidRPr="00BC0824" w:rsidRDefault="00177B39" w:rsidP="00177B39">
      <w:pPr>
        <w:ind w:firstLine="709"/>
        <w:jc w:val="both"/>
        <w:rPr>
          <w:sz w:val="28"/>
          <w:szCs w:val="28"/>
        </w:rPr>
      </w:pPr>
      <w:r w:rsidRPr="00BC0824">
        <w:rPr>
          <w:sz w:val="28"/>
          <w:szCs w:val="28"/>
        </w:rPr>
        <w:t xml:space="preserve">Платеж в размере 100 % (сто процентов) за Товар (отгрузочную партию Товара) производится покупателем в течение </w:t>
      </w:r>
      <w:r>
        <w:rPr>
          <w:sz w:val="28"/>
          <w:szCs w:val="28"/>
        </w:rPr>
        <w:t>3</w:t>
      </w:r>
      <w:r w:rsidRPr="00BC0824">
        <w:rPr>
          <w:sz w:val="28"/>
          <w:szCs w:val="28"/>
        </w:rPr>
        <w:t>0 (</w:t>
      </w:r>
      <w:r>
        <w:rPr>
          <w:sz w:val="28"/>
          <w:szCs w:val="28"/>
        </w:rPr>
        <w:t>тридцати) календарных</w:t>
      </w:r>
      <w:r w:rsidRPr="00BC0824">
        <w:rPr>
          <w:sz w:val="28"/>
          <w:szCs w:val="28"/>
        </w:rPr>
        <w:t xml:space="preserve"> дней с даты подписания сторонами товарной накладной (ТОРГ-12)/универсального передаточного документа (УПД) на каждую отгрузочную партию поставленного Товара на основании</w:t>
      </w:r>
      <w:r w:rsidR="009B0757">
        <w:rPr>
          <w:sz w:val="28"/>
          <w:szCs w:val="28"/>
        </w:rPr>
        <w:t>,</w:t>
      </w:r>
      <w:r w:rsidRPr="00BC0824">
        <w:rPr>
          <w:sz w:val="28"/>
          <w:szCs w:val="28"/>
        </w:rPr>
        <w:t xml:space="preserve"> выставленного поставщиком счета/счета-фактуры.</w:t>
      </w:r>
    </w:p>
    <w:p w14:paraId="66D2B16A" w14:textId="77777777" w:rsidR="00177B39" w:rsidRPr="00BC0824" w:rsidRDefault="00177B39" w:rsidP="00177B39">
      <w:pPr>
        <w:ind w:firstLine="709"/>
        <w:jc w:val="both"/>
        <w:rPr>
          <w:sz w:val="28"/>
          <w:szCs w:val="28"/>
        </w:rPr>
      </w:pPr>
      <w:bookmarkStart w:id="0" w:name="_Hlk189827758"/>
      <w:r w:rsidRPr="00BC0824">
        <w:rPr>
          <w:sz w:val="28"/>
          <w:szCs w:val="28"/>
        </w:rPr>
        <w:t xml:space="preserve">Вариант 2. Для обеспечения надлежащего исполнения обязательств по поставке, поставщик обязуется в течение </w:t>
      </w:r>
      <w:r>
        <w:rPr>
          <w:sz w:val="28"/>
          <w:szCs w:val="28"/>
        </w:rPr>
        <w:t>3</w:t>
      </w:r>
      <w:r w:rsidRPr="00BC0824">
        <w:rPr>
          <w:sz w:val="28"/>
          <w:szCs w:val="28"/>
        </w:rPr>
        <w:t>0 (</w:t>
      </w:r>
      <w:r>
        <w:rPr>
          <w:sz w:val="28"/>
          <w:szCs w:val="28"/>
        </w:rPr>
        <w:t>тридцат</w:t>
      </w:r>
      <w:r w:rsidRPr="00BC0824">
        <w:rPr>
          <w:sz w:val="28"/>
          <w:szCs w:val="28"/>
        </w:rPr>
        <w:t>и) календарных дней с даты подписания сторонами договора предоставить обеспечение договора в соответствии с требованиями, изложенными в пункте 24 раздела 5 Информационной карты. Оплата товара производится покупателем в следующем порядке:</w:t>
      </w:r>
      <w:bookmarkEnd w:id="0"/>
    </w:p>
    <w:p w14:paraId="3BED2884" w14:textId="77777777" w:rsidR="00177B39" w:rsidRPr="00BC0824" w:rsidRDefault="00177B39" w:rsidP="00177B39">
      <w:pPr>
        <w:ind w:firstLine="709"/>
        <w:jc w:val="both"/>
        <w:rPr>
          <w:sz w:val="28"/>
          <w:szCs w:val="28"/>
        </w:rPr>
      </w:pPr>
      <w:r w:rsidRPr="00BC0824">
        <w:rPr>
          <w:sz w:val="28"/>
          <w:szCs w:val="28"/>
        </w:rPr>
        <w:t xml:space="preserve">- авансовый платеж в размере не более 30% цены договора производится в течение 10 (десяти) календарных дней с даты предоставления обеспечения договора. В случае непредоставления обеспечения договора аванс не выплачивается. При этом цена, сроки и другие условия выполнения поставщиком обязательств по договору продолжают действовать и остаются неизменными, а оплата Товара (отгрузочной партии Товара) будет производиться покупателем в течение 30 (Тридцати) календарных дней с даты подписания сторонами товарной накладной (ТОРГ-12)/универсального передаточного документа (УПД) на каждую отгрузочную партию поставленного Товара на основании выставленного поставщиком счета/счета-фактуры. </w:t>
      </w:r>
    </w:p>
    <w:p w14:paraId="2D94E8DD" w14:textId="7F44B36B" w:rsidR="00B85892" w:rsidRDefault="00177B39" w:rsidP="00177B39">
      <w:pPr>
        <w:widowControl/>
        <w:autoSpaceDE/>
        <w:autoSpaceDN/>
        <w:spacing w:line="264" w:lineRule="auto"/>
        <w:contextualSpacing/>
        <w:jc w:val="both"/>
        <w:rPr>
          <w:sz w:val="28"/>
          <w:szCs w:val="28"/>
        </w:rPr>
      </w:pPr>
      <w:r w:rsidRPr="00BC0824">
        <w:rPr>
          <w:sz w:val="28"/>
          <w:szCs w:val="28"/>
        </w:rPr>
        <w:t xml:space="preserve">- окончательный платеж за поставленный Товар (отгрузочную партии Товара) покупатель оплачивает в течение 30 (тридцати) календарных дней с даты </w:t>
      </w:r>
      <w:r w:rsidRPr="00BC0824">
        <w:rPr>
          <w:sz w:val="28"/>
          <w:szCs w:val="28"/>
        </w:rPr>
        <w:lastRenderedPageBreak/>
        <w:t>подписания сторонами товарной накладной (ТОРГ-12) / универсального передаточного документа (УПД) на каждую отгрузочную партию поставленного Товара на основании</w:t>
      </w:r>
      <w:r w:rsidR="009B0757">
        <w:rPr>
          <w:sz w:val="28"/>
          <w:szCs w:val="28"/>
        </w:rPr>
        <w:t>,</w:t>
      </w:r>
      <w:r w:rsidRPr="00BC0824">
        <w:rPr>
          <w:sz w:val="28"/>
          <w:szCs w:val="28"/>
        </w:rPr>
        <w:t xml:space="preserve"> выставленного поставщиком счета/счета-фактуры</w:t>
      </w:r>
      <w:r>
        <w:rPr>
          <w:sz w:val="28"/>
          <w:szCs w:val="28"/>
        </w:rPr>
        <w:t>».</w:t>
      </w:r>
      <w:r w:rsidR="009B0757">
        <w:rPr>
          <w:sz w:val="28"/>
          <w:szCs w:val="28"/>
        </w:rPr>
        <w:t>».</w:t>
      </w:r>
    </w:p>
    <w:p w14:paraId="3F83D29C" w14:textId="77777777" w:rsidR="00177B39" w:rsidRDefault="00177B39" w:rsidP="00177B39">
      <w:pPr>
        <w:widowControl/>
        <w:autoSpaceDE/>
        <w:autoSpaceDN/>
        <w:spacing w:line="264" w:lineRule="auto"/>
        <w:contextualSpacing/>
        <w:jc w:val="both"/>
      </w:pPr>
    </w:p>
    <w:p w14:paraId="73EF9881" w14:textId="289D197C" w:rsidR="00177B39" w:rsidRDefault="00984A9E" w:rsidP="00984A9E">
      <w:pPr>
        <w:pStyle w:val="a3"/>
        <w:numPr>
          <w:ilvl w:val="1"/>
          <w:numId w:val="1"/>
        </w:numPr>
        <w:spacing w:before="1"/>
        <w:rPr>
          <w:b/>
        </w:rPr>
      </w:pPr>
      <w:r w:rsidRPr="00984A9E">
        <w:rPr>
          <w:b/>
        </w:rPr>
        <w:t xml:space="preserve">Изменить нумерацию приложения № 1 «Форма спецификации» проекта договора </w:t>
      </w:r>
      <w:r w:rsidR="009B0757">
        <w:rPr>
          <w:b/>
        </w:rPr>
        <w:t>(</w:t>
      </w:r>
      <w:r w:rsidRPr="00984A9E">
        <w:rPr>
          <w:b/>
        </w:rPr>
        <w:t>приложение № 5</w:t>
      </w:r>
      <w:r w:rsidR="009B0757">
        <w:rPr>
          <w:b/>
        </w:rPr>
        <w:t>)</w:t>
      </w:r>
      <w:r w:rsidRPr="00984A9E">
        <w:rPr>
          <w:b/>
        </w:rPr>
        <w:t xml:space="preserve"> документации </w:t>
      </w:r>
      <w:r w:rsidR="009B0757">
        <w:rPr>
          <w:b/>
        </w:rPr>
        <w:t xml:space="preserve">о закупке </w:t>
      </w:r>
      <w:r w:rsidRPr="00984A9E">
        <w:rPr>
          <w:b/>
        </w:rPr>
        <w:t>на приложение № 1а «Форма спецификации».</w:t>
      </w:r>
    </w:p>
    <w:p w14:paraId="2DE7841D" w14:textId="77777777" w:rsidR="00D5017D" w:rsidRPr="00984A9E" w:rsidRDefault="00D5017D" w:rsidP="00D5017D">
      <w:pPr>
        <w:pStyle w:val="a3"/>
        <w:spacing w:before="1"/>
        <w:ind w:left="858"/>
        <w:rPr>
          <w:b/>
        </w:rPr>
      </w:pPr>
    </w:p>
    <w:p w14:paraId="138E6820" w14:textId="25C40CC0" w:rsidR="00984A9E" w:rsidRDefault="00984A9E" w:rsidP="00984A9E">
      <w:pPr>
        <w:pStyle w:val="a3"/>
        <w:numPr>
          <w:ilvl w:val="1"/>
          <w:numId w:val="1"/>
        </w:numPr>
        <w:spacing w:before="1"/>
      </w:pPr>
      <w:r w:rsidRPr="00984A9E">
        <w:rPr>
          <w:b/>
        </w:rPr>
        <w:t xml:space="preserve">Изменить нумерацию приложения № 4 «Порядок электронного документооборота» проекта договора </w:t>
      </w:r>
      <w:r w:rsidR="009B0757">
        <w:rPr>
          <w:b/>
        </w:rPr>
        <w:t>(</w:t>
      </w:r>
      <w:r w:rsidRPr="00984A9E">
        <w:rPr>
          <w:b/>
        </w:rPr>
        <w:t>приложение № 5</w:t>
      </w:r>
      <w:r w:rsidR="009B0757">
        <w:rPr>
          <w:b/>
        </w:rPr>
        <w:t>)</w:t>
      </w:r>
      <w:r w:rsidRPr="00984A9E">
        <w:rPr>
          <w:b/>
        </w:rPr>
        <w:t xml:space="preserve"> документации </w:t>
      </w:r>
      <w:r w:rsidR="009B0757">
        <w:rPr>
          <w:b/>
        </w:rPr>
        <w:t xml:space="preserve">о закупке </w:t>
      </w:r>
      <w:r w:rsidRPr="00984A9E">
        <w:rPr>
          <w:b/>
        </w:rPr>
        <w:t>на приложение № 5</w:t>
      </w:r>
      <w:r>
        <w:t>.</w:t>
      </w:r>
    </w:p>
    <w:p w14:paraId="7CBA17A3" w14:textId="77777777" w:rsidR="00D5017D" w:rsidRDefault="00D5017D" w:rsidP="00D5017D">
      <w:pPr>
        <w:pStyle w:val="a5"/>
      </w:pPr>
    </w:p>
    <w:p w14:paraId="6D29EEC6" w14:textId="77777777" w:rsidR="00D5017D" w:rsidRDefault="00D5017D" w:rsidP="00D5017D">
      <w:pPr>
        <w:pStyle w:val="a3"/>
        <w:spacing w:before="1"/>
        <w:ind w:left="858"/>
      </w:pPr>
    </w:p>
    <w:p w14:paraId="5AD173A1" w14:textId="47B18B01" w:rsidR="00B85892" w:rsidRPr="00B91FDD" w:rsidRDefault="00B85892" w:rsidP="00B85892">
      <w:pPr>
        <w:pStyle w:val="a3"/>
        <w:numPr>
          <w:ilvl w:val="1"/>
          <w:numId w:val="1"/>
        </w:numPr>
        <w:spacing w:before="1"/>
        <w:rPr>
          <w:b/>
          <w:sz w:val="26"/>
          <w:szCs w:val="26"/>
        </w:rPr>
      </w:pPr>
      <w:r w:rsidRPr="00B91FDD">
        <w:rPr>
          <w:b/>
        </w:rPr>
        <w:t xml:space="preserve">Приложение № </w:t>
      </w:r>
      <w:r w:rsidR="00B93AAB" w:rsidRPr="00B91FDD">
        <w:rPr>
          <w:b/>
        </w:rPr>
        <w:t>7</w:t>
      </w:r>
      <w:r w:rsidRPr="00B91FDD">
        <w:rPr>
          <w:b/>
        </w:rPr>
        <w:t xml:space="preserve"> проекта договора </w:t>
      </w:r>
      <w:r w:rsidR="009B0757">
        <w:rPr>
          <w:b/>
        </w:rPr>
        <w:t>(п</w:t>
      </w:r>
      <w:r w:rsidRPr="00B91FDD">
        <w:rPr>
          <w:b/>
        </w:rPr>
        <w:t>риложение № 5</w:t>
      </w:r>
      <w:r w:rsidR="009B0757">
        <w:rPr>
          <w:b/>
        </w:rPr>
        <w:t>)</w:t>
      </w:r>
      <w:r w:rsidRPr="00B91FDD">
        <w:rPr>
          <w:b/>
        </w:rPr>
        <w:t xml:space="preserve"> документации о закупке изложить в следующей редакции:</w:t>
      </w:r>
    </w:p>
    <w:p w14:paraId="278BC91B" w14:textId="1AC6C172" w:rsidR="000859FF" w:rsidRPr="00B85892" w:rsidRDefault="009B0757" w:rsidP="00B85892">
      <w:pPr>
        <w:pStyle w:val="a3"/>
        <w:spacing w:before="1"/>
        <w:ind w:left="360"/>
        <w:rPr>
          <w:sz w:val="26"/>
          <w:szCs w:val="26"/>
        </w:rPr>
      </w:pPr>
      <w:r>
        <w:rPr>
          <w:sz w:val="26"/>
          <w:szCs w:val="26"/>
        </w:rPr>
        <w:t>«</w:t>
      </w:r>
    </w:p>
    <w:p w14:paraId="4FB3117D" w14:textId="77777777" w:rsidR="00B93AAB" w:rsidRPr="00B93AAB" w:rsidRDefault="00B93AAB" w:rsidP="00B93AAB">
      <w:pPr>
        <w:ind w:firstLine="5670"/>
        <w:jc w:val="right"/>
        <w:rPr>
          <w:b/>
        </w:rPr>
      </w:pPr>
      <w:r w:rsidRPr="00B93AAB">
        <w:t>Приложение № 7</w:t>
      </w:r>
    </w:p>
    <w:p w14:paraId="23B2D4C3" w14:textId="77777777" w:rsidR="00B93AAB" w:rsidRPr="00B93AAB" w:rsidRDefault="00B93AAB" w:rsidP="00B93AAB">
      <w:pPr>
        <w:spacing w:line="300" w:lineRule="auto"/>
        <w:ind w:left="5812" w:right="139"/>
        <w:jc w:val="right"/>
        <w:rPr>
          <w:b/>
        </w:rPr>
      </w:pPr>
      <w:r w:rsidRPr="00B93AAB">
        <w:t>к договору поставки</w:t>
      </w:r>
    </w:p>
    <w:p w14:paraId="1E98F9FC" w14:textId="77777777" w:rsidR="00B93AAB" w:rsidRPr="00B93AAB" w:rsidRDefault="00B93AAB" w:rsidP="00B93AAB">
      <w:pPr>
        <w:ind w:left="5812" w:right="139"/>
        <w:jc w:val="right"/>
      </w:pPr>
      <w:r w:rsidRPr="00B93AAB">
        <w:t>№ ________________</w:t>
      </w:r>
    </w:p>
    <w:p w14:paraId="6DBAF46A" w14:textId="77777777" w:rsidR="00B93AAB" w:rsidRPr="00B93AAB" w:rsidRDefault="00B93AAB" w:rsidP="00B93AAB">
      <w:pPr>
        <w:ind w:left="5812" w:right="139"/>
        <w:jc w:val="right"/>
      </w:pPr>
      <w:r w:rsidRPr="00B93AAB">
        <w:t>от «___»________20__г.</w:t>
      </w:r>
    </w:p>
    <w:p w14:paraId="383F655E" w14:textId="77777777" w:rsidR="00B93AAB" w:rsidRPr="00B93AAB" w:rsidRDefault="00B93AAB" w:rsidP="00B93AAB"/>
    <w:p w14:paraId="73209F7C" w14:textId="77777777" w:rsidR="00B93AAB" w:rsidRPr="00B93AAB" w:rsidRDefault="00B93AAB" w:rsidP="00B93AAB">
      <w:pPr>
        <w:adjustRightInd w:val="0"/>
        <w:ind w:right="11"/>
        <w:jc w:val="center"/>
        <w:rPr>
          <w:b/>
        </w:rPr>
      </w:pPr>
      <w:r w:rsidRPr="00B93AAB">
        <w:rPr>
          <w:b/>
        </w:rPr>
        <w:t>Технический облик Товара</w:t>
      </w:r>
    </w:p>
    <w:p w14:paraId="45935E2B" w14:textId="77777777" w:rsidR="00B93AAB" w:rsidRPr="00B93AAB" w:rsidRDefault="00B93AAB" w:rsidP="00B93AAB">
      <w:pPr>
        <w:jc w:val="right"/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17"/>
        <w:gridCol w:w="3331"/>
        <w:gridCol w:w="5391"/>
      </w:tblGrid>
      <w:tr w:rsidR="00B93AAB" w:rsidRPr="00B93AAB" w14:paraId="705C3180" w14:textId="77777777" w:rsidTr="00D5017D">
        <w:trPr>
          <w:trHeight w:val="245"/>
          <w:jc w:val="center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076DB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t>№ п/п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C843A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t>Наименование показателя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88A6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t>Параметры</w:t>
            </w:r>
          </w:p>
        </w:tc>
      </w:tr>
      <w:tr w:rsidR="00B93AAB" w:rsidRPr="00B93AAB" w14:paraId="797BF270" w14:textId="77777777" w:rsidTr="00D5017D">
        <w:trPr>
          <w:trHeight w:val="245"/>
          <w:jc w:val="center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3FC9B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t>1.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E7897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t xml:space="preserve">Максимальная грузоподъемность, т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4E7C4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t xml:space="preserve"> Не менее 68 тонн, изменение грузоподъемности согласовывается с Заказчиком</w:t>
            </w:r>
          </w:p>
        </w:tc>
      </w:tr>
      <w:tr w:rsidR="00B93AAB" w:rsidRPr="00B93AAB" w14:paraId="2C213A68" w14:textId="77777777" w:rsidTr="00D5017D">
        <w:trPr>
          <w:trHeight w:val="245"/>
          <w:jc w:val="center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0A149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t>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824E4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t>Конструкционная скорость, км/ч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C2195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t>120</w:t>
            </w:r>
          </w:p>
        </w:tc>
      </w:tr>
      <w:tr w:rsidR="00B93AAB" w:rsidRPr="00B93AAB" w14:paraId="701F792D" w14:textId="77777777" w:rsidTr="00D5017D">
        <w:trPr>
          <w:trHeight w:val="245"/>
          <w:jc w:val="center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A6321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t>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99712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t>Стояночный тормоз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55C37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t>В соответствие с конструкторской документацией. На месте крепления штурвала к валу должна быть установлена защитная система, препятствующая свободному снятию гайки со штурвалом (хищению).</w:t>
            </w:r>
          </w:p>
        </w:tc>
      </w:tr>
      <w:tr w:rsidR="00B93AAB" w:rsidRPr="00B93AAB" w14:paraId="6B0B7D88" w14:textId="77777777" w:rsidTr="00D5017D">
        <w:trPr>
          <w:trHeight w:val="515"/>
          <w:jc w:val="center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8B354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t>4.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45A48" w14:textId="77777777" w:rsidR="00B93AAB" w:rsidRPr="00B93AAB" w:rsidRDefault="00B93AAB" w:rsidP="002E1C99">
            <w:pPr>
              <w:snapToGrid w:val="0"/>
              <w:jc w:val="both"/>
              <w:rPr>
                <w:bCs/>
              </w:rPr>
            </w:pPr>
            <w:r w:rsidRPr="00B93AAB">
              <w:rPr>
                <w:bCs/>
              </w:rPr>
              <w:t>Применяемые тележки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861E9" w14:textId="77777777" w:rsidR="00B93AAB" w:rsidRPr="00B93AAB" w:rsidRDefault="00B93AAB" w:rsidP="002E1C99">
            <w:pPr>
              <w:rPr>
                <w:bCs/>
              </w:rPr>
            </w:pPr>
            <w:r w:rsidRPr="00B93AAB">
              <w:rPr>
                <w:bCs/>
              </w:rPr>
              <w:t xml:space="preserve">Тип 2 или тип 3, изготовленные в соответствии с ГОСТ 9246-2013. Межгосударственный стандарт. Тележки двухосные трехэлементные грузовых вагонов железных дорог колеи 1520 мм. Общие технические условия, введен в действие Приказом Росстандарта от 08.11.2013 № 1423-ст, место изготовления - Российская Федерация, маркировка на литых деталях не должна иметь исправлений, в том числе сваркой. </w:t>
            </w:r>
          </w:p>
          <w:p w14:paraId="3E210BD3" w14:textId="77777777" w:rsidR="00B93AAB" w:rsidRPr="00B93AAB" w:rsidRDefault="00B93AAB" w:rsidP="002E1C99">
            <w:pPr>
              <w:rPr>
                <w:bCs/>
              </w:rPr>
            </w:pPr>
            <w:r w:rsidRPr="00B93AAB">
              <w:rPr>
                <w:bCs/>
              </w:rPr>
              <w:t>Тележка должна быть оборудована пружинами рессорного подвешивания по чертежу 100.30.021-0 «1272»</w:t>
            </w:r>
          </w:p>
          <w:p w14:paraId="14CF71E0" w14:textId="77777777" w:rsidR="00B93AAB" w:rsidRPr="00B93AAB" w:rsidRDefault="00B93AAB" w:rsidP="002E1C99">
            <w:pPr>
              <w:rPr>
                <w:bCs/>
              </w:rPr>
            </w:pPr>
            <w:r w:rsidRPr="00B93AAB">
              <w:rPr>
                <w:bCs/>
              </w:rPr>
              <w:t xml:space="preserve">100.30.022-0 «1272» с гарантийным сроком 16 лет. </w:t>
            </w:r>
          </w:p>
          <w:p w14:paraId="75505824" w14:textId="77777777" w:rsidR="00B93AAB" w:rsidRPr="00B93AAB" w:rsidRDefault="00B93AAB" w:rsidP="002E1C99">
            <w:pPr>
              <w:rPr>
                <w:bCs/>
              </w:rPr>
            </w:pPr>
            <w:r w:rsidRPr="00B93AAB">
              <w:rPr>
                <w:bCs/>
              </w:rPr>
              <w:t>Тележка должна быть оборудована чугунным фрикционным клином СЧ-35.</w:t>
            </w:r>
          </w:p>
          <w:p w14:paraId="26525F01" w14:textId="77777777" w:rsidR="00B93AAB" w:rsidRPr="00B93AAB" w:rsidRDefault="00B93AAB" w:rsidP="002E1C99">
            <w:pPr>
              <w:rPr>
                <w:bCs/>
              </w:rPr>
            </w:pPr>
            <w:r w:rsidRPr="00B93AAB">
              <w:rPr>
                <w:bCs/>
                <w:color w:val="000000" w:themeColor="text1"/>
              </w:rPr>
              <w:t>Тележка должна быть оборудована фрикционными клиньями изготовленными</w:t>
            </w:r>
          </w:p>
          <w:p w14:paraId="41138201" w14:textId="77777777" w:rsidR="00B93AAB" w:rsidRPr="00B93AAB" w:rsidRDefault="00B93AAB" w:rsidP="002E1C99">
            <w:pPr>
              <w:rPr>
                <w:bCs/>
              </w:rPr>
            </w:pPr>
            <w:r w:rsidRPr="00B93AAB">
              <w:rPr>
                <w:bCs/>
              </w:rPr>
              <w:t xml:space="preserve">в соответствии с </w:t>
            </w:r>
          </w:p>
          <w:p w14:paraId="246F35A2" w14:textId="77777777" w:rsidR="00B93AAB" w:rsidRPr="00B93AAB" w:rsidRDefault="00B93AAB" w:rsidP="002E1C99">
            <w:pPr>
              <w:rPr>
                <w:color w:val="2C2D2E"/>
                <w:shd w:val="clear" w:color="auto" w:fill="FFFFFF"/>
              </w:rPr>
            </w:pPr>
            <w:r w:rsidRPr="00B93AAB">
              <w:rPr>
                <w:color w:val="2C2D2E"/>
                <w:shd w:val="clear" w:color="auto" w:fill="FFFFFF"/>
              </w:rPr>
              <w:t xml:space="preserve">ВАГР ТУ ВАГР.667149.002 по чертежу ВАГР-0113.50.00.002-01 </w:t>
            </w:r>
          </w:p>
          <w:p w14:paraId="59695673" w14:textId="77777777" w:rsidR="00B93AAB" w:rsidRPr="00B93AAB" w:rsidRDefault="00B93AAB" w:rsidP="002E1C99">
            <w:pPr>
              <w:rPr>
                <w:color w:val="2C2D2E"/>
                <w:shd w:val="clear" w:color="auto" w:fill="FFFFFF"/>
              </w:rPr>
            </w:pPr>
            <w:r w:rsidRPr="00B93AAB">
              <w:rPr>
                <w:color w:val="2C2D2E"/>
                <w:shd w:val="clear" w:color="auto" w:fill="FFFFFF"/>
              </w:rPr>
              <w:t xml:space="preserve">Чертеж </w:t>
            </w:r>
            <w:r w:rsidRPr="00B93AAB">
              <w:rPr>
                <w:color w:val="000000"/>
              </w:rPr>
              <w:t xml:space="preserve">М1698.00.003-01, </w:t>
            </w:r>
          </w:p>
          <w:p w14:paraId="3926685F" w14:textId="77777777" w:rsidR="00B93AAB" w:rsidRPr="00B93AAB" w:rsidRDefault="00B93AAB" w:rsidP="002E1C99">
            <w:pPr>
              <w:rPr>
                <w:bCs/>
              </w:rPr>
            </w:pPr>
            <w:r w:rsidRPr="00B93AAB">
              <w:rPr>
                <w:bCs/>
              </w:rPr>
              <w:t>Производитель фрикционных клиньев:</w:t>
            </w:r>
          </w:p>
          <w:p w14:paraId="117EE240" w14:textId="77777777" w:rsidR="00B93AAB" w:rsidRPr="00B93AAB" w:rsidRDefault="00B93AAB" w:rsidP="002E1C99">
            <w:pPr>
              <w:rPr>
                <w:bCs/>
              </w:rPr>
            </w:pPr>
            <w:r w:rsidRPr="00B93AAB">
              <w:rPr>
                <w:bCs/>
              </w:rPr>
              <w:lastRenderedPageBreak/>
              <w:t>1. ООО «</w:t>
            </w:r>
            <w:proofErr w:type="spellStart"/>
            <w:r w:rsidRPr="00B93AAB">
              <w:rPr>
                <w:bCs/>
              </w:rPr>
              <w:t>СотекКомЦентр</w:t>
            </w:r>
            <w:proofErr w:type="spellEnd"/>
            <w:r w:rsidRPr="00B93AAB">
              <w:rPr>
                <w:bCs/>
              </w:rPr>
              <w:t>»</w:t>
            </w:r>
          </w:p>
          <w:p w14:paraId="4BBA6DA4" w14:textId="77777777" w:rsidR="00B93AAB" w:rsidRPr="00B93AAB" w:rsidRDefault="00B93AAB" w:rsidP="002E1C99">
            <w:pPr>
              <w:rPr>
                <w:bCs/>
              </w:rPr>
            </w:pPr>
            <w:r w:rsidRPr="00B93AAB">
              <w:rPr>
                <w:bCs/>
              </w:rPr>
              <w:t>2. ООО «</w:t>
            </w:r>
            <w:proofErr w:type="spellStart"/>
            <w:r w:rsidRPr="00B93AAB">
              <w:rPr>
                <w:bCs/>
              </w:rPr>
              <w:t>СибТрансМаш</w:t>
            </w:r>
            <w:proofErr w:type="spellEnd"/>
            <w:r w:rsidRPr="00B93AAB">
              <w:rPr>
                <w:bCs/>
              </w:rPr>
              <w:t xml:space="preserve">» </w:t>
            </w:r>
          </w:p>
          <w:p w14:paraId="4A0D15DA" w14:textId="77777777" w:rsidR="00B93AAB" w:rsidRPr="00B93AAB" w:rsidRDefault="00B93AAB" w:rsidP="002E1C99">
            <w:pPr>
              <w:rPr>
                <w:bCs/>
              </w:rPr>
            </w:pPr>
            <w:r w:rsidRPr="00B93AAB">
              <w:rPr>
                <w:bCs/>
              </w:rPr>
              <w:t>3. ООО «Алтайский сталелитейный завод»</w:t>
            </w:r>
          </w:p>
          <w:p w14:paraId="730C2DE6" w14:textId="77777777" w:rsidR="00B93AAB" w:rsidRPr="00B93AAB" w:rsidRDefault="00B93AAB" w:rsidP="002E1C99">
            <w:pPr>
              <w:rPr>
                <w:bCs/>
              </w:rPr>
            </w:pPr>
            <w:r w:rsidRPr="00B93AAB">
              <w:rPr>
                <w:bCs/>
              </w:rPr>
              <w:t xml:space="preserve">4. Завод-изготовитель закупаемых вагонов, при наличии у него соответствующего сертификата </w:t>
            </w:r>
          </w:p>
          <w:p w14:paraId="3549CB5D" w14:textId="77777777" w:rsidR="00B93AAB" w:rsidRPr="00B93AAB" w:rsidRDefault="00B93AAB" w:rsidP="002E1C99">
            <w:pPr>
              <w:rPr>
                <w:bCs/>
              </w:rPr>
            </w:pPr>
          </w:p>
        </w:tc>
      </w:tr>
      <w:tr w:rsidR="00B93AAB" w:rsidRPr="00B93AAB" w14:paraId="1798E362" w14:textId="77777777" w:rsidTr="00D5017D">
        <w:trPr>
          <w:trHeight w:val="543"/>
          <w:jc w:val="center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BC6F0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lastRenderedPageBreak/>
              <w:t>5.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BBAD5" w14:textId="77777777" w:rsidR="00B93AAB" w:rsidRPr="00B93AAB" w:rsidRDefault="00B93AAB" w:rsidP="002E1C99">
            <w:pPr>
              <w:snapToGrid w:val="0"/>
              <w:jc w:val="both"/>
              <w:rPr>
                <w:bCs/>
              </w:rPr>
            </w:pPr>
            <w:r w:rsidRPr="00B93AAB">
              <w:rPr>
                <w:bCs/>
              </w:rPr>
              <w:t>Колесные пары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B4876" w14:textId="77777777" w:rsidR="00B93AAB" w:rsidRPr="00B93AAB" w:rsidRDefault="00B93AAB" w:rsidP="002E1C99">
            <w:pPr>
              <w:rPr>
                <w:bCs/>
              </w:rPr>
            </w:pPr>
            <w:r w:rsidRPr="00B93AAB">
              <w:rPr>
                <w:bCs/>
              </w:rPr>
              <w:t>РУ-1Ш. Колесные пары - ГОСТ 4835-2013 Межгосударственный стандарт. Колесные пары железнодорожных вагонов. Технические условия, введен в действие Приказом Росстандарта от 08.11.2013 № 1421-ст (далее - ГОСТ 4835-2013) с использованием стали марки Т для производства цельнокатаных колес в соответствии с ГОСТ 10791-2011 «Колеса цельнокатаные. Технические условия» введен в действие Приказом Росстандарта от 23.06.2011 № 142-ст (далее - ГОСТ 10791-2011) или ГОСТ 4835-2013 с использованием стали марки 2 для производства ЦКК в соответствии с ГОСТ 10791-2011.</w:t>
            </w:r>
          </w:p>
          <w:p w14:paraId="14478A7F" w14:textId="77777777" w:rsidR="00B93AAB" w:rsidRPr="00B93AAB" w:rsidRDefault="00B93AAB" w:rsidP="002E1C99">
            <w:pPr>
              <w:jc w:val="both"/>
              <w:rPr>
                <w:bCs/>
              </w:rPr>
            </w:pPr>
            <w:r w:rsidRPr="00B93AAB">
              <w:rPr>
                <w:bCs/>
              </w:rPr>
              <w:t xml:space="preserve">ЦКК- производства Российская Федерация. </w:t>
            </w:r>
          </w:p>
        </w:tc>
      </w:tr>
      <w:tr w:rsidR="00B93AAB" w:rsidRPr="00B93AAB" w14:paraId="1DCC2E4A" w14:textId="77777777" w:rsidTr="00D5017D">
        <w:trPr>
          <w:trHeight w:val="565"/>
          <w:jc w:val="center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7F7BF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t>6.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84FB9" w14:textId="77777777" w:rsidR="00B93AAB" w:rsidRPr="00B93AAB" w:rsidRDefault="00B93AAB" w:rsidP="002E1C99">
            <w:pPr>
              <w:snapToGrid w:val="0"/>
              <w:jc w:val="both"/>
              <w:rPr>
                <w:bCs/>
              </w:rPr>
            </w:pPr>
            <w:r w:rsidRPr="00B93AAB">
              <w:rPr>
                <w:bCs/>
              </w:rPr>
              <w:t xml:space="preserve"> Сроки межремонтного норматива 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75748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color w:val="2C2D2E"/>
                <w:shd w:val="clear" w:color="auto" w:fill="FFFFFF"/>
              </w:rPr>
              <w:t>Предпочтение отдается производителю, предложившему наибольший пробег вагона до первого планового ремонта, но не менее 210 тыс. после постройки и капитального ремонта, и не менее 160 тыс.  км при последующих  </w:t>
            </w:r>
          </w:p>
        </w:tc>
      </w:tr>
      <w:tr w:rsidR="00B93AAB" w:rsidRPr="00B93AAB" w14:paraId="22B0BAAC" w14:textId="77777777" w:rsidTr="00D5017D">
        <w:trPr>
          <w:trHeight w:val="245"/>
          <w:jc w:val="center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88B26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t>7.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F0878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t>Применяемые поглощающие аппараты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4D15C" w14:textId="77777777" w:rsidR="00B93AAB" w:rsidRPr="00B93AAB" w:rsidRDefault="00B93AAB" w:rsidP="002E1C99">
            <w:pPr>
              <w:jc w:val="both"/>
              <w:rPr>
                <w:bCs/>
              </w:rPr>
            </w:pPr>
            <w:r w:rsidRPr="00B93AAB">
              <w:rPr>
                <w:bCs/>
              </w:rPr>
              <w:t>Применяемые поглощающие аппараты должны быть класса не ниже Т-2. (РТ-130, АПЭ-90ЖДТ) или Т-3 (73</w:t>
            </w:r>
            <w:r w:rsidRPr="00B93AAB">
              <w:rPr>
                <w:bCs/>
                <w:lang w:val="en-US"/>
              </w:rPr>
              <w:t>ZWy2</w:t>
            </w:r>
            <w:r w:rsidRPr="00B93AAB">
              <w:rPr>
                <w:bCs/>
              </w:rPr>
              <w:t>, АПЭ-110ЖДТ)</w:t>
            </w:r>
          </w:p>
        </w:tc>
      </w:tr>
      <w:tr w:rsidR="00B93AAB" w:rsidRPr="00B93AAB" w14:paraId="194D8574" w14:textId="77777777" w:rsidTr="00D5017D">
        <w:trPr>
          <w:trHeight w:val="245"/>
          <w:jc w:val="center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622E3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t>8.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54677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t>Автосцепка СА-3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D2191" w14:textId="77777777" w:rsidR="00B93AAB" w:rsidRPr="00B93AAB" w:rsidRDefault="00B93AAB" w:rsidP="002E1C99">
            <w:pPr>
              <w:jc w:val="both"/>
              <w:rPr>
                <w:bCs/>
              </w:rPr>
            </w:pPr>
            <w:r w:rsidRPr="00B93AAB">
              <w:rPr>
                <w:bCs/>
              </w:rPr>
              <w:t xml:space="preserve">Оборудована нижним ограничительным кронштейном, </w:t>
            </w:r>
            <w:proofErr w:type="spellStart"/>
            <w:r w:rsidRPr="00B93AAB">
              <w:rPr>
                <w:bCs/>
              </w:rPr>
              <w:t>расцепной</w:t>
            </w:r>
            <w:proofErr w:type="spellEnd"/>
            <w:r w:rsidRPr="00B93AAB">
              <w:rPr>
                <w:bCs/>
              </w:rPr>
              <w:t xml:space="preserve"> привод с блокировочной цепью</w:t>
            </w:r>
          </w:p>
        </w:tc>
      </w:tr>
      <w:tr w:rsidR="00B93AAB" w:rsidRPr="00B93AAB" w14:paraId="258CC50F" w14:textId="77777777" w:rsidTr="00D5017D">
        <w:trPr>
          <w:trHeight w:val="245"/>
          <w:jc w:val="center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57B72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t>9.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DA91E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t>Износостойкие элементы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DC288" w14:textId="77777777" w:rsidR="00B93AAB" w:rsidRPr="00B93AAB" w:rsidRDefault="00B93AAB" w:rsidP="002E1C99">
            <w:pPr>
              <w:jc w:val="both"/>
              <w:rPr>
                <w:bCs/>
              </w:rPr>
            </w:pPr>
            <w:r w:rsidRPr="00B93AAB">
              <w:rPr>
                <w:bCs/>
              </w:rPr>
              <w:t>Проект М 1698.00.000 ТУ 32 ЦВ 2459-2007</w:t>
            </w:r>
          </w:p>
        </w:tc>
      </w:tr>
      <w:tr w:rsidR="00B93AAB" w:rsidRPr="00B93AAB" w14:paraId="11AAC366" w14:textId="77777777" w:rsidTr="00D5017D">
        <w:trPr>
          <w:trHeight w:val="245"/>
          <w:jc w:val="center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0886C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t>10.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E6503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t>Срок службы вагона, лет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5EC65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t>Не менее 32</w:t>
            </w:r>
          </w:p>
        </w:tc>
      </w:tr>
      <w:tr w:rsidR="00B93AAB" w:rsidRPr="00B93AAB" w14:paraId="130DAA3D" w14:textId="77777777" w:rsidTr="00D5017D">
        <w:trPr>
          <w:trHeight w:val="245"/>
          <w:jc w:val="center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6D853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t>11.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5D1CE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t>Наличие откидных фитингов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E83A8" w14:textId="77777777" w:rsidR="00B93AAB" w:rsidRPr="00B93AAB" w:rsidRDefault="00B93AAB" w:rsidP="002E1C99">
            <w:pPr>
              <w:rPr>
                <w:bCs/>
              </w:rPr>
            </w:pPr>
            <w:bookmarkStart w:id="1" w:name="_Hlk132013589"/>
            <w:proofErr w:type="spellStart"/>
            <w:r w:rsidRPr="00B93AAB">
              <w:rPr>
                <w:bCs/>
              </w:rPr>
              <w:t>Фитинговые</w:t>
            </w:r>
            <w:proofErr w:type="spellEnd"/>
            <w:r w:rsidRPr="00B93AAB">
              <w:rPr>
                <w:bCs/>
              </w:rPr>
              <w:t xml:space="preserve"> упоры - должны обеспечивать удержание контейнера при ветровых нагрузках более 20 м/с либо иметь отверстие для увязки</w:t>
            </w:r>
            <w:bookmarkEnd w:id="1"/>
          </w:p>
        </w:tc>
      </w:tr>
      <w:tr w:rsidR="00B93AAB" w:rsidRPr="00B93AAB" w14:paraId="0201BAA5" w14:textId="77777777" w:rsidTr="00D5017D">
        <w:trPr>
          <w:trHeight w:val="70"/>
          <w:jc w:val="center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89059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t>12.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663ED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t>Качество Товара/комплектующих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43A6A" w14:textId="77777777" w:rsidR="00B93AAB" w:rsidRPr="00B93AAB" w:rsidRDefault="00B93AAB" w:rsidP="002E1C99">
            <w:pPr>
              <w:snapToGrid w:val="0"/>
              <w:rPr>
                <w:bCs/>
              </w:rPr>
            </w:pPr>
            <w:r w:rsidRPr="00B93AAB">
              <w:rPr>
                <w:bCs/>
              </w:rPr>
              <w:t xml:space="preserve">На основании действующего сертификата </w:t>
            </w:r>
            <w:r w:rsidRPr="00B93AAB">
              <w:t xml:space="preserve">соответствия </w:t>
            </w:r>
            <w:r w:rsidRPr="00B93AAB">
              <w:rPr>
                <w:bCs/>
              </w:rPr>
              <w:t>ФБУ «РС ФЖТ»</w:t>
            </w:r>
          </w:p>
        </w:tc>
      </w:tr>
    </w:tbl>
    <w:p w14:paraId="17620005" w14:textId="22E1E600" w:rsidR="00B93AAB" w:rsidRPr="00B93AAB" w:rsidRDefault="00B93AAB" w:rsidP="00B93AAB">
      <w:pPr>
        <w:jc w:val="right"/>
      </w:pPr>
    </w:p>
    <w:p w14:paraId="25A77C83" w14:textId="77777777" w:rsidR="00B93AAB" w:rsidRPr="00B93AAB" w:rsidRDefault="00B93AAB" w:rsidP="00B93AAB"/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4856"/>
        <w:gridCol w:w="4783"/>
      </w:tblGrid>
      <w:tr w:rsidR="00B93AAB" w:rsidRPr="00B93AAB" w14:paraId="083F025E" w14:textId="77777777" w:rsidTr="002E1C99">
        <w:trPr>
          <w:trHeight w:val="1373"/>
          <w:jc w:val="center"/>
        </w:trPr>
        <w:tc>
          <w:tcPr>
            <w:tcW w:w="4751" w:type="dxa"/>
          </w:tcPr>
          <w:p w14:paraId="25607D04" w14:textId="77777777" w:rsidR="00B93AAB" w:rsidRPr="00B93AAB" w:rsidRDefault="00B93AAB" w:rsidP="002E1C99">
            <w:pPr>
              <w:rPr>
                <w:rFonts w:eastAsia="Arial"/>
                <w:b/>
              </w:rPr>
            </w:pPr>
            <w:r w:rsidRPr="00B93AAB">
              <w:rPr>
                <w:rFonts w:eastAsia="Arial"/>
                <w:b/>
              </w:rPr>
              <w:t>Покупатель:</w:t>
            </w:r>
          </w:p>
          <w:p w14:paraId="01A8CA9D" w14:textId="77777777" w:rsidR="00B93AAB" w:rsidRPr="00B93AAB" w:rsidRDefault="00B93AAB" w:rsidP="002E1C99"/>
          <w:p w14:paraId="43719970" w14:textId="77777777" w:rsidR="00B93AAB" w:rsidRPr="00B93AAB" w:rsidRDefault="00B93AAB" w:rsidP="002E1C99">
            <w:r w:rsidRPr="00B93AAB">
              <w:t xml:space="preserve">_______________       </w:t>
            </w:r>
          </w:p>
          <w:p w14:paraId="78184490" w14:textId="77777777" w:rsidR="00B93AAB" w:rsidRPr="00B93AAB" w:rsidRDefault="00B93AAB" w:rsidP="002E1C99">
            <w:r w:rsidRPr="00B93AAB">
              <w:t>М.П.</w:t>
            </w:r>
          </w:p>
        </w:tc>
        <w:tc>
          <w:tcPr>
            <w:tcW w:w="4680" w:type="dxa"/>
          </w:tcPr>
          <w:p w14:paraId="560B3CAD" w14:textId="77777777" w:rsidR="00B93AAB" w:rsidRPr="00B93AAB" w:rsidRDefault="00B93AAB" w:rsidP="002E1C99">
            <w:pPr>
              <w:ind w:left="578" w:hanging="578"/>
              <w:rPr>
                <w:rFonts w:eastAsia="Arial"/>
                <w:b/>
              </w:rPr>
            </w:pPr>
            <w:r w:rsidRPr="00B93AAB">
              <w:rPr>
                <w:b/>
              </w:rPr>
              <w:t xml:space="preserve"> </w:t>
            </w:r>
            <w:r w:rsidRPr="00B93AAB">
              <w:rPr>
                <w:rFonts w:eastAsia="Arial"/>
                <w:b/>
              </w:rPr>
              <w:t>Поставщик:</w:t>
            </w:r>
          </w:p>
          <w:p w14:paraId="08239623" w14:textId="77777777" w:rsidR="00B93AAB" w:rsidRPr="00B93AAB" w:rsidRDefault="00B93AAB" w:rsidP="002E1C99">
            <w:pPr>
              <w:rPr>
                <w:b/>
              </w:rPr>
            </w:pPr>
          </w:p>
          <w:p w14:paraId="584375A9" w14:textId="77777777" w:rsidR="00B93AAB" w:rsidRPr="00B93AAB" w:rsidRDefault="00B93AAB" w:rsidP="002E1C99">
            <w:r w:rsidRPr="00B93AAB">
              <w:t xml:space="preserve">________________ </w:t>
            </w:r>
          </w:p>
          <w:p w14:paraId="2F05B008" w14:textId="0CF5ADDF" w:rsidR="00B93AAB" w:rsidRPr="00B93AAB" w:rsidRDefault="00B93AAB" w:rsidP="002E1C99">
            <w:pPr>
              <w:ind w:left="578" w:hanging="578"/>
              <w:rPr>
                <w:rFonts w:eastAsia="Arial"/>
                <w:b/>
              </w:rPr>
            </w:pPr>
            <w:r w:rsidRPr="00B93AAB">
              <w:t xml:space="preserve">       М.П.</w:t>
            </w:r>
            <w:r w:rsidR="009B0757">
              <w:rPr>
                <w:sz w:val="28"/>
                <w:szCs w:val="28"/>
              </w:rPr>
              <w:t xml:space="preserve">                                                    ».</w:t>
            </w:r>
          </w:p>
        </w:tc>
      </w:tr>
    </w:tbl>
    <w:p w14:paraId="2D73723E" w14:textId="77777777" w:rsidR="00B85892" w:rsidRPr="00430209" w:rsidRDefault="00B85892" w:rsidP="00B85892">
      <w:pPr>
        <w:suppressAutoHyphens/>
        <w:spacing w:line="264" w:lineRule="auto"/>
        <w:jc w:val="both"/>
        <w:rPr>
          <w:sz w:val="28"/>
          <w:szCs w:val="28"/>
          <w:lang w:eastAsia="ar-SA"/>
        </w:rPr>
      </w:pPr>
      <w:r w:rsidRPr="00430209">
        <w:rPr>
          <w:sz w:val="28"/>
          <w:szCs w:val="28"/>
          <w:lang w:eastAsia="ar-SA"/>
        </w:rPr>
        <w:t xml:space="preserve">Далее по тексту…  </w:t>
      </w:r>
    </w:p>
    <w:tbl>
      <w:tblPr>
        <w:tblStyle w:val="a7"/>
        <w:tblW w:w="6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9"/>
      </w:tblGrid>
      <w:tr w:rsidR="00715FBA" w:rsidRPr="003121E0" w14:paraId="2F77EEED" w14:textId="77777777" w:rsidTr="00715FBA">
        <w:trPr>
          <w:trHeight w:val="1273"/>
        </w:trPr>
        <w:tc>
          <w:tcPr>
            <w:tcW w:w="6899" w:type="dxa"/>
          </w:tcPr>
          <w:p w14:paraId="7736C272" w14:textId="77777777" w:rsidR="00715FBA" w:rsidRDefault="00715FBA" w:rsidP="003121E0">
            <w:pPr>
              <w:spacing w:line="264" w:lineRule="auto"/>
              <w:rPr>
                <w:sz w:val="28"/>
                <w:szCs w:val="28"/>
              </w:rPr>
            </w:pPr>
            <w:bookmarkStart w:id="2" w:name="_GoBack"/>
            <w:bookmarkEnd w:id="2"/>
          </w:p>
          <w:p w14:paraId="7F84648E" w14:textId="481C0D4B" w:rsidR="00715FBA" w:rsidRDefault="00715FBA" w:rsidP="003121E0">
            <w:pPr>
              <w:spacing w:line="264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  <w:r w:rsidRPr="001A790B">
              <w:rPr>
                <w:sz w:val="28"/>
                <w:szCs w:val="28"/>
              </w:rPr>
              <w:t xml:space="preserve"> Конкурсной комиссии</w:t>
            </w:r>
            <w:r>
              <w:rPr>
                <w:sz w:val="28"/>
                <w:szCs w:val="28"/>
              </w:rPr>
              <w:t xml:space="preserve"> </w:t>
            </w:r>
          </w:p>
          <w:p w14:paraId="4E0620E1" w14:textId="15129340" w:rsidR="00715FBA" w:rsidRPr="009E5086" w:rsidRDefault="00715FBA" w:rsidP="003121E0">
            <w:pPr>
              <w:contextualSpacing/>
              <w:rPr>
                <w:sz w:val="28"/>
                <w:szCs w:val="28"/>
              </w:rPr>
            </w:pPr>
            <w:r w:rsidRPr="001A790B">
              <w:rPr>
                <w:sz w:val="28"/>
                <w:szCs w:val="28"/>
              </w:rPr>
              <w:t>аппарата управления ПАО «ТрансКонтейнер»</w:t>
            </w:r>
          </w:p>
        </w:tc>
      </w:tr>
    </w:tbl>
    <w:p w14:paraId="3B0EA01A" w14:textId="37C4141F" w:rsidR="005E0B5D" w:rsidRPr="009833C8" w:rsidRDefault="005E0B5D" w:rsidP="009B0757"/>
    <w:sectPr w:rsidR="005E0B5D" w:rsidRPr="009833C8" w:rsidSect="009B0757">
      <w:type w:val="continuous"/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0BBEB" w14:textId="77777777" w:rsidR="004D0CF4" w:rsidRDefault="004D0CF4" w:rsidP="00C9277D">
      <w:r>
        <w:separator/>
      </w:r>
    </w:p>
  </w:endnote>
  <w:endnote w:type="continuationSeparator" w:id="0">
    <w:p w14:paraId="5500D891" w14:textId="77777777" w:rsidR="004D0CF4" w:rsidRDefault="004D0CF4" w:rsidP="00C9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ED9D9" w14:textId="77777777" w:rsidR="004D0CF4" w:rsidRDefault="004D0CF4" w:rsidP="00C9277D">
      <w:r>
        <w:separator/>
      </w:r>
    </w:p>
  </w:footnote>
  <w:footnote w:type="continuationSeparator" w:id="0">
    <w:p w14:paraId="63734AAA" w14:textId="77777777" w:rsidR="004D0CF4" w:rsidRDefault="004D0CF4" w:rsidP="00C92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D4F62"/>
    <w:multiLevelType w:val="multilevel"/>
    <w:tmpl w:val="725CB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859FF"/>
    <w:rsid w:val="001024EE"/>
    <w:rsid w:val="00177B39"/>
    <w:rsid w:val="00297716"/>
    <w:rsid w:val="003121E0"/>
    <w:rsid w:val="0037427A"/>
    <w:rsid w:val="00392315"/>
    <w:rsid w:val="0044217A"/>
    <w:rsid w:val="00453D21"/>
    <w:rsid w:val="0049781D"/>
    <w:rsid w:val="004D0CF4"/>
    <w:rsid w:val="004F2C75"/>
    <w:rsid w:val="005719D3"/>
    <w:rsid w:val="005E0B5D"/>
    <w:rsid w:val="00657C75"/>
    <w:rsid w:val="006F26C3"/>
    <w:rsid w:val="00715FBA"/>
    <w:rsid w:val="00741AA7"/>
    <w:rsid w:val="00770227"/>
    <w:rsid w:val="00855D37"/>
    <w:rsid w:val="0086720A"/>
    <w:rsid w:val="00867B91"/>
    <w:rsid w:val="008815FA"/>
    <w:rsid w:val="00884C87"/>
    <w:rsid w:val="009020E9"/>
    <w:rsid w:val="009833C8"/>
    <w:rsid w:val="00984A9E"/>
    <w:rsid w:val="00987CCA"/>
    <w:rsid w:val="009B0757"/>
    <w:rsid w:val="009E196C"/>
    <w:rsid w:val="00A3731B"/>
    <w:rsid w:val="00A420C0"/>
    <w:rsid w:val="00A65E9A"/>
    <w:rsid w:val="00A675FF"/>
    <w:rsid w:val="00A96B0B"/>
    <w:rsid w:val="00AB3C0D"/>
    <w:rsid w:val="00AD4BEE"/>
    <w:rsid w:val="00B13283"/>
    <w:rsid w:val="00B55389"/>
    <w:rsid w:val="00B80461"/>
    <w:rsid w:val="00B85892"/>
    <w:rsid w:val="00B91FDD"/>
    <w:rsid w:val="00B93AAB"/>
    <w:rsid w:val="00C56B57"/>
    <w:rsid w:val="00C9277D"/>
    <w:rsid w:val="00CB2D57"/>
    <w:rsid w:val="00CC550D"/>
    <w:rsid w:val="00D039FA"/>
    <w:rsid w:val="00D15DD4"/>
    <w:rsid w:val="00D3688D"/>
    <w:rsid w:val="00D5017D"/>
    <w:rsid w:val="00D77C0D"/>
    <w:rsid w:val="00DE2229"/>
    <w:rsid w:val="00DF5F8A"/>
    <w:rsid w:val="00E22C80"/>
    <w:rsid w:val="00E57A4A"/>
    <w:rsid w:val="00E805AE"/>
    <w:rsid w:val="00EC75B3"/>
    <w:rsid w:val="00F47C32"/>
    <w:rsid w:val="00FC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1892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Ненумерованный список"/>
    <w:basedOn w:val="a"/>
    <w:link w:val="a6"/>
    <w:qFormat/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5E0B5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header"/>
    <w:basedOn w:val="a"/>
    <w:link w:val="a9"/>
    <w:uiPriority w:val="99"/>
    <w:unhideWhenUsed/>
    <w:rsid w:val="00C927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277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927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277D"/>
    <w:rPr>
      <w:rFonts w:ascii="Times New Roman" w:eastAsia="Times New Roman" w:hAnsi="Times New Roman" w:cs="Times New Roman"/>
      <w:lang w:val="ru-RU"/>
    </w:rPr>
  </w:style>
  <w:style w:type="table" w:customStyle="1" w:styleId="1">
    <w:name w:val="Сетка таблицы1"/>
    <w:basedOn w:val="a1"/>
    <w:next w:val="a7"/>
    <w:uiPriority w:val="39"/>
    <w:rsid w:val="00A96B0B"/>
    <w:pPr>
      <w:widowControl/>
      <w:autoSpaceDE/>
      <w:autoSpaceDN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Дата и номер"/>
    <w:basedOn w:val="a"/>
    <w:rsid w:val="00A96B0B"/>
    <w:pPr>
      <w:widowControl/>
      <w:autoSpaceDE/>
      <w:autoSpaceDN/>
    </w:pPr>
    <w:rPr>
      <w:rFonts w:eastAsiaTheme="minorHAnsi"/>
      <w:noProof/>
      <w:sz w:val="20"/>
      <w:szCs w:val="20"/>
      <w:lang w:eastAsia="en-GB"/>
    </w:rPr>
  </w:style>
  <w:style w:type="character" w:customStyle="1" w:styleId="a6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basedOn w:val="a0"/>
    <w:link w:val="a5"/>
    <w:locked/>
    <w:rsid w:val="00B85892"/>
    <w:rPr>
      <w:rFonts w:ascii="Times New Roman" w:eastAsia="Times New Roman" w:hAnsi="Times New Roman" w:cs="Times New Roman"/>
      <w:lang w:val="ru-RU"/>
    </w:rPr>
  </w:style>
  <w:style w:type="paragraph" w:customStyle="1" w:styleId="10">
    <w:name w:val="Обычный1"/>
    <w:link w:val="CharChar"/>
    <w:qFormat/>
    <w:rsid w:val="00177B39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0"/>
    <w:locked/>
    <w:rsid w:val="00177B39"/>
    <w:rPr>
      <w:rFonts w:ascii="Times New Roman" w:eastAsia="Arial" w:hAnsi="Times New Roman" w:cs="Times New Roman"/>
      <w:sz w:val="28"/>
      <w:szCs w:val="20"/>
      <w:lang w:val="ru-RU" w:eastAsia="ar-SA"/>
    </w:rPr>
  </w:style>
  <w:style w:type="paragraph" w:customStyle="1" w:styleId="Default">
    <w:name w:val="Default"/>
    <w:rsid w:val="00177B39"/>
    <w:pPr>
      <w:widowControl/>
      <w:suppressAutoHyphens/>
      <w:autoSpaceDN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B93AA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B93AAB"/>
    <w:rPr>
      <w:rFonts w:ascii="Times New Roman" w:eastAsia="Times New Roman" w:hAnsi="Times New Roman" w:cs="Times New Roman"/>
      <w:lang w:val="ru-RU"/>
    </w:rPr>
  </w:style>
  <w:style w:type="character" w:styleId="af">
    <w:name w:val="annotation reference"/>
    <w:basedOn w:val="a0"/>
    <w:uiPriority w:val="99"/>
    <w:semiHidden/>
    <w:unhideWhenUsed/>
    <w:rsid w:val="0077022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7022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7022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7022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7022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4">
    <w:name w:val="Balloon Text"/>
    <w:basedOn w:val="a"/>
    <w:link w:val="af5"/>
    <w:uiPriority w:val="99"/>
    <w:semiHidden/>
    <w:unhideWhenUsed/>
    <w:rsid w:val="0077022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7022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4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cont@trcon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1EA32FAB35B46838EE3FD87315763" ma:contentTypeVersion="0" ma:contentTypeDescription="Создание документа." ma:contentTypeScope="" ma:versionID="fa515862189e39995b5ac5dc24099a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F954F-E807-4365-9850-61543091B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2719FF-B10A-4071-BC11-BA00B4C37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7B8F1C-BA81-43B2-AFB0-E3A33D8C1B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6F782-B29F-40EA-B766-A78384D2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Общий угловой бланк ПАО "ТрансКонтейнер"</vt:lpstr>
    </vt:vector>
  </TitlesOfParts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Общий угловой бланк ПАО "ТрансКонтейнер"</dc:title>
  <dc:creator>Морозова Ольга Александровна</dc:creator>
  <cp:lastModifiedBy>Курицын Александр Евгеньевич</cp:lastModifiedBy>
  <cp:revision>3</cp:revision>
  <cp:lastPrinted>2024-09-17T06:05:00Z</cp:lastPrinted>
  <dcterms:created xsi:type="dcterms:W3CDTF">2025-02-10T12:20:00Z</dcterms:created>
  <dcterms:modified xsi:type="dcterms:W3CDTF">2025-02-10T13:06:00Z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0x0101003111EA32FAB35B46838EE3FD87315763</vt:lpwstr>
  </property>
  <property fmtid="{D5CDD505-2E9C-101B-9397-08002B2CF9AE}" pid="7" name="_dlc_DocIdItemGuid">
    <vt:lpwstr>862f1e94-4118-486c-99f4-efde26182edb</vt:lpwstr>
  </property>
</Properties>
</file>