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412FFD" w:rsidRPr="00412FFD">
        <w:rPr>
          <w:b/>
          <w:sz w:val="32"/>
          <w:szCs w:val="32"/>
        </w:rPr>
        <w:t>ЗП-006-ЦКПРК-0037</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sidRPr="00412FFD">
        <w:rPr>
          <w:szCs w:val="28"/>
        </w:rPr>
        <w:t>З</w:t>
      </w:r>
      <w:r w:rsidR="007819DD" w:rsidRPr="00412FFD">
        <w:rPr>
          <w:szCs w:val="28"/>
        </w:rPr>
        <w:t xml:space="preserve">апрос предложений </w:t>
      </w:r>
      <w:r w:rsidR="007819DD" w:rsidRPr="00412FFD">
        <w:t xml:space="preserve">№ </w:t>
      </w:r>
      <w:r w:rsidR="00412FFD" w:rsidRPr="00412FFD">
        <w:t xml:space="preserve">ЗП-006-ЦКПРК-0037 </w:t>
      </w:r>
      <w:r w:rsidR="00CB540F" w:rsidRPr="00412FFD">
        <w:rPr>
          <w:szCs w:val="28"/>
        </w:rPr>
        <w:t>на заключение договора</w:t>
      </w:r>
      <w:r w:rsidR="00CB540F" w:rsidRPr="00144E2B">
        <w:rPr>
          <w:szCs w:val="28"/>
        </w:rPr>
        <w:t xml:space="preserve"> </w:t>
      </w:r>
      <w:r w:rsidR="00CB540F" w:rsidRPr="006B6C14">
        <w:rPr>
          <w:szCs w:val="28"/>
        </w:rPr>
        <w:t xml:space="preserve">поставки </w:t>
      </w:r>
      <w:r w:rsidR="00CB540F">
        <w:rPr>
          <w:szCs w:val="28"/>
        </w:rPr>
        <w:t xml:space="preserve">20-футовых </w:t>
      </w:r>
      <w:r w:rsidR="00CB540F" w:rsidRPr="006B6C14">
        <w:rPr>
          <w:szCs w:val="28"/>
        </w:rPr>
        <w:t xml:space="preserve"> контейнеров</w:t>
      </w:r>
      <w:proofErr w:type="gramStart"/>
      <w:r w:rsidR="00CB540F" w:rsidRPr="006B6C14">
        <w:rPr>
          <w:szCs w:val="28"/>
        </w:rPr>
        <w:t xml:space="preserve"> </w:t>
      </w:r>
      <w:r w:rsidR="00CB540F">
        <w:rPr>
          <w:szCs w:val="28"/>
        </w:rPr>
        <w:t>.</w:t>
      </w:r>
      <w:proofErr w:type="gramEnd"/>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6D2163" w:rsidRPr="00C74ED0" w:rsidRDefault="006D2163" w:rsidP="006D2163">
      <w:pPr>
        <w:jc w:val="both"/>
        <w:rPr>
          <w:snapToGrid/>
          <w:szCs w:val="22"/>
        </w:rPr>
      </w:pPr>
      <w:r w:rsidRPr="00C64E36">
        <w:t xml:space="preserve">Почтовый адрес Заказчика: </w:t>
      </w:r>
      <w:r w:rsidRPr="00C74ED0">
        <w:rPr>
          <w:snapToGrid/>
          <w:szCs w:val="22"/>
        </w:rPr>
        <w:t xml:space="preserve">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D2163" w:rsidRDefault="006D2163" w:rsidP="006D2163">
      <w:pPr>
        <w:jc w:val="both"/>
      </w:pPr>
      <w:r>
        <w:t xml:space="preserve">Ф.И.О.: </w:t>
      </w:r>
      <w:r w:rsidRPr="005839ED">
        <w:t>Сергиенко Руслан Владимирович</w:t>
      </w:r>
      <w:r w:rsidRPr="00C64E36">
        <w:t xml:space="preserve"> </w:t>
      </w:r>
    </w:p>
    <w:p w:rsidR="006D2163" w:rsidRPr="00C64E36" w:rsidRDefault="006D2163" w:rsidP="006D2163">
      <w:pPr>
        <w:jc w:val="both"/>
      </w:pPr>
      <w:r w:rsidRPr="00C64E36">
        <w:t xml:space="preserve">Адрес электронной почты: </w:t>
      </w:r>
      <w:hyperlink r:id="rId12" w:history="1">
        <w:r w:rsidRPr="005839ED">
          <w:rPr>
            <w:rStyle w:val="a6"/>
            <w:lang w:val="en-US"/>
          </w:rPr>
          <w:t>SergienkoRV</w:t>
        </w:r>
        <w:r w:rsidRPr="005839ED">
          <w:rPr>
            <w:rStyle w:val="a6"/>
          </w:rPr>
          <w:t>@trcont.ru</w:t>
        </w:r>
      </w:hyperlink>
    </w:p>
    <w:p w:rsidR="006D2163" w:rsidRPr="00C64E36" w:rsidRDefault="006D2163" w:rsidP="006D2163">
      <w:pPr>
        <w:jc w:val="both"/>
      </w:pPr>
      <w:r>
        <w:t>Т</w:t>
      </w:r>
      <w:r w:rsidRPr="00C64E36">
        <w:t xml:space="preserve">елефон: </w:t>
      </w:r>
      <w:r w:rsidRPr="005839ED">
        <w:t>+7 (495)</w:t>
      </w:r>
      <w:r w:rsidRPr="005839ED">
        <w:rPr>
          <w:lang w:eastAsia="en-US"/>
        </w:rPr>
        <w:t xml:space="preserve"> 788-1717 доб. 15-39</w:t>
      </w:r>
      <w:r w:rsidRPr="00C64E36">
        <w:t>,</w:t>
      </w:r>
      <w:r>
        <w:t xml:space="preserve"> </w:t>
      </w:r>
    </w:p>
    <w:p w:rsidR="006D2163" w:rsidRPr="00C64E36" w:rsidRDefault="006D2163" w:rsidP="006D2163">
      <w:pPr>
        <w:jc w:val="both"/>
      </w:pPr>
      <w:r>
        <w:t>Ф</w:t>
      </w:r>
      <w:r w:rsidRPr="00C64E36">
        <w:t xml:space="preserve">акс: </w:t>
      </w:r>
      <w:r w:rsidRPr="005839ED">
        <w:t>+7 (495)</w:t>
      </w:r>
      <w:r w:rsidRPr="005839ED">
        <w:rPr>
          <w:lang w:eastAsia="en-US"/>
        </w:rPr>
        <w:t xml:space="preserve"> 788-1717 доб. </w:t>
      </w:r>
      <w:r w:rsidRPr="000A1214">
        <w:rPr>
          <w:lang w:eastAsia="en-US"/>
        </w:rPr>
        <w:t>17-74</w:t>
      </w:r>
      <w:r w:rsidRPr="00C64E36">
        <w:rPr>
          <w:lang w:eastAsia="en-US"/>
        </w:rPr>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3"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proofErr w:type="spellStart"/>
        <w:r w:rsidRPr="005168ED">
          <w:rPr>
            <w:rStyle w:val="a6"/>
            <w:szCs w:val="28"/>
            <w:lang w:val="en-US"/>
          </w:rPr>
          <w:t>ru</w:t>
        </w:r>
        <w:proofErr w:type="spellEnd"/>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D2163" w:rsidRPr="00144E2B">
        <w:rPr>
          <w:szCs w:val="28"/>
        </w:rPr>
        <w:t xml:space="preserve">заключение договора </w:t>
      </w:r>
      <w:r w:rsidR="006D2163" w:rsidRPr="006B6C14">
        <w:rPr>
          <w:szCs w:val="28"/>
        </w:rPr>
        <w:t xml:space="preserve">поставки </w:t>
      </w:r>
      <w:r w:rsidR="006D2163">
        <w:rPr>
          <w:szCs w:val="28"/>
        </w:rPr>
        <w:t xml:space="preserve">20-футовых </w:t>
      </w:r>
      <w:r w:rsidR="006D2163" w:rsidRPr="006B6C14">
        <w:rPr>
          <w:szCs w:val="28"/>
        </w:rPr>
        <w:t xml:space="preserve"> контейнеров</w:t>
      </w:r>
      <w:r w:rsidR="006D2163">
        <w:rPr>
          <w:szCs w:val="28"/>
        </w:rPr>
        <w:t>.</w:t>
      </w:r>
    </w:p>
    <w:p w:rsidR="00124964" w:rsidRPr="00AC0842" w:rsidRDefault="00124964" w:rsidP="00414DDE">
      <w:pPr>
        <w:pStyle w:val="1"/>
        <w:rPr>
          <w:szCs w:val="28"/>
        </w:rPr>
      </w:pPr>
      <w:proofErr w:type="gramStart"/>
      <w:r w:rsidRPr="00AC0842">
        <w:rPr>
          <w:szCs w:val="28"/>
        </w:rPr>
        <w:t>Начальная (максимальная) цена договора</w:t>
      </w:r>
      <w:r w:rsidR="00414DDE" w:rsidRPr="00414DDE">
        <w:rPr>
          <w:szCs w:val="28"/>
        </w:rPr>
        <w:t xml:space="preserve"> указана с учетом всех возможных расходов поставщика,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w:t>
      </w:r>
      <w:r w:rsidR="00414DDE" w:rsidRPr="00414DDE">
        <w:rPr>
          <w:szCs w:val="28"/>
        </w:rPr>
        <w:lastRenderedPageBreak/>
        <w:t>расходов по нанесению фирменного логотипа на боковых стенках контейнера «</w:t>
      </w:r>
      <w:proofErr w:type="spellStart"/>
      <w:r w:rsidR="00414DDE" w:rsidRPr="00414DDE">
        <w:rPr>
          <w:szCs w:val="28"/>
        </w:rPr>
        <w:t>TransContainer</w:t>
      </w:r>
      <w:proofErr w:type="spellEnd"/>
      <w:r w:rsidR="00414DDE" w:rsidRPr="00414DDE">
        <w:rPr>
          <w:szCs w:val="28"/>
        </w:rPr>
        <w:t>», расходов по нанесению на табличке в соответствии с конвенцией по безопасности контейнеров</w:t>
      </w:r>
      <w:proofErr w:type="gramEnd"/>
      <w:r w:rsidR="00414DDE" w:rsidRPr="00414DDE">
        <w:rPr>
          <w:szCs w:val="28"/>
        </w:rPr>
        <w:t xml:space="preserve"> (</w:t>
      </w:r>
      <w:proofErr w:type="gramStart"/>
      <w:r w:rsidR="00414DDE" w:rsidRPr="00414DDE">
        <w:rPr>
          <w:szCs w:val="28"/>
        </w:rPr>
        <w:t>КБК) информации о программе непрерывного освидетельствования контейнеров по форме:</w:t>
      </w:r>
      <w:proofErr w:type="gramEnd"/>
      <w:r w:rsidR="00414DDE" w:rsidRPr="00414DDE">
        <w:rPr>
          <w:szCs w:val="28"/>
        </w:rPr>
        <w:t xml:space="preserve">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составляет 80 300 000 (восемьдесят миллионов триста тысяч) рублей</w:t>
      </w:r>
      <w:r w:rsidR="00414DDE">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86"/>
        <w:gridCol w:w="1471"/>
        <w:gridCol w:w="1617"/>
        <w:gridCol w:w="2253"/>
      </w:tblGrid>
      <w:tr w:rsidR="00514C73" w:rsidRPr="00414DDE" w:rsidTr="00514C73">
        <w:trPr>
          <w:jc w:val="center"/>
        </w:trPr>
        <w:tc>
          <w:tcPr>
            <w:tcW w:w="2055" w:type="dxa"/>
          </w:tcPr>
          <w:p w:rsidR="00514C73" w:rsidRPr="00414DDE" w:rsidRDefault="00514C73" w:rsidP="00414DDE">
            <w:pPr>
              <w:pStyle w:val="1"/>
              <w:rPr>
                <w:szCs w:val="28"/>
              </w:rPr>
            </w:pPr>
            <w:r w:rsidRPr="00414DDE">
              <w:rPr>
                <w:szCs w:val="28"/>
              </w:rPr>
              <w:t>Классификация по ОКДП</w:t>
            </w:r>
          </w:p>
        </w:tc>
        <w:tc>
          <w:tcPr>
            <w:tcW w:w="2055" w:type="dxa"/>
          </w:tcPr>
          <w:p w:rsidR="00514C73" w:rsidRPr="00414DDE" w:rsidRDefault="00514C73" w:rsidP="00414DDE">
            <w:pPr>
              <w:pStyle w:val="1"/>
              <w:rPr>
                <w:szCs w:val="28"/>
              </w:rPr>
            </w:pPr>
            <w:r w:rsidRPr="00414DDE">
              <w:rPr>
                <w:szCs w:val="28"/>
              </w:rPr>
              <w:t>Классификация по ОКВЭД</w:t>
            </w:r>
          </w:p>
        </w:tc>
        <w:tc>
          <w:tcPr>
            <w:tcW w:w="1450" w:type="dxa"/>
          </w:tcPr>
          <w:p w:rsidR="00514C73" w:rsidRPr="00414DDE" w:rsidRDefault="00514C73" w:rsidP="00414DDE">
            <w:pPr>
              <w:pStyle w:val="1"/>
              <w:rPr>
                <w:szCs w:val="28"/>
              </w:rPr>
            </w:pPr>
            <w:r w:rsidRPr="00414DDE">
              <w:rPr>
                <w:szCs w:val="28"/>
              </w:rPr>
              <w:t>Ед. измерения</w:t>
            </w:r>
          </w:p>
        </w:tc>
        <w:tc>
          <w:tcPr>
            <w:tcW w:w="1594" w:type="dxa"/>
          </w:tcPr>
          <w:p w:rsidR="00514C73" w:rsidRPr="00414DDE" w:rsidRDefault="00514C73" w:rsidP="00414DDE">
            <w:pPr>
              <w:pStyle w:val="1"/>
              <w:rPr>
                <w:szCs w:val="28"/>
              </w:rPr>
            </w:pPr>
            <w:r w:rsidRPr="00414DDE">
              <w:rPr>
                <w:szCs w:val="28"/>
              </w:rPr>
              <w:t>Количество (Объем)</w:t>
            </w:r>
          </w:p>
        </w:tc>
        <w:tc>
          <w:tcPr>
            <w:tcW w:w="2219" w:type="dxa"/>
          </w:tcPr>
          <w:p w:rsidR="00514C73" w:rsidRPr="00414DDE" w:rsidRDefault="00514C73" w:rsidP="00414DDE">
            <w:pPr>
              <w:pStyle w:val="1"/>
              <w:rPr>
                <w:szCs w:val="28"/>
              </w:rPr>
            </w:pPr>
            <w:r w:rsidRPr="00414DDE">
              <w:rPr>
                <w:szCs w:val="28"/>
              </w:rPr>
              <w:t>Дополнительные сведения</w:t>
            </w:r>
          </w:p>
        </w:tc>
      </w:tr>
      <w:tr w:rsidR="00514C73" w:rsidRPr="00414DDE" w:rsidTr="00514C73">
        <w:trPr>
          <w:jc w:val="center"/>
        </w:trPr>
        <w:tc>
          <w:tcPr>
            <w:tcW w:w="2055" w:type="dxa"/>
            <w:vAlign w:val="center"/>
          </w:tcPr>
          <w:p w:rsidR="00514C73" w:rsidRPr="00414DDE" w:rsidRDefault="00514C73" w:rsidP="00414DDE">
            <w:pPr>
              <w:pStyle w:val="1"/>
              <w:rPr>
                <w:szCs w:val="28"/>
              </w:rPr>
            </w:pPr>
            <w:r w:rsidRPr="00414DDE">
              <w:rPr>
                <w:szCs w:val="28"/>
              </w:rPr>
              <w:t>34.20</w:t>
            </w:r>
          </w:p>
        </w:tc>
        <w:tc>
          <w:tcPr>
            <w:tcW w:w="2055" w:type="dxa"/>
            <w:vAlign w:val="center"/>
          </w:tcPr>
          <w:p w:rsidR="00514C73" w:rsidRPr="00414DDE" w:rsidRDefault="00514C73" w:rsidP="00414DDE">
            <w:pPr>
              <w:pStyle w:val="1"/>
              <w:rPr>
                <w:szCs w:val="28"/>
              </w:rPr>
            </w:pPr>
            <w:r w:rsidRPr="00414DDE">
              <w:rPr>
                <w:szCs w:val="28"/>
              </w:rPr>
              <w:t>2915502</w:t>
            </w:r>
          </w:p>
        </w:tc>
        <w:tc>
          <w:tcPr>
            <w:tcW w:w="1450" w:type="dxa"/>
            <w:vAlign w:val="center"/>
          </w:tcPr>
          <w:p w:rsidR="00514C73" w:rsidRPr="00414DDE" w:rsidRDefault="00514C73" w:rsidP="00414DDE">
            <w:pPr>
              <w:pStyle w:val="1"/>
              <w:rPr>
                <w:szCs w:val="28"/>
              </w:rPr>
            </w:pPr>
            <w:r w:rsidRPr="00414DDE">
              <w:rPr>
                <w:szCs w:val="28"/>
              </w:rPr>
              <w:t>Шт.</w:t>
            </w:r>
          </w:p>
        </w:tc>
        <w:tc>
          <w:tcPr>
            <w:tcW w:w="1594" w:type="dxa"/>
            <w:vAlign w:val="center"/>
          </w:tcPr>
          <w:p w:rsidR="00514C73" w:rsidRPr="00414DDE" w:rsidRDefault="00514C73" w:rsidP="00414DDE">
            <w:pPr>
              <w:pStyle w:val="1"/>
              <w:rPr>
                <w:szCs w:val="28"/>
              </w:rPr>
            </w:pPr>
            <w:r w:rsidRPr="00414DDE">
              <w:rPr>
                <w:szCs w:val="28"/>
              </w:rPr>
              <w:t>500</w:t>
            </w:r>
          </w:p>
        </w:tc>
        <w:tc>
          <w:tcPr>
            <w:tcW w:w="2219" w:type="dxa"/>
          </w:tcPr>
          <w:p w:rsidR="00514C73" w:rsidRPr="00414DDE" w:rsidRDefault="00514C73" w:rsidP="00495D88">
            <w:pPr>
              <w:pStyle w:val="1"/>
              <w:rPr>
                <w:szCs w:val="28"/>
              </w:rPr>
            </w:pPr>
            <w:r w:rsidRPr="00414DDE">
              <w:rPr>
                <w:szCs w:val="28"/>
              </w:rPr>
              <w:t xml:space="preserve">Строка годового плана закупок № </w:t>
            </w:r>
            <w:r w:rsidR="00495D88">
              <w:rPr>
                <w:szCs w:val="28"/>
              </w:rPr>
              <w:t>279, 281, 282, 283</w:t>
            </w:r>
          </w:p>
        </w:tc>
      </w:tr>
    </w:tbl>
    <w:p w:rsidR="001057DA" w:rsidRDefault="001057DA" w:rsidP="00414DDE">
      <w:pPr>
        <w:pStyle w:val="1"/>
        <w:rPr>
          <w:szCs w:val="28"/>
        </w:rPr>
      </w:pPr>
      <w:r w:rsidRPr="00277CEA">
        <w:rPr>
          <w:szCs w:val="28"/>
        </w:rPr>
        <w:t>Условия поставки товара (ИНКОТЕРМС 2010):</w:t>
      </w:r>
    </w:p>
    <w:p w:rsidR="001057DA" w:rsidRPr="00277CEA" w:rsidRDefault="001057DA" w:rsidP="00414DDE">
      <w:pPr>
        <w:pStyle w:val="1"/>
        <w:rPr>
          <w:szCs w:val="28"/>
        </w:rPr>
      </w:pPr>
      <w:r w:rsidRPr="00277CEA">
        <w:rPr>
          <w:szCs w:val="28"/>
        </w:rPr>
        <w:t>DDP Сан</w:t>
      </w:r>
      <w:r>
        <w:rPr>
          <w:szCs w:val="28"/>
        </w:rPr>
        <w:t>кт-Петербург-товарный-Витебский О</w:t>
      </w:r>
      <w:r w:rsidRPr="00277CEA">
        <w:rPr>
          <w:szCs w:val="28"/>
        </w:rPr>
        <w:t>ктябрьской ж.д.</w:t>
      </w:r>
    </w:p>
    <w:p w:rsidR="001057DA" w:rsidRPr="00414DDE" w:rsidRDefault="001057DA" w:rsidP="00414DDE">
      <w:pPr>
        <w:jc w:val="both"/>
        <w:rPr>
          <w:b/>
          <w:szCs w:val="28"/>
        </w:rPr>
      </w:pPr>
      <w:r w:rsidRPr="00414DDE">
        <w:rPr>
          <w:b/>
          <w:szCs w:val="28"/>
        </w:rPr>
        <w:t>Лот № 2</w:t>
      </w:r>
    </w:p>
    <w:p w:rsidR="001057DA" w:rsidRPr="00AC0842" w:rsidRDefault="001057DA" w:rsidP="00414DDE">
      <w:pPr>
        <w:pStyle w:val="1"/>
        <w:rPr>
          <w:szCs w:val="28"/>
        </w:rPr>
      </w:pPr>
      <w:r w:rsidRPr="00AC0842">
        <w:rPr>
          <w:szCs w:val="28"/>
        </w:rPr>
        <w:t xml:space="preserve">Предмет договора: </w:t>
      </w:r>
      <w:r w:rsidRPr="00144E2B">
        <w:rPr>
          <w:szCs w:val="28"/>
        </w:rPr>
        <w:t xml:space="preserve">на заключение договора </w:t>
      </w:r>
      <w:r w:rsidRPr="006B6C14">
        <w:rPr>
          <w:szCs w:val="28"/>
        </w:rPr>
        <w:t xml:space="preserve">поставки </w:t>
      </w:r>
      <w:r>
        <w:rPr>
          <w:szCs w:val="28"/>
        </w:rPr>
        <w:t xml:space="preserve">20-футовых </w:t>
      </w:r>
      <w:r w:rsidRPr="006B6C14">
        <w:rPr>
          <w:szCs w:val="28"/>
        </w:rPr>
        <w:t xml:space="preserve"> контейнеров</w:t>
      </w:r>
      <w:r>
        <w:rPr>
          <w:szCs w:val="28"/>
        </w:rPr>
        <w:t>.</w:t>
      </w:r>
    </w:p>
    <w:p w:rsidR="001057DA" w:rsidRPr="00AC0842" w:rsidRDefault="00414DDE" w:rsidP="00414DDE">
      <w:pPr>
        <w:pStyle w:val="1"/>
        <w:rPr>
          <w:szCs w:val="28"/>
        </w:rPr>
      </w:pPr>
      <w:proofErr w:type="gramStart"/>
      <w:r w:rsidRPr="00AC0842">
        <w:rPr>
          <w:szCs w:val="28"/>
        </w:rPr>
        <w:t>Начальная (максимальная) цена договора</w:t>
      </w:r>
      <w:r w:rsidRPr="00414DDE">
        <w:rPr>
          <w:szCs w:val="28"/>
        </w:rPr>
        <w:t xml:space="preserve"> указана с учетом всех возможных расходов поставщика,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Pr="00414DDE">
        <w:rPr>
          <w:szCs w:val="28"/>
        </w:rPr>
        <w:t>TransContainer</w:t>
      </w:r>
      <w:proofErr w:type="spellEnd"/>
      <w:r w:rsidRPr="00414DDE">
        <w:rPr>
          <w:szCs w:val="28"/>
        </w:rPr>
        <w:t>», расходов по нанесению на табличке в соответствии с конвенцией по безопасности контейнеров</w:t>
      </w:r>
      <w:proofErr w:type="gramEnd"/>
      <w:r w:rsidRPr="00414DDE">
        <w:rPr>
          <w:szCs w:val="28"/>
        </w:rPr>
        <w:t xml:space="preserve"> (</w:t>
      </w:r>
      <w:proofErr w:type="gramStart"/>
      <w:r w:rsidRPr="00414DDE">
        <w:rPr>
          <w:szCs w:val="28"/>
        </w:rPr>
        <w:t>КБК) информации о программе непрерывного освидетельствования контейнеров по форме:</w:t>
      </w:r>
      <w:proofErr w:type="gramEnd"/>
      <w:r w:rsidRPr="00414DDE">
        <w:rPr>
          <w:szCs w:val="28"/>
        </w:rPr>
        <w:t xml:space="preserve">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составляет 80 300 000 (восемьдесят миллионов триста тысяч) рублей</w:t>
      </w: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86"/>
        <w:gridCol w:w="1471"/>
        <w:gridCol w:w="1617"/>
        <w:gridCol w:w="2253"/>
      </w:tblGrid>
      <w:tr w:rsidR="00514C73" w:rsidRPr="00414DDE" w:rsidTr="00514C73">
        <w:trPr>
          <w:jc w:val="center"/>
        </w:trPr>
        <w:tc>
          <w:tcPr>
            <w:tcW w:w="2055" w:type="dxa"/>
          </w:tcPr>
          <w:p w:rsidR="00514C73" w:rsidRPr="00414DDE" w:rsidRDefault="00514C73" w:rsidP="00414DDE">
            <w:pPr>
              <w:pStyle w:val="1"/>
              <w:rPr>
                <w:szCs w:val="28"/>
              </w:rPr>
            </w:pPr>
            <w:r w:rsidRPr="00414DDE">
              <w:rPr>
                <w:szCs w:val="28"/>
              </w:rPr>
              <w:t>Классификация по ОКДП</w:t>
            </w:r>
          </w:p>
        </w:tc>
        <w:tc>
          <w:tcPr>
            <w:tcW w:w="2055" w:type="dxa"/>
          </w:tcPr>
          <w:p w:rsidR="00514C73" w:rsidRPr="00414DDE" w:rsidRDefault="00514C73" w:rsidP="00414DDE">
            <w:pPr>
              <w:pStyle w:val="1"/>
              <w:rPr>
                <w:szCs w:val="28"/>
              </w:rPr>
            </w:pPr>
            <w:r w:rsidRPr="00414DDE">
              <w:rPr>
                <w:szCs w:val="28"/>
              </w:rPr>
              <w:t>Классификация по ОКВЭД</w:t>
            </w:r>
          </w:p>
        </w:tc>
        <w:tc>
          <w:tcPr>
            <w:tcW w:w="1450" w:type="dxa"/>
          </w:tcPr>
          <w:p w:rsidR="00514C73" w:rsidRPr="00414DDE" w:rsidRDefault="00514C73" w:rsidP="00414DDE">
            <w:pPr>
              <w:pStyle w:val="1"/>
              <w:rPr>
                <w:szCs w:val="28"/>
              </w:rPr>
            </w:pPr>
            <w:r w:rsidRPr="00414DDE">
              <w:rPr>
                <w:szCs w:val="28"/>
              </w:rPr>
              <w:t>Ед. измерения</w:t>
            </w:r>
          </w:p>
        </w:tc>
        <w:tc>
          <w:tcPr>
            <w:tcW w:w="1594" w:type="dxa"/>
          </w:tcPr>
          <w:p w:rsidR="00514C73" w:rsidRPr="00414DDE" w:rsidRDefault="00514C73" w:rsidP="00414DDE">
            <w:pPr>
              <w:pStyle w:val="1"/>
              <w:rPr>
                <w:szCs w:val="28"/>
              </w:rPr>
            </w:pPr>
            <w:r w:rsidRPr="00414DDE">
              <w:rPr>
                <w:szCs w:val="28"/>
              </w:rPr>
              <w:t>Количество (Объем)</w:t>
            </w:r>
          </w:p>
        </w:tc>
        <w:tc>
          <w:tcPr>
            <w:tcW w:w="2219" w:type="dxa"/>
          </w:tcPr>
          <w:p w:rsidR="00514C73" w:rsidRPr="00414DDE" w:rsidRDefault="00514C73" w:rsidP="00414DDE">
            <w:pPr>
              <w:pStyle w:val="1"/>
              <w:rPr>
                <w:szCs w:val="28"/>
              </w:rPr>
            </w:pPr>
            <w:r w:rsidRPr="00414DDE">
              <w:rPr>
                <w:szCs w:val="28"/>
              </w:rPr>
              <w:t>Дополнительные сведения</w:t>
            </w:r>
          </w:p>
        </w:tc>
      </w:tr>
      <w:tr w:rsidR="00514C73" w:rsidRPr="00414DDE" w:rsidTr="00514C73">
        <w:trPr>
          <w:jc w:val="center"/>
        </w:trPr>
        <w:tc>
          <w:tcPr>
            <w:tcW w:w="2055" w:type="dxa"/>
            <w:vAlign w:val="center"/>
          </w:tcPr>
          <w:p w:rsidR="00514C73" w:rsidRPr="00414DDE" w:rsidRDefault="00514C73" w:rsidP="00414DDE">
            <w:pPr>
              <w:pStyle w:val="1"/>
              <w:rPr>
                <w:szCs w:val="28"/>
              </w:rPr>
            </w:pPr>
            <w:r w:rsidRPr="00414DDE">
              <w:rPr>
                <w:szCs w:val="28"/>
              </w:rPr>
              <w:t>34.20</w:t>
            </w:r>
          </w:p>
        </w:tc>
        <w:tc>
          <w:tcPr>
            <w:tcW w:w="2055" w:type="dxa"/>
            <w:vAlign w:val="center"/>
          </w:tcPr>
          <w:p w:rsidR="00514C73" w:rsidRPr="00414DDE" w:rsidRDefault="00514C73" w:rsidP="00414DDE">
            <w:pPr>
              <w:pStyle w:val="1"/>
              <w:rPr>
                <w:szCs w:val="28"/>
              </w:rPr>
            </w:pPr>
            <w:r w:rsidRPr="00414DDE">
              <w:rPr>
                <w:szCs w:val="28"/>
              </w:rPr>
              <w:t>2915502</w:t>
            </w:r>
          </w:p>
        </w:tc>
        <w:tc>
          <w:tcPr>
            <w:tcW w:w="1450" w:type="dxa"/>
            <w:vAlign w:val="center"/>
          </w:tcPr>
          <w:p w:rsidR="00514C73" w:rsidRPr="00414DDE" w:rsidRDefault="00514C73" w:rsidP="00414DDE">
            <w:pPr>
              <w:pStyle w:val="1"/>
              <w:rPr>
                <w:szCs w:val="28"/>
              </w:rPr>
            </w:pPr>
            <w:r w:rsidRPr="00414DDE">
              <w:rPr>
                <w:szCs w:val="28"/>
              </w:rPr>
              <w:t>Шт.</w:t>
            </w:r>
          </w:p>
        </w:tc>
        <w:tc>
          <w:tcPr>
            <w:tcW w:w="1594" w:type="dxa"/>
            <w:vAlign w:val="center"/>
          </w:tcPr>
          <w:p w:rsidR="00514C73" w:rsidRPr="00414DDE" w:rsidRDefault="00514C73" w:rsidP="00414DDE">
            <w:pPr>
              <w:pStyle w:val="1"/>
              <w:rPr>
                <w:szCs w:val="28"/>
              </w:rPr>
            </w:pPr>
            <w:r w:rsidRPr="00414DDE">
              <w:rPr>
                <w:szCs w:val="28"/>
              </w:rPr>
              <w:t>500</w:t>
            </w:r>
          </w:p>
        </w:tc>
        <w:tc>
          <w:tcPr>
            <w:tcW w:w="2219" w:type="dxa"/>
          </w:tcPr>
          <w:p w:rsidR="00514C73" w:rsidRPr="00414DDE" w:rsidRDefault="00495D88" w:rsidP="00414DDE">
            <w:pPr>
              <w:pStyle w:val="1"/>
              <w:rPr>
                <w:szCs w:val="28"/>
              </w:rPr>
            </w:pPr>
            <w:r w:rsidRPr="00495D88">
              <w:rPr>
                <w:szCs w:val="28"/>
              </w:rPr>
              <w:t>Строка годового плана закупок № 279, 281, 282, 283</w:t>
            </w:r>
          </w:p>
        </w:tc>
      </w:tr>
    </w:tbl>
    <w:p w:rsidR="001057DA" w:rsidRDefault="001057DA" w:rsidP="00414DDE">
      <w:pPr>
        <w:pStyle w:val="1"/>
        <w:rPr>
          <w:szCs w:val="28"/>
        </w:rPr>
      </w:pPr>
      <w:r w:rsidRPr="00277CEA">
        <w:rPr>
          <w:szCs w:val="28"/>
        </w:rPr>
        <w:t>Условия поставки товара (ИНКОТЕРМС 2010):</w:t>
      </w:r>
    </w:p>
    <w:p w:rsidR="001057DA" w:rsidRDefault="001057DA" w:rsidP="00414DDE">
      <w:pPr>
        <w:pStyle w:val="1"/>
        <w:rPr>
          <w:szCs w:val="28"/>
        </w:rPr>
      </w:pPr>
      <w:r w:rsidRPr="00277CEA">
        <w:rPr>
          <w:szCs w:val="28"/>
        </w:rPr>
        <w:t xml:space="preserve">DAP Забайкальск </w:t>
      </w:r>
      <w:proofErr w:type="gramStart"/>
      <w:r w:rsidRPr="00277CEA">
        <w:rPr>
          <w:szCs w:val="28"/>
        </w:rPr>
        <w:t>Забайкальской</w:t>
      </w:r>
      <w:proofErr w:type="gramEnd"/>
      <w:r w:rsidRPr="00277CEA">
        <w:rPr>
          <w:szCs w:val="28"/>
        </w:rPr>
        <w:t xml:space="preserve"> ж.д., DAP Находка-Восточная, DAP Владивосток Дальневосточной ж.д.</w:t>
      </w:r>
    </w:p>
    <w:p w:rsidR="001057DA" w:rsidRPr="00414DDE" w:rsidRDefault="001057DA" w:rsidP="00414DDE">
      <w:pPr>
        <w:jc w:val="both"/>
        <w:rPr>
          <w:b/>
          <w:szCs w:val="28"/>
        </w:rPr>
      </w:pPr>
      <w:r w:rsidRPr="00414DDE">
        <w:rPr>
          <w:b/>
          <w:szCs w:val="28"/>
        </w:rPr>
        <w:t>Лот № 3</w:t>
      </w:r>
    </w:p>
    <w:p w:rsidR="001057DA" w:rsidRPr="00AC0842" w:rsidRDefault="001057DA" w:rsidP="00414DDE">
      <w:pPr>
        <w:pStyle w:val="1"/>
        <w:rPr>
          <w:szCs w:val="28"/>
        </w:rPr>
      </w:pPr>
      <w:r w:rsidRPr="00AC0842">
        <w:rPr>
          <w:szCs w:val="28"/>
        </w:rPr>
        <w:lastRenderedPageBreak/>
        <w:t xml:space="preserve">Предмет договора: </w:t>
      </w:r>
      <w:r w:rsidRPr="00144E2B">
        <w:rPr>
          <w:szCs w:val="28"/>
        </w:rPr>
        <w:t xml:space="preserve">на заключение договора </w:t>
      </w:r>
      <w:r w:rsidRPr="006B6C14">
        <w:rPr>
          <w:szCs w:val="28"/>
        </w:rPr>
        <w:t xml:space="preserve">поставки </w:t>
      </w:r>
      <w:r>
        <w:rPr>
          <w:szCs w:val="28"/>
        </w:rPr>
        <w:t xml:space="preserve">20-футовых </w:t>
      </w:r>
      <w:r w:rsidRPr="006B6C14">
        <w:rPr>
          <w:szCs w:val="28"/>
        </w:rPr>
        <w:t xml:space="preserve"> контейнеров</w:t>
      </w:r>
      <w:r>
        <w:rPr>
          <w:szCs w:val="28"/>
        </w:rPr>
        <w:t>.</w:t>
      </w:r>
    </w:p>
    <w:p w:rsidR="001057DA" w:rsidRPr="00AC0842" w:rsidRDefault="00414DDE" w:rsidP="00414DDE">
      <w:pPr>
        <w:pStyle w:val="1"/>
        <w:rPr>
          <w:szCs w:val="28"/>
        </w:rPr>
      </w:pPr>
      <w:proofErr w:type="gramStart"/>
      <w:r w:rsidRPr="00AC0842">
        <w:rPr>
          <w:szCs w:val="28"/>
        </w:rPr>
        <w:t>Начальная (максимальная) цена договора</w:t>
      </w:r>
      <w:r w:rsidRPr="00414DDE">
        <w:rPr>
          <w:szCs w:val="28"/>
        </w:rPr>
        <w:t xml:space="preserve"> указана с учетом всех возможных расходов поставщика,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Pr="00414DDE">
        <w:rPr>
          <w:szCs w:val="28"/>
        </w:rPr>
        <w:t>TransContainer</w:t>
      </w:r>
      <w:proofErr w:type="spellEnd"/>
      <w:r w:rsidRPr="00414DDE">
        <w:rPr>
          <w:szCs w:val="28"/>
        </w:rPr>
        <w:t>», расходов по нанесению на табличке в соответствии с конвенцией по безопасности контейнеров</w:t>
      </w:r>
      <w:proofErr w:type="gramEnd"/>
      <w:r w:rsidRPr="00414DDE">
        <w:rPr>
          <w:szCs w:val="28"/>
        </w:rPr>
        <w:t xml:space="preserve"> (</w:t>
      </w:r>
      <w:proofErr w:type="gramStart"/>
      <w:r w:rsidRPr="00414DDE">
        <w:rPr>
          <w:szCs w:val="28"/>
        </w:rPr>
        <w:t>КБК) информации о программе непрерывного освидетельствования контейнеров по форме:</w:t>
      </w:r>
      <w:proofErr w:type="gramEnd"/>
      <w:r w:rsidRPr="00414DDE">
        <w:rPr>
          <w:szCs w:val="28"/>
        </w:rPr>
        <w:t xml:space="preserve">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составляет </w:t>
      </w:r>
      <w:r w:rsidR="001057DA">
        <w:rPr>
          <w:szCs w:val="28"/>
        </w:rPr>
        <w:t>160</w:t>
      </w:r>
      <w:r w:rsidR="001057DA" w:rsidRPr="00CA4CFC">
        <w:rPr>
          <w:szCs w:val="28"/>
        </w:rPr>
        <w:t> </w:t>
      </w:r>
      <w:r w:rsidR="001057DA">
        <w:rPr>
          <w:szCs w:val="28"/>
        </w:rPr>
        <w:t>6</w:t>
      </w:r>
      <w:r w:rsidR="001057DA" w:rsidRPr="00CA4CFC">
        <w:rPr>
          <w:szCs w:val="28"/>
        </w:rPr>
        <w:t>00 000 (</w:t>
      </w:r>
      <w:r w:rsidR="001057DA">
        <w:rPr>
          <w:szCs w:val="28"/>
        </w:rPr>
        <w:t>сто шестьдесят</w:t>
      </w:r>
      <w:r w:rsidR="001057DA" w:rsidRPr="00CA4CFC">
        <w:rPr>
          <w:szCs w:val="28"/>
        </w:rPr>
        <w:t xml:space="preserve"> миллионов </w:t>
      </w:r>
      <w:r w:rsidR="001057DA">
        <w:rPr>
          <w:szCs w:val="28"/>
        </w:rPr>
        <w:t>шестьсот</w:t>
      </w:r>
      <w:r w:rsidR="001057DA" w:rsidRPr="00CA4CFC">
        <w:rPr>
          <w:szCs w:val="28"/>
        </w:rPr>
        <w:t xml:space="preserve"> тысяч) рублей</w:t>
      </w:r>
      <w:r w:rsidR="001057DA" w:rsidRPr="00237904">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86"/>
        <w:gridCol w:w="1471"/>
        <w:gridCol w:w="1617"/>
        <w:gridCol w:w="2253"/>
      </w:tblGrid>
      <w:tr w:rsidR="00514C73" w:rsidRPr="00414DDE" w:rsidTr="00514C73">
        <w:trPr>
          <w:jc w:val="center"/>
        </w:trPr>
        <w:tc>
          <w:tcPr>
            <w:tcW w:w="2055" w:type="dxa"/>
          </w:tcPr>
          <w:p w:rsidR="00514C73" w:rsidRPr="00414DDE" w:rsidRDefault="00514C73" w:rsidP="00414DDE">
            <w:pPr>
              <w:pStyle w:val="1"/>
              <w:rPr>
                <w:szCs w:val="28"/>
              </w:rPr>
            </w:pPr>
            <w:r w:rsidRPr="00414DDE">
              <w:rPr>
                <w:szCs w:val="28"/>
              </w:rPr>
              <w:t>Классификация по ОКДП</w:t>
            </w:r>
          </w:p>
        </w:tc>
        <w:tc>
          <w:tcPr>
            <w:tcW w:w="2055" w:type="dxa"/>
          </w:tcPr>
          <w:p w:rsidR="00514C73" w:rsidRPr="00414DDE" w:rsidRDefault="00514C73" w:rsidP="00414DDE">
            <w:pPr>
              <w:pStyle w:val="1"/>
              <w:rPr>
                <w:szCs w:val="28"/>
              </w:rPr>
            </w:pPr>
            <w:r w:rsidRPr="00414DDE">
              <w:rPr>
                <w:szCs w:val="28"/>
              </w:rPr>
              <w:t>Классификация по ОКВЭД</w:t>
            </w:r>
          </w:p>
        </w:tc>
        <w:tc>
          <w:tcPr>
            <w:tcW w:w="1450" w:type="dxa"/>
          </w:tcPr>
          <w:p w:rsidR="00514C73" w:rsidRPr="00414DDE" w:rsidRDefault="00514C73" w:rsidP="00414DDE">
            <w:pPr>
              <w:pStyle w:val="1"/>
              <w:rPr>
                <w:szCs w:val="28"/>
              </w:rPr>
            </w:pPr>
            <w:r w:rsidRPr="00414DDE">
              <w:rPr>
                <w:szCs w:val="28"/>
              </w:rPr>
              <w:t>Ед. измерения</w:t>
            </w:r>
          </w:p>
        </w:tc>
        <w:tc>
          <w:tcPr>
            <w:tcW w:w="1594" w:type="dxa"/>
          </w:tcPr>
          <w:p w:rsidR="00514C73" w:rsidRPr="00414DDE" w:rsidRDefault="00514C73" w:rsidP="00414DDE">
            <w:pPr>
              <w:pStyle w:val="1"/>
              <w:rPr>
                <w:szCs w:val="28"/>
              </w:rPr>
            </w:pPr>
            <w:r w:rsidRPr="00414DDE">
              <w:rPr>
                <w:szCs w:val="28"/>
              </w:rPr>
              <w:t>Количество (Объем)</w:t>
            </w:r>
          </w:p>
        </w:tc>
        <w:tc>
          <w:tcPr>
            <w:tcW w:w="2219" w:type="dxa"/>
          </w:tcPr>
          <w:p w:rsidR="00514C73" w:rsidRPr="00414DDE" w:rsidRDefault="00514C73" w:rsidP="00414DDE">
            <w:pPr>
              <w:pStyle w:val="1"/>
              <w:rPr>
                <w:szCs w:val="28"/>
              </w:rPr>
            </w:pPr>
            <w:r w:rsidRPr="00414DDE">
              <w:rPr>
                <w:szCs w:val="28"/>
              </w:rPr>
              <w:t>Дополнительные сведения</w:t>
            </w:r>
          </w:p>
        </w:tc>
      </w:tr>
      <w:tr w:rsidR="00514C73" w:rsidRPr="00414DDE" w:rsidTr="00514C73">
        <w:trPr>
          <w:jc w:val="center"/>
        </w:trPr>
        <w:tc>
          <w:tcPr>
            <w:tcW w:w="2055" w:type="dxa"/>
            <w:vAlign w:val="center"/>
          </w:tcPr>
          <w:p w:rsidR="00514C73" w:rsidRPr="00414DDE" w:rsidRDefault="00514C73" w:rsidP="00414DDE">
            <w:pPr>
              <w:pStyle w:val="1"/>
              <w:rPr>
                <w:szCs w:val="28"/>
              </w:rPr>
            </w:pPr>
            <w:r w:rsidRPr="00414DDE">
              <w:rPr>
                <w:szCs w:val="28"/>
              </w:rPr>
              <w:t>34.20</w:t>
            </w:r>
          </w:p>
        </w:tc>
        <w:tc>
          <w:tcPr>
            <w:tcW w:w="2055" w:type="dxa"/>
            <w:vAlign w:val="center"/>
          </w:tcPr>
          <w:p w:rsidR="00514C73" w:rsidRPr="00414DDE" w:rsidRDefault="00514C73" w:rsidP="00414DDE">
            <w:pPr>
              <w:pStyle w:val="1"/>
              <w:rPr>
                <w:szCs w:val="28"/>
              </w:rPr>
            </w:pPr>
            <w:r w:rsidRPr="00414DDE">
              <w:rPr>
                <w:szCs w:val="28"/>
              </w:rPr>
              <w:t>2915502</w:t>
            </w:r>
          </w:p>
        </w:tc>
        <w:tc>
          <w:tcPr>
            <w:tcW w:w="1450" w:type="dxa"/>
            <w:vAlign w:val="center"/>
          </w:tcPr>
          <w:p w:rsidR="00514C73" w:rsidRPr="00414DDE" w:rsidRDefault="00514C73" w:rsidP="00414DDE">
            <w:pPr>
              <w:pStyle w:val="1"/>
              <w:rPr>
                <w:szCs w:val="28"/>
              </w:rPr>
            </w:pPr>
            <w:r w:rsidRPr="00414DDE">
              <w:rPr>
                <w:szCs w:val="28"/>
              </w:rPr>
              <w:t>Шт.</w:t>
            </w:r>
          </w:p>
        </w:tc>
        <w:tc>
          <w:tcPr>
            <w:tcW w:w="1594" w:type="dxa"/>
            <w:vAlign w:val="center"/>
          </w:tcPr>
          <w:p w:rsidR="00514C73" w:rsidRPr="00414DDE" w:rsidRDefault="00514C73" w:rsidP="00414DDE">
            <w:pPr>
              <w:pStyle w:val="1"/>
              <w:rPr>
                <w:szCs w:val="28"/>
              </w:rPr>
            </w:pPr>
            <w:r>
              <w:rPr>
                <w:szCs w:val="28"/>
              </w:rPr>
              <w:t>10</w:t>
            </w:r>
            <w:r w:rsidRPr="00414DDE">
              <w:rPr>
                <w:szCs w:val="28"/>
              </w:rPr>
              <w:t>00</w:t>
            </w:r>
          </w:p>
        </w:tc>
        <w:tc>
          <w:tcPr>
            <w:tcW w:w="2219" w:type="dxa"/>
          </w:tcPr>
          <w:p w:rsidR="00514C73" w:rsidRPr="00414DDE" w:rsidRDefault="00495D88" w:rsidP="00414DDE">
            <w:pPr>
              <w:pStyle w:val="1"/>
              <w:rPr>
                <w:szCs w:val="28"/>
              </w:rPr>
            </w:pPr>
            <w:r w:rsidRPr="00495D88">
              <w:rPr>
                <w:szCs w:val="28"/>
              </w:rPr>
              <w:t>Строка годового плана закупок № 279, 281, 282, 283</w:t>
            </w:r>
          </w:p>
        </w:tc>
      </w:tr>
    </w:tbl>
    <w:p w:rsidR="001057DA" w:rsidRDefault="001057DA" w:rsidP="00414DDE">
      <w:pPr>
        <w:pStyle w:val="1"/>
        <w:rPr>
          <w:szCs w:val="28"/>
        </w:rPr>
      </w:pPr>
      <w:r w:rsidRPr="00277CEA">
        <w:rPr>
          <w:szCs w:val="28"/>
        </w:rPr>
        <w:t>Условия поставки товара (ИНКОТЕРМС 2010):</w:t>
      </w:r>
    </w:p>
    <w:p w:rsidR="001057DA" w:rsidRDefault="001057DA" w:rsidP="00414DDE">
      <w:pPr>
        <w:pStyle w:val="1"/>
        <w:rPr>
          <w:szCs w:val="28"/>
        </w:rPr>
      </w:pPr>
      <w:r w:rsidRPr="00277CEA">
        <w:rPr>
          <w:szCs w:val="28"/>
        </w:rPr>
        <w:t xml:space="preserve">DAP Забайкальск </w:t>
      </w:r>
      <w:proofErr w:type="gramStart"/>
      <w:r w:rsidRPr="00277CEA">
        <w:rPr>
          <w:szCs w:val="28"/>
        </w:rPr>
        <w:t>Забайкальской</w:t>
      </w:r>
      <w:proofErr w:type="gramEnd"/>
      <w:r w:rsidRPr="00277CEA">
        <w:rPr>
          <w:szCs w:val="28"/>
        </w:rPr>
        <w:t xml:space="preserve"> ж.д., DAP Находка-Восточная, DAP Владивосток Дальневосточной ж.д.</w:t>
      </w:r>
    </w:p>
    <w:p w:rsidR="001057DA" w:rsidRPr="00414DDE" w:rsidRDefault="001057DA" w:rsidP="00414DDE">
      <w:pPr>
        <w:jc w:val="both"/>
        <w:rPr>
          <w:b/>
          <w:szCs w:val="28"/>
        </w:rPr>
      </w:pPr>
      <w:r w:rsidRPr="00414DDE">
        <w:rPr>
          <w:b/>
          <w:szCs w:val="28"/>
        </w:rPr>
        <w:t>Лот № 4</w:t>
      </w:r>
    </w:p>
    <w:p w:rsidR="001057DA" w:rsidRPr="00AC0842" w:rsidRDefault="001057DA" w:rsidP="00414DDE">
      <w:pPr>
        <w:pStyle w:val="1"/>
        <w:rPr>
          <w:szCs w:val="28"/>
        </w:rPr>
      </w:pPr>
      <w:r w:rsidRPr="00AC0842">
        <w:rPr>
          <w:szCs w:val="28"/>
        </w:rPr>
        <w:t xml:space="preserve">Предмет договора: </w:t>
      </w:r>
      <w:r w:rsidRPr="00144E2B">
        <w:rPr>
          <w:szCs w:val="28"/>
        </w:rPr>
        <w:t xml:space="preserve">на заключение договора </w:t>
      </w:r>
      <w:r w:rsidRPr="006B6C14">
        <w:rPr>
          <w:szCs w:val="28"/>
        </w:rPr>
        <w:t xml:space="preserve">поставки </w:t>
      </w:r>
      <w:r>
        <w:rPr>
          <w:szCs w:val="28"/>
        </w:rPr>
        <w:t xml:space="preserve">20-футовых </w:t>
      </w:r>
      <w:r w:rsidRPr="006B6C14">
        <w:rPr>
          <w:szCs w:val="28"/>
        </w:rPr>
        <w:t xml:space="preserve"> контейнеров</w:t>
      </w:r>
      <w:r>
        <w:rPr>
          <w:szCs w:val="28"/>
        </w:rPr>
        <w:t>.</w:t>
      </w:r>
    </w:p>
    <w:p w:rsidR="001057DA" w:rsidRPr="00AC0842" w:rsidRDefault="00414DDE" w:rsidP="001057DA">
      <w:pPr>
        <w:jc w:val="both"/>
        <w:rPr>
          <w:szCs w:val="28"/>
        </w:rPr>
      </w:pPr>
      <w:proofErr w:type="gramStart"/>
      <w:r w:rsidRPr="00AC0842">
        <w:rPr>
          <w:szCs w:val="28"/>
        </w:rPr>
        <w:t>Начальная (максимальная) цена договора</w:t>
      </w:r>
      <w:r w:rsidRPr="00414DDE">
        <w:rPr>
          <w:szCs w:val="28"/>
        </w:rPr>
        <w:t xml:space="preserve"> указана с учетом всех возможных расходов поставщика, в том числе  расходов на таможенное оформление товара,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proofErr w:type="spellStart"/>
      <w:r w:rsidRPr="00414DDE">
        <w:rPr>
          <w:szCs w:val="28"/>
        </w:rPr>
        <w:t>TransContainer</w:t>
      </w:r>
      <w:proofErr w:type="spellEnd"/>
      <w:r w:rsidRPr="00414DDE">
        <w:rPr>
          <w:szCs w:val="28"/>
        </w:rPr>
        <w:t>», расходов по нанесению на табличке в соответствии с конвенцией по безопасности контейнеров</w:t>
      </w:r>
      <w:proofErr w:type="gramEnd"/>
      <w:r w:rsidRPr="00414DDE">
        <w:rPr>
          <w:szCs w:val="28"/>
        </w:rPr>
        <w:t xml:space="preserve"> (</w:t>
      </w:r>
      <w:proofErr w:type="gramStart"/>
      <w:r w:rsidRPr="00414DDE">
        <w:rPr>
          <w:szCs w:val="28"/>
        </w:rPr>
        <w:t>КБК) информации о программе непрерывного освидетельствования контейнеров по форме:</w:t>
      </w:r>
      <w:proofErr w:type="gramEnd"/>
      <w:r w:rsidRPr="00414DDE">
        <w:rPr>
          <w:szCs w:val="28"/>
        </w:rPr>
        <w:t xml:space="preserve">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составляет </w:t>
      </w:r>
      <w:r>
        <w:rPr>
          <w:szCs w:val="28"/>
        </w:rPr>
        <w:t>160</w:t>
      </w:r>
      <w:r w:rsidRPr="00CA4CFC">
        <w:rPr>
          <w:szCs w:val="28"/>
        </w:rPr>
        <w:t> </w:t>
      </w:r>
      <w:r>
        <w:rPr>
          <w:szCs w:val="28"/>
        </w:rPr>
        <w:t>6</w:t>
      </w:r>
      <w:r w:rsidRPr="00CA4CFC">
        <w:rPr>
          <w:szCs w:val="28"/>
        </w:rPr>
        <w:t>00 000 (</w:t>
      </w:r>
      <w:r>
        <w:rPr>
          <w:szCs w:val="28"/>
        </w:rPr>
        <w:t>сто шестьдесят</w:t>
      </w:r>
      <w:r w:rsidRPr="00CA4CFC">
        <w:rPr>
          <w:szCs w:val="28"/>
        </w:rPr>
        <w:t xml:space="preserve"> миллионов </w:t>
      </w:r>
      <w:r>
        <w:rPr>
          <w:szCs w:val="28"/>
        </w:rPr>
        <w:t>шестьсот</w:t>
      </w:r>
      <w:r w:rsidRPr="00CA4CFC">
        <w:rPr>
          <w:szCs w:val="28"/>
        </w:rPr>
        <w:t xml:space="preserve"> тысяч) рублей</w:t>
      </w:r>
      <w:r w:rsidRPr="00237904">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324"/>
        <w:gridCol w:w="1557"/>
        <w:gridCol w:w="2412"/>
      </w:tblGrid>
      <w:tr w:rsidR="00514C73" w:rsidRPr="00AC0842" w:rsidTr="00514C73">
        <w:trPr>
          <w:jc w:val="center"/>
        </w:trPr>
        <w:tc>
          <w:tcPr>
            <w:tcW w:w="1819" w:type="dxa"/>
          </w:tcPr>
          <w:p w:rsidR="00514C73" w:rsidRPr="00514C73" w:rsidRDefault="00514C73" w:rsidP="00B75627">
            <w:pPr>
              <w:ind w:firstLine="0"/>
              <w:rPr>
                <w:sz w:val="24"/>
                <w:szCs w:val="24"/>
              </w:rPr>
            </w:pPr>
            <w:r w:rsidRPr="00514C73">
              <w:rPr>
                <w:sz w:val="24"/>
                <w:szCs w:val="24"/>
              </w:rPr>
              <w:t>Классификация по ОКДП</w:t>
            </w:r>
          </w:p>
        </w:tc>
        <w:tc>
          <w:tcPr>
            <w:tcW w:w="1819" w:type="dxa"/>
          </w:tcPr>
          <w:p w:rsidR="00514C73" w:rsidRPr="00514C73" w:rsidRDefault="00514C73" w:rsidP="00B75627">
            <w:pPr>
              <w:ind w:firstLine="0"/>
              <w:rPr>
                <w:sz w:val="24"/>
                <w:szCs w:val="24"/>
              </w:rPr>
            </w:pPr>
            <w:r w:rsidRPr="00514C73">
              <w:rPr>
                <w:sz w:val="24"/>
                <w:szCs w:val="24"/>
              </w:rPr>
              <w:t>Классификация по ОКВЭД</w:t>
            </w:r>
          </w:p>
        </w:tc>
        <w:tc>
          <w:tcPr>
            <w:tcW w:w="1324" w:type="dxa"/>
          </w:tcPr>
          <w:p w:rsidR="00514C73" w:rsidRPr="00514C73" w:rsidRDefault="00514C73" w:rsidP="00B75627">
            <w:pPr>
              <w:ind w:firstLine="0"/>
              <w:rPr>
                <w:sz w:val="24"/>
                <w:szCs w:val="24"/>
              </w:rPr>
            </w:pPr>
            <w:r w:rsidRPr="00514C73">
              <w:rPr>
                <w:sz w:val="24"/>
                <w:szCs w:val="24"/>
              </w:rPr>
              <w:t>Ед. измерения</w:t>
            </w:r>
          </w:p>
        </w:tc>
        <w:tc>
          <w:tcPr>
            <w:tcW w:w="1557" w:type="dxa"/>
          </w:tcPr>
          <w:p w:rsidR="00514C73" w:rsidRPr="00514C73" w:rsidRDefault="00514C73" w:rsidP="00B75627">
            <w:pPr>
              <w:ind w:firstLine="0"/>
              <w:rPr>
                <w:sz w:val="24"/>
                <w:szCs w:val="24"/>
              </w:rPr>
            </w:pPr>
            <w:r w:rsidRPr="00514C73">
              <w:rPr>
                <w:sz w:val="24"/>
                <w:szCs w:val="24"/>
              </w:rPr>
              <w:t>Количество (Объем)</w:t>
            </w:r>
          </w:p>
        </w:tc>
        <w:tc>
          <w:tcPr>
            <w:tcW w:w="2412" w:type="dxa"/>
          </w:tcPr>
          <w:p w:rsidR="00514C73" w:rsidRPr="00514C73" w:rsidRDefault="00514C73" w:rsidP="00B75627">
            <w:pPr>
              <w:ind w:firstLine="0"/>
              <w:rPr>
                <w:sz w:val="24"/>
                <w:szCs w:val="24"/>
              </w:rPr>
            </w:pPr>
            <w:r w:rsidRPr="00514C73">
              <w:rPr>
                <w:sz w:val="24"/>
                <w:szCs w:val="24"/>
              </w:rPr>
              <w:t>Дополнительные сведения</w:t>
            </w:r>
          </w:p>
        </w:tc>
      </w:tr>
      <w:tr w:rsidR="00514C73" w:rsidRPr="00AC0842" w:rsidTr="00514C73">
        <w:trPr>
          <w:jc w:val="center"/>
        </w:trPr>
        <w:tc>
          <w:tcPr>
            <w:tcW w:w="1819" w:type="dxa"/>
            <w:vAlign w:val="center"/>
          </w:tcPr>
          <w:p w:rsidR="00514C73" w:rsidRPr="00514C73" w:rsidRDefault="00514C73" w:rsidP="00B75627">
            <w:pPr>
              <w:ind w:firstLine="0"/>
              <w:jc w:val="center"/>
              <w:rPr>
                <w:sz w:val="24"/>
                <w:szCs w:val="24"/>
              </w:rPr>
            </w:pPr>
            <w:r w:rsidRPr="00514C73">
              <w:rPr>
                <w:sz w:val="24"/>
                <w:szCs w:val="24"/>
              </w:rPr>
              <w:t>34.20</w:t>
            </w:r>
          </w:p>
        </w:tc>
        <w:tc>
          <w:tcPr>
            <w:tcW w:w="1819" w:type="dxa"/>
            <w:vAlign w:val="center"/>
          </w:tcPr>
          <w:p w:rsidR="00514C73" w:rsidRPr="00514C73" w:rsidRDefault="00514C73" w:rsidP="00B75627">
            <w:pPr>
              <w:ind w:firstLine="0"/>
              <w:jc w:val="center"/>
              <w:rPr>
                <w:sz w:val="24"/>
                <w:szCs w:val="24"/>
              </w:rPr>
            </w:pPr>
            <w:r w:rsidRPr="00514C73">
              <w:rPr>
                <w:sz w:val="24"/>
                <w:szCs w:val="24"/>
              </w:rPr>
              <w:t>2915502</w:t>
            </w:r>
          </w:p>
        </w:tc>
        <w:tc>
          <w:tcPr>
            <w:tcW w:w="1324" w:type="dxa"/>
            <w:vAlign w:val="center"/>
          </w:tcPr>
          <w:p w:rsidR="00514C73" w:rsidRPr="00514C73" w:rsidRDefault="00514C73" w:rsidP="00B75627">
            <w:pPr>
              <w:ind w:firstLine="0"/>
              <w:jc w:val="center"/>
              <w:rPr>
                <w:sz w:val="24"/>
                <w:szCs w:val="24"/>
              </w:rPr>
            </w:pPr>
            <w:r w:rsidRPr="00514C73">
              <w:rPr>
                <w:sz w:val="24"/>
                <w:szCs w:val="24"/>
              </w:rPr>
              <w:t>Шт.</w:t>
            </w:r>
          </w:p>
        </w:tc>
        <w:tc>
          <w:tcPr>
            <w:tcW w:w="1557" w:type="dxa"/>
            <w:vAlign w:val="center"/>
          </w:tcPr>
          <w:p w:rsidR="00514C73" w:rsidRPr="00514C73" w:rsidRDefault="00514C73" w:rsidP="00B75627">
            <w:pPr>
              <w:ind w:firstLine="0"/>
              <w:jc w:val="center"/>
              <w:rPr>
                <w:sz w:val="24"/>
                <w:szCs w:val="24"/>
              </w:rPr>
            </w:pPr>
            <w:r w:rsidRPr="00514C73">
              <w:rPr>
                <w:sz w:val="24"/>
                <w:szCs w:val="24"/>
              </w:rPr>
              <w:t>1000</w:t>
            </w:r>
          </w:p>
        </w:tc>
        <w:tc>
          <w:tcPr>
            <w:tcW w:w="2412" w:type="dxa"/>
          </w:tcPr>
          <w:p w:rsidR="00514C73" w:rsidRPr="00514C73" w:rsidRDefault="00495D88" w:rsidP="00B75627">
            <w:pPr>
              <w:ind w:firstLine="0"/>
              <w:rPr>
                <w:sz w:val="24"/>
                <w:szCs w:val="24"/>
              </w:rPr>
            </w:pPr>
            <w:r w:rsidRPr="00495D88">
              <w:rPr>
                <w:sz w:val="24"/>
                <w:szCs w:val="24"/>
              </w:rPr>
              <w:t xml:space="preserve">Строка годового </w:t>
            </w:r>
            <w:r w:rsidRPr="00495D88">
              <w:rPr>
                <w:sz w:val="24"/>
                <w:szCs w:val="24"/>
              </w:rPr>
              <w:lastRenderedPageBreak/>
              <w:t>плана закупок № 279, 281, 282, 283</w:t>
            </w:r>
            <w:bookmarkStart w:id="0" w:name="_GoBack"/>
            <w:bookmarkEnd w:id="0"/>
          </w:p>
        </w:tc>
      </w:tr>
    </w:tbl>
    <w:p w:rsidR="001057DA" w:rsidRDefault="001057DA" w:rsidP="001057DA">
      <w:pPr>
        <w:spacing w:after="200" w:line="276" w:lineRule="auto"/>
        <w:ind w:firstLine="708"/>
        <w:rPr>
          <w:szCs w:val="28"/>
        </w:rPr>
      </w:pPr>
      <w:r w:rsidRPr="00277CEA">
        <w:rPr>
          <w:szCs w:val="28"/>
        </w:rPr>
        <w:lastRenderedPageBreak/>
        <w:t>Условия поставки товара (ИНКОТЕРМС 2010):</w:t>
      </w:r>
    </w:p>
    <w:p w:rsidR="001057DA" w:rsidRDefault="001057DA" w:rsidP="001057DA">
      <w:pPr>
        <w:jc w:val="both"/>
        <w:rPr>
          <w:szCs w:val="28"/>
        </w:rPr>
      </w:pPr>
      <w:r w:rsidRPr="00277CEA">
        <w:rPr>
          <w:szCs w:val="28"/>
        </w:rPr>
        <w:t xml:space="preserve">DAP Забайкальск </w:t>
      </w:r>
      <w:proofErr w:type="gramStart"/>
      <w:r w:rsidRPr="00277CEA">
        <w:rPr>
          <w:szCs w:val="28"/>
        </w:rPr>
        <w:t>Забайкальской</w:t>
      </w:r>
      <w:proofErr w:type="gramEnd"/>
      <w:r w:rsidRPr="00277CEA">
        <w:rPr>
          <w:szCs w:val="28"/>
        </w:rPr>
        <w:t xml:space="preserve"> ж.д., DAP Находка-Восточная, DAP Владивосток Дальневосточной ж.д.</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623926" w:rsidRPr="00623926">
        <w:rPr>
          <w:szCs w:val="28"/>
        </w:rPr>
        <w:t xml:space="preserve"> «02»</w:t>
      </w:r>
      <w:r w:rsidR="00DE3A29" w:rsidRPr="00623926">
        <w:rPr>
          <w:szCs w:val="28"/>
        </w:rPr>
        <w:t xml:space="preserve"> </w:t>
      </w:r>
      <w:r w:rsidR="00623926" w:rsidRPr="00623926">
        <w:rPr>
          <w:szCs w:val="28"/>
        </w:rPr>
        <w:t>июня</w:t>
      </w:r>
      <w:r w:rsidR="00DE3A29" w:rsidRPr="00623926">
        <w:rPr>
          <w:szCs w:val="28"/>
        </w:rPr>
        <w:t xml:space="preserve"> 2015</w:t>
      </w:r>
      <w:r w:rsidRPr="00623926">
        <w:rPr>
          <w:szCs w:val="28"/>
        </w:rPr>
        <w:t xml:space="preserve"> г. по «</w:t>
      </w:r>
      <w:r w:rsidR="00623926" w:rsidRPr="00623926">
        <w:rPr>
          <w:szCs w:val="28"/>
        </w:rPr>
        <w:t>15</w:t>
      </w:r>
      <w:r w:rsidRPr="00623926">
        <w:rPr>
          <w:szCs w:val="28"/>
        </w:rPr>
        <w:t xml:space="preserve">» </w:t>
      </w:r>
      <w:r w:rsidR="00623926" w:rsidRPr="00623926">
        <w:rPr>
          <w:szCs w:val="28"/>
        </w:rPr>
        <w:t>июня</w:t>
      </w:r>
      <w:r w:rsidRPr="00623926">
        <w:rPr>
          <w:szCs w:val="28"/>
        </w:rPr>
        <w:t xml:space="preserve"> 201</w:t>
      </w:r>
      <w:r w:rsidR="00DE3A29" w:rsidRPr="00623926">
        <w:rPr>
          <w:szCs w:val="28"/>
        </w:rPr>
        <w:t>5</w:t>
      </w:r>
      <w:r w:rsidRPr="00623926">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4"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r w:rsidR="00772A14" w:rsidRPr="00772A14">
        <w:rPr>
          <w:szCs w:val="28"/>
        </w:rPr>
        <w:t xml:space="preserve"> </w:t>
      </w:r>
      <w:proofErr w:type="gramEnd"/>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14DDE" w:rsidRDefault="00772A14" w:rsidP="00772A14">
      <w:pPr>
        <w:jc w:val="both"/>
      </w:pPr>
      <w:r w:rsidRPr="00414DDE">
        <w:t xml:space="preserve">Плата не требуется.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623926" w:rsidRDefault="00114875" w:rsidP="007B4A2D">
      <w:pPr>
        <w:jc w:val="both"/>
        <w:rPr>
          <w:b/>
        </w:rPr>
      </w:pPr>
      <w:r w:rsidRPr="00623926">
        <w:rPr>
          <w:szCs w:val="28"/>
        </w:rPr>
        <w:tab/>
      </w:r>
      <w:r w:rsidR="00623926" w:rsidRPr="00623926">
        <w:rPr>
          <w:szCs w:val="28"/>
        </w:rPr>
        <w:t>«15</w:t>
      </w:r>
      <w:r w:rsidR="002242AA" w:rsidRPr="00623926">
        <w:rPr>
          <w:szCs w:val="28"/>
        </w:rPr>
        <w:t xml:space="preserve">» </w:t>
      </w:r>
      <w:r w:rsidR="00623926" w:rsidRPr="00623926">
        <w:rPr>
          <w:szCs w:val="28"/>
        </w:rPr>
        <w:t>июня</w:t>
      </w:r>
      <w:r w:rsidR="002242AA" w:rsidRPr="00623926">
        <w:rPr>
          <w:szCs w:val="28"/>
        </w:rPr>
        <w:t xml:space="preserve"> 201</w:t>
      </w:r>
      <w:r w:rsidR="00DE3A29" w:rsidRPr="00623926">
        <w:rPr>
          <w:szCs w:val="28"/>
        </w:rPr>
        <w:t>5</w:t>
      </w:r>
      <w:r w:rsidR="000A67CD" w:rsidRPr="00623926">
        <w:rPr>
          <w:szCs w:val="28"/>
        </w:rPr>
        <w:t xml:space="preserve"> г</w:t>
      </w:r>
      <w:r w:rsidR="00212BA5" w:rsidRPr="00623926">
        <w:rPr>
          <w:szCs w:val="28"/>
        </w:rPr>
        <w:t>.</w:t>
      </w:r>
      <w:r w:rsidR="00027DE6" w:rsidRPr="00623926">
        <w:t xml:space="preserve"> 14 </w:t>
      </w:r>
      <w:r w:rsidR="00212BA5" w:rsidRPr="00623926">
        <w:t>час. 00</w:t>
      </w:r>
      <w:r w:rsidR="000A67CD" w:rsidRPr="00623926">
        <w:t xml:space="preserve"> мин.</w:t>
      </w:r>
    </w:p>
    <w:p w:rsidR="000A67CD" w:rsidRPr="00623926" w:rsidRDefault="00114875" w:rsidP="007B4A2D">
      <w:pPr>
        <w:jc w:val="both"/>
      </w:pPr>
      <w:r w:rsidRPr="00623926">
        <w:tab/>
      </w:r>
      <w:r w:rsidR="000A67CD" w:rsidRPr="00623926">
        <w:t xml:space="preserve">Место: </w:t>
      </w:r>
      <w:r w:rsidR="00C26B4C" w:rsidRPr="00623926">
        <w:t xml:space="preserve">125047, Москва, Оружейный переулок, д. 19, </w:t>
      </w:r>
    </w:p>
    <w:p w:rsidR="00962FD2" w:rsidRPr="00623926" w:rsidRDefault="00962FD2" w:rsidP="00962FD2">
      <w:pPr>
        <w:jc w:val="both"/>
        <w:rPr>
          <w:b/>
        </w:rPr>
      </w:pPr>
    </w:p>
    <w:p w:rsidR="00662448" w:rsidRPr="00623926" w:rsidRDefault="00662448" w:rsidP="00662448">
      <w:pPr>
        <w:jc w:val="both"/>
        <w:rPr>
          <w:b/>
          <w:szCs w:val="28"/>
        </w:rPr>
      </w:pPr>
      <w:r w:rsidRPr="00623926">
        <w:rPr>
          <w:b/>
          <w:szCs w:val="28"/>
        </w:rPr>
        <w:t xml:space="preserve">Рассмотрение </w:t>
      </w:r>
      <w:r w:rsidR="00962FD2" w:rsidRPr="00623926">
        <w:rPr>
          <w:b/>
          <w:szCs w:val="28"/>
        </w:rPr>
        <w:t>и сопоставление Заявок</w:t>
      </w:r>
    </w:p>
    <w:p w:rsidR="00635A22" w:rsidRPr="00623926" w:rsidRDefault="00623926" w:rsidP="00635A22">
      <w:pPr>
        <w:jc w:val="both"/>
        <w:rPr>
          <w:b/>
        </w:rPr>
      </w:pPr>
      <w:r w:rsidRPr="00623926">
        <w:rPr>
          <w:szCs w:val="28"/>
        </w:rPr>
        <w:tab/>
        <w:t>«17</w:t>
      </w:r>
      <w:r w:rsidR="00DE3A29" w:rsidRPr="00623926">
        <w:rPr>
          <w:szCs w:val="28"/>
        </w:rPr>
        <w:t xml:space="preserve">» </w:t>
      </w:r>
      <w:r w:rsidRPr="00623926">
        <w:rPr>
          <w:szCs w:val="28"/>
        </w:rPr>
        <w:t>июня</w:t>
      </w:r>
      <w:r w:rsidR="00DE3A29" w:rsidRPr="00623926">
        <w:rPr>
          <w:szCs w:val="28"/>
        </w:rPr>
        <w:t xml:space="preserve"> 2015</w:t>
      </w:r>
      <w:r w:rsidR="00635A22" w:rsidRPr="00623926">
        <w:rPr>
          <w:szCs w:val="28"/>
        </w:rPr>
        <w:t xml:space="preserve"> г.</w:t>
      </w:r>
      <w:r w:rsidR="00027DE6" w:rsidRPr="00623926">
        <w:t xml:space="preserve"> 14 </w:t>
      </w:r>
      <w:r w:rsidR="00635A22" w:rsidRPr="00623926">
        <w:t>час. 00 мин.</w:t>
      </w:r>
    </w:p>
    <w:p w:rsidR="00962FD2" w:rsidRPr="00623926" w:rsidRDefault="00C26B4C" w:rsidP="00962FD2">
      <w:pPr>
        <w:jc w:val="both"/>
      </w:pPr>
      <w:r w:rsidRPr="00623926">
        <w:t xml:space="preserve">         Место: 125047, Москва, Оружейный переулок, д. 19, </w:t>
      </w:r>
    </w:p>
    <w:p w:rsidR="00662448" w:rsidRPr="00623926" w:rsidRDefault="00662448" w:rsidP="00414DDE">
      <w:pPr>
        <w:jc w:val="both"/>
      </w:pPr>
      <w:r w:rsidRPr="00623926">
        <w:t>Информация о ходе рассмотрения Заявок не подлежит разглашению.</w:t>
      </w:r>
    </w:p>
    <w:p w:rsidR="00C26B4C" w:rsidRPr="00623926" w:rsidRDefault="00C26B4C" w:rsidP="00702B9B">
      <w:pPr>
        <w:pStyle w:val="a7"/>
        <w:suppressAutoHyphens/>
        <w:ind w:left="708" w:firstLine="0"/>
        <w:rPr>
          <w:sz w:val="28"/>
          <w:szCs w:val="28"/>
        </w:rPr>
      </w:pPr>
    </w:p>
    <w:p w:rsidR="00BC29CF" w:rsidRPr="00623926" w:rsidRDefault="00662448" w:rsidP="00962FD2">
      <w:pPr>
        <w:jc w:val="both"/>
        <w:rPr>
          <w:b/>
        </w:rPr>
      </w:pPr>
      <w:r w:rsidRPr="00623926">
        <w:rPr>
          <w:b/>
        </w:rPr>
        <w:t>Подведение</w:t>
      </w:r>
      <w:r w:rsidR="00BC29CF" w:rsidRPr="00623926">
        <w:rPr>
          <w:b/>
        </w:rPr>
        <w:t xml:space="preserve"> итогов</w:t>
      </w:r>
    </w:p>
    <w:p w:rsidR="00635A22" w:rsidRPr="00623926" w:rsidRDefault="00F4772C" w:rsidP="00635A22">
      <w:pPr>
        <w:jc w:val="both"/>
        <w:rPr>
          <w:b/>
        </w:rPr>
      </w:pPr>
      <w:r w:rsidRPr="00623926">
        <w:rPr>
          <w:szCs w:val="28"/>
        </w:rPr>
        <w:tab/>
      </w:r>
      <w:r w:rsidR="001D46B1" w:rsidRPr="00623926">
        <w:rPr>
          <w:szCs w:val="28"/>
        </w:rPr>
        <w:t xml:space="preserve">не позднее </w:t>
      </w:r>
      <w:r w:rsidR="00623926" w:rsidRPr="00623926">
        <w:rPr>
          <w:szCs w:val="28"/>
        </w:rPr>
        <w:t>«09</w:t>
      </w:r>
      <w:r w:rsidR="00DE3A29" w:rsidRPr="00623926">
        <w:rPr>
          <w:szCs w:val="28"/>
        </w:rPr>
        <w:t xml:space="preserve">» </w:t>
      </w:r>
      <w:r w:rsidR="00623926" w:rsidRPr="00623926">
        <w:rPr>
          <w:szCs w:val="28"/>
        </w:rPr>
        <w:t>июля</w:t>
      </w:r>
      <w:r w:rsidR="00DE3A29" w:rsidRPr="00623926">
        <w:rPr>
          <w:szCs w:val="28"/>
        </w:rPr>
        <w:t xml:space="preserve"> 2015</w:t>
      </w:r>
      <w:r w:rsidR="00635A22" w:rsidRPr="00623926">
        <w:rPr>
          <w:szCs w:val="28"/>
        </w:rPr>
        <w:t xml:space="preserve"> г.</w:t>
      </w:r>
      <w:r w:rsidR="00027DE6" w:rsidRPr="00623926">
        <w:t xml:space="preserve"> 14 </w:t>
      </w:r>
      <w:r w:rsidR="00635A22" w:rsidRPr="00623926">
        <w:t>час. 00 мин.</w:t>
      </w:r>
    </w:p>
    <w:p w:rsidR="00962FD2" w:rsidRPr="000A67CD" w:rsidRDefault="00C26B4C" w:rsidP="00962FD2">
      <w:pPr>
        <w:jc w:val="both"/>
      </w:pPr>
      <w:r w:rsidRPr="00623926">
        <w:t xml:space="preserve">         Место: 125047, Москва, Оружейный переулок, д. 19,</w:t>
      </w:r>
      <w:r w:rsidRPr="00414DDE">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C0" w:rsidRDefault="008C11C0" w:rsidP="00CB1C18">
      <w:r>
        <w:separator/>
      </w:r>
    </w:p>
  </w:endnote>
  <w:endnote w:type="continuationSeparator" w:id="0">
    <w:p w:rsidR="008C11C0" w:rsidRDefault="008C11C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C0" w:rsidRDefault="008C11C0" w:rsidP="00CB1C18">
      <w:r>
        <w:separator/>
      </w:r>
    </w:p>
  </w:footnote>
  <w:footnote w:type="continuationSeparator" w:id="0">
    <w:p w:rsidR="008C11C0" w:rsidRDefault="008C11C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3D1881">
      <w:rPr>
        <w:noProof/>
      </w:rPr>
      <w:t>4</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5FDF"/>
    <w:rsid w:val="001002DD"/>
    <w:rsid w:val="001057DA"/>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07C6"/>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0303"/>
    <w:rsid w:val="0032153B"/>
    <w:rsid w:val="003248F4"/>
    <w:rsid w:val="003810EB"/>
    <w:rsid w:val="003C7469"/>
    <w:rsid w:val="003D0AA6"/>
    <w:rsid w:val="003D1881"/>
    <w:rsid w:val="003E13B8"/>
    <w:rsid w:val="003E1D49"/>
    <w:rsid w:val="003F2B7A"/>
    <w:rsid w:val="0040601E"/>
    <w:rsid w:val="00412FFD"/>
    <w:rsid w:val="0041301F"/>
    <w:rsid w:val="00414DDE"/>
    <w:rsid w:val="00427B60"/>
    <w:rsid w:val="0044002D"/>
    <w:rsid w:val="00456127"/>
    <w:rsid w:val="004566F4"/>
    <w:rsid w:val="00482157"/>
    <w:rsid w:val="00483D8D"/>
    <w:rsid w:val="00495D88"/>
    <w:rsid w:val="004B3332"/>
    <w:rsid w:val="004B7489"/>
    <w:rsid w:val="004C25E1"/>
    <w:rsid w:val="004C3E28"/>
    <w:rsid w:val="004C63EA"/>
    <w:rsid w:val="004E09D6"/>
    <w:rsid w:val="004F190D"/>
    <w:rsid w:val="004F2B79"/>
    <w:rsid w:val="00500D9B"/>
    <w:rsid w:val="0050283D"/>
    <w:rsid w:val="00510572"/>
    <w:rsid w:val="00512FEB"/>
    <w:rsid w:val="005142C5"/>
    <w:rsid w:val="00514C73"/>
    <w:rsid w:val="005168ED"/>
    <w:rsid w:val="00521DDF"/>
    <w:rsid w:val="00522B27"/>
    <w:rsid w:val="00531303"/>
    <w:rsid w:val="0053719E"/>
    <w:rsid w:val="00542DB9"/>
    <w:rsid w:val="00553B8C"/>
    <w:rsid w:val="00555049"/>
    <w:rsid w:val="00564686"/>
    <w:rsid w:val="00583AE4"/>
    <w:rsid w:val="00584D63"/>
    <w:rsid w:val="00590F0F"/>
    <w:rsid w:val="005A69AB"/>
    <w:rsid w:val="005B1C92"/>
    <w:rsid w:val="005C1B79"/>
    <w:rsid w:val="005E0384"/>
    <w:rsid w:val="00602179"/>
    <w:rsid w:val="006072F9"/>
    <w:rsid w:val="006117F1"/>
    <w:rsid w:val="00623926"/>
    <w:rsid w:val="00630D30"/>
    <w:rsid w:val="006323ED"/>
    <w:rsid w:val="00635A22"/>
    <w:rsid w:val="006527AA"/>
    <w:rsid w:val="006533C8"/>
    <w:rsid w:val="0065729B"/>
    <w:rsid w:val="0065731F"/>
    <w:rsid w:val="00661273"/>
    <w:rsid w:val="00662448"/>
    <w:rsid w:val="006713BF"/>
    <w:rsid w:val="0067225E"/>
    <w:rsid w:val="006A1CD2"/>
    <w:rsid w:val="006B32C7"/>
    <w:rsid w:val="006D2163"/>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07F0"/>
    <w:rsid w:val="00884629"/>
    <w:rsid w:val="008927D0"/>
    <w:rsid w:val="008B29D7"/>
    <w:rsid w:val="008C11C0"/>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6766"/>
    <w:rsid w:val="00A61E76"/>
    <w:rsid w:val="00A624C3"/>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2FD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4CFC"/>
    <w:rsid w:val="00CA54FA"/>
    <w:rsid w:val="00CB1C18"/>
    <w:rsid w:val="00CB540F"/>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0EC1"/>
    <w:rsid w:val="00D7164E"/>
    <w:rsid w:val="00D73D4C"/>
    <w:rsid w:val="00D7451B"/>
    <w:rsid w:val="00D84F35"/>
    <w:rsid w:val="00D9562C"/>
    <w:rsid w:val="00DA3690"/>
    <w:rsid w:val="00DB11D3"/>
    <w:rsid w:val="00DB6FD2"/>
    <w:rsid w:val="00DE094E"/>
    <w:rsid w:val="00DE3A29"/>
    <w:rsid w:val="00DE5F8C"/>
    <w:rsid w:val="00DF47E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____________@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DCD1C-FA91-49B8-BC10-1FBBE72F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2015-05-26T13:01:00Z</cp:lastPrinted>
  <dcterms:created xsi:type="dcterms:W3CDTF">2015-05-22T11:35:00Z</dcterms:created>
  <dcterms:modified xsi:type="dcterms:W3CDTF">2015-06-02T08:52:00Z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