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207271" w:rsidRDefault="00CB04E3" w:rsidP="00CB04E3">
      <w:pPr>
        <w:ind w:left="4678"/>
        <w:rPr>
          <w:b/>
          <w:bCs/>
          <w:sz w:val="28"/>
          <w:szCs w:val="28"/>
        </w:rPr>
      </w:pPr>
      <w:r w:rsidRPr="00207271">
        <w:rPr>
          <w:b/>
          <w:bCs/>
          <w:sz w:val="28"/>
          <w:szCs w:val="28"/>
        </w:rPr>
        <w:t>УТВЕРЖДАЮ</w:t>
      </w:r>
    </w:p>
    <w:p w:rsidR="00CB04E3" w:rsidRPr="00207271" w:rsidRDefault="00CB04E3" w:rsidP="00CB04E3">
      <w:pPr>
        <w:ind w:left="4678"/>
        <w:rPr>
          <w:rFonts w:eastAsia="Arial Unicode MS"/>
          <w:b/>
          <w:bCs/>
          <w:sz w:val="28"/>
          <w:szCs w:val="28"/>
        </w:rPr>
      </w:pPr>
    </w:p>
    <w:p w:rsidR="00CB04E3" w:rsidRPr="00207271" w:rsidRDefault="00CB04E3" w:rsidP="00CB04E3">
      <w:pPr>
        <w:ind w:left="4678"/>
        <w:rPr>
          <w:b/>
          <w:bCs/>
          <w:sz w:val="28"/>
          <w:szCs w:val="28"/>
        </w:rPr>
      </w:pPr>
      <w:r w:rsidRPr="00207271">
        <w:rPr>
          <w:b/>
          <w:bCs/>
          <w:sz w:val="28"/>
          <w:szCs w:val="28"/>
        </w:rPr>
        <w:t>Председатель Конкурсной комиссии</w:t>
      </w:r>
    </w:p>
    <w:p w:rsidR="00CB04E3" w:rsidRPr="00207271" w:rsidRDefault="00CB04E3" w:rsidP="00CB04E3">
      <w:pPr>
        <w:ind w:left="4678"/>
        <w:rPr>
          <w:b/>
          <w:bCs/>
          <w:sz w:val="28"/>
          <w:szCs w:val="28"/>
        </w:rPr>
      </w:pPr>
      <w:r w:rsidRPr="00207271">
        <w:rPr>
          <w:b/>
          <w:bCs/>
          <w:sz w:val="28"/>
          <w:szCs w:val="28"/>
        </w:rPr>
        <w:t xml:space="preserve">аппарата управления </w:t>
      </w:r>
    </w:p>
    <w:p w:rsidR="00CB04E3" w:rsidRPr="00207271" w:rsidRDefault="00CB04E3" w:rsidP="00CB04E3">
      <w:pPr>
        <w:ind w:left="4678"/>
        <w:rPr>
          <w:b/>
          <w:bCs/>
          <w:sz w:val="28"/>
          <w:szCs w:val="28"/>
        </w:rPr>
      </w:pPr>
      <w:r w:rsidRPr="00207271">
        <w:rPr>
          <w:b/>
          <w:bCs/>
          <w:sz w:val="28"/>
          <w:szCs w:val="28"/>
        </w:rPr>
        <w:t xml:space="preserve">ПАО «ТрансКонтейнер» </w:t>
      </w:r>
    </w:p>
    <w:p w:rsidR="00CB04E3" w:rsidRPr="00207271" w:rsidRDefault="00CB04E3" w:rsidP="00CB04E3">
      <w:pPr>
        <w:ind w:left="4678" w:firstLine="709"/>
        <w:rPr>
          <w:b/>
          <w:bCs/>
          <w:sz w:val="28"/>
          <w:szCs w:val="28"/>
        </w:rPr>
      </w:pPr>
    </w:p>
    <w:p w:rsidR="00CB04E3" w:rsidRPr="00207271" w:rsidRDefault="00CB04E3" w:rsidP="00CB04E3">
      <w:pPr>
        <w:ind w:left="4678" w:right="65"/>
        <w:rPr>
          <w:b/>
          <w:bCs/>
          <w:sz w:val="28"/>
          <w:szCs w:val="28"/>
        </w:rPr>
      </w:pPr>
      <w:r w:rsidRPr="00207271">
        <w:rPr>
          <w:b/>
          <w:bCs/>
          <w:sz w:val="28"/>
          <w:szCs w:val="28"/>
        </w:rPr>
        <w:t>__________________ В.В. Шекшуев</w:t>
      </w:r>
    </w:p>
    <w:p w:rsidR="00CB04E3" w:rsidRPr="00207271" w:rsidRDefault="00CB04E3" w:rsidP="00CB04E3">
      <w:pPr>
        <w:ind w:left="4678"/>
        <w:rPr>
          <w:b/>
          <w:bCs/>
          <w:sz w:val="28"/>
        </w:rPr>
      </w:pPr>
    </w:p>
    <w:p w:rsidR="00CB04E3" w:rsidRPr="00207271" w:rsidRDefault="00CB04E3" w:rsidP="00CB04E3">
      <w:pPr>
        <w:ind w:left="4678"/>
        <w:rPr>
          <w:b/>
          <w:bCs/>
          <w:spacing w:val="20"/>
          <w:sz w:val="28"/>
          <w:szCs w:val="28"/>
        </w:rPr>
      </w:pPr>
      <w:r w:rsidRPr="00207271">
        <w:rPr>
          <w:b/>
          <w:bCs/>
          <w:sz w:val="28"/>
        </w:rPr>
        <w:t>«      » _______________ 2015 г.</w:t>
      </w:r>
      <w:r w:rsidRPr="00207271" w:rsidDel="00B36445">
        <w:rPr>
          <w:rFonts w:eastAsia="MS Mincho"/>
          <w:szCs w:val="28"/>
        </w:rPr>
        <w:t xml:space="preserve"> </w:t>
      </w:r>
    </w:p>
    <w:p w:rsidR="00755198" w:rsidRPr="00207271" w:rsidRDefault="00755198" w:rsidP="00755198">
      <w:pPr>
        <w:jc w:val="right"/>
        <w:rPr>
          <w:b/>
        </w:rPr>
      </w:pPr>
    </w:p>
    <w:p w:rsidR="00755198" w:rsidRPr="00207271" w:rsidRDefault="00755198" w:rsidP="00755198">
      <w:pPr>
        <w:rPr>
          <w:b/>
          <w:color w:val="FF0000"/>
          <w:szCs w:val="28"/>
        </w:rPr>
      </w:pPr>
    </w:p>
    <w:p w:rsidR="00755198" w:rsidRPr="00207271" w:rsidRDefault="00755198" w:rsidP="00755198">
      <w:pPr>
        <w:ind w:left="3969"/>
        <w:rPr>
          <w:b/>
          <w:color w:val="FF0000"/>
          <w:sz w:val="28"/>
          <w:szCs w:val="28"/>
        </w:rPr>
      </w:pPr>
      <w:r w:rsidRPr="00207271">
        <w:rPr>
          <w:b/>
          <w:color w:val="FF0000"/>
          <w:sz w:val="28"/>
          <w:szCs w:val="28"/>
        </w:rPr>
        <w:t>ВНИМАНИЕ!</w:t>
      </w:r>
    </w:p>
    <w:p w:rsidR="00501661" w:rsidRPr="00207271" w:rsidRDefault="00501661" w:rsidP="00755198">
      <w:pPr>
        <w:rPr>
          <w:b/>
          <w:sz w:val="28"/>
          <w:szCs w:val="28"/>
        </w:rPr>
      </w:pPr>
    </w:p>
    <w:p w:rsidR="006B31CA" w:rsidRPr="00207271" w:rsidRDefault="00D87D6D" w:rsidP="00903684">
      <w:pPr>
        <w:jc w:val="center"/>
        <w:rPr>
          <w:b/>
          <w:sz w:val="28"/>
          <w:szCs w:val="28"/>
        </w:rPr>
      </w:pPr>
      <w:r w:rsidRPr="00207271">
        <w:rPr>
          <w:b/>
          <w:bCs/>
          <w:sz w:val="28"/>
          <w:szCs w:val="28"/>
        </w:rPr>
        <w:t xml:space="preserve">ПАО «ТрансКонтейнер» информирует о внесении изменений в извещение и документацию о закупке по открытому конкурсу в электронной форме </w:t>
      </w:r>
      <w:r w:rsidR="00E84656">
        <w:rPr>
          <w:b/>
          <w:bCs/>
          <w:sz w:val="28"/>
          <w:szCs w:val="28"/>
        </w:rPr>
        <w:br/>
      </w:r>
      <w:r w:rsidRPr="00207271">
        <w:rPr>
          <w:b/>
          <w:color w:val="000000" w:themeColor="text1"/>
          <w:sz w:val="28"/>
          <w:szCs w:val="28"/>
        </w:rPr>
        <w:t xml:space="preserve">№ </w:t>
      </w:r>
      <w:proofErr w:type="spellStart"/>
      <w:r w:rsidRPr="00207271">
        <w:rPr>
          <w:b/>
          <w:color w:val="000000"/>
          <w:sz w:val="28"/>
          <w:szCs w:val="28"/>
        </w:rPr>
        <w:t>ОКэ</w:t>
      </w:r>
      <w:proofErr w:type="spellEnd"/>
      <w:r w:rsidRPr="00207271">
        <w:rPr>
          <w:b/>
          <w:color w:val="000000"/>
          <w:sz w:val="28"/>
          <w:szCs w:val="28"/>
        </w:rPr>
        <w:t>/015/</w:t>
      </w:r>
      <w:proofErr w:type="spellStart"/>
      <w:r w:rsidRPr="00207271">
        <w:rPr>
          <w:b/>
          <w:color w:val="000000"/>
          <w:sz w:val="28"/>
          <w:szCs w:val="28"/>
        </w:rPr>
        <w:t>ЦКПБНн</w:t>
      </w:r>
      <w:proofErr w:type="spellEnd"/>
      <w:r w:rsidRPr="00207271">
        <w:rPr>
          <w:b/>
          <w:color w:val="000000"/>
          <w:sz w:val="28"/>
          <w:szCs w:val="28"/>
        </w:rPr>
        <w:t>/0039</w:t>
      </w:r>
      <w:r w:rsidRPr="00207271">
        <w:rPr>
          <w:b/>
          <w:sz w:val="28"/>
          <w:szCs w:val="28"/>
        </w:rPr>
        <w:t xml:space="preserve"> </w:t>
      </w:r>
      <w:r w:rsidRPr="00207271">
        <w:rPr>
          <w:b/>
          <w:color w:val="000000" w:themeColor="text1"/>
          <w:sz w:val="28"/>
          <w:szCs w:val="28"/>
        </w:rPr>
        <w:t xml:space="preserve">на </w:t>
      </w:r>
      <w:r w:rsidRPr="00207271">
        <w:rPr>
          <w:b/>
          <w:sz w:val="28"/>
          <w:szCs w:val="28"/>
        </w:rPr>
        <w:t xml:space="preserve">право заключения </w:t>
      </w:r>
      <w:proofErr w:type="gramStart"/>
      <w:r w:rsidRPr="00207271">
        <w:rPr>
          <w:b/>
          <w:sz w:val="28"/>
          <w:szCs w:val="28"/>
        </w:rPr>
        <w:t>договора</w:t>
      </w:r>
      <w:proofErr w:type="gramEnd"/>
      <w:r w:rsidRPr="00207271">
        <w:rPr>
          <w:b/>
          <w:sz w:val="28"/>
          <w:szCs w:val="28"/>
        </w:rPr>
        <w:t xml:space="preserve"> на 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 на 2015-2017 гг.</w:t>
      </w:r>
    </w:p>
    <w:p w:rsidR="006B31CA" w:rsidRPr="00207271" w:rsidRDefault="006B31CA" w:rsidP="006B31CA">
      <w:pPr>
        <w:jc w:val="center"/>
        <w:rPr>
          <w:b/>
          <w:sz w:val="28"/>
          <w:szCs w:val="28"/>
        </w:rPr>
      </w:pPr>
    </w:p>
    <w:p w:rsidR="001913AD" w:rsidRPr="00207271" w:rsidRDefault="001913AD" w:rsidP="001913AD">
      <w:pPr>
        <w:autoSpaceDE w:val="0"/>
        <w:autoSpaceDN w:val="0"/>
        <w:adjustRightInd w:val="0"/>
        <w:spacing w:after="28" w:line="276" w:lineRule="auto"/>
        <w:ind w:firstLine="708"/>
        <w:jc w:val="both"/>
        <w:rPr>
          <w:b/>
          <w:sz w:val="28"/>
          <w:szCs w:val="28"/>
        </w:rPr>
      </w:pPr>
      <w:r w:rsidRPr="00207271">
        <w:rPr>
          <w:sz w:val="28"/>
          <w:szCs w:val="28"/>
        </w:rPr>
        <w:t xml:space="preserve">1. </w:t>
      </w:r>
      <w:r w:rsidRPr="00207271">
        <w:rPr>
          <w:b/>
          <w:color w:val="00000A"/>
          <w:sz w:val="28"/>
          <w:szCs w:val="28"/>
        </w:rPr>
        <w:t xml:space="preserve">В Извещение о проведении открытого конкурса в электронной форме </w:t>
      </w:r>
      <w:r w:rsidRPr="00207271">
        <w:rPr>
          <w:b/>
          <w:sz w:val="28"/>
          <w:szCs w:val="28"/>
        </w:rPr>
        <w:t xml:space="preserve">№ </w:t>
      </w:r>
      <w:proofErr w:type="spellStart"/>
      <w:r w:rsidRPr="00207271">
        <w:rPr>
          <w:b/>
          <w:sz w:val="28"/>
          <w:szCs w:val="28"/>
        </w:rPr>
        <w:t>ОКэ</w:t>
      </w:r>
      <w:proofErr w:type="spellEnd"/>
      <w:r w:rsidRPr="00207271">
        <w:rPr>
          <w:b/>
          <w:sz w:val="28"/>
          <w:szCs w:val="28"/>
        </w:rPr>
        <w:t>/015/</w:t>
      </w:r>
      <w:proofErr w:type="spellStart"/>
      <w:r w:rsidRPr="00207271">
        <w:rPr>
          <w:b/>
          <w:sz w:val="28"/>
          <w:szCs w:val="28"/>
        </w:rPr>
        <w:t>ЦКПБНн</w:t>
      </w:r>
      <w:proofErr w:type="spellEnd"/>
      <w:r w:rsidRPr="00207271">
        <w:rPr>
          <w:b/>
          <w:sz w:val="28"/>
          <w:szCs w:val="28"/>
        </w:rPr>
        <w:t>/0039:</w:t>
      </w:r>
    </w:p>
    <w:p w:rsidR="001913AD" w:rsidRPr="00207271" w:rsidRDefault="001913AD" w:rsidP="001913AD">
      <w:pPr>
        <w:autoSpaceDE w:val="0"/>
        <w:autoSpaceDN w:val="0"/>
        <w:adjustRightInd w:val="0"/>
        <w:spacing w:after="28" w:line="276" w:lineRule="auto"/>
        <w:ind w:firstLine="708"/>
        <w:jc w:val="both"/>
        <w:rPr>
          <w:b/>
          <w:sz w:val="28"/>
          <w:szCs w:val="28"/>
        </w:rPr>
      </w:pPr>
    </w:p>
    <w:p w:rsidR="001913AD" w:rsidRPr="00207271" w:rsidRDefault="001913AD" w:rsidP="001913AD">
      <w:pPr>
        <w:pStyle w:val="a5"/>
        <w:numPr>
          <w:ilvl w:val="1"/>
          <w:numId w:val="10"/>
        </w:numPr>
        <w:autoSpaceDE w:val="0"/>
        <w:autoSpaceDN w:val="0"/>
        <w:adjustRightInd w:val="0"/>
        <w:spacing w:after="28"/>
        <w:jc w:val="both"/>
        <w:rPr>
          <w:rFonts w:ascii="Times New Roman" w:hAnsi="Times New Roman"/>
          <w:sz w:val="28"/>
          <w:szCs w:val="28"/>
        </w:rPr>
      </w:pPr>
      <w:r w:rsidRPr="00207271">
        <w:rPr>
          <w:rFonts w:ascii="Times New Roman" w:hAnsi="Times New Roman"/>
          <w:sz w:val="28"/>
          <w:szCs w:val="28"/>
        </w:rPr>
        <w:t>вместо текста:</w:t>
      </w:r>
    </w:p>
    <w:p w:rsidR="001913AD" w:rsidRPr="00207271" w:rsidRDefault="001913AD" w:rsidP="001913AD">
      <w:pPr>
        <w:pStyle w:val="a5"/>
        <w:autoSpaceDE w:val="0"/>
        <w:autoSpaceDN w:val="0"/>
        <w:adjustRightInd w:val="0"/>
        <w:spacing w:after="28"/>
        <w:ind w:left="1428"/>
        <w:jc w:val="both"/>
        <w:rPr>
          <w:rFonts w:ascii="Times New Roman" w:hAnsi="Times New Roman"/>
          <w:sz w:val="28"/>
          <w:szCs w:val="28"/>
        </w:rPr>
      </w:pPr>
    </w:p>
    <w:p w:rsidR="001913AD" w:rsidRPr="00207271" w:rsidRDefault="001913AD" w:rsidP="001913AD">
      <w:pPr>
        <w:jc w:val="both"/>
        <w:rPr>
          <w:b/>
          <w:sz w:val="28"/>
          <w:szCs w:val="28"/>
        </w:rPr>
      </w:pPr>
      <w:r w:rsidRPr="00207271">
        <w:rPr>
          <w:b/>
          <w:sz w:val="28"/>
          <w:szCs w:val="28"/>
        </w:rPr>
        <w:t>«Информация о порядке  проведения закупки</w:t>
      </w:r>
    </w:p>
    <w:p w:rsidR="001913AD" w:rsidRPr="00207271" w:rsidRDefault="001913AD" w:rsidP="001913AD">
      <w:pPr>
        <w:jc w:val="both"/>
        <w:rPr>
          <w:sz w:val="28"/>
          <w:szCs w:val="28"/>
        </w:rPr>
      </w:pPr>
      <w:r w:rsidRPr="00207271">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07271">
        <w:rPr>
          <w:b/>
          <w:sz w:val="28"/>
          <w:szCs w:val="28"/>
        </w:rPr>
        <w:t>открытие доступа к Заявкам</w:t>
      </w:r>
      <w:r w:rsidRPr="00207271">
        <w:rPr>
          <w:sz w:val="28"/>
          <w:szCs w:val="28"/>
        </w:rPr>
        <w:t xml:space="preserve"> (вскрытие) производится на ЭТП автоматически (по местному времени Организатора): </w:t>
      </w:r>
    </w:p>
    <w:p w:rsidR="001913AD" w:rsidRPr="00207271" w:rsidRDefault="001913AD" w:rsidP="001913AD">
      <w:pPr>
        <w:jc w:val="both"/>
        <w:rPr>
          <w:b/>
          <w:sz w:val="28"/>
          <w:szCs w:val="28"/>
        </w:rPr>
      </w:pPr>
      <w:r w:rsidRPr="00207271">
        <w:rPr>
          <w:sz w:val="28"/>
          <w:szCs w:val="28"/>
        </w:rPr>
        <w:tab/>
        <w:t>«25» июня 2015 г. 14 час. 00 мин.</w:t>
      </w:r>
    </w:p>
    <w:p w:rsidR="001913AD" w:rsidRPr="00207271" w:rsidRDefault="001913AD" w:rsidP="001913AD">
      <w:pPr>
        <w:jc w:val="both"/>
        <w:rPr>
          <w:sz w:val="28"/>
          <w:szCs w:val="28"/>
        </w:rPr>
      </w:pPr>
      <w:r w:rsidRPr="00207271">
        <w:rPr>
          <w:sz w:val="28"/>
          <w:szCs w:val="28"/>
        </w:rPr>
        <w:t>Место: Электронная торговая площадка ОТС-тендер (</w:t>
      </w:r>
      <w:hyperlink r:id="rId8" w:history="1">
        <w:r w:rsidRPr="00207271">
          <w:rPr>
            <w:rStyle w:val="aa"/>
            <w:sz w:val="28"/>
            <w:szCs w:val="28"/>
            <w:lang w:val="en-US"/>
          </w:rPr>
          <w:t>http</w:t>
        </w:r>
        <w:r w:rsidRPr="00207271">
          <w:rPr>
            <w:rStyle w:val="aa"/>
            <w:sz w:val="28"/>
            <w:szCs w:val="28"/>
          </w:rPr>
          <w:t>://</w:t>
        </w:r>
        <w:proofErr w:type="spellStart"/>
        <w:r w:rsidRPr="00207271">
          <w:rPr>
            <w:rStyle w:val="aa"/>
            <w:sz w:val="28"/>
            <w:szCs w:val="28"/>
            <w:lang w:val="en-US"/>
          </w:rPr>
          <w:t>otc</w:t>
        </w:r>
        <w:proofErr w:type="spellEnd"/>
        <w:r w:rsidRPr="00207271">
          <w:rPr>
            <w:rStyle w:val="aa"/>
            <w:sz w:val="28"/>
            <w:szCs w:val="28"/>
          </w:rPr>
          <w:t>.</w:t>
        </w:r>
        <w:proofErr w:type="spellStart"/>
        <w:r w:rsidRPr="00207271">
          <w:rPr>
            <w:rStyle w:val="aa"/>
            <w:sz w:val="28"/>
            <w:szCs w:val="28"/>
            <w:lang w:val="en-US"/>
          </w:rPr>
          <w:t>ru</w:t>
        </w:r>
        <w:proofErr w:type="spellEnd"/>
        <w:r w:rsidRPr="00207271">
          <w:rPr>
            <w:rStyle w:val="aa"/>
            <w:sz w:val="28"/>
            <w:szCs w:val="28"/>
          </w:rPr>
          <w:t>/</w:t>
        </w:r>
        <w:r w:rsidRPr="00207271">
          <w:rPr>
            <w:rStyle w:val="aa"/>
            <w:sz w:val="28"/>
            <w:szCs w:val="28"/>
            <w:lang w:val="en-US"/>
          </w:rPr>
          <w:t>tender</w:t>
        </w:r>
      </w:hyperlink>
      <w:r w:rsidRPr="00207271">
        <w:rPr>
          <w:sz w:val="28"/>
          <w:szCs w:val="28"/>
        </w:rPr>
        <w:t>).</w:t>
      </w:r>
    </w:p>
    <w:p w:rsidR="001913AD" w:rsidRPr="00207271" w:rsidRDefault="001913AD" w:rsidP="001913AD">
      <w:pPr>
        <w:jc w:val="both"/>
        <w:rPr>
          <w:sz w:val="28"/>
          <w:szCs w:val="28"/>
        </w:rPr>
      </w:pPr>
      <w:r w:rsidRPr="00207271">
        <w:rPr>
          <w:sz w:val="28"/>
          <w:szCs w:val="28"/>
        </w:rPr>
        <w:tab/>
      </w:r>
    </w:p>
    <w:p w:rsidR="001913AD" w:rsidRPr="00207271" w:rsidRDefault="001913AD" w:rsidP="001913AD">
      <w:pPr>
        <w:jc w:val="both"/>
        <w:rPr>
          <w:b/>
          <w:sz w:val="28"/>
          <w:szCs w:val="28"/>
        </w:rPr>
      </w:pPr>
      <w:r w:rsidRPr="00207271">
        <w:rPr>
          <w:b/>
          <w:sz w:val="28"/>
          <w:szCs w:val="28"/>
        </w:rPr>
        <w:t>Рассмотрение, оценка и сопоставление Заявок</w:t>
      </w:r>
    </w:p>
    <w:p w:rsidR="001913AD" w:rsidRPr="00207271" w:rsidRDefault="001913AD" w:rsidP="001913AD">
      <w:pPr>
        <w:jc w:val="both"/>
        <w:rPr>
          <w:b/>
          <w:sz w:val="28"/>
          <w:szCs w:val="28"/>
        </w:rPr>
      </w:pPr>
      <w:r w:rsidRPr="00207271">
        <w:rPr>
          <w:sz w:val="28"/>
          <w:szCs w:val="28"/>
        </w:rPr>
        <w:tab/>
        <w:t>«01» июля 2015 г. 14 час. 00 мин.</w:t>
      </w:r>
    </w:p>
    <w:p w:rsidR="001913AD" w:rsidRPr="00207271" w:rsidRDefault="001913AD" w:rsidP="001913AD">
      <w:pPr>
        <w:jc w:val="both"/>
        <w:rPr>
          <w:sz w:val="28"/>
          <w:szCs w:val="28"/>
        </w:rPr>
      </w:pPr>
      <w:r w:rsidRPr="00207271">
        <w:rPr>
          <w:sz w:val="28"/>
          <w:szCs w:val="28"/>
        </w:rPr>
        <w:t>Место: 125047, Москва, Оружейный переулок, д. 19</w:t>
      </w:r>
    </w:p>
    <w:p w:rsidR="001913AD" w:rsidRPr="00207271" w:rsidRDefault="001913AD" w:rsidP="001913AD">
      <w:pPr>
        <w:pStyle w:val="a3"/>
        <w:suppressAutoHyphens/>
        <w:ind w:left="708" w:firstLine="0"/>
        <w:rPr>
          <w:sz w:val="28"/>
          <w:szCs w:val="28"/>
        </w:rPr>
      </w:pPr>
      <w:r w:rsidRPr="00207271">
        <w:rPr>
          <w:sz w:val="28"/>
          <w:szCs w:val="28"/>
        </w:rPr>
        <w:t>Информация о ходе рассмотрения Заявок не подлежит разглашению.</w:t>
      </w:r>
    </w:p>
    <w:p w:rsidR="001913AD" w:rsidRPr="00207271" w:rsidRDefault="001913AD" w:rsidP="001913AD">
      <w:pPr>
        <w:jc w:val="both"/>
        <w:rPr>
          <w:b/>
          <w:sz w:val="28"/>
          <w:szCs w:val="28"/>
        </w:rPr>
      </w:pPr>
      <w:r w:rsidRPr="00207271">
        <w:rPr>
          <w:b/>
          <w:sz w:val="28"/>
          <w:szCs w:val="28"/>
        </w:rPr>
        <w:t>Подведение итогов</w:t>
      </w:r>
    </w:p>
    <w:p w:rsidR="001913AD" w:rsidRPr="00207271" w:rsidRDefault="001913AD" w:rsidP="001913AD">
      <w:pPr>
        <w:jc w:val="both"/>
        <w:rPr>
          <w:b/>
          <w:sz w:val="28"/>
          <w:szCs w:val="28"/>
        </w:rPr>
      </w:pPr>
      <w:r w:rsidRPr="00207271">
        <w:rPr>
          <w:sz w:val="28"/>
          <w:szCs w:val="28"/>
        </w:rPr>
        <w:tab/>
        <w:t>не позднее «21» июля 2015 г. 14 час. 00 мин.</w:t>
      </w:r>
    </w:p>
    <w:p w:rsidR="001913AD" w:rsidRPr="00207271" w:rsidRDefault="001913AD" w:rsidP="001913AD">
      <w:pPr>
        <w:jc w:val="both"/>
        <w:rPr>
          <w:sz w:val="28"/>
          <w:szCs w:val="28"/>
        </w:rPr>
      </w:pPr>
      <w:r w:rsidRPr="00207271">
        <w:rPr>
          <w:sz w:val="28"/>
          <w:szCs w:val="28"/>
        </w:rPr>
        <w:t>Место: 125047, Москва, Оружейный переулок, д. 19»</w:t>
      </w:r>
    </w:p>
    <w:p w:rsidR="001913AD" w:rsidRPr="00207271" w:rsidRDefault="001913AD" w:rsidP="001913AD">
      <w:pPr>
        <w:jc w:val="both"/>
        <w:rPr>
          <w:sz w:val="28"/>
          <w:szCs w:val="28"/>
        </w:rPr>
      </w:pPr>
    </w:p>
    <w:p w:rsidR="001913AD" w:rsidRPr="00207271" w:rsidRDefault="001913AD" w:rsidP="001913AD">
      <w:pPr>
        <w:ind w:firstLine="708"/>
        <w:jc w:val="both"/>
        <w:rPr>
          <w:sz w:val="28"/>
          <w:szCs w:val="28"/>
        </w:rPr>
      </w:pPr>
      <w:r w:rsidRPr="00207271">
        <w:rPr>
          <w:sz w:val="28"/>
          <w:szCs w:val="28"/>
        </w:rPr>
        <w:t>указать:</w:t>
      </w:r>
    </w:p>
    <w:p w:rsidR="001913AD" w:rsidRPr="00207271" w:rsidRDefault="001913AD" w:rsidP="001913AD">
      <w:pPr>
        <w:ind w:firstLine="708"/>
        <w:jc w:val="both"/>
        <w:rPr>
          <w:sz w:val="28"/>
          <w:szCs w:val="28"/>
        </w:rPr>
      </w:pPr>
    </w:p>
    <w:p w:rsidR="001913AD" w:rsidRPr="00207271" w:rsidRDefault="001913AD" w:rsidP="001913AD">
      <w:pPr>
        <w:jc w:val="both"/>
        <w:rPr>
          <w:b/>
          <w:sz w:val="28"/>
          <w:szCs w:val="28"/>
        </w:rPr>
      </w:pPr>
      <w:r w:rsidRPr="00207271">
        <w:rPr>
          <w:b/>
          <w:sz w:val="28"/>
          <w:szCs w:val="28"/>
        </w:rPr>
        <w:t>«Информация о порядке  проведения закупки</w:t>
      </w:r>
    </w:p>
    <w:p w:rsidR="001913AD" w:rsidRPr="00207271" w:rsidRDefault="001913AD" w:rsidP="001913AD">
      <w:pPr>
        <w:jc w:val="both"/>
        <w:rPr>
          <w:sz w:val="28"/>
          <w:szCs w:val="28"/>
        </w:rPr>
      </w:pPr>
      <w:r w:rsidRPr="00207271">
        <w:rPr>
          <w:sz w:val="28"/>
          <w:szCs w:val="28"/>
        </w:rP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07271">
        <w:rPr>
          <w:b/>
          <w:sz w:val="28"/>
          <w:szCs w:val="28"/>
        </w:rPr>
        <w:t>открытие доступа к Заявкам</w:t>
      </w:r>
      <w:r w:rsidRPr="00207271">
        <w:rPr>
          <w:sz w:val="28"/>
          <w:szCs w:val="28"/>
        </w:rPr>
        <w:t xml:space="preserve"> (вскрытие) производится на ЭТП автоматически (по местному времени Организатора): </w:t>
      </w:r>
    </w:p>
    <w:p w:rsidR="001913AD" w:rsidRPr="00207271" w:rsidRDefault="001913AD" w:rsidP="001913AD">
      <w:pPr>
        <w:jc w:val="both"/>
        <w:rPr>
          <w:b/>
          <w:sz w:val="28"/>
          <w:szCs w:val="28"/>
        </w:rPr>
      </w:pPr>
      <w:r w:rsidRPr="00207271">
        <w:rPr>
          <w:sz w:val="28"/>
          <w:szCs w:val="28"/>
        </w:rPr>
        <w:tab/>
        <w:t>«</w:t>
      </w:r>
      <w:r w:rsidR="00207271" w:rsidRPr="00207271">
        <w:rPr>
          <w:sz w:val="28"/>
          <w:szCs w:val="28"/>
        </w:rPr>
        <w:t>10» июл</w:t>
      </w:r>
      <w:r w:rsidRPr="00207271">
        <w:rPr>
          <w:sz w:val="28"/>
          <w:szCs w:val="28"/>
        </w:rPr>
        <w:t>я 2015 г. 14 час. 00 мин.</w:t>
      </w:r>
    </w:p>
    <w:p w:rsidR="001913AD" w:rsidRPr="00207271" w:rsidRDefault="001913AD" w:rsidP="001913AD">
      <w:pPr>
        <w:jc w:val="both"/>
        <w:rPr>
          <w:sz w:val="28"/>
          <w:szCs w:val="28"/>
        </w:rPr>
      </w:pPr>
      <w:r w:rsidRPr="00207271">
        <w:rPr>
          <w:sz w:val="28"/>
          <w:szCs w:val="28"/>
        </w:rPr>
        <w:t>Место: Электронная торговая площадка ОТС-тендер (</w:t>
      </w:r>
      <w:hyperlink r:id="rId9" w:history="1">
        <w:r w:rsidRPr="00207271">
          <w:rPr>
            <w:rStyle w:val="aa"/>
            <w:sz w:val="28"/>
            <w:szCs w:val="28"/>
            <w:lang w:val="en-US"/>
          </w:rPr>
          <w:t>http</w:t>
        </w:r>
        <w:r w:rsidRPr="00207271">
          <w:rPr>
            <w:rStyle w:val="aa"/>
            <w:sz w:val="28"/>
            <w:szCs w:val="28"/>
          </w:rPr>
          <w:t>://</w:t>
        </w:r>
        <w:proofErr w:type="spellStart"/>
        <w:r w:rsidRPr="00207271">
          <w:rPr>
            <w:rStyle w:val="aa"/>
            <w:sz w:val="28"/>
            <w:szCs w:val="28"/>
            <w:lang w:val="en-US"/>
          </w:rPr>
          <w:t>otc</w:t>
        </w:r>
        <w:proofErr w:type="spellEnd"/>
        <w:r w:rsidRPr="00207271">
          <w:rPr>
            <w:rStyle w:val="aa"/>
            <w:sz w:val="28"/>
            <w:szCs w:val="28"/>
          </w:rPr>
          <w:t>.</w:t>
        </w:r>
        <w:proofErr w:type="spellStart"/>
        <w:r w:rsidRPr="00207271">
          <w:rPr>
            <w:rStyle w:val="aa"/>
            <w:sz w:val="28"/>
            <w:szCs w:val="28"/>
            <w:lang w:val="en-US"/>
          </w:rPr>
          <w:t>ru</w:t>
        </w:r>
        <w:proofErr w:type="spellEnd"/>
        <w:r w:rsidRPr="00207271">
          <w:rPr>
            <w:rStyle w:val="aa"/>
            <w:sz w:val="28"/>
            <w:szCs w:val="28"/>
          </w:rPr>
          <w:t>/</w:t>
        </w:r>
        <w:r w:rsidRPr="00207271">
          <w:rPr>
            <w:rStyle w:val="aa"/>
            <w:sz w:val="28"/>
            <w:szCs w:val="28"/>
            <w:lang w:val="en-US"/>
          </w:rPr>
          <w:t>tender</w:t>
        </w:r>
      </w:hyperlink>
      <w:r w:rsidRPr="00207271">
        <w:rPr>
          <w:sz w:val="28"/>
          <w:szCs w:val="28"/>
        </w:rPr>
        <w:t>).</w:t>
      </w:r>
    </w:p>
    <w:p w:rsidR="001913AD" w:rsidRPr="00207271" w:rsidRDefault="001913AD" w:rsidP="001913AD">
      <w:pPr>
        <w:jc w:val="both"/>
        <w:rPr>
          <w:sz w:val="28"/>
          <w:szCs w:val="28"/>
        </w:rPr>
      </w:pPr>
      <w:r w:rsidRPr="00207271">
        <w:rPr>
          <w:sz w:val="28"/>
          <w:szCs w:val="28"/>
        </w:rPr>
        <w:tab/>
      </w:r>
    </w:p>
    <w:p w:rsidR="001913AD" w:rsidRPr="00207271" w:rsidRDefault="001913AD" w:rsidP="001913AD">
      <w:pPr>
        <w:jc w:val="both"/>
        <w:rPr>
          <w:b/>
          <w:sz w:val="28"/>
          <w:szCs w:val="28"/>
        </w:rPr>
      </w:pPr>
      <w:r w:rsidRPr="00207271">
        <w:rPr>
          <w:b/>
          <w:sz w:val="28"/>
          <w:szCs w:val="28"/>
        </w:rPr>
        <w:t>Рассмотрение, оценка и сопоставление Заявок</w:t>
      </w:r>
    </w:p>
    <w:p w:rsidR="001913AD" w:rsidRPr="00207271" w:rsidRDefault="001913AD" w:rsidP="001913AD">
      <w:pPr>
        <w:jc w:val="both"/>
        <w:rPr>
          <w:b/>
          <w:sz w:val="28"/>
          <w:szCs w:val="28"/>
        </w:rPr>
      </w:pPr>
      <w:r w:rsidRPr="00207271">
        <w:rPr>
          <w:sz w:val="28"/>
          <w:szCs w:val="28"/>
        </w:rPr>
        <w:tab/>
        <w:t>«1</w:t>
      </w:r>
      <w:r w:rsidR="00E84656">
        <w:rPr>
          <w:sz w:val="28"/>
          <w:szCs w:val="28"/>
        </w:rPr>
        <w:t>5</w:t>
      </w:r>
      <w:r w:rsidRPr="00207271">
        <w:rPr>
          <w:sz w:val="28"/>
          <w:szCs w:val="28"/>
        </w:rPr>
        <w:t>» июля 2015 г. 14 час. 00 мин.</w:t>
      </w:r>
    </w:p>
    <w:p w:rsidR="001913AD" w:rsidRPr="00207271" w:rsidRDefault="001913AD" w:rsidP="001913AD">
      <w:pPr>
        <w:jc w:val="both"/>
        <w:rPr>
          <w:sz w:val="28"/>
          <w:szCs w:val="28"/>
        </w:rPr>
      </w:pPr>
      <w:r w:rsidRPr="00207271">
        <w:rPr>
          <w:sz w:val="28"/>
          <w:szCs w:val="28"/>
        </w:rPr>
        <w:t>Место: 125047, Москва, Оружейный переулок, д. 19</w:t>
      </w:r>
    </w:p>
    <w:p w:rsidR="001913AD" w:rsidRPr="00207271" w:rsidRDefault="001913AD" w:rsidP="001913AD">
      <w:pPr>
        <w:pStyle w:val="a3"/>
        <w:suppressAutoHyphens/>
        <w:ind w:left="708" w:firstLine="0"/>
        <w:rPr>
          <w:sz w:val="28"/>
          <w:szCs w:val="28"/>
        </w:rPr>
      </w:pPr>
      <w:r w:rsidRPr="00207271">
        <w:rPr>
          <w:sz w:val="28"/>
          <w:szCs w:val="28"/>
        </w:rPr>
        <w:t>Информация о ходе рассмотрения Заявок не подлежит разглашению.</w:t>
      </w:r>
    </w:p>
    <w:p w:rsidR="001913AD" w:rsidRPr="00207271" w:rsidRDefault="001913AD" w:rsidP="001913AD">
      <w:pPr>
        <w:jc w:val="both"/>
        <w:rPr>
          <w:b/>
          <w:sz w:val="28"/>
          <w:szCs w:val="28"/>
        </w:rPr>
      </w:pPr>
      <w:r w:rsidRPr="00207271">
        <w:rPr>
          <w:b/>
          <w:sz w:val="28"/>
          <w:szCs w:val="28"/>
        </w:rPr>
        <w:t>Подведение итогов</w:t>
      </w:r>
    </w:p>
    <w:p w:rsidR="001913AD" w:rsidRPr="00207271" w:rsidRDefault="00E84656" w:rsidP="001913AD">
      <w:pPr>
        <w:jc w:val="both"/>
        <w:rPr>
          <w:b/>
          <w:sz w:val="28"/>
          <w:szCs w:val="28"/>
        </w:rPr>
      </w:pPr>
      <w:r>
        <w:rPr>
          <w:sz w:val="28"/>
          <w:szCs w:val="28"/>
        </w:rPr>
        <w:tab/>
        <w:t>не позднее «30</w:t>
      </w:r>
      <w:r w:rsidR="001913AD" w:rsidRPr="00207271">
        <w:rPr>
          <w:sz w:val="28"/>
          <w:szCs w:val="28"/>
        </w:rPr>
        <w:t>» июля 2015 г. 14 час. 00 мин.</w:t>
      </w:r>
    </w:p>
    <w:p w:rsidR="001913AD" w:rsidRPr="00207271" w:rsidRDefault="001913AD" w:rsidP="001913AD">
      <w:pPr>
        <w:jc w:val="both"/>
        <w:rPr>
          <w:sz w:val="28"/>
          <w:szCs w:val="28"/>
        </w:rPr>
      </w:pPr>
      <w:r w:rsidRPr="00207271">
        <w:rPr>
          <w:sz w:val="28"/>
          <w:szCs w:val="28"/>
        </w:rPr>
        <w:t>Место: 125047, Москва, Оружейный переулок, д. 19»</w:t>
      </w:r>
    </w:p>
    <w:p w:rsidR="001913AD" w:rsidRPr="00207271" w:rsidRDefault="001913AD" w:rsidP="004170D4">
      <w:pPr>
        <w:tabs>
          <w:tab w:val="left" w:pos="567"/>
        </w:tabs>
        <w:jc w:val="both"/>
        <w:rPr>
          <w:sz w:val="28"/>
          <w:szCs w:val="28"/>
        </w:rPr>
      </w:pPr>
    </w:p>
    <w:p w:rsidR="001913AD" w:rsidRPr="00207271" w:rsidRDefault="001913AD" w:rsidP="004170D4">
      <w:pPr>
        <w:tabs>
          <w:tab w:val="left" w:pos="567"/>
        </w:tabs>
        <w:jc w:val="both"/>
        <w:rPr>
          <w:sz w:val="28"/>
          <w:szCs w:val="28"/>
        </w:rPr>
      </w:pPr>
    </w:p>
    <w:p w:rsidR="0073363D" w:rsidRPr="00207271" w:rsidRDefault="001913AD" w:rsidP="004170D4">
      <w:pPr>
        <w:tabs>
          <w:tab w:val="left" w:pos="567"/>
        </w:tabs>
        <w:jc w:val="both"/>
        <w:rPr>
          <w:b/>
          <w:sz w:val="28"/>
          <w:szCs w:val="28"/>
        </w:rPr>
      </w:pPr>
      <w:r w:rsidRPr="00207271">
        <w:rPr>
          <w:sz w:val="28"/>
          <w:szCs w:val="28"/>
        </w:rPr>
        <w:tab/>
        <w:t>2</w:t>
      </w:r>
      <w:r w:rsidR="00D87D6D" w:rsidRPr="00207271">
        <w:rPr>
          <w:b/>
          <w:sz w:val="28"/>
          <w:szCs w:val="28"/>
        </w:rPr>
        <w:t xml:space="preserve">. В документации о закупке открытого конкурса в электронной форме </w:t>
      </w:r>
    </w:p>
    <w:p w:rsidR="00D87D6D" w:rsidRPr="00207271" w:rsidRDefault="00D87D6D" w:rsidP="004170D4">
      <w:pPr>
        <w:tabs>
          <w:tab w:val="left" w:pos="567"/>
        </w:tabs>
        <w:jc w:val="both"/>
        <w:rPr>
          <w:b/>
          <w:sz w:val="28"/>
          <w:szCs w:val="28"/>
        </w:rPr>
      </w:pPr>
      <w:r w:rsidRPr="00207271">
        <w:rPr>
          <w:b/>
          <w:sz w:val="28"/>
          <w:szCs w:val="28"/>
        </w:rPr>
        <w:t xml:space="preserve">№ </w:t>
      </w:r>
      <w:proofErr w:type="spellStart"/>
      <w:r w:rsidRPr="00207271">
        <w:rPr>
          <w:b/>
          <w:sz w:val="28"/>
          <w:szCs w:val="28"/>
        </w:rPr>
        <w:t>ОКэ</w:t>
      </w:r>
      <w:proofErr w:type="spellEnd"/>
      <w:r w:rsidRPr="00207271">
        <w:rPr>
          <w:b/>
          <w:sz w:val="28"/>
          <w:szCs w:val="28"/>
        </w:rPr>
        <w:t>/015/</w:t>
      </w:r>
      <w:proofErr w:type="spellStart"/>
      <w:r w:rsidRPr="00207271">
        <w:rPr>
          <w:b/>
          <w:sz w:val="28"/>
          <w:szCs w:val="28"/>
        </w:rPr>
        <w:t>ЦКПБНн</w:t>
      </w:r>
      <w:proofErr w:type="spellEnd"/>
      <w:r w:rsidRPr="00207271">
        <w:rPr>
          <w:b/>
          <w:sz w:val="28"/>
          <w:szCs w:val="28"/>
        </w:rPr>
        <w:t>/0039:</w:t>
      </w:r>
    </w:p>
    <w:p w:rsidR="00D87D6D" w:rsidRPr="00207271" w:rsidRDefault="00D87D6D" w:rsidP="004170D4">
      <w:pPr>
        <w:tabs>
          <w:tab w:val="left" w:pos="567"/>
        </w:tabs>
        <w:jc w:val="both"/>
        <w:rPr>
          <w:sz w:val="28"/>
          <w:szCs w:val="28"/>
        </w:rPr>
      </w:pPr>
    </w:p>
    <w:p w:rsidR="00DC426B" w:rsidRPr="00207271" w:rsidRDefault="001913AD" w:rsidP="004170D4">
      <w:pPr>
        <w:tabs>
          <w:tab w:val="left" w:pos="567"/>
        </w:tabs>
        <w:jc w:val="both"/>
        <w:rPr>
          <w:sz w:val="28"/>
          <w:szCs w:val="28"/>
        </w:rPr>
      </w:pPr>
      <w:r w:rsidRPr="00207271">
        <w:rPr>
          <w:sz w:val="28"/>
          <w:szCs w:val="28"/>
        </w:rPr>
        <w:tab/>
        <w:t>2</w:t>
      </w:r>
      <w:r w:rsidR="00D87D6D" w:rsidRPr="00207271">
        <w:rPr>
          <w:sz w:val="28"/>
          <w:szCs w:val="28"/>
        </w:rPr>
        <w:t>.1</w:t>
      </w:r>
      <w:r w:rsidR="0073363D" w:rsidRPr="00207271">
        <w:rPr>
          <w:sz w:val="28"/>
          <w:szCs w:val="28"/>
        </w:rPr>
        <w:t>.</w:t>
      </w:r>
      <w:r w:rsidR="00D87D6D" w:rsidRPr="00207271">
        <w:rPr>
          <w:sz w:val="28"/>
          <w:szCs w:val="28"/>
        </w:rPr>
        <w:t xml:space="preserve"> В подпункте 4</w:t>
      </w:r>
      <w:r w:rsidR="005F73A7" w:rsidRPr="00207271">
        <w:rPr>
          <w:sz w:val="28"/>
          <w:szCs w:val="28"/>
        </w:rPr>
        <w:t>.</w:t>
      </w:r>
      <w:r w:rsidR="00D87D6D" w:rsidRPr="00207271">
        <w:rPr>
          <w:sz w:val="28"/>
          <w:szCs w:val="28"/>
        </w:rPr>
        <w:t>2</w:t>
      </w:r>
      <w:r w:rsidR="005F73A7" w:rsidRPr="00207271">
        <w:rPr>
          <w:sz w:val="28"/>
          <w:szCs w:val="28"/>
        </w:rPr>
        <w:t>.</w:t>
      </w:r>
      <w:r w:rsidR="00D87D6D" w:rsidRPr="00207271">
        <w:rPr>
          <w:sz w:val="28"/>
          <w:szCs w:val="28"/>
        </w:rPr>
        <w:t>2.1 пункта 4</w:t>
      </w:r>
      <w:r w:rsidR="005F73A7" w:rsidRPr="00207271">
        <w:rPr>
          <w:sz w:val="28"/>
          <w:szCs w:val="28"/>
        </w:rPr>
        <w:t>.</w:t>
      </w:r>
      <w:r w:rsidR="00D87D6D" w:rsidRPr="00207271">
        <w:rPr>
          <w:sz w:val="28"/>
          <w:szCs w:val="28"/>
        </w:rPr>
        <w:t>2</w:t>
      </w:r>
      <w:r w:rsidR="005F73A7" w:rsidRPr="00207271">
        <w:rPr>
          <w:sz w:val="28"/>
          <w:szCs w:val="28"/>
        </w:rPr>
        <w:t>.</w:t>
      </w:r>
      <w:r w:rsidR="00D87D6D" w:rsidRPr="00207271">
        <w:rPr>
          <w:sz w:val="28"/>
          <w:szCs w:val="28"/>
        </w:rPr>
        <w:t xml:space="preserve"> раздела 4 Технического задания Документации о закупке вместо</w:t>
      </w:r>
      <w:r w:rsidR="005F73A7" w:rsidRPr="00207271">
        <w:rPr>
          <w:sz w:val="28"/>
          <w:szCs w:val="28"/>
        </w:rPr>
        <w:t xml:space="preserve"> текста:</w:t>
      </w:r>
    </w:p>
    <w:p w:rsidR="005F73A7" w:rsidRPr="00207271" w:rsidRDefault="005F73A7" w:rsidP="004170D4">
      <w:pPr>
        <w:tabs>
          <w:tab w:val="left" w:pos="567"/>
        </w:tabs>
        <w:jc w:val="both"/>
        <w:rPr>
          <w:sz w:val="28"/>
          <w:szCs w:val="28"/>
        </w:rPr>
      </w:pPr>
    </w:p>
    <w:p w:rsidR="005F73A7" w:rsidRPr="00207271" w:rsidRDefault="005F73A7" w:rsidP="005F73A7">
      <w:pPr>
        <w:pStyle w:val="a3"/>
        <w:ind w:firstLine="708"/>
        <w:rPr>
          <w:rFonts w:eastAsia="Times New Roman"/>
          <w:b/>
          <w:i/>
          <w:sz w:val="24"/>
        </w:rPr>
      </w:pPr>
      <w:r w:rsidRPr="00207271">
        <w:rPr>
          <w:sz w:val="28"/>
          <w:szCs w:val="28"/>
        </w:rPr>
        <w:t>«</w:t>
      </w:r>
      <w:r w:rsidR="00D87D6D" w:rsidRPr="00207271">
        <w:rPr>
          <w:b/>
          <w:i/>
          <w:sz w:val="28"/>
          <w:szCs w:val="28"/>
        </w:rPr>
        <w:t>в</w:t>
      </w:r>
      <w:r w:rsidR="00D87D6D" w:rsidRPr="00207271">
        <w:rPr>
          <w:b/>
          <w:i/>
          <w:color w:val="000000"/>
          <w:sz w:val="24"/>
        </w:rPr>
        <w:t>озможность иметь постоянный доступ к историческим данным по документообороту с налоговыми органами за период, начиная с 01.01.2013 года</w:t>
      </w:r>
      <w:r w:rsidRPr="00207271">
        <w:rPr>
          <w:rFonts w:eastAsia="Times New Roman"/>
          <w:b/>
          <w:i/>
          <w:sz w:val="24"/>
        </w:rPr>
        <w:t>»</w:t>
      </w:r>
    </w:p>
    <w:p w:rsidR="005F73A7" w:rsidRPr="00207271" w:rsidRDefault="005F73A7" w:rsidP="005F73A7">
      <w:pPr>
        <w:pStyle w:val="a3"/>
        <w:rPr>
          <w:rFonts w:eastAsia="Times New Roman"/>
          <w:b/>
          <w:i/>
          <w:sz w:val="24"/>
        </w:rPr>
      </w:pPr>
    </w:p>
    <w:p w:rsidR="005F73A7" w:rsidRPr="00207271" w:rsidRDefault="005F73A7" w:rsidP="005F73A7">
      <w:pPr>
        <w:pStyle w:val="a3"/>
        <w:rPr>
          <w:rFonts w:eastAsia="Times New Roman"/>
          <w:color w:val="00000A"/>
          <w:sz w:val="28"/>
          <w:szCs w:val="28"/>
        </w:rPr>
      </w:pPr>
      <w:r w:rsidRPr="00207271">
        <w:rPr>
          <w:rFonts w:eastAsia="Times New Roman"/>
          <w:color w:val="00000A"/>
          <w:sz w:val="28"/>
          <w:szCs w:val="28"/>
        </w:rPr>
        <w:t>указывается:</w:t>
      </w:r>
    </w:p>
    <w:p w:rsidR="005F73A7" w:rsidRPr="00207271" w:rsidRDefault="005F73A7" w:rsidP="004170D4">
      <w:pPr>
        <w:tabs>
          <w:tab w:val="left" w:pos="567"/>
        </w:tabs>
        <w:jc w:val="both"/>
        <w:rPr>
          <w:sz w:val="28"/>
          <w:szCs w:val="28"/>
        </w:rPr>
      </w:pPr>
    </w:p>
    <w:p w:rsidR="005F73A7" w:rsidRPr="00207271" w:rsidRDefault="005F73A7" w:rsidP="004170D4">
      <w:pPr>
        <w:tabs>
          <w:tab w:val="left" w:pos="567"/>
        </w:tabs>
        <w:jc w:val="both"/>
        <w:rPr>
          <w:b/>
          <w:i/>
        </w:rPr>
      </w:pPr>
      <w:r w:rsidRPr="00207271">
        <w:rPr>
          <w:sz w:val="28"/>
          <w:szCs w:val="28"/>
        </w:rPr>
        <w:tab/>
      </w:r>
      <w:proofErr w:type="gramStart"/>
      <w:r w:rsidRPr="00207271">
        <w:rPr>
          <w:b/>
          <w:i/>
        </w:rPr>
        <w:t>«</w:t>
      </w:r>
      <w:r w:rsidR="00D87D6D" w:rsidRPr="00207271">
        <w:rPr>
          <w:b/>
          <w:i/>
          <w:color w:val="000000"/>
        </w:rPr>
        <w:t>возможность иметь постоянный доступ к историческим данным по документообороту с налоговыми органами за период, начиная с 01.01.2013 года, а именно</w:t>
      </w:r>
      <w:r w:rsidR="00D87D6D" w:rsidRPr="00207271">
        <w:rPr>
          <w:b/>
          <w:i/>
          <w:shd w:val="clear" w:color="auto" w:fill="FFFFFF"/>
        </w:rPr>
        <w:t xml:space="preserve"> </w:t>
      </w:r>
      <w:r w:rsidR="00D87D6D" w:rsidRPr="00207271">
        <w:rPr>
          <w:b/>
          <w:i/>
        </w:rPr>
        <w:t xml:space="preserve">доступ через защищенное соединение к архиву с файлами отправленных отчетов и всех протоколов к ним в форматах </w:t>
      </w:r>
      <w:r w:rsidR="00D87D6D" w:rsidRPr="00207271">
        <w:rPr>
          <w:b/>
          <w:i/>
          <w:lang w:val="en-US"/>
        </w:rPr>
        <w:t>XML</w:t>
      </w:r>
      <w:r w:rsidR="00D87D6D" w:rsidRPr="00207271">
        <w:rPr>
          <w:b/>
          <w:i/>
        </w:rPr>
        <w:t xml:space="preserve"> и </w:t>
      </w:r>
      <w:r w:rsidR="00D87D6D" w:rsidRPr="00207271">
        <w:rPr>
          <w:b/>
          <w:i/>
          <w:lang w:val="en-US"/>
        </w:rPr>
        <w:t>PDF</w:t>
      </w:r>
      <w:r w:rsidR="00D87D6D" w:rsidRPr="00207271">
        <w:rPr>
          <w:b/>
          <w:i/>
        </w:rPr>
        <w:t xml:space="preserve"> (отправки, получения, приема, ввода, отказа, уточнения), а также файлами ключей электронной подписи.</w:t>
      </w:r>
      <w:proofErr w:type="gramEnd"/>
      <w:r w:rsidR="00D87D6D" w:rsidRPr="00207271">
        <w:rPr>
          <w:b/>
          <w:i/>
          <w:shd w:val="clear" w:color="auto" w:fill="FFFFFF"/>
        </w:rPr>
        <w:t xml:space="preserve"> Техническое решение предоставления доступа остается на усмотрение претендента</w:t>
      </w:r>
      <w:r w:rsidRPr="00207271">
        <w:rPr>
          <w:b/>
          <w:i/>
        </w:rPr>
        <w:t>».</w:t>
      </w:r>
    </w:p>
    <w:p w:rsidR="00D87D6D" w:rsidRPr="00207271" w:rsidRDefault="00D87D6D" w:rsidP="004170D4">
      <w:pPr>
        <w:tabs>
          <w:tab w:val="left" w:pos="567"/>
        </w:tabs>
        <w:jc w:val="both"/>
        <w:rPr>
          <w:b/>
          <w:i/>
        </w:rPr>
      </w:pPr>
    </w:p>
    <w:p w:rsidR="00D87D6D" w:rsidRPr="00207271" w:rsidRDefault="001913AD" w:rsidP="004170D4">
      <w:pPr>
        <w:tabs>
          <w:tab w:val="left" w:pos="567"/>
        </w:tabs>
        <w:jc w:val="both"/>
        <w:rPr>
          <w:sz w:val="28"/>
          <w:szCs w:val="28"/>
        </w:rPr>
      </w:pPr>
      <w:r w:rsidRPr="00207271">
        <w:rPr>
          <w:sz w:val="28"/>
          <w:szCs w:val="28"/>
        </w:rPr>
        <w:tab/>
        <w:t>2</w:t>
      </w:r>
      <w:r w:rsidR="00D87D6D" w:rsidRPr="00207271">
        <w:rPr>
          <w:sz w:val="28"/>
          <w:szCs w:val="28"/>
        </w:rPr>
        <w:t>.2</w:t>
      </w:r>
      <w:r w:rsidR="0073363D" w:rsidRPr="00207271">
        <w:rPr>
          <w:sz w:val="28"/>
          <w:szCs w:val="28"/>
        </w:rPr>
        <w:t>.</w:t>
      </w:r>
      <w:r w:rsidR="00D87D6D" w:rsidRPr="00207271">
        <w:rPr>
          <w:sz w:val="28"/>
          <w:szCs w:val="28"/>
        </w:rPr>
        <w:t xml:space="preserve"> В подпункте 4.2.2.3 пункта 4.2. раздела 4 Технического задания Документации о закупке вместо текста:</w:t>
      </w:r>
    </w:p>
    <w:p w:rsidR="00D87D6D" w:rsidRPr="00207271" w:rsidRDefault="00D87D6D" w:rsidP="004170D4">
      <w:pPr>
        <w:tabs>
          <w:tab w:val="left" w:pos="567"/>
        </w:tabs>
        <w:jc w:val="both"/>
        <w:rPr>
          <w:sz w:val="28"/>
          <w:szCs w:val="28"/>
        </w:rPr>
      </w:pPr>
    </w:p>
    <w:p w:rsidR="00D87D6D" w:rsidRPr="00207271" w:rsidRDefault="00D87D6D" w:rsidP="004170D4">
      <w:pPr>
        <w:tabs>
          <w:tab w:val="left" w:pos="567"/>
        </w:tabs>
        <w:jc w:val="both"/>
        <w:rPr>
          <w:b/>
          <w:i/>
        </w:rPr>
      </w:pPr>
      <w:r w:rsidRPr="00207271">
        <w:rPr>
          <w:sz w:val="28"/>
          <w:szCs w:val="28"/>
        </w:rPr>
        <w:tab/>
        <w:t>«</w:t>
      </w:r>
      <w:r w:rsidRPr="00207271">
        <w:rPr>
          <w:b/>
          <w:i/>
          <w:sz w:val="28"/>
          <w:szCs w:val="28"/>
        </w:rPr>
        <w:t>в</w:t>
      </w:r>
      <w:r w:rsidRPr="00207271">
        <w:rPr>
          <w:b/>
          <w:i/>
          <w:color w:val="000000"/>
        </w:rPr>
        <w:t>озможность иметь постоянный доступ к историческим данным по документообороту с налоговыми органами за период, начиная с 01.01.2013 года</w:t>
      </w:r>
      <w:r w:rsidRPr="00207271">
        <w:rPr>
          <w:b/>
          <w:i/>
        </w:rPr>
        <w:t>»</w:t>
      </w:r>
    </w:p>
    <w:p w:rsidR="00D87D6D" w:rsidRPr="00207271" w:rsidRDefault="00D87D6D" w:rsidP="004170D4">
      <w:pPr>
        <w:tabs>
          <w:tab w:val="left" w:pos="567"/>
        </w:tabs>
        <w:jc w:val="both"/>
        <w:rPr>
          <w:b/>
          <w:i/>
        </w:rPr>
      </w:pPr>
    </w:p>
    <w:p w:rsidR="00D87D6D" w:rsidRPr="00207271" w:rsidRDefault="00D87D6D" w:rsidP="00D87D6D">
      <w:pPr>
        <w:pStyle w:val="a3"/>
        <w:rPr>
          <w:rFonts w:eastAsia="Times New Roman"/>
          <w:color w:val="00000A"/>
          <w:sz w:val="28"/>
          <w:szCs w:val="28"/>
        </w:rPr>
      </w:pPr>
      <w:r w:rsidRPr="00207271">
        <w:rPr>
          <w:sz w:val="28"/>
          <w:szCs w:val="28"/>
        </w:rPr>
        <w:tab/>
      </w:r>
      <w:r w:rsidRPr="00207271">
        <w:rPr>
          <w:rFonts w:eastAsia="Times New Roman"/>
          <w:color w:val="00000A"/>
          <w:sz w:val="28"/>
          <w:szCs w:val="28"/>
        </w:rPr>
        <w:t>указывается:</w:t>
      </w:r>
    </w:p>
    <w:p w:rsidR="00D87D6D" w:rsidRPr="00207271" w:rsidRDefault="00D87D6D" w:rsidP="00D87D6D">
      <w:pPr>
        <w:tabs>
          <w:tab w:val="left" w:pos="567"/>
        </w:tabs>
        <w:jc w:val="both"/>
        <w:rPr>
          <w:sz w:val="28"/>
          <w:szCs w:val="28"/>
        </w:rPr>
      </w:pPr>
    </w:p>
    <w:p w:rsidR="00D87D6D" w:rsidRPr="00207271" w:rsidRDefault="00D87D6D" w:rsidP="00D87D6D">
      <w:pPr>
        <w:tabs>
          <w:tab w:val="left" w:pos="567"/>
        </w:tabs>
        <w:jc w:val="both"/>
        <w:rPr>
          <w:sz w:val="28"/>
          <w:szCs w:val="28"/>
        </w:rPr>
      </w:pPr>
      <w:r w:rsidRPr="00207271">
        <w:rPr>
          <w:sz w:val="28"/>
          <w:szCs w:val="28"/>
        </w:rPr>
        <w:tab/>
      </w:r>
      <w:proofErr w:type="gramStart"/>
      <w:r w:rsidRPr="00207271">
        <w:rPr>
          <w:b/>
          <w:i/>
        </w:rPr>
        <w:t>«</w:t>
      </w:r>
      <w:r w:rsidRPr="00207271">
        <w:rPr>
          <w:b/>
          <w:i/>
          <w:color w:val="000000"/>
        </w:rPr>
        <w:t>возможность иметь постоянный доступ к историческим данным по документообороту с налоговыми органами за период, начиная с 01.01.2013 года, а именно</w:t>
      </w:r>
      <w:r w:rsidRPr="00207271">
        <w:rPr>
          <w:b/>
          <w:i/>
          <w:shd w:val="clear" w:color="auto" w:fill="FFFFFF"/>
        </w:rPr>
        <w:t xml:space="preserve"> </w:t>
      </w:r>
      <w:r w:rsidRPr="00207271">
        <w:rPr>
          <w:b/>
          <w:i/>
        </w:rPr>
        <w:t xml:space="preserve">доступ через защищенное соединение к архиву с файлами отправленных отчетов и всех протоколов к ним в форматах </w:t>
      </w:r>
      <w:r w:rsidRPr="00207271">
        <w:rPr>
          <w:b/>
          <w:i/>
          <w:lang w:val="en-US"/>
        </w:rPr>
        <w:t>XML</w:t>
      </w:r>
      <w:r w:rsidRPr="00207271">
        <w:rPr>
          <w:b/>
          <w:i/>
        </w:rPr>
        <w:t xml:space="preserve"> и </w:t>
      </w:r>
      <w:r w:rsidRPr="00207271">
        <w:rPr>
          <w:b/>
          <w:i/>
          <w:lang w:val="en-US"/>
        </w:rPr>
        <w:t>PDF</w:t>
      </w:r>
      <w:r w:rsidRPr="00207271">
        <w:rPr>
          <w:b/>
          <w:i/>
        </w:rPr>
        <w:t xml:space="preserve"> (отправки, получения, приема, ввода, отказа, </w:t>
      </w:r>
      <w:r w:rsidRPr="00207271">
        <w:rPr>
          <w:b/>
          <w:i/>
        </w:rPr>
        <w:lastRenderedPageBreak/>
        <w:t>уточнения), а также файлами ключей электронной подписи.</w:t>
      </w:r>
      <w:proofErr w:type="gramEnd"/>
      <w:r w:rsidRPr="00207271">
        <w:rPr>
          <w:b/>
          <w:i/>
          <w:shd w:val="clear" w:color="auto" w:fill="FFFFFF"/>
        </w:rPr>
        <w:t xml:space="preserve"> Техническое решение предоставления доступа остается на усмотрение претендента</w:t>
      </w:r>
      <w:r w:rsidRPr="00207271">
        <w:rPr>
          <w:b/>
          <w:i/>
        </w:rPr>
        <w:t>».</w:t>
      </w:r>
    </w:p>
    <w:p w:rsidR="005F73A7" w:rsidRPr="00207271" w:rsidRDefault="005F73A7" w:rsidP="004170D4">
      <w:pPr>
        <w:tabs>
          <w:tab w:val="left" w:pos="567"/>
        </w:tabs>
        <w:jc w:val="both"/>
        <w:rPr>
          <w:sz w:val="28"/>
          <w:szCs w:val="28"/>
        </w:rPr>
      </w:pPr>
    </w:p>
    <w:p w:rsidR="009F30A5" w:rsidRPr="00207271" w:rsidRDefault="001913AD" w:rsidP="0073363D">
      <w:pPr>
        <w:autoSpaceDE w:val="0"/>
        <w:autoSpaceDN w:val="0"/>
        <w:adjustRightInd w:val="0"/>
        <w:spacing w:after="28" w:line="276" w:lineRule="auto"/>
        <w:ind w:firstLine="567"/>
        <w:jc w:val="both"/>
        <w:rPr>
          <w:sz w:val="28"/>
          <w:szCs w:val="28"/>
        </w:rPr>
      </w:pPr>
      <w:r w:rsidRPr="00207271">
        <w:rPr>
          <w:sz w:val="28"/>
          <w:szCs w:val="28"/>
        </w:rPr>
        <w:t>2</w:t>
      </w:r>
      <w:r w:rsidR="0073363D" w:rsidRPr="00207271">
        <w:rPr>
          <w:sz w:val="28"/>
          <w:szCs w:val="28"/>
        </w:rPr>
        <w:t>.</w:t>
      </w:r>
      <w:r w:rsidR="00D87D6D" w:rsidRPr="00207271">
        <w:rPr>
          <w:sz w:val="28"/>
          <w:szCs w:val="28"/>
        </w:rPr>
        <w:t>3</w:t>
      </w:r>
      <w:r w:rsidR="0073363D" w:rsidRPr="00207271">
        <w:rPr>
          <w:sz w:val="28"/>
          <w:szCs w:val="28"/>
        </w:rPr>
        <w:t>.</w:t>
      </w:r>
      <w:r w:rsidR="000A5E07" w:rsidRPr="00207271">
        <w:rPr>
          <w:sz w:val="28"/>
          <w:szCs w:val="28"/>
        </w:rPr>
        <w:t xml:space="preserve"> </w:t>
      </w:r>
      <w:r w:rsidR="00D87D6D" w:rsidRPr="00207271">
        <w:rPr>
          <w:sz w:val="28"/>
          <w:szCs w:val="28"/>
        </w:rPr>
        <w:t>Пункты 6, 7</w:t>
      </w:r>
      <w:r w:rsidR="0073363D" w:rsidRPr="00207271">
        <w:rPr>
          <w:sz w:val="28"/>
          <w:szCs w:val="28"/>
        </w:rPr>
        <w:t xml:space="preserve">, 8, </w:t>
      </w:r>
      <w:r w:rsidR="00D87D6D" w:rsidRPr="00207271">
        <w:rPr>
          <w:sz w:val="28"/>
          <w:szCs w:val="28"/>
        </w:rPr>
        <w:t>10</w:t>
      </w:r>
      <w:r w:rsidR="0073363D" w:rsidRPr="00207271">
        <w:rPr>
          <w:sz w:val="28"/>
          <w:szCs w:val="28"/>
        </w:rPr>
        <w:t xml:space="preserve"> и 14</w:t>
      </w:r>
      <w:r w:rsidR="00D87D6D" w:rsidRPr="00207271">
        <w:rPr>
          <w:sz w:val="28"/>
          <w:szCs w:val="28"/>
        </w:rPr>
        <w:t xml:space="preserve"> раздела 5 Информационной карты Документации о закупке изложить в следующей редакции:</w:t>
      </w:r>
    </w:p>
    <w:p w:rsidR="0073363D" w:rsidRPr="00207271" w:rsidRDefault="0073363D" w:rsidP="0073363D">
      <w:pPr>
        <w:autoSpaceDE w:val="0"/>
        <w:autoSpaceDN w:val="0"/>
        <w:adjustRightInd w:val="0"/>
        <w:spacing w:after="28" w:line="276" w:lineRule="auto"/>
        <w:ind w:firstLine="567"/>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97"/>
        <w:gridCol w:w="6615"/>
      </w:tblGrid>
      <w:tr w:rsidR="0073363D" w:rsidRPr="00207271" w:rsidTr="000E06CF">
        <w:trPr>
          <w:jc w:val="center"/>
        </w:trPr>
        <w:tc>
          <w:tcPr>
            <w:tcW w:w="534" w:type="dxa"/>
          </w:tcPr>
          <w:p w:rsidR="0073363D" w:rsidRPr="00207271" w:rsidRDefault="0073363D" w:rsidP="0052681B">
            <w:pPr>
              <w:pStyle w:val="11"/>
              <w:ind w:firstLine="0"/>
              <w:rPr>
                <w:b/>
                <w:sz w:val="24"/>
                <w:szCs w:val="24"/>
              </w:rPr>
            </w:pPr>
            <w:r w:rsidRPr="00207271">
              <w:rPr>
                <w:b/>
                <w:sz w:val="24"/>
                <w:szCs w:val="24"/>
              </w:rPr>
              <w:t>6.</w:t>
            </w:r>
          </w:p>
        </w:tc>
        <w:tc>
          <w:tcPr>
            <w:tcW w:w="2551" w:type="dxa"/>
          </w:tcPr>
          <w:p w:rsidR="0073363D" w:rsidRPr="00207271" w:rsidRDefault="0073363D" w:rsidP="0052681B">
            <w:pPr>
              <w:pStyle w:val="Default"/>
              <w:rPr>
                <w:b/>
                <w:color w:val="auto"/>
              </w:rPr>
            </w:pPr>
            <w:r w:rsidRPr="00207271">
              <w:rPr>
                <w:b/>
                <w:color w:val="auto"/>
              </w:rPr>
              <w:t>Место, дата начала и окончания подачи Заявок</w:t>
            </w:r>
          </w:p>
        </w:tc>
        <w:tc>
          <w:tcPr>
            <w:tcW w:w="6768" w:type="dxa"/>
          </w:tcPr>
          <w:p w:rsidR="0073363D" w:rsidRPr="00207271" w:rsidRDefault="0073363D" w:rsidP="00207271">
            <w:pPr>
              <w:pStyle w:val="11"/>
              <w:ind w:firstLine="0"/>
              <w:rPr>
                <w:b/>
                <w:sz w:val="24"/>
                <w:szCs w:val="24"/>
              </w:rPr>
            </w:pPr>
            <w:r w:rsidRPr="00207271">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207271">
              <w:rPr>
                <w:sz w:val="24"/>
                <w:szCs w:val="24"/>
              </w:rPr>
              <w:t>с даты опубликования</w:t>
            </w:r>
            <w:proofErr w:type="gramEnd"/>
            <w:r w:rsidRPr="00207271">
              <w:rPr>
                <w:sz w:val="24"/>
                <w:szCs w:val="24"/>
              </w:rPr>
              <w:t xml:space="preserve"> извещения о проведении Открытого конкурса и до 14 часов 00 минут</w:t>
            </w:r>
            <w:r w:rsidRPr="00207271">
              <w:rPr>
                <w:sz w:val="24"/>
                <w:szCs w:val="24"/>
              </w:rPr>
              <w:br/>
              <w:t xml:space="preserve"> «</w:t>
            </w:r>
            <w:r w:rsidR="00207271" w:rsidRPr="00207271">
              <w:rPr>
                <w:sz w:val="24"/>
                <w:szCs w:val="24"/>
              </w:rPr>
              <w:t>10» июл</w:t>
            </w:r>
            <w:r w:rsidRPr="00207271">
              <w:rPr>
                <w:sz w:val="24"/>
                <w:szCs w:val="24"/>
              </w:rPr>
              <w:t>я 2015 г.</w:t>
            </w:r>
            <w:r w:rsidRPr="00207271">
              <w:rPr>
                <w:sz w:val="24"/>
                <w:szCs w:val="24"/>
                <w:shd w:val="clear" w:color="auto" w:fill="FFFF00"/>
              </w:rPr>
              <w:t xml:space="preserve"> </w:t>
            </w:r>
          </w:p>
        </w:tc>
      </w:tr>
      <w:tr w:rsidR="0073363D" w:rsidRPr="00207271" w:rsidTr="000E06CF">
        <w:trPr>
          <w:jc w:val="center"/>
        </w:trPr>
        <w:tc>
          <w:tcPr>
            <w:tcW w:w="534" w:type="dxa"/>
          </w:tcPr>
          <w:p w:rsidR="0073363D" w:rsidRPr="00207271" w:rsidRDefault="0073363D" w:rsidP="0052681B">
            <w:pPr>
              <w:pStyle w:val="11"/>
              <w:ind w:firstLine="0"/>
              <w:rPr>
                <w:b/>
                <w:sz w:val="24"/>
                <w:szCs w:val="24"/>
              </w:rPr>
            </w:pPr>
            <w:r w:rsidRPr="00207271">
              <w:rPr>
                <w:b/>
                <w:sz w:val="24"/>
                <w:szCs w:val="24"/>
              </w:rPr>
              <w:t>7.</w:t>
            </w:r>
          </w:p>
        </w:tc>
        <w:tc>
          <w:tcPr>
            <w:tcW w:w="2551" w:type="dxa"/>
          </w:tcPr>
          <w:p w:rsidR="0073363D" w:rsidRPr="00207271" w:rsidRDefault="0073363D" w:rsidP="0052681B">
            <w:pPr>
              <w:pStyle w:val="Default"/>
              <w:rPr>
                <w:b/>
                <w:color w:val="auto"/>
              </w:rPr>
            </w:pPr>
            <w:r w:rsidRPr="00207271">
              <w:rPr>
                <w:b/>
                <w:color w:val="auto"/>
              </w:rPr>
              <w:t>Срок действия Заявки</w:t>
            </w:r>
            <w:r w:rsidRPr="00207271">
              <w:rPr>
                <w:b/>
                <w:color w:val="auto"/>
              </w:rPr>
              <w:tab/>
            </w:r>
          </w:p>
        </w:tc>
        <w:tc>
          <w:tcPr>
            <w:tcW w:w="6768" w:type="dxa"/>
          </w:tcPr>
          <w:p w:rsidR="0073363D" w:rsidRPr="00207271" w:rsidRDefault="0073363D" w:rsidP="0052681B">
            <w:pPr>
              <w:pStyle w:val="11"/>
              <w:ind w:firstLine="0"/>
              <w:rPr>
                <w:i/>
                <w:sz w:val="24"/>
                <w:szCs w:val="24"/>
              </w:rPr>
            </w:pPr>
            <w:r w:rsidRPr="00207271">
              <w:rPr>
                <w:sz w:val="24"/>
                <w:szCs w:val="24"/>
              </w:rPr>
              <w:t xml:space="preserve">Заявка должна действовать не менее 90 календарных дней </w:t>
            </w:r>
            <w:proofErr w:type="gramStart"/>
            <w:r w:rsidRPr="00207271">
              <w:rPr>
                <w:sz w:val="24"/>
                <w:szCs w:val="24"/>
              </w:rPr>
              <w:t>с даты окончания</w:t>
            </w:r>
            <w:proofErr w:type="gramEnd"/>
            <w:r w:rsidRPr="00207271">
              <w:rPr>
                <w:sz w:val="24"/>
                <w:szCs w:val="24"/>
              </w:rPr>
              <w:t xml:space="preserve"> срока подачи Заявок (пункт 6 настоящей Информационной карты).</w:t>
            </w:r>
          </w:p>
        </w:tc>
      </w:tr>
      <w:tr w:rsidR="0073363D" w:rsidRPr="00207271" w:rsidTr="000E06CF">
        <w:trPr>
          <w:jc w:val="center"/>
        </w:trPr>
        <w:tc>
          <w:tcPr>
            <w:tcW w:w="534" w:type="dxa"/>
          </w:tcPr>
          <w:p w:rsidR="0073363D" w:rsidRPr="00207271" w:rsidRDefault="0073363D" w:rsidP="0052681B">
            <w:pPr>
              <w:pStyle w:val="11"/>
              <w:ind w:firstLine="0"/>
              <w:rPr>
                <w:b/>
                <w:sz w:val="24"/>
                <w:szCs w:val="24"/>
              </w:rPr>
            </w:pPr>
            <w:r w:rsidRPr="00207271">
              <w:rPr>
                <w:b/>
                <w:sz w:val="24"/>
                <w:szCs w:val="24"/>
              </w:rPr>
              <w:t xml:space="preserve">8. </w:t>
            </w:r>
          </w:p>
        </w:tc>
        <w:tc>
          <w:tcPr>
            <w:tcW w:w="2551" w:type="dxa"/>
          </w:tcPr>
          <w:p w:rsidR="0073363D" w:rsidRPr="00207271" w:rsidRDefault="0073363D" w:rsidP="0052681B">
            <w:pPr>
              <w:pStyle w:val="Default"/>
              <w:rPr>
                <w:b/>
                <w:color w:val="auto"/>
              </w:rPr>
            </w:pPr>
            <w:r w:rsidRPr="00207271">
              <w:rPr>
                <w:b/>
                <w:color w:val="auto"/>
              </w:rPr>
              <w:t>Рассмотрение оценка и сопоставление Заявок</w:t>
            </w:r>
          </w:p>
        </w:tc>
        <w:tc>
          <w:tcPr>
            <w:tcW w:w="6768" w:type="dxa"/>
          </w:tcPr>
          <w:p w:rsidR="0073363D" w:rsidRPr="00207271" w:rsidRDefault="0073363D" w:rsidP="00E84656">
            <w:pPr>
              <w:pStyle w:val="11"/>
              <w:ind w:firstLine="0"/>
              <w:rPr>
                <w:sz w:val="24"/>
                <w:szCs w:val="24"/>
              </w:rPr>
            </w:pPr>
            <w:r w:rsidRPr="00207271">
              <w:rPr>
                <w:sz w:val="24"/>
                <w:szCs w:val="24"/>
              </w:rPr>
              <w:t xml:space="preserve">Оценка и сопоставление Заявок состоится </w:t>
            </w:r>
            <w:r w:rsidRPr="00207271">
              <w:rPr>
                <w:sz w:val="24"/>
                <w:szCs w:val="24"/>
              </w:rPr>
              <w:br/>
              <w:t>«1</w:t>
            </w:r>
            <w:r w:rsidR="00E84656">
              <w:rPr>
                <w:sz w:val="24"/>
                <w:szCs w:val="24"/>
              </w:rPr>
              <w:t>5</w:t>
            </w:r>
            <w:r w:rsidRPr="00207271">
              <w:rPr>
                <w:sz w:val="24"/>
                <w:szCs w:val="24"/>
              </w:rPr>
              <w:t>» июля 2015 г. в 14 часов 00 минут местного времени по адресу, указанному в пункте 2 настоящей Информационной карты</w:t>
            </w:r>
          </w:p>
        </w:tc>
      </w:tr>
      <w:tr w:rsidR="0073363D" w:rsidRPr="00207271" w:rsidTr="000E06CF">
        <w:trPr>
          <w:jc w:val="center"/>
        </w:trPr>
        <w:tc>
          <w:tcPr>
            <w:tcW w:w="534" w:type="dxa"/>
          </w:tcPr>
          <w:p w:rsidR="0073363D" w:rsidRPr="00207271" w:rsidRDefault="0073363D" w:rsidP="0052681B">
            <w:pPr>
              <w:pStyle w:val="11"/>
              <w:ind w:firstLine="0"/>
              <w:rPr>
                <w:b/>
                <w:sz w:val="24"/>
                <w:szCs w:val="24"/>
              </w:rPr>
            </w:pPr>
            <w:r w:rsidRPr="00207271">
              <w:rPr>
                <w:b/>
                <w:sz w:val="24"/>
                <w:szCs w:val="24"/>
              </w:rPr>
              <w:t>10.</w:t>
            </w:r>
          </w:p>
        </w:tc>
        <w:tc>
          <w:tcPr>
            <w:tcW w:w="2551" w:type="dxa"/>
          </w:tcPr>
          <w:p w:rsidR="0073363D" w:rsidRPr="00207271" w:rsidRDefault="0073363D" w:rsidP="0052681B">
            <w:pPr>
              <w:pStyle w:val="Default"/>
              <w:rPr>
                <w:b/>
                <w:color w:val="auto"/>
              </w:rPr>
            </w:pPr>
            <w:r w:rsidRPr="00207271">
              <w:rPr>
                <w:b/>
                <w:color w:val="auto"/>
              </w:rPr>
              <w:t>Подведение итогов</w:t>
            </w:r>
          </w:p>
        </w:tc>
        <w:tc>
          <w:tcPr>
            <w:tcW w:w="6768" w:type="dxa"/>
          </w:tcPr>
          <w:p w:rsidR="0073363D" w:rsidRPr="00207271" w:rsidRDefault="0073363D" w:rsidP="00207271">
            <w:pPr>
              <w:pStyle w:val="11"/>
              <w:ind w:firstLine="0"/>
              <w:rPr>
                <w:sz w:val="24"/>
                <w:szCs w:val="24"/>
              </w:rPr>
            </w:pPr>
            <w:r w:rsidRPr="00207271">
              <w:rPr>
                <w:sz w:val="24"/>
                <w:szCs w:val="24"/>
              </w:rPr>
              <w:t>Подведение итогов состоится не позднее 14 ча</w:t>
            </w:r>
            <w:r w:rsidR="00E84656">
              <w:rPr>
                <w:sz w:val="24"/>
                <w:szCs w:val="24"/>
              </w:rPr>
              <w:t>сов 00 минут местного времени «30</w:t>
            </w:r>
            <w:bookmarkStart w:id="0" w:name="_GoBack"/>
            <w:bookmarkEnd w:id="0"/>
            <w:r w:rsidRPr="00207271">
              <w:rPr>
                <w:sz w:val="24"/>
                <w:szCs w:val="24"/>
              </w:rPr>
              <w:t>» июля 2015 г. по адресу, указанному в пункте 9 Информационной карты.</w:t>
            </w:r>
          </w:p>
        </w:tc>
      </w:tr>
      <w:tr w:rsidR="0073363D" w:rsidRPr="00207271" w:rsidTr="000E06CF">
        <w:trPr>
          <w:jc w:val="center"/>
        </w:trPr>
        <w:tc>
          <w:tcPr>
            <w:tcW w:w="534" w:type="dxa"/>
          </w:tcPr>
          <w:p w:rsidR="0073363D" w:rsidRPr="00207271" w:rsidRDefault="0073363D" w:rsidP="0052681B">
            <w:pPr>
              <w:pStyle w:val="11"/>
              <w:ind w:firstLine="0"/>
              <w:rPr>
                <w:b/>
                <w:sz w:val="24"/>
                <w:szCs w:val="24"/>
              </w:rPr>
            </w:pPr>
            <w:r w:rsidRPr="00207271">
              <w:rPr>
                <w:b/>
                <w:sz w:val="24"/>
                <w:szCs w:val="24"/>
              </w:rPr>
              <w:t>14.</w:t>
            </w:r>
          </w:p>
        </w:tc>
        <w:tc>
          <w:tcPr>
            <w:tcW w:w="2551" w:type="dxa"/>
          </w:tcPr>
          <w:p w:rsidR="0073363D" w:rsidRPr="00207271" w:rsidRDefault="0073363D" w:rsidP="0052681B">
            <w:pPr>
              <w:pStyle w:val="Default"/>
              <w:rPr>
                <w:b/>
                <w:color w:val="auto"/>
              </w:rPr>
            </w:pPr>
            <w:r w:rsidRPr="00207271">
              <w:rPr>
                <w:b/>
                <w:color w:val="auto"/>
              </w:rPr>
              <w:t>Состав и количество (объем) товара, работ, услуг</w:t>
            </w:r>
          </w:p>
        </w:tc>
        <w:tc>
          <w:tcPr>
            <w:tcW w:w="6768" w:type="dxa"/>
          </w:tcPr>
          <w:p w:rsidR="0073363D" w:rsidRPr="00207271" w:rsidRDefault="0073363D" w:rsidP="0052681B">
            <w:pPr>
              <w:pStyle w:val="Default"/>
              <w:jc w:val="both"/>
              <w:rPr>
                <w:color w:val="auto"/>
              </w:rPr>
            </w:pPr>
            <w:r w:rsidRPr="00207271">
              <w:rPr>
                <w:color w:val="auto"/>
              </w:rPr>
              <w:t>Обслуживание до 200 подразделений Заказчика, предоставление лицензий на право использования СКЗИ «</w:t>
            </w:r>
            <w:proofErr w:type="spellStart"/>
            <w:r w:rsidRPr="00207271">
              <w:rPr>
                <w:color w:val="auto"/>
              </w:rPr>
              <w:t>КриптоПро</w:t>
            </w:r>
            <w:proofErr w:type="spellEnd"/>
            <w:r w:rsidRPr="00207271">
              <w:rPr>
                <w:color w:val="auto"/>
              </w:rPr>
              <w:t>» в количестве 200 единиц</w:t>
            </w:r>
          </w:p>
        </w:tc>
      </w:tr>
    </w:tbl>
    <w:p w:rsidR="0073363D" w:rsidRPr="00207271" w:rsidRDefault="0073363D" w:rsidP="0073363D">
      <w:pPr>
        <w:autoSpaceDE w:val="0"/>
        <w:autoSpaceDN w:val="0"/>
        <w:adjustRightInd w:val="0"/>
        <w:spacing w:after="28" w:line="276" w:lineRule="auto"/>
        <w:ind w:firstLine="567"/>
        <w:jc w:val="both"/>
        <w:rPr>
          <w:sz w:val="28"/>
          <w:szCs w:val="28"/>
        </w:rPr>
      </w:pPr>
    </w:p>
    <w:p w:rsidR="00B35777" w:rsidRPr="00207271" w:rsidRDefault="001913AD" w:rsidP="0073363D">
      <w:pPr>
        <w:autoSpaceDE w:val="0"/>
        <w:autoSpaceDN w:val="0"/>
        <w:adjustRightInd w:val="0"/>
        <w:spacing w:after="28" w:line="276" w:lineRule="auto"/>
        <w:ind w:firstLine="708"/>
        <w:jc w:val="both"/>
        <w:rPr>
          <w:b/>
          <w:sz w:val="28"/>
          <w:szCs w:val="28"/>
        </w:rPr>
      </w:pPr>
      <w:r w:rsidRPr="00207271">
        <w:rPr>
          <w:b/>
          <w:sz w:val="28"/>
          <w:szCs w:val="28"/>
        </w:rPr>
        <w:t>3</w:t>
      </w:r>
      <w:r w:rsidR="0073363D" w:rsidRPr="00207271">
        <w:rPr>
          <w:b/>
          <w:sz w:val="28"/>
          <w:szCs w:val="28"/>
        </w:rPr>
        <w:t>. В Приложении № 5 Документации о закупке «Проект договора»:</w:t>
      </w: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.1. Пункт 1.7 Приложения 5 к документации о закупке изложить в следующей редакции: </w:t>
      </w:r>
    </w:p>
    <w:p w:rsidR="00A4782C" w:rsidRPr="00207271" w:rsidRDefault="00A4782C"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b/>
          <w:i/>
          <w:color w:val="000000"/>
        </w:rPr>
      </w:pPr>
      <w:r w:rsidRPr="00207271">
        <w:rPr>
          <w:b/>
          <w:i/>
          <w:color w:val="000000"/>
        </w:rPr>
        <w:tab/>
      </w:r>
      <w:r w:rsidR="0073363D" w:rsidRPr="00207271">
        <w:rPr>
          <w:b/>
          <w:i/>
          <w:color w:val="000000"/>
        </w:rPr>
        <w:t>«1.7 Система ___________________  – автоматизированная  система (далее АС), предназначенная для создания, хранения и удаленного управления ключами подписи</w:t>
      </w:r>
      <w:proofErr w:type="gramStart"/>
      <w:r w:rsidR="0073363D" w:rsidRPr="00207271">
        <w:rPr>
          <w:b/>
          <w:i/>
          <w:color w:val="000000"/>
        </w:rPr>
        <w:t>.»</w:t>
      </w:r>
      <w:proofErr w:type="gramEnd"/>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.2. Пункт 3.1.2 Приложения 5 к документации о закупке изложить в следующей редакции: </w:t>
      </w:r>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sz w:val="28"/>
          <w:szCs w:val="28"/>
        </w:rPr>
      </w:pPr>
      <w:r w:rsidRPr="00207271">
        <w:rPr>
          <w:b/>
          <w:i/>
          <w:color w:val="000000"/>
        </w:rPr>
        <w:tab/>
      </w:r>
      <w:r w:rsidR="0073363D" w:rsidRPr="00207271">
        <w:rPr>
          <w:b/>
          <w:i/>
          <w:color w:val="000000"/>
        </w:rPr>
        <w:t xml:space="preserve">«3.1.2. В случае удаленного использования АБОНЕНТОМ Ключа подписи одновременно с выдачей Сертификата ОПЕРАТОР создает Ключ подписи АБОНЕНТА </w:t>
      </w:r>
      <w:proofErr w:type="gramStart"/>
      <w:r w:rsidR="0073363D" w:rsidRPr="00207271">
        <w:rPr>
          <w:b/>
          <w:i/>
          <w:color w:val="000000"/>
        </w:rPr>
        <w:t>в</w:t>
      </w:r>
      <w:proofErr w:type="gramEnd"/>
      <w:r w:rsidR="0073363D" w:rsidRPr="00207271">
        <w:rPr>
          <w:b/>
          <w:i/>
          <w:color w:val="000000"/>
        </w:rPr>
        <w:t xml:space="preserve"> </w:t>
      </w:r>
      <w:proofErr w:type="gramStart"/>
      <w:r w:rsidR="0073363D" w:rsidRPr="00207271">
        <w:rPr>
          <w:b/>
          <w:i/>
          <w:color w:val="000000"/>
        </w:rPr>
        <w:t>АС</w:t>
      </w:r>
      <w:proofErr w:type="gramEnd"/>
      <w:r w:rsidR="0073363D" w:rsidRPr="00207271">
        <w:rPr>
          <w:b/>
          <w:i/>
          <w:color w:val="000000"/>
        </w:rPr>
        <w:t xml:space="preserve">  и размещает его в изолированной защищенной информационной ячейке на период срока действия Сертификата. ОПЕРАТОР обеспечивает возможность АБОНЕНТУ удаленно использовать Ключ подписи для создания Электронной подписи в Информационных системах ОПЕРАТОРА</w:t>
      </w:r>
      <w:proofErr w:type="gramStart"/>
      <w:r w:rsidR="0073363D" w:rsidRPr="00207271">
        <w:rPr>
          <w:b/>
          <w:i/>
          <w:color w:val="000000"/>
        </w:rPr>
        <w:t>.»</w:t>
      </w:r>
      <w:proofErr w:type="gramEnd"/>
    </w:p>
    <w:p w:rsidR="00A4782C" w:rsidRPr="00207271" w:rsidRDefault="00A4782C"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.3. Пункт 4.1.3 Приложения 5 к документации о закупке изложить в следующей редакции: </w:t>
      </w:r>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sz w:val="28"/>
          <w:szCs w:val="28"/>
        </w:rPr>
      </w:pPr>
      <w:r w:rsidRPr="00207271">
        <w:rPr>
          <w:b/>
          <w:i/>
          <w:color w:val="000000"/>
        </w:rPr>
        <w:tab/>
      </w:r>
      <w:r w:rsidR="0073363D" w:rsidRPr="00207271">
        <w:rPr>
          <w:b/>
          <w:i/>
          <w:color w:val="000000"/>
        </w:rPr>
        <w:t>«4.1.3. В Систему поступает подтверждение использования Ключа подписи АБОНЕНТА, содержащее код аутентификации, выработанный АС для подтверждения согласия Владельца ключа на выполнение этой операции</w:t>
      </w:r>
      <w:proofErr w:type="gramStart"/>
      <w:r w:rsidR="0073363D" w:rsidRPr="00207271">
        <w:rPr>
          <w:b/>
          <w:i/>
          <w:color w:val="000000"/>
        </w:rPr>
        <w:t>.»</w:t>
      </w:r>
      <w:proofErr w:type="gramEnd"/>
    </w:p>
    <w:p w:rsidR="00A4782C" w:rsidRPr="00207271" w:rsidRDefault="00A4782C"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.4. Пункт 4.2.2 Приложения 5 к документации о закупке изложить в следующей редакции: </w:t>
      </w:r>
    </w:p>
    <w:p w:rsidR="00A4782C" w:rsidRPr="00207271" w:rsidRDefault="00A4782C" w:rsidP="00A4782C">
      <w:pPr>
        <w:pStyle w:val="a5"/>
        <w:spacing w:after="0" w:line="240" w:lineRule="auto"/>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sz w:val="28"/>
          <w:szCs w:val="28"/>
        </w:rPr>
      </w:pPr>
      <w:r w:rsidRPr="00207271">
        <w:rPr>
          <w:b/>
          <w:i/>
          <w:color w:val="000000"/>
        </w:rPr>
        <w:tab/>
      </w:r>
      <w:r w:rsidR="0073363D" w:rsidRPr="00207271">
        <w:rPr>
          <w:b/>
          <w:i/>
          <w:color w:val="000000"/>
        </w:rPr>
        <w:t xml:space="preserve">«4.2.2. Сохранение </w:t>
      </w:r>
      <w:proofErr w:type="gramStart"/>
      <w:r w:rsidR="0073363D" w:rsidRPr="00207271">
        <w:rPr>
          <w:b/>
          <w:i/>
          <w:color w:val="000000"/>
        </w:rPr>
        <w:t>в</w:t>
      </w:r>
      <w:proofErr w:type="gramEnd"/>
      <w:r w:rsidR="0073363D" w:rsidRPr="00207271">
        <w:rPr>
          <w:b/>
          <w:i/>
          <w:color w:val="000000"/>
        </w:rPr>
        <w:t xml:space="preserve"> </w:t>
      </w:r>
      <w:proofErr w:type="gramStart"/>
      <w:r w:rsidR="0073363D" w:rsidRPr="00207271">
        <w:rPr>
          <w:b/>
          <w:i/>
          <w:color w:val="000000"/>
        </w:rPr>
        <w:t>АС</w:t>
      </w:r>
      <w:proofErr w:type="gramEnd"/>
      <w:r w:rsidR="0073363D" w:rsidRPr="00207271">
        <w:rPr>
          <w:b/>
          <w:i/>
          <w:color w:val="000000"/>
        </w:rPr>
        <w:t xml:space="preserve"> информации, поступающей из Системы, вместе с видом выполняемой операции (создание электронной подписи, расшифровывание) и выработанным кодом аутентификации.»</w:t>
      </w:r>
    </w:p>
    <w:p w:rsidR="00A4782C" w:rsidRPr="00207271" w:rsidRDefault="00A4782C" w:rsidP="00A4782C">
      <w:pPr>
        <w:pStyle w:val="a5"/>
        <w:suppressAutoHyphens/>
        <w:spacing w:after="0" w:line="240" w:lineRule="auto"/>
        <w:contextualSpacing w:val="0"/>
        <w:jc w:val="both"/>
        <w:rPr>
          <w:rFonts w:ascii="Times New Roman" w:eastAsia="Times New Roman" w:hAnsi="Times New Roman"/>
          <w:sz w:val="28"/>
          <w:szCs w:val="28"/>
          <w:lang w:eastAsia="ru-RU"/>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.5. Пункт 5.2.1 Приложения 5 к документации о закупке изложить в следующей редакции: </w:t>
      </w:r>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b/>
          <w:i/>
          <w:color w:val="000000"/>
        </w:rPr>
      </w:pPr>
      <w:r w:rsidRPr="00207271">
        <w:rPr>
          <w:b/>
          <w:i/>
          <w:color w:val="000000"/>
        </w:rPr>
        <w:tab/>
      </w:r>
      <w:r w:rsidR="0073363D" w:rsidRPr="00207271">
        <w:rPr>
          <w:b/>
          <w:i/>
          <w:color w:val="000000"/>
        </w:rPr>
        <w:t xml:space="preserve">«5.2.1. Создание Ключа подписи АБОНЕНТА </w:t>
      </w:r>
      <w:proofErr w:type="gramStart"/>
      <w:r w:rsidR="0073363D" w:rsidRPr="00207271">
        <w:rPr>
          <w:b/>
          <w:i/>
          <w:color w:val="000000"/>
        </w:rPr>
        <w:t>в</w:t>
      </w:r>
      <w:proofErr w:type="gramEnd"/>
      <w:r w:rsidR="0073363D" w:rsidRPr="00207271">
        <w:rPr>
          <w:b/>
          <w:i/>
          <w:color w:val="000000"/>
        </w:rPr>
        <w:t xml:space="preserve"> </w:t>
      </w:r>
      <w:proofErr w:type="gramStart"/>
      <w:r w:rsidR="0073363D" w:rsidRPr="00207271">
        <w:rPr>
          <w:b/>
          <w:i/>
          <w:color w:val="000000"/>
        </w:rPr>
        <w:t>АС</w:t>
      </w:r>
      <w:proofErr w:type="gramEnd"/>
      <w:r w:rsidR="0073363D" w:rsidRPr="00207271">
        <w:rPr>
          <w:b/>
          <w:i/>
          <w:color w:val="000000"/>
        </w:rPr>
        <w:t xml:space="preserve"> с использованием СКЗИ и соблюдением всех необходимых технических и организационных мер по обеспечению информационной безопасности, предусмотренных действующим законодательством Российской Федерации.»</w:t>
      </w:r>
    </w:p>
    <w:p w:rsidR="00A4782C" w:rsidRPr="00207271" w:rsidRDefault="00A4782C" w:rsidP="00A4782C">
      <w:pPr>
        <w:tabs>
          <w:tab w:val="left" w:pos="567"/>
        </w:tabs>
        <w:jc w:val="both"/>
        <w:rPr>
          <w:sz w:val="28"/>
          <w:szCs w:val="28"/>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.6. Пункт 5.2.3 Приложения 5 к документации о закупке изложить в следующей редакции: </w:t>
      </w:r>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sz w:val="28"/>
          <w:szCs w:val="28"/>
        </w:rPr>
      </w:pPr>
      <w:r w:rsidRPr="00207271">
        <w:rPr>
          <w:b/>
          <w:i/>
          <w:color w:val="000000"/>
        </w:rPr>
        <w:tab/>
      </w:r>
      <w:r w:rsidR="0073363D" w:rsidRPr="00207271">
        <w:rPr>
          <w:b/>
          <w:i/>
          <w:color w:val="000000"/>
        </w:rPr>
        <w:t xml:space="preserve">«5.2.3. Предоставление АБОНЕНТУ информационной ячейки для хранения Ключа подписи </w:t>
      </w:r>
      <w:proofErr w:type="gramStart"/>
      <w:r w:rsidR="0073363D" w:rsidRPr="00207271">
        <w:rPr>
          <w:b/>
          <w:i/>
          <w:color w:val="000000"/>
        </w:rPr>
        <w:t>в</w:t>
      </w:r>
      <w:proofErr w:type="gramEnd"/>
      <w:r w:rsidR="0073363D" w:rsidRPr="00207271">
        <w:rPr>
          <w:b/>
          <w:i/>
          <w:color w:val="000000"/>
        </w:rPr>
        <w:t xml:space="preserve"> </w:t>
      </w:r>
      <w:proofErr w:type="gramStart"/>
      <w:r w:rsidR="0073363D" w:rsidRPr="00207271">
        <w:rPr>
          <w:b/>
          <w:i/>
          <w:color w:val="000000"/>
        </w:rPr>
        <w:t>АС</w:t>
      </w:r>
      <w:proofErr w:type="gramEnd"/>
      <w:r w:rsidR="0073363D" w:rsidRPr="00207271">
        <w:rPr>
          <w:b/>
          <w:i/>
          <w:color w:val="000000"/>
        </w:rPr>
        <w:t xml:space="preserve">  на срок, равный сроку действия Сертификата.»</w:t>
      </w:r>
    </w:p>
    <w:p w:rsidR="00A4782C" w:rsidRPr="00207271" w:rsidRDefault="00A4782C"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p>
    <w:p w:rsidR="0073363D" w:rsidRPr="00207271" w:rsidRDefault="001913AD" w:rsidP="00A4782C">
      <w:pPr>
        <w:pStyle w:val="a5"/>
        <w:suppressAutoHyphens/>
        <w:spacing w:after="0" w:line="240" w:lineRule="auto"/>
        <w:ind w:left="0" w:firstLine="567"/>
        <w:contextualSpacing w:val="0"/>
        <w:jc w:val="both"/>
        <w:rPr>
          <w:rFonts w:ascii="Times New Roman" w:eastAsia="Times New Roman" w:hAnsi="Times New Roman"/>
          <w:sz w:val="28"/>
          <w:szCs w:val="28"/>
          <w:lang w:eastAsia="ru-RU"/>
        </w:rPr>
      </w:pPr>
      <w:r w:rsidRPr="00207271">
        <w:rPr>
          <w:rFonts w:ascii="Times New Roman" w:eastAsia="Times New Roman" w:hAnsi="Times New Roman"/>
          <w:sz w:val="28"/>
          <w:szCs w:val="28"/>
          <w:lang w:eastAsia="ru-RU"/>
        </w:rPr>
        <w:t>3</w:t>
      </w:r>
      <w:r w:rsidR="0073363D" w:rsidRPr="00207271">
        <w:rPr>
          <w:rFonts w:ascii="Times New Roman" w:eastAsia="Times New Roman" w:hAnsi="Times New Roman"/>
          <w:sz w:val="28"/>
          <w:szCs w:val="28"/>
          <w:lang w:eastAsia="ru-RU"/>
        </w:rPr>
        <w:t xml:space="preserve">.7. Пункт 5.2.8 Приложения 5 к документации о закупке изложить в следующей редакции: </w:t>
      </w:r>
    </w:p>
    <w:p w:rsidR="00A4782C" w:rsidRPr="00207271" w:rsidRDefault="00A4782C" w:rsidP="00A4782C">
      <w:pPr>
        <w:pStyle w:val="a5"/>
        <w:spacing w:after="0" w:line="240" w:lineRule="auto"/>
        <w:ind w:left="0" w:firstLine="567"/>
        <w:jc w:val="both"/>
        <w:rPr>
          <w:rFonts w:ascii="Times New Roman" w:eastAsia="Times New Roman" w:hAnsi="Times New Roman"/>
          <w:sz w:val="28"/>
          <w:szCs w:val="28"/>
          <w:lang w:eastAsia="ru-RU"/>
        </w:rPr>
      </w:pPr>
    </w:p>
    <w:p w:rsidR="0073363D" w:rsidRPr="00207271" w:rsidRDefault="00A4782C" w:rsidP="00A4782C">
      <w:pPr>
        <w:tabs>
          <w:tab w:val="left" w:pos="567"/>
        </w:tabs>
        <w:jc w:val="both"/>
        <w:rPr>
          <w:b/>
          <w:i/>
          <w:color w:val="000000"/>
        </w:rPr>
      </w:pPr>
      <w:r w:rsidRPr="00207271">
        <w:rPr>
          <w:b/>
          <w:i/>
          <w:color w:val="000000"/>
        </w:rPr>
        <w:tab/>
      </w:r>
      <w:r w:rsidR="0073363D" w:rsidRPr="00207271">
        <w:rPr>
          <w:b/>
          <w:i/>
          <w:color w:val="000000"/>
        </w:rPr>
        <w:t xml:space="preserve">«5.2.8. Уничтожение Ключа подписи </w:t>
      </w:r>
      <w:proofErr w:type="gramStart"/>
      <w:r w:rsidR="0073363D" w:rsidRPr="00207271">
        <w:rPr>
          <w:b/>
          <w:i/>
          <w:color w:val="000000"/>
        </w:rPr>
        <w:t>в</w:t>
      </w:r>
      <w:proofErr w:type="gramEnd"/>
      <w:r w:rsidR="0073363D" w:rsidRPr="00207271">
        <w:rPr>
          <w:b/>
          <w:i/>
          <w:color w:val="000000"/>
        </w:rPr>
        <w:t xml:space="preserve"> </w:t>
      </w:r>
      <w:proofErr w:type="gramStart"/>
      <w:r w:rsidR="0073363D" w:rsidRPr="00207271">
        <w:rPr>
          <w:b/>
          <w:i/>
          <w:color w:val="000000"/>
        </w:rPr>
        <w:t>АС</w:t>
      </w:r>
      <w:proofErr w:type="gramEnd"/>
      <w:r w:rsidR="0073363D" w:rsidRPr="00207271">
        <w:rPr>
          <w:b/>
          <w:i/>
          <w:color w:val="000000"/>
        </w:rPr>
        <w:t xml:space="preserve"> по истечении срока его хранения.»</w:t>
      </w:r>
    </w:p>
    <w:p w:rsidR="000E06CF" w:rsidRPr="00207271" w:rsidRDefault="000E06CF" w:rsidP="00A4782C">
      <w:pPr>
        <w:tabs>
          <w:tab w:val="left" w:pos="567"/>
        </w:tabs>
        <w:jc w:val="both"/>
        <w:rPr>
          <w:b/>
          <w:i/>
          <w:color w:val="000000"/>
        </w:rPr>
      </w:pPr>
    </w:p>
    <w:p w:rsidR="001913AD" w:rsidRPr="00207271" w:rsidRDefault="001913AD" w:rsidP="001913AD">
      <w:pPr>
        <w:ind w:firstLine="708"/>
        <w:jc w:val="both"/>
        <w:rPr>
          <w:sz w:val="28"/>
          <w:szCs w:val="28"/>
        </w:rPr>
      </w:pPr>
    </w:p>
    <w:p w:rsidR="001913AD" w:rsidRPr="00207271" w:rsidRDefault="001913AD" w:rsidP="001913AD">
      <w:pPr>
        <w:ind w:firstLine="708"/>
        <w:jc w:val="both"/>
        <w:rPr>
          <w:sz w:val="28"/>
          <w:szCs w:val="28"/>
        </w:rPr>
      </w:pPr>
    </w:p>
    <w:p w:rsidR="000E06CF" w:rsidRDefault="000E06CF" w:rsidP="001913AD">
      <w:pPr>
        <w:ind w:firstLine="708"/>
        <w:jc w:val="both"/>
        <w:rPr>
          <w:sz w:val="28"/>
          <w:szCs w:val="28"/>
        </w:rPr>
      </w:pPr>
      <w:r w:rsidRPr="00207271">
        <w:rPr>
          <w:sz w:val="28"/>
          <w:szCs w:val="28"/>
        </w:rPr>
        <w:t>Далее по тексту.</w:t>
      </w:r>
    </w:p>
    <w:p w:rsidR="000E06CF" w:rsidRPr="0073363D" w:rsidRDefault="000E06CF" w:rsidP="00A4782C">
      <w:pPr>
        <w:tabs>
          <w:tab w:val="left" w:pos="567"/>
        </w:tabs>
        <w:jc w:val="both"/>
        <w:rPr>
          <w:sz w:val="28"/>
          <w:szCs w:val="28"/>
        </w:rPr>
      </w:pPr>
    </w:p>
    <w:p w:rsidR="0073363D" w:rsidRPr="0073363D" w:rsidRDefault="0073363D" w:rsidP="0073363D">
      <w:pPr>
        <w:autoSpaceDE w:val="0"/>
        <w:autoSpaceDN w:val="0"/>
        <w:adjustRightInd w:val="0"/>
        <w:spacing w:after="28" w:line="276" w:lineRule="auto"/>
        <w:ind w:firstLine="708"/>
        <w:jc w:val="both"/>
        <w:rPr>
          <w:sz w:val="28"/>
          <w:szCs w:val="28"/>
        </w:rPr>
      </w:pPr>
    </w:p>
    <w:p w:rsidR="000E06CF" w:rsidRPr="000E06CF" w:rsidRDefault="00A4782C" w:rsidP="001913AD">
      <w:pPr>
        <w:autoSpaceDE w:val="0"/>
        <w:autoSpaceDN w:val="0"/>
        <w:adjustRightInd w:val="0"/>
        <w:spacing w:after="28" w:line="276" w:lineRule="auto"/>
        <w:ind w:firstLine="708"/>
        <w:jc w:val="both"/>
        <w:rPr>
          <w:sz w:val="28"/>
          <w:szCs w:val="28"/>
        </w:rPr>
      </w:pPr>
      <w:r w:rsidRPr="00A4782C">
        <w:rPr>
          <w:b/>
          <w:color w:val="00000A"/>
          <w:sz w:val="28"/>
          <w:szCs w:val="28"/>
        </w:rPr>
        <w:t xml:space="preserve"> </w:t>
      </w:r>
    </w:p>
    <w:sectPr w:rsidR="000E06CF" w:rsidRPr="000E06CF" w:rsidSect="00B35777">
      <w:headerReference w:type="default" r:id="rId10"/>
      <w:pgSz w:w="11906" w:h="16838"/>
      <w:pgMar w:top="1134"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57" w:rsidRPr="00EF4A39" w:rsidRDefault="000C6257" w:rsidP="00EF4A39">
      <w:r>
        <w:separator/>
      </w:r>
    </w:p>
  </w:endnote>
  <w:endnote w:type="continuationSeparator" w:id="0">
    <w:p w:rsidR="000C6257" w:rsidRPr="00EF4A39" w:rsidRDefault="000C6257"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57" w:rsidRPr="00EF4A39" w:rsidRDefault="000C6257" w:rsidP="00EF4A39">
      <w:r>
        <w:separator/>
      </w:r>
    </w:p>
  </w:footnote>
  <w:footnote w:type="continuationSeparator" w:id="0">
    <w:p w:rsidR="000C6257" w:rsidRPr="00EF4A39" w:rsidRDefault="000C6257"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B35777" w:rsidRDefault="00D01ECD" w:rsidP="00EF4A39">
        <w:pPr>
          <w:pStyle w:val="ab"/>
          <w:jc w:val="center"/>
        </w:pPr>
        <w:r>
          <w:fldChar w:fldCharType="begin"/>
        </w:r>
        <w:r>
          <w:instrText xml:space="preserve"> PAGE   \* MERGEFORMAT </w:instrText>
        </w:r>
        <w:r>
          <w:fldChar w:fldCharType="separate"/>
        </w:r>
        <w:r w:rsidR="00E84656">
          <w:rPr>
            <w:noProof/>
          </w:rPr>
          <w:t>4</w:t>
        </w:r>
        <w:r>
          <w:rPr>
            <w:noProof/>
          </w:rPr>
          <w:fldChar w:fldCharType="end"/>
        </w:r>
      </w:p>
    </w:sdtContent>
  </w:sdt>
  <w:p w:rsidR="00B35777" w:rsidRDefault="00B357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4C6863BF"/>
    <w:multiLevelType w:val="multilevel"/>
    <w:tmpl w:val="C5C48B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E7F0325"/>
    <w:multiLevelType w:val="hybridMultilevel"/>
    <w:tmpl w:val="9AA0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8"/>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3458D"/>
    <w:rsid w:val="00057837"/>
    <w:rsid w:val="00063452"/>
    <w:rsid w:val="000922A0"/>
    <w:rsid w:val="0009478A"/>
    <w:rsid w:val="00096371"/>
    <w:rsid w:val="000A3D37"/>
    <w:rsid w:val="000A5E07"/>
    <w:rsid w:val="000C6257"/>
    <w:rsid w:val="000C7F98"/>
    <w:rsid w:val="000E06CF"/>
    <w:rsid w:val="000F78CF"/>
    <w:rsid w:val="00100D1C"/>
    <w:rsid w:val="00120C34"/>
    <w:rsid w:val="00126395"/>
    <w:rsid w:val="00157987"/>
    <w:rsid w:val="001636ED"/>
    <w:rsid w:val="001721FC"/>
    <w:rsid w:val="00190A23"/>
    <w:rsid w:val="001913AD"/>
    <w:rsid w:val="001E623E"/>
    <w:rsid w:val="001E6F3E"/>
    <w:rsid w:val="001F1484"/>
    <w:rsid w:val="001F1689"/>
    <w:rsid w:val="00207271"/>
    <w:rsid w:val="00286C19"/>
    <w:rsid w:val="002A113E"/>
    <w:rsid w:val="002C23AF"/>
    <w:rsid w:val="002F0AA0"/>
    <w:rsid w:val="00327A51"/>
    <w:rsid w:val="0034441C"/>
    <w:rsid w:val="003B2F3B"/>
    <w:rsid w:val="003B4CA3"/>
    <w:rsid w:val="003F5E89"/>
    <w:rsid w:val="003F5F60"/>
    <w:rsid w:val="00403854"/>
    <w:rsid w:val="004049D5"/>
    <w:rsid w:val="004170D4"/>
    <w:rsid w:val="0042338B"/>
    <w:rsid w:val="00423BC3"/>
    <w:rsid w:val="00430E64"/>
    <w:rsid w:val="004351C1"/>
    <w:rsid w:val="00493EE3"/>
    <w:rsid w:val="004A636A"/>
    <w:rsid w:val="004A75B5"/>
    <w:rsid w:val="004B25BA"/>
    <w:rsid w:val="004D18AA"/>
    <w:rsid w:val="004D52B3"/>
    <w:rsid w:val="004D56A2"/>
    <w:rsid w:val="004E15A3"/>
    <w:rsid w:val="00501661"/>
    <w:rsid w:val="00541A5C"/>
    <w:rsid w:val="005465A1"/>
    <w:rsid w:val="00547DC5"/>
    <w:rsid w:val="0057028C"/>
    <w:rsid w:val="00592FE6"/>
    <w:rsid w:val="005A1056"/>
    <w:rsid w:val="005D49D3"/>
    <w:rsid w:val="005D7FEA"/>
    <w:rsid w:val="005F6121"/>
    <w:rsid w:val="005F73A7"/>
    <w:rsid w:val="0060150A"/>
    <w:rsid w:val="006043F1"/>
    <w:rsid w:val="006679F7"/>
    <w:rsid w:val="006B31CA"/>
    <w:rsid w:val="00724E4B"/>
    <w:rsid w:val="00727191"/>
    <w:rsid w:val="0073363D"/>
    <w:rsid w:val="0073714C"/>
    <w:rsid w:val="007418D4"/>
    <w:rsid w:val="00741A20"/>
    <w:rsid w:val="00744E9D"/>
    <w:rsid w:val="00755198"/>
    <w:rsid w:val="00762A9A"/>
    <w:rsid w:val="00767F18"/>
    <w:rsid w:val="00771996"/>
    <w:rsid w:val="0079125E"/>
    <w:rsid w:val="007973DE"/>
    <w:rsid w:val="007B4DD4"/>
    <w:rsid w:val="007E0E89"/>
    <w:rsid w:val="008346D5"/>
    <w:rsid w:val="00850838"/>
    <w:rsid w:val="00875495"/>
    <w:rsid w:val="008D2B66"/>
    <w:rsid w:val="008D7EAE"/>
    <w:rsid w:val="008E5AD5"/>
    <w:rsid w:val="008F7631"/>
    <w:rsid w:val="00903684"/>
    <w:rsid w:val="00904C2D"/>
    <w:rsid w:val="009077ED"/>
    <w:rsid w:val="00935A7A"/>
    <w:rsid w:val="00954011"/>
    <w:rsid w:val="00960586"/>
    <w:rsid w:val="0097632D"/>
    <w:rsid w:val="0098650E"/>
    <w:rsid w:val="00996CAD"/>
    <w:rsid w:val="009A6883"/>
    <w:rsid w:val="009C5148"/>
    <w:rsid w:val="009C558B"/>
    <w:rsid w:val="009C7973"/>
    <w:rsid w:val="009E6FFE"/>
    <w:rsid w:val="009F30A5"/>
    <w:rsid w:val="00A248D1"/>
    <w:rsid w:val="00A4782C"/>
    <w:rsid w:val="00A54835"/>
    <w:rsid w:val="00A74FF9"/>
    <w:rsid w:val="00AB2444"/>
    <w:rsid w:val="00B35777"/>
    <w:rsid w:val="00B4534F"/>
    <w:rsid w:val="00B80E2F"/>
    <w:rsid w:val="00B81298"/>
    <w:rsid w:val="00C11893"/>
    <w:rsid w:val="00C15989"/>
    <w:rsid w:val="00C16581"/>
    <w:rsid w:val="00C27FF2"/>
    <w:rsid w:val="00C51A5D"/>
    <w:rsid w:val="00CA008E"/>
    <w:rsid w:val="00CB04E3"/>
    <w:rsid w:val="00CE08CD"/>
    <w:rsid w:val="00CE775F"/>
    <w:rsid w:val="00D01ECD"/>
    <w:rsid w:val="00D035F1"/>
    <w:rsid w:val="00D203AA"/>
    <w:rsid w:val="00D24E4D"/>
    <w:rsid w:val="00D42893"/>
    <w:rsid w:val="00D52B8D"/>
    <w:rsid w:val="00D56FC7"/>
    <w:rsid w:val="00D67337"/>
    <w:rsid w:val="00D75DA3"/>
    <w:rsid w:val="00D87D6D"/>
    <w:rsid w:val="00DA259F"/>
    <w:rsid w:val="00DC3D56"/>
    <w:rsid w:val="00DC426B"/>
    <w:rsid w:val="00DF491C"/>
    <w:rsid w:val="00E02D9A"/>
    <w:rsid w:val="00E35F09"/>
    <w:rsid w:val="00E72036"/>
    <w:rsid w:val="00E84656"/>
    <w:rsid w:val="00E850D5"/>
    <w:rsid w:val="00E9690B"/>
    <w:rsid w:val="00EF4A39"/>
    <w:rsid w:val="00F111AA"/>
    <w:rsid w:val="00F22B48"/>
    <w:rsid w:val="00F23275"/>
    <w:rsid w:val="00F326D0"/>
    <w:rsid w:val="00F46792"/>
    <w:rsid w:val="00F93438"/>
    <w:rsid w:val="00FA4CA9"/>
    <w:rsid w:val="00FD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footnote text"/>
    <w:basedOn w:val="a"/>
    <w:link w:val="af6"/>
    <w:semiHidden/>
    <w:rsid w:val="00A4782C"/>
    <w:pPr>
      <w:widowControl w:val="0"/>
      <w:autoSpaceDE w:val="0"/>
      <w:autoSpaceDN w:val="0"/>
    </w:pPr>
    <w:rPr>
      <w:sz w:val="20"/>
      <w:szCs w:val="20"/>
    </w:rPr>
  </w:style>
  <w:style w:type="character" w:customStyle="1" w:styleId="af6">
    <w:name w:val="Текст сноски Знак"/>
    <w:basedOn w:val="a0"/>
    <w:link w:val="af5"/>
    <w:semiHidden/>
    <w:rsid w:val="00A4782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footnote text"/>
    <w:basedOn w:val="a"/>
    <w:link w:val="af6"/>
    <w:semiHidden/>
    <w:rsid w:val="00A4782C"/>
    <w:pPr>
      <w:widowControl w:val="0"/>
      <w:autoSpaceDE w:val="0"/>
      <w:autoSpaceDN w:val="0"/>
    </w:pPr>
    <w:rPr>
      <w:sz w:val="20"/>
      <w:szCs w:val="20"/>
    </w:rPr>
  </w:style>
  <w:style w:type="character" w:customStyle="1" w:styleId="af6">
    <w:name w:val="Текст сноски Знак"/>
    <w:basedOn w:val="a0"/>
    <w:link w:val="af5"/>
    <w:semiHidden/>
    <w:rsid w:val="00A47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3</cp:revision>
  <cp:lastPrinted>2015-06-24T11:00:00Z</cp:lastPrinted>
  <dcterms:created xsi:type="dcterms:W3CDTF">2015-06-24T11:01:00Z</dcterms:created>
  <dcterms:modified xsi:type="dcterms:W3CDTF">2015-06-24T14:49:00Z</dcterms:modified>
</cp:coreProperties>
</file>