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73473" w:rsidRDefault="00A22647" w:rsidP="00A4055F">
      <w:pPr>
        <w:tabs>
          <w:tab w:val="left" w:pos="4962"/>
        </w:tabs>
        <w:ind w:left="4820"/>
        <w:rPr>
          <w:b/>
          <w:sz w:val="28"/>
        </w:rPr>
      </w:pPr>
      <w:r w:rsidRPr="00673473">
        <w:rPr>
          <w:b/>
          <w:sz w:val="28"/>
        </w:rPr>
        <w:t>У</w:t>
      </w:r>
      <w:r w:rsidR="007D6548" w:rsidRPr="00673473">
        <w:rPr>
          <w:b/>
          <w:sz w:val="28"/>
        </w:rPr>
        <w:t>ТВЕРЖДАЮ</w:t>
      </w:r>
    </w:p>
    <w:p w:rsidR="007D6548" w:rsidRPr="00673473" w:rsidRDefault="007D6548" w:rsidP="00A4055F">
      <w:pPr>
        <w:tabs>
          <w:tab w:val="left" w:pos="4962"/>
        </w:tabs>
        <w:ind w:left="4820"/>
        <w:rPr>
          <w:rFonts w:eastAsia="Arial Unicode MS"/>
          <w:b/>
          <w:sz w:val="28"/>
        </w:rPr>
      </w:pPr>
    </w:p>
    <w:p w:rsidR="00727D3C" w:rsidRPr="00E07EE0" w:rsidRDefault="007D6548" w:rsidP="00A4055F">
      <w:pPr>
        <w:tabs>
          <w:tab w:val="left" w:pos="4962"/>
        </w:tabs>
        <w:ind w:left="4820"/>
        <w:rPr>
          <w:i/>
          <w:sz w:val="28"/>
        </w:rPr>
      </w:pPr>
      <w:r w:rsidRPr="00673473">
        <w:rPr>
          <w:b/>
          <w:sz w:val="28"/>
        </w:rPr>
        <w:t>Предс</w:t>
      </w:r>
      <w:r w:rsidR="00A4055F" w:rsidRPr="00673473">
        <w:rPr>
          <w:b/>
          <w:sz w:val="28"/>
        </w:rPr>
        <w:t xml:space="preserve">едатель Конкурсной комиссии </w:t>
      </w:r>
      <w:r w:rsidR="00546A1B" w:rsidRPr="00E07EE0">
        <w:rPr>
          <w:b/>
          <w:sz w:val="28"/>
        </w:rPr>
        <w:t>аппарата управления</w:t>
      </w:r>
      <w:r w:rsidR="00727D3C" w:rsidRPr="00E07EE0">
        <w:rPr>
          <w:i/>
          <w:sz w:val="28"/>
        </w:rPr>
        <w:t xml:space="preserve"> </w:t>
      </w:r>
    </w:p>
    <w:p w:rsidR="007D6548" w:rsidRPr="00673473" w:rsidRDefault="001122C1" w:rsidP="00A4055F">
      <w:pPr>
        <w:tabs>
          <w:tab w:val="left" w:pos="4962"/>
        </w:tabs>
        <w:ind w:left="4820"/>
        <w:rPr>
          <w:b/>
          <w:sz w:val="28"/>
        </w:rPr>
      </w:pPr>
      <w:r w:rsidRPr="00673473">
        <w:rPr>
          <w:b/>
          <w:sz w:val="28"/>
        </w:rPr>
        <w:t>ПАО</w:t>
      </w:r>
      <w:r w:rsidR="00A4055F" w:rsidRPr="00673473">
        <w:rPr>
          <w:b/>
          <w:sz w:val="28"/>
        </w:rPr>
        <w:t xml:space="preserve"> </w:t>
      </w:r>
      <w:r w:rsidR="007D6548" w:rsidRPr="00673473">
        <w:rPr>
          <w:b/>
          <w:sz w:val="28"/>
        </w:rPr>
        <w:t xml:space="preserve">«ТрансКонтейнер» </w:t>
      </w:r>
    </w:p>
    <w:p w:rsidR="007D6548" w:rsidRPr="00673473" w:rsidRDefault="007D6548" w:rsidP="00A4055F">
      <w:pPr>
        <w:tabs>
          <w:tab w:val="left" w:pos="4962"/>
        </w:tabs>
        <w:ind w:left="4820"/>
        <w:rPr>
          <w:b/>
          <w:sz w:val="28"/>
        </w:rPr>
      </w:pPr>
    </w:p>
    <w:p w:rsidR="007D6548" w:rsidRPr="00673473" w:rsidRDefault="007D6548" w:rsidP="00A4055F">
      <w:pPr>
        <w:tabs>
          <w:tab w:val="left" w:pos="4962"/>
        </w:tabs>
        <w:ind w:left="4820"/>
        <w:rPr>
          <w:b/>
          <w:sz w:val="28"/>
        </w:rPr>
      </w:pPr>
      <w:r w:rsidRPr="00673473">
        <w:rPr>
          <w:b/>
          <w:sz w:val="28"/>
        </w:rPr>
        <w:t>____________________</w:t>
      </w:r>
      <w:r w:rsidR="00727D3C" w:rsidRPr="00673473">
        <w:rPr>
          <w:b/>
          <w:sz w:val="28"/>
        </w:rPr>
        <w:t xml:space="preserve"> </w:t>
      </w:r>
      <w:r w:rsidR="00C72809" w:rsidRPr="00C72809">
        <w:rPr>
          <w:b/>
          <w:bCs/>
          <w:sz w:val="28"/>
          <w:szCs w:val="28"/>
        </w:rPr>
        <w:t>В.В. Шекшуев</w:t>
      </w:r>
      <w:r w:rsidR="00727D3C" w:rsidRPr="00673473">
        <w:rPr>
          <w:b/>
          <w:sz w:val="28"/>
        </w:rPr>
        <w:t xml:space="preserve"> </w:t>
      </w:r>
    </w:p>
    <w:p w:rsidR="007D6548" w:rsidRPr="00673473"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673473">
        <w:rPr>
          <w:b/>
          <w:sz w:val="28"/>
        </w:rPr>
        <w:t>«</w:t>
      </w:r>
      <w:r w:rsidR="003E0F58" w:rsidRPr="003E0F58">
        <w:rPr>
          <w:b/>
          <w:sz w:val="28"/>
        </w:rPr>
        <w:t>04</w:t>
      </w:r>
      <w:r w:rsidRPr="00673473">
        <w:rPr>
          <w:b/>
          <w:sz w:val="28"/>
        </w:rPr>
        <w:t>»</w:t>
      </w:r>
      <w:r w:rsidR="003E0F58">
        <w:rPr>
          <w:b/>
          <w:sz w:val="28"/>
        </w:rPr>
        <w:t xml:space="preserve"> июня </w:t>
      </w:r>
      <w:r w:rsidRPr="00673473">
        <w:rPr>
          <w:b/>
          <w:sz w:val="28"/>
        </w:rPr>
        <w:t>201</w:t>
      </w:r>
      <w:r w:rsidR="00E560DC" w:rsidRPr="00673473">
        <w:rPr>
          <w:b/>
          <w:sz w:val="28"/>
        </w:rPr>
        <w:t>5</w:t>
      </w:r>
      <w:r w:rsidR="00A22647" w:rsidRPr="00673473">
        <w:rPr>
          <w:b/>
          <w:sz w:val="28"/>
        </w:rPr>
        <w:t xml:space="preserve"> </w:t>
      </w:r>
      <w:r w:rsidR="007D6548" w:rsidRPr="00673473">
        <w:rPr>
          <w:b/>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9B347A">
      <w:pPr>
        <w:pStyle w:val="19"/>
        <w:numPr>
          <w:ilvl w:val="2"/>
          <w:numId w:val="45"/>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78090E">
        <w:t xml:space="preserve"> </w:t>
      </w:r>
      <w:r w:rsidR="0078090E" w:rsidRPr="009B347A">
        <w:t xml:space="preserve">№ </w:t>
      </w:r>
      <w:r w:rsidR="0078090E" w:rsidRPr="00457817">
        <w:t>ОКэ-015-ЦКПБНн-0039</w:t>
      </w:r>
      <w:r w:rsidR="001E6E80" w:rsidRPr="009B347A">
        <w:t xml:space="preserve"> </w:t>
      </w:r>
      <w:r w:rsidR="007D6548" w:rsidRPr="009B347A">
        <w:t xml:space="preserve">(далее – </w:t>
      </w:r>
      <w:r w:rsidR="008C4183" w:rsidRPr="009B347A">
        <w:t>Открытый конкурс</w:t>
      </w:r>
      <w:r w:rsidR="007D6548" w:rsidRPr="009B347A">
        <w:t>)</w:t>
      </w:r>
      <w:r w:rsidR="0078090E">
        <w:t>.</w:t>
      </w:r>
    </w:p>
    <w:p w:rsidR="009B347A" w:rsidRPr="009B347A" w:rsidRDefault="009B347A" w:rsidP="009B347A">
      <w:pPr>
        <w:pStyle w:val="19"/>
        <w:numPr>
          <w:ilvl w:val="2"/>
          <w:numId w:val="45"/>
        </w:numPr>
        <w:ind w:left="0" w:firstLine="709"/>
      </w:pPr>
      <w:r w:rsidRPr="009B347A">
        <w:t>Предметом настоящего Открытого конкурса является право на заключение договора</w:t>
      </w:r>
      <w:r w:rsidR="00546A1B" w:rsidRPr="00546A1B">
        <w:rPr>
          <w:szCs w:val="28"/>
        </w:rPr>
        <w:t xml:space="preserve"> </w:t>
      </w:r>
      <w:r w:rsidR="00546A1B" w:rsidRPr="00F34DF7">
        <w:rPr>
          <w:szCs w:val="28"/>
        </w:rPr>
        <w:t xml:space="preserve">на </w:t>
      </w:r>
      <w:r w:rsidR="00546A1B" w:rsidRPr="00F34DF7">
        <w:t>предоставление доступа к системе юридически значимого электронного документооборота с налоговыми органами и внебюджетными фондами и услуг по ее абонентскому обслуживанию</w:t>
      </w:r>
      <w:r w:rsidR="00546A1B">
        <w:t>.</w:t>
      </w:r>
      <w:r w:rsidRPr="009B347A">
        <w:t xml:space="preserve"> </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B347A">
      <w:pPr>
        <w:pStyle w:val="19"/>
        <w:numPr>
          <w:ilvl w:val="2"/>
          <w:numId w:val="45"/>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lastRenderedPageBreak/>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 xml:space="preserve">аказчика. Ответ на запрос без </w:t>
      </w:r>
      <w:r w:rsidR="0002418A" w:rsidRPr="00623585">
        <w:rPr>
          <w:sz w:val="28"/>
          <w:szCs w:val="28"/>
        </w:rPr>
        <w:lastRenderedPageBreak/>
        <w:t>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w:t>
      </w:r>
      <w:r w:rsidR="007D6548" w:rsidRPr="00D32FFA">
        <w:rPr>
          <w:sz w:val="28"/>
          <w:szCs w:val="28"/>
        </w:rPr>
        <w:lastRenderedPageBreak/>
        <w:t xml:space="preserve">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w:t>
      </w:r>
      <w:r w:rsidRPr="00D32FFA">
        <w:rPr>
          <w:sz w:val="28"/>
          <w:szCs w:val="28"/>
        </w:rPr>
        <w:lastRenderedPageBreak/>
        <w:t xml:space="preserve">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C1C7A">
      <w:pPr>
        <w:pStyle w:val="afa"/>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lastRenderedPageBreak/>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a"/>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lastRenderedPageBreak/>
        <w:t>Заявка</w:t>
      </w:r>
    </w:p>
    <w:p w:rsidR="007D6548" w:rsidRPr="003343CE" w:rsidRDefault="007D6548">
      <w:pPr>
        <w:keepNext/>
        <w:rPr>
          <w:rFonts w:eastAsia="MS Mincho"/>
        </w:rPr>
      </w:pP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lastRenderedPageBreak/>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w:t>
      </w:r>
      <w:r>
        <w:rPr>
          <w:sz w:val="28"/>
        </w:rPr>
        <w:lastRenderedPageBreak/>
        <w:t>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физических и/или юридических лиц, выступающих на стороне </w:t>
      </w:r>
      <w:r w:rsidR="00754AD8" w:rsidRPr="00D32FFA">
        <w:rPr>
          <w:sz w:val="28"/>
          <w:szCs w:val="28"/>
        </w:rPr>
        <w:lastRenderedPageBreak/>
        <w:t>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lastRenderedPageBreak/>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lastRenderedPageBreak/>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lastRenderedPageBreak/>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a"/>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lastRenderedPageBreak/>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B64EAE" w:rsidP="00805082">
      <w:pPr>
        <w:pStyle w:val="afa"/>
        <w:numPr>
          <w:ilvl w:val="2"/>
          <w:numId w:val="20"/>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5EFF4A9E" wp14:editId="02DE7647">
                <wp:simplePos x="0" y="0"/>
                <wp:positionH relativeFrom="column">
                  <wp:posOffset>-126365</wp:posOffset>
                </wp:positionH>
                <wp:positionV relativeFrom="paragraph">
                  <wp:posOffset>448310</wp:posOffset>
                </wp:positionV>
                <wp:extent cx="6120130" cy="1907540"/>
                <wp:effectExtent l="12065" t="12065" r="11430" b="13970"/>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78090E" w:rsidRPr="007E6DE4" w:rsidRDefault="0078090E" w:rsidP="00805082">
                            <w:pPr>
                              <w:jc w:val="center"/>
                              <w:rPr>
                                <w:b/>
                                <w:sz w:val="28"/>
                                <w:szCs w:val="28"/>
                              </w:rPr>
                            </w:pPr>
                            <w:r w:rsidRPr="007E6DE4">
                              <w:rPr>
                                <w:b/>
                                <w:sz w:val="28"/>
                                <w:szCs w:val="28"/>
                              </w:rPr>
                              <w:t xml:space="preserve">_____________________________________________, </w:t>
                            </w:r>
                          </w:p>
                          <w:p w:rsidR="0078090E" w:rsidRDefault="0078090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8090E" w:rsidRPr="007E6DE4" w:rsidRDefault="0078090E" w:rsidP="00805082">
                            <w:pPr>
                              <w:jc w:val="center"/>
                              <w:rPr>
                                <w:b/>
                                <w:sz w:val="28"/>
                                <w:szCs w:val="28"/>
                              </w:rPr>
                            </w:pPr>
                            <w:r w:rsidRPr="007E6DE4">
                              <w:rPr>
                                <w:b/>
                                <w:sz w:val="28"/>
                                <w:szCs w:val="28"/>
                              </w:rPr>
                              <w:t>________________________________________</w:t>
                            </w:r>
                          </w:p>
                          <w:p w:rsidR="0078090E" w:rsidRPr="007E6DE4" w:rsidRDefault="0078090E" w:rsidP="00805082">
                            <w:pPr>
                              <w:jc w:val="center"/>
                              <w:rPr>
                                <w:i/>
                                <w:sz w:val="20"/>
                                <w:szCs w:val="20"/>
                              </w:rPr>
                            </w:pPr>
                            <w:r w:rsidRPr="007E6DE4">
                              <w:rPr>
                                <w:i/>
                                <w:sz w:val="20"/>
                                <w:szCs w:val="20"/>
                              </w:rPr>
                              <w:t>государство регистрации претендента</w:t>
                            </w:r>
                          </w:p>
                          <w:p w:rsidR="0078090E" w:rsidRPr="007E6DE4" w:rsidRDefault="0078090E" w:rsidP="00805082">
                            <w:pPr>
                              <w:jc w:val="center"/>
                              <w:rPr>
                                <w:b/>
                                <w:sz w:val="28"/>
                                <w:szCs w:val="28"/>
                              </w:rPr>
                            </w:pPr>
                            <w:r w:rsidRPr="007E6DE4">
                              <w:rPr>
                                <w:b/>
                                <w:sz w:val="28"/>
                                <w:szCs w:val="28"/>
                              </w:rPr>
                              <w:t>_____________________________</w:t>
                            </w:r>
                            <w:r>
                              <w:rPr>
                                <w:b/>
                                <w:sz w:val="28"/>
                                <w:szCs w:val="28"/>
                              </w:rPr>
                              <w:t>__________________</w:t>
                            </w:r>
                          </w:p>
                          <w:p w:rsidR="0078090E" w:rsidRPr="007E6DE4" w:rsidRDefault="0078090E" w:rsidP="00805082">
                            <w:pPr>
                              <w:jc w:val="center"/>
                              <w:rPr>
                                <w:i/>
                                <w:sz w:val="20"/>
                                <w:szCs w:val="20"/>
                              </w:rPr>
                            </w:pPr>
                            <w:r w:rsidRPr="007E6DE4">
                              <w:rPr>
                                <w:i/>
                                <w:sz w:val="20"/>
                                <w:szCs w:val="20"/>
                              </w:rPr>
                              <w:t>ИНН претендента (для претендентов-резидентов Российской Федерации)</w:t>
                            </w:r>
                          </w:p>
                          <w:p w:rsidR="0078090E" w:rsidRDefault="0078090E" w:rsidP="00805082">
                            <w:pPr>
                              <w:jc w:val="both"/>
                            </w:pPr>
                          </w:p>
                          <w:p w:rsidR="0078090E" w:rsidRDefault="0078090E"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78090E" w:rsidRPr="00923E2D" w:rsidRDefault="0078090E" w:rsidP="00805082">
                            <w:pPr>
                              <w:jc w:val="center"/>
                              <w:rPr>
                                <w:b/>
                              </w:rPr>
                            </w:pPr>
                          </w:p>
                          <w:p w:rsidR="0078090E" w:rsidRPr="00923E2D" w:rsidRDefault="0078090E"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78090E" w:rsidRPr="007E6DE4" w:rsidRDefault="0078090E" w:rsidP="00805082">
                      <w:pPr>
                        <w:jc w:val="center"/>
                        <w:rPr>
                          <w:b/>
                          <w:sz w:val="28"/>
                          <w:szCs w:val="28"/>
                        </w:rPr>
                      </w:pPr>
                      <w:r w:rsidRPr="007E6DE4">
                        <w:rPr>
                          <w:b/>
                          <w:sz w:val="28"/>
                          <w:szCs w:val="28"/>
                        </w:rPr>
                        <w:t xml:space="preserve">_____________________________________________, </w:t>
                      </w:r>
                    </w:p>
                    <w:p w:rsidR="0078090E" w:rsidRDefault="0078090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8090E" w:rsidRPr="007E6DE4" w:rsidRDefault="0078090E" w:rsidP="00805082">
                      <w:pPr>
                        <w:jc w:val="center"/>
                        <w:rPr>
                          <w:b/>
                          <w:sz w:val="28"/>
                          <w:szCs w:val="28"/>
                        </w:rPr>
                      </w:pPr>
                      <w:r w:rsidRPr="007E6DE4">
                        <w:rPr>
                          <w:b/>
                          <w:sz w:val="28"/>
                          <w:szCs w:val="28"/>
                        </w:rPr>
                        <w:t>________________________________________</w:t>
                      </w:r>
                    </w:p>
                    <w:p w:rsidR="0078090E" w:rsidRPr="007E6DE4" w:rsidRDefault="0078090E" w:rsidP="00805082">
                      <w:pPr>
                        <w:jc w:val="center"/>
                        <w:rPr>
                          <w:i/>
                          <w:sz w:val="20"/>
                          <w:szCs w:val="20"/>
                        </w:rPr>
                      </w:pPr>
                      <w:r w:rsidRPr="007E6DE4">
                        <w:rPr>
                          <w:i/>
                          <w:sz w:val="20"/>
                          <w:szCs w:val="20"/>
                        </w:rPr>
                        <w:t>государство регистрации претендента</w:t>
                      </w:r>
                    </w:p>
                    <w:p w:rsidR="0078090E" w:rsidRPr="007E6DE4" w:rsidRDefault="0078090E" w:rsidP="00805082">
                      <w:pPr>
                        <w:jc w:val="center"/>
                        <w:rPr>
                          <w:b/>
                          <w:sz w:val="28"/>
                          <w:szCs w:val="28"/>
                        </w:rPr>
                      </w:pPr>
                      <w:r w:rsidRPr="007E6DE4">
                        <w:rPr>
                          <w:b/>
                          <w:sz w:val="28"/>
                          <w:szCs w:val="28"/>
                        </w:rPr>
                        <w:t>_____________________________</w:t>
                      </w:r>
                      <w:r>
                        <w:rPr>
                          <w:b/>
                          <w:sz w:val="28"/>
                          <w:szCs w:val="28"/>
                        </w:rPr>
                        <w:t>__________________</w:t>
                      </w:r>
                    </w:p>
                    <w:p w:rsidR="0078090E" w:rsidRPr="007E6DE4" w:rsidRDefault="0078090E" w:rsidP="00805082">
                      <w:pPr>
                        <w:jc w:val="center"/>
                        <w:rPr>
                          <w:i/>
                          <w:sz w:val="20"/>
                          <w:szCs w:val="20"/>
                        </w:rPr>
                      </w:pPr>
                      <w:r w:rsidRPr="007E6DE4">
                        <w:rPr>
                          <w:i/>
                          <w:sz w:val="20"/>
                          <w:szCs w:val="20"/>
                        </w:rPr>
                        <w:t>ИНН претендента (для претендентов-резидентов Российской Федерации)</w:t>
                      </w:r>
                    </w:p>
                    <w:p w:rsidR="0078090E" w:rsidRDefault="0078090E" w:rsidP="00805082">
                      <w:pPr>
                        <w:jc w:val="both"/>
                      </w:pPr>
                    </w:p>
                    <w:p w:rsidR="0078090E" w:rsidRDefault="0078090E"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78090E" w:rsidRPr="00923E2D" w:rsidRDefault="0078090E" w:rsidP="00805082">
                      <w:pPr>
                        <w:jc w:val="center"/>
                        <w:rPr>
                          <w:b/>
                        </w:rPr>
                      </w:pPr>
                    </w:p>
                    <w:p w:rsidR="0078090E" w:rsidRPr="00923E2D" w:rsidRDefault="0078090E"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w:t>
      </w:r>
      <w:r w:rsidRPr="009B006E">
        <w:rPr>
          <w:b w:val="0"/>
          <w:i w:val="0"/>
        </w:rPr>
        <w:lastRenderedPageBreak/>
        <w:t xml:space="preserve">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A12B7F" w:rsidRDefault="00A12B7F" w:rsidP="005702D9">
      <w:pPr>
        <w:pStyle w:val="a"/>
        <w:numPr>
          <w:ilvl w:val="0"/>
          <w:numId w:val="0"/>
        </w:numPr>
        <w:ind w:left="720"/>
        <w:rPr>
          <w:b w:val="0"/>
          <w:highlight w:val="cyan"/>
        </w:rPr>
      </w:pPr>
    </w:p>
    <w:p w:rsidR="005702D9" w:rsidRPr="00673473" w:rsidRDefault="005702D9" w:rsidP="00673473">
      <w:pPr>
        <w:pStyle w:val="a"/>
        <w:numPr>
          <w:ilvl w:val="0"/>
          <w:numId w:val="0"/>
        </w:numPr>
        <w:ind w:left="720"/>
        <w:rPr>
          <w:rFonts w:eastAsia="MS Mincho"/>
          <w:b w:val="0"/>
          <w:sz w:val="32"/>
          <w:highlight w:val="cyan"/>
        </w:rPr>
      </w:pPr>
    </w:p>
    <w:p w:rsidR="000954FB" w:rsidRPr="00673473" w:rsidRDefault="006400A0" w:rsidP="000954FB">
      <w:pPr>
        <w:ind w:firstLine="709"/>
        <w:jc w:val="both"/>
        <w:rPr>
          <w:b/>
          <w:sz w:val="28"/>
          <w:szCs w:val="28"/>
        </w:rPr>
      </w:pPr>
      <w:r w:rsidRPr="00673473">
        <w:rPr>
          <w:rFonts w:eastAsia="MS Mincho"/>
          <w:b/>
          <w:bCs/>
          <w:sz w:val="32"/>
          <w:szCs w:val="32"/>
        </w:rPr>
        <w:t>Раздел</w:t>
      </w:r>
      <w:r w:rsidR="007D6BE4" w:rsidRPr="00673473">
        <w:rPr>
          <w:rFonts w:eastAsia="MS Mincho"/>
          <w:b/>
          <w:bCs/>
          <w:sz w:val="32"/>
          <w:szCs w:val="32"/>
        </w:rPr>
        <w:t xml:space="preserve"> 4</w:t>
      </w:r>
      <w:r w:rsidR="000954FB" w:rsidRPr="00673473">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546A1B" w:rsidRPr="00673473" w:rsidRDefault="00546A1B" w:rsidP="00673473">
      <w:pPr>
        <w:pStyle w:val="aff7"/>
        <w:numPr>
          <w:ilvl w:val="1"/>
          <w:numId w:val="49"/>
        </w:numPr>
        <w:suppressAutoHyphens w:val="0"/>
        <w:ind w:left="0" w:firstLine="709"/>
        <w:contextualSpacing/>
        <w:jc w:val="both"/>
        <w:rPr>
          <w:b/>
          <w:sz w:val="28"/>
          <w:szCs w:val="28"/>
        </w:rPr>
      </w:pPr>
      <w:r w:rsidRPr="00673473">
        <w:rPr>
          <w:b/>
          <w:sz w:val="28"/>
          <w:szCs w:val="28"/>
        </w:rPr>
        <w:t>ОБЩИЕ СВЕДЕНИЯ</w:t>
      </w:r>
    </w:p>
    <w:p w:rsidR="00546A1B" w:rsidRPr="00673473" w:rsidRDefault="00546A1B" w:rsidP="00673473">
      <w:pPr>
        <w:ind w:firstLine="709"/>
        <w:jc w:val="both"/>
        <w:rPr>
          <w:sz w:val="28"/>
          <w:szCs w:val="28"/>
        </w:rPr>
      </w:pPr>
      <w:r w:rsidRPr="00673473">
        <w:rPr>
          <w:sz w:val="28"/>
          <w:szCs w:val="28"/>
        </w:rPr>
        <w:t xml:space="preserve">В настоящем техническом задании описаны требования, предъявляемые к системе защищенного электронного документооборота и справочно-правового веб-сервиса, предназначенной для </w:t>
      </w:r>
      <w:r w:rsidRPr="00673473">
        <w:rPr>
          <w:color w:val="000000"/>
          <w:sz w:val="28"/>
          <w:szCs w:val="28"/>
        </w:rPr>
        <w:t>формирования и отправки отчетности в контролирующие органы</w:t>
      </w:r>
      <w:r w:rsidRPr="00673473">
        <w:rPr>
          <w:sz w:val="28"/>
          <w:szCs w:val="28"/>
        </w:rPr>
        <w:t xml:space="preserve"> (далее − Система).</w:t>
      </w:r>
    </w:p>
    <w:p w:rsidR="00273FCB" w:rsidRPr="00673473" w:rsidRDefault="00273FCB" w:rsidP="00673473">
      <w:pPr>
        <w:ind w:firstLine="709"/>
        <w:jc w:val="both"/>
        <w:rPr>
          <w:sz w:val="28"/>
          <w:szCs w:val="28"/>
        </w:rPr>
      </w:pPr>
    </w:p>
    <w:p w:rsidR="00546A1B" w:rsidRPr="00673473" w:rsidRDefault="00546A1B" w:rsidP="00673473">
      <w:pPr>
        <w:pStyle w:val="aff7"/>
        <w:numPr>
          <w:ilvl w:val="1"/>
          <w:numId w:val="49"/>
        </w:numPr>
        <w:suppressAutoHyphens w:val="0"/>
        <w:ind w:left="0" w:firstLine="709"/>
        <w:contextualSpacing/>
        <w:jc w:val="both"/>
        <w:rPr>
          <w:color w:val="000000"/>
          <w:sz w:val="28"/>
          <w:szCs w:val="28"/>
        </w:rPr>
      </w:pPr>
      <w:r w:rsidRPr="00673473">
        <w:rPr>
          <w:b/>
          <w:color w:val="000000"/>
          <w:sz w:val="28"/>
          <w:szCs w:val="28"/>
        </w:rPr>
        <w:t>ТРЕБОВАНИЯ, ПРЕДЪЯВЛЯЕМЫЕ К СИСТЕМЕ</w:t>
      </w:r>
    </w:p>
    <w:p w:rsidR="00546A1B" w:rsidRPr="00673473" w:rsidRDefault="00546A1B" w:rsidP="00673473">
      <w:pPr>
        <w:pStyle w:val="affb"/>
        <w:spacing w:before="0" w:after="0"/>
        <w:ind w:firstLine="709"/>
        <w:jc w:val="both"/>
        <w:rPr>
          <w:color w:val="000000"/>
          <w:sz w:val="28"/>
          <w:szCs w:val="28"/>
        </w:rPr>
      </w:pPr>
      <w:r w:rsidRPr="00673473">
        <w:rPr>
          <w:color w:val="000000"/>
          <w:sz w:val="28"/>
          <w:szCs w:val="28"/>
        </w:rPr>
        <w:t>4.2.1. Система должна представлять собой защищенную телекоммуникационную систему с функциями по формированию и передаче отчетности в контролирующие органы,  а также включать в себя иные сервисы, удовлетворяющие нижеследующим требованиям настоящего технического задания.</w:t>
      </w:r>
    </w:p>
    <w:p w:rsidR="00546A1B" w:rsidRPr="00673473" w:rsidRDefault="00546A1B" w:rsidP="00673473">
      <w:pPr>
        <w:pStyle w:val="affb"/>
        <w:spacing w:before="0" w:after="0"/>
        <w:ind w:firstLine="709"/>
        <w:jc w:val="both"/>
        <w:rPr>
          <w:color w:val="000000"/>
          <w:sz w:val="28"/>
          <w:szCs w:val="28"/>
        </w:rPr>
      </w:pPr>
      <w:r w:rsidRPr="00673473">
        <w:rPr>
          <w:color w:val="000000"/>
          <w:sz w:val="28"/>
          <w:szCs w:val="28"/>
        </w:rPr>
        <w:t>4.2.2. Формирование и передача отчётности в контролирующие органы должны отвечать следующим критериям:</w:t>
      </w:r>
    </w:p>
    <w:p w:rsidR="00546A1B" w:rsidRPr="00AD3AB7" w:rsidRDefault="00546A1B" w:rsidP="00673473">
      <w:pPr>
        <w:pStyle w:val="affb"/>
        <w:spacing w:before="0" w:after="0"/>
        <w:ind w:firstLine="709"/>
        <w:jc w:val="both"/>
        <w:rPr>
          <w:color w:val="000000"/>
          <w:sz w:val="28"/>
          <w:szCs w:val="28"/>
          <w:u w:val="single"/>
        </w:rPr>
      </w:pPr>
      <w:r w:rsidRPr="00AD3AB7">
        <w:rPr>
          <w:color w:val="000000"/>
          <w:sz w:val="28"/>
          <w:szCs w:val="28"/>
          <w:u w:val="single"/>
        </w:rPr>
        <w:t>4.2.2.1. ФНС</w:t>
      </w:r>
    </w:p>
    <w:p w:rsidR="00546A1B" w:rsidRPr="00673473" w:rsidRDefault="00546A1B" w:rsidP="00673473">
      <w:pPr>
        <w:pStyle w:val="affb"/>
        <w:spacing w:before="0" w:after="0"/>
        <w:ind w:firstLine="709"/>
        <w:jc w:val="both"/>
        <w:rPr>
          <w:color w:val="000000"/>
          <w:sz w:val="28"/>
          <w:szCs w:val="28"/>
        </w:rPr>
      </w:pPr>
      <w:r w:rsidRPr="00673473">
        <w:rPr>
          <w:color w:val="000000"/>
          <w:sz w:val="28"/>
          <w:szCs w:val="28"/>
        </w:rPr>
        <w:t>− возможность формирования отчетности в веб-интерфейсе в режиме онлайн в актуальном формате;</w:t>
      </w:r>
    </w:p>
    <w:p w:rsidR="00546A1B" w:rsidRPr="00673473" w:rsidRDefault="00546A1B" w:rsidP="00673473">
      <w:pPr>
        <w:pStyle w:val="affb"/>
        <w:spacing w:before="0" w:after="0"/>
        <w:ind w:firstLine="709"/>
        <w:jc w:val="both"/>
        <w:rPr>
          <w:color w:val="000000"/>
          <w:sz w:val="28"/>
          <w:szCs w:val="28"/>
        </w:rPr>
      </w:pPr>
      <w:r w:rsidRPr="00673473">
        <w:rPr>
          <w:color w:val="000000"/>
          <w:sz w:val="28"/>
          <w:szCs w:val="28"/>
        </w:rPr>
        <w:lastRenderedPageBreak/>
        <w:t>− наличие обязательной проверки сформированной отчётности на соответствие действующему формату;</w:t>
      </w:r>
    </w:p>
    <w:p w:rsidR="00546A1B" w:rsidRPr="00673473" w:rsidRDefault="00546A1B" w:rsidP="00673473">
      <w:pPr>
        <w:pStyle w:val="affb"/>
        <w:spacing w:before="0" w:after="0"/>
        <w:ind w:firstLine="709"/>
        <w:jc w:val="both"/>
        <w:rPr>
          <w:color w:val="000000"/>
          <w:sz w:val="28"/>
          <w:szCs w:val="28"/>
        </w:rPr>
      </w:pPr>
      <w:r w:rsidRPr="00673473">
        <w:rPr>
          <w:color w:val="000000"/>
          <w:sz w:val="28"/>
          <w:szCs w:val="28"/>
        </w:rPr>
        <w:t>− возможность проверки отчётности, сформированной любой другой программой для ЭВМ, на соответствие действующему формату;</w:t>
      </w:r>
    </w:p>
    <w:p w:rsidR="00546A1B" w:rsidRPr="008B17A6" w:rsidRDefault="00546A1B" w:rsidP="008B17A6">
      <w:pPr>
        <w:pStyle w:val="ConsPlusNormal"/>
        <w:jc w:val="both"/>
        <w:rPr>
          <w:rFonts w:ascii="Times New Roman" w:hAnsi="Times New Roman"/>
          <w:sz w:val="28"/>
          <w:szCs w:val="28"/>
          <w:lang w:eastAsia="ru-RU"/>
        </w:rPr>
      </w:pPr>
      <w:proofErr w:type="gramStart"/>
      <w:r w:rsidRPr="008B17A6">
        <w:rPr>
          <w:rFonts w:ascii="Times New Roman" w:hAnsi="Times New Roman"/>
          <w:color w:val="000000"/>
          <w:sz w:val="28"/>
          <w:szCs w:val="28"/>
        </w:rPr>
        <w:t xml:space="preserve">− возможность отправки проверенной отчетности, сформированной как в Системе, так и в любой другой программе для ЭВМ, по телекоммуникационным каналам связи в соответствии с </w:t>
      </w:r>
      <w:r w:rsidR="008B17A6">
        <w:rPr>
          <w:rFonts w:ascii="Times New Roman" w:hAnsi="Times New Roman"/>
          <w:color w:val="000000"/>
          <w:sz w:val="28"/>
          <w:szCs w:val="28"/>
        </w:rPr>
        <w:t>порядком, установленным Ме</w:t>
      </w:r>
      <w:r w:rsidR="008B17A6">
        <w:rPr>
          <w:rFonts w:ascii="Times New Roman" w:eastAsia="Times New Roman" w:hAnsi="Times New Roman"/>
          <w:sz w:val="28"/>
          <w:szCs w:val="28"/>
          <w:lang w:eastAsia="ru-RU"/>
        </w:rPr>
        <w:t>тодическими рекомендациями</w:t>
      </w:r>
      <w:hyperlink r:id="rId13" w:history="1"/>
      <w:r w:rsidR="008B17A6">
        <w:rPr>
          <w:rFonts w:ascii="Times New Roman" w:eastAsia="Times New Roman" w:hAnsi="Times New Roman"/>
          <w:sz w:val="28"/>
          <w:szCs w:val="28"/>
          <w:lang w:eastAsia="ru-RU"/>
        </w:rPr>
        <w:t>, утвержденными</w:t>
      </w:r>
      <w:r w:rsidR="008B17A6" w:rsidRPr="008B17A6">
        <w:rPr>
          <w:rFonts w:ascii="Times New Roman" w:eastAsia="Times New Roman" w:hAnsi="Times New Roman"/>
          <w:sz w:val="28"/>
          <w:szCs w:val="28"/>
          <w:lang w:eastAsia="ru-RU"/>
        </w:rPr>
        <w:t xml:space="preserve"> </w:t>
      </w:r>
      <w:r w:rsidR="008B17A6">
        <w:rPr>
          <w:rFonts w:ascii="Times New Roman" w:eastAsia="Times New Roman" w:hAnsi="Times New Roman"/>
          <w:sz w:val="28"/>
          <w:szCs w:val="28"/>
          <w:lang w:eastAsia="ru-RU"/>
        </w:rPr>
        <w:t>п</w:t>
      </w:r>
      <w:r w:rsidR="008B17A6" w:rsidRPr="008B17A6">
        <w:rPr>
          <w:rFonts w:ascii="Times New Roman" w:hAnsi="Times New Roman"/>
          <w:sz w:val="28"/>
          <w:szCs w:val="28"/>
          <w:lang w:eastAsia="ru-RU"/>
        </w:rPr>
        <w:t>риказ</w:t>
      </w:r>
      <w:r w:rsidR="008B17A6">
        <w:rPr>
          <w:rFonts w:ascii="Times New Roman" w:hAnsi="Times New Roman"/>
          <w:sz w:val="28"/>
          <w:szCs w:val="28"/>
          <w:lang w:eastAsia="ru-RU"/>
        </w:rPr>
        <w:t>ом</w:t>
      </w:r>
      <w:r w:rsidR="008B17A6" w:rsidRPr="008B17A6">
        <w:rPr>
          <w:rFonts w:ascii="Times New Roman" w:hAnsi="Times New Roman"/>
          <w:sz w:val="28"/>
          <w:szCs w:val="28"/>
          <w:lang w:eastAsia="ru-RU"/>
        </w:rPr>
        <w:t xml:space="preserve"> ФНС России от </w:t>
      </w:r>
      <w:r w:rsidR="008B17A6">
        <w:rPr>
          <w:rFonts w:ascii="Times New Roman" w:hAnsi="Times New Roman"/>
          <w:sz w:val="28"/>
          <w:szCs w:val="28"/>
          <w:lang w:eastAsia="ru-RU"/>
        </w:rPr>
        <w:t>31.07.2014 №</w:t>
      </w:r>
      <w:r w:rsidR="008B17A6" w:rsidRPr="008B17A6">
        <w:rPr>
          <w:rFonts w:ascii="Times New Roman" w:hAnsi="Times New Roman"/>
          <w:sz w:val="28"/>
          <w:szCs w:val="28"/>
          <w:lang w:eastAsia="ru-RU"/>
        </w:rPr>
        <w:t xml:space="preserve"> ММВ-7-6/398@</w:t>
      </w:r>
      <w:r w:rsidR="008B17A6">
        <w:rPr>
          <w:sz w:val="28"/>
          <w:szCs w:val="28"/>
          <w:lang w:eastAsia="ru-RU"/>
        </w:rPr>
        <w:t xml:space="preserve"> «</w:t>
      </w:r>
      <w:r w:rsidR="008B17A6" w:rsidRPr="008B17A6">
        <w:rPr>
          <w:rFonts w:ascii="Times New Roman" w:hAnsi="Times New Roman"/>
          <w:sz w:val="28"/>
          <w:szCs w:val="28"/>
          <w:lang w:eastAsia="ru-RU"/>
        </w:rPr>
        <w:t>Об утверждении Методических рекомендаций по организации электронного документооборота при представлении налоговых деклараций (расчетов) в электронной форме по телекоммуникационным каналам связи»</w:t>
      </w:r>
      <w:r w:rsidRPr="008B17A6">
        <w:rPr>
          <w:rFonts w:ascii="Times New Roman" w:hAnsi="Times New Roman"/>
          <w:color w:val="000000"/>
          <w:sz w:val="28"/>
          <w:szCs w:val="28"/>
        </w:rPr>
        <w:t>;</w:t>
      </w:r>
      <w:proofErr w:type="gramEnd"/>
    </w:p>
    <w:p w:rsidR="00546A1B" w:rsidRPr="00673473" w:rsidRDefault="00546A1B" w:rsidP="008B17A6">
      <w:pPr>
        <w:pStyle w:val="affb"/>
        <w:spacing w:before="0" w:after="0"/>
        <w:ind w:firstLine="709"/>
        <w:jc w:val="both"/>
        <w:rPr>
          <w:color w:val="000000"/>
          <w:sz w:val="28"/>
          <w:szCs w:val="28"/>
        </w:rPr>
      </w:pPr>
      <w:r w:rsidRPr="00673473">
        <w:rPr>
          <w:color w:val="000000"/>
          <w:sz w:val="28"/>
          <w:szCs w:val="28"/>
        </w:rPr>
        <w:t>− возможность делать запросы на получение различных справок и выписок в электронном виде (информационное обслуживание налогоплательщиков);</w:t>
      </w:r>
    </w:p>
    <w:p w:rsidR="00546A1B" w:rsidRPr="00673473" w:rsidRDefault="00546A1B" w:rsidP="00673473">
      <w:pPr>
        <w:pStyle w:val="affb"/>
        <w:spacing w:before="0" w:after="0"/>
        <w:ind w:firstLine="709"/>
        <w:jc w:val="both"/>
        <w:rPr>
          <w:color w:val="000000"/>
          <w:sz w:val="28"/>
          <w:szCs w:val="28"/>
        </w:rPr>
      </w:pPr>
      <w:r w:rsidRPr="00673473">
        <w:rPr>
          <w:color w:val="000000"/>
          <w:sz w:val="28"/>
          <w:szCs w:val="28"/>
        </w:rPr>
        <w:t>− возможность получения справочной информации и нормативных документов по заполнению форм налоговой отчетности;</w:t>
      </w:r>
    </w:p>
    <w:p w:rsidR="00546A1B" w:rsidRPr="00673473" w:rsidRDefault="00546A1B" w:rsidP="00673473">
      <w:pPr>
        <w:pStyle w:val="affb"/>
        <w:spacing w:before="0" w:after="0"/>
        <w:ind w:firstLine="709"/>
        <w:jc w:val="both"/>
        <w:rPr>
          <w:color w:val="000000"/>
          <w:sz w:val="28"/>
          <w:szCs w:val="28"/>
        </w:rPr>
      </w:pPr>
      <w:r w:rsidRPr="00673473">
        <w:rPr>
          <w:color w:val="000000"/>
          <w:sz w:val="28"/>
          <w:szCs w:val="28"/>
        </w:rPr>
        <w:t>- возможность вести юридически значимую переписку с налоговыми органами, в том числе получать и отвечать на выставляемые требования;</w:t>
      </w:r>
    </w:p>
    <w:p w:rsidR="00D00295" w:rsidRPr="007005F9" w:rsidRDefault="00546A1B" w:rsidP="00D00295">
      <w:pPr>
        <w:ind w:firstLine="709"/>
        <w:jc w:val="both"/>
        <w:rPr>
          <w:sz w:val="28"/>
          <w:szCs w:val="28"/>
        </w:rPr>
      </w:pPr>
      <w:r w:rsidRPr="00673473">
        <w:rPr>
          <w:color w:val="000000"/>
          <w:sz w:val="28"/>
          <w:szCs w:val="28"/>
        </w:rPr>
        <w:t>- возможность исполнять иные обязанности налогоплательщика в соответствии со ст. 23 и 84 НК РФ</w:t>
      </w:r>
      <w:r w:rsidR="00D00295" w:rsidRPr="007005F9">
        <w:rPr>
          <w:sz w:val="28"/>
          <w:szCs w:val="28"/>
        </w:rPr>
        <w:t>:</w:t>
      </w:r>
    </w:p>
    <w:p w:rsidR="00D00295" w:rsidRPr="007005F9" w:rsidRDefault="00D00295" w:rsidP="00D00295">
      <w:pPr>
        <w:ind w:firstLine="709"/>
        <w:jc w:val="both"/>
        <w:rPr>
          <w:sz w:val="28"/>
          <w:szCs w:val="28"/>
        </w:rPr>
      </w:pPr>
      <w:r w:rsidRPr="007005F9">
        <w:rPr>
          <w:sz w:val="28"/>
          <w:szCs w:val="28"/>
        </w:rPr>
        <w:t>N 1-6-Учет "Уведомление о выборе налогового органа для постановки на учет российской организации по месту нахождения одного из ее обособленных подразделений, находящихся в одном муниципальном образовании, городах федерального значения Москве и Санкт-Петербурге на территориях, подведомственных разным налоговым органам" по приказу от 11 августа 2011 г. N ЯК-7-6/488@;</w:t>
      </w:r>
    </w:p>
    <w:p w:rsidR="00D00295" w:rsidRPr="007005F9" w:rsidRDefault="00D00295" w:rsidP="00D00295">
      <w:pPr>
        <w:ind w:firstLine="709"/>
        <w:jc w:val="both"/>
        <w:rPr>
          <w:sz w:val="28"/>
          <w:szCs w:val="28"/>
        </w:rPr>
      </w:pPr>
      <w:r w:rsidRPr="007005F9">
        <w:rPr>
          <w:sz w:val="28"/>
          <w:szCs w:val="28"/>
        </w:rPr>
        <w:t>формы ЕНВД-1, ЕНВД-2, ЕНВД-3, ЕНВД-4 по приказу от 11 декабря 2012 г. N ММВ-7-6/941@;</w:t>
      </w:r>
    </w:p>
    <w:p w:rsidR="00546A1B" w:rsidRPr="00673473" w:rsidRDefault="00D00295" w:rsidP="00D00295">
      <w:pPr>
        <w:pStyle w:val="affb"/>
        <w:spacing w:before="0" w:after="0"/>
        <w:ind w:firstLine="709"/>
        <w:jc w:val="both"/>
        <w:rPr>
          <w:color w:val="000000"/>
          <w:sz w:val="28"/>
          <w:szCs w:val="28"/>
        </w:rPr>
      </w:pPr>
      <w:r w:rsidRPr="007005F9">
        <w:rPr>
          <w:sz w:val="28"/>
          <w:szCs w:val="28"/>
        </w:rPr>
        <w:t>форма N С-09-2 "Сообщение об участии в российских и иностранных организациях" согласно приказу от 09.06.2011 N ММВ-7-6/362@ и остальные формы из этого приказа;</w:t>
      </w:r>
    </w:p>
    <w:p w:rsidR="00546A1B" w:rsidRPr="00673473" w:rsidRDefault="00546A1B" w:rsidP="00673473">
      <w:pPr>
        <w:pStyle w:val="affb"/>
        <w:spacing w:before="0" w:after="0"/>
        <w:ind w:firstLine="709"/>
        <w:jc w:val="both"/>
        <w:rPr>
          <w:color w:val="000000"/>
          <w:sz w:val="28"/>
          <w:szCs w:val="28"/>
        </w:rPr>
      </w:pPr>
      <w:proofErr w:type="gramStart"/>
      <w:r w:rsidRPr="00673473">
        <w:rPr>
          <w:color w:val="000000"/>
          <w:sz w:val="28"/>
          <w:szCs w:val="28"/>
        </w:rPr>
        <w:t>- возможность иметь постоянный доступ к историческим данным по документообороту с налоговыми органами за период, начиная с 01.01.2013 года</w:t>
      </w:r>
      <w:r w:rsidR="003E0F58">
        <w:rPr>
          <w:color w:val="000000"/>
          <w:sz w:val="28"/>
          <w:szCs w:val="28"/>
        </w:rPr>
        <w:t>, а именно</w:t>
      </w:r>
      <w:r w:rsidR="003E0F58" w:rsidRPr="003E0F58">
        <w:rPr>
          <w:color w:val="000000"/>
          <w:sz w:val="28"/>
          <w:szCs w:val="28"/>
        </w:rPr>
        <w:t xml:space="preserve"> доступ через защищенное соединение к архиву с файлами отправленных отчетов и всех протоколов к ним в форматах XML и PDF (отправки, получения, приема, ввода, отказа, уточнения), а также файлами ключей электронной подписи.</w:t>
      </w:r>
      <w:proofErr w:type="gramEnd"/>
      <w:r w:rsidR="003E0F58" w:rsidRPr="003E0F58">
        <w:rPr>
          <w:color w:val="000000"/>
          <w:sz w:val="28"/>
          <w:szCs w:val="28"/>
        </w:rPr>
        <w:t xml:space="preserve"> Техническое решение предоставления доступа остается на усмотрение претендента.</w:t>
      </w:r>
    </w:p>
    <w:p w:rsidR="00546A1B" w:rsidRPr="00AD3AB7" w:rsidRDefault="00273FCB" w:rsidP="00673473">
      <w:pPr>
        <w:pStyle w:val="affb"/>
        <w:spacing w:before="0" w:after="0"/>
        <w:ind w:firstLine="709"/>
        <w:jc w:val="both"/>
        <w:rPr>
          <w:color w:val="000000"/>
          <w:sz w:val="28"/>
          <w:szCs w:val="28"/>
          <w:u w:val="single"/>
        </w:rPr>
      </w:pPr>
      <w:r w:rsidRPr="00AD3AB7">
        <w:rPr>
          <w:color w:val="000000"/>
          <w:sz w:val="28"/>
          <w:szCs w:val="28"/>
          <w:u w:val="single"/>
        </w:rPr>
        <w:t>4.</w:t>
      </w:r>
      <w:r w:rsidR="00546A1B" w:rsidRPr="00AD3AB7">
        <w:rPr>
          <w:color w:val="000000"/>
          <w:sz w:val="28"/>
          <w:szCs w:val="28"/>
          <w:u w:val="single"/>
        </w:rPr>
        <w:t>2.2.2. ПФР</w:t>
      </w:r>
    </w:p>
    <w:p w:rsidR="00546A1B" w:rsidRPr="00673473" w:rsidRDefault="00546A1B" w:rsidP="00673473">
      <w:pPr>
        <w:pStyle w:val="affb"/>
        <w:spacing w:before="0" w:after="0"/>
        <w:ind w:firstLine="709"/>
        <w:jc w:val="both"/>
        <w:rPr>
          <w:sz w:val="28"/>
          <w:szCs w:val="28"/>
        </w:rPr>
      </w:pPr>
      <w:r w:rsidRPr="00673473">
        <w:rPr>
          <w:color w:val="000000"/>
          <w:sz w:val="28"/>
          <w:szCs w:val="28"/>
        </w:rPr>
        <w:t xml:space="preserve">− </w:t>
      </w:r>
      <w:r w:rsidRPr="00673473">
        <w:rPr>
          <w:sz w:val="28"/>
          <w:szCs w:val="28"/>
        </w:rPr>
        <w:t>возможность формирования отчетности в режиме онлайн в актуальном формате в веб-интерфейсе на серверной площадке, защищенной в соответствии с требованиями, установленными Федеральным законом РФ от 27 июля 2006 г. № 152-ФЗ «О персональных данных»</w:t>
      </w:r>
    </w:p>
    <w:p w:rsidR="00546A1B" w:rsidRPr="00673473" w:rsidRDefault="00546A1B" w:rsidP="00673473">
      <w:pPr>
        <w:pStyle w:val="affb"/>
        <w:spacing w:before="0" w:after="0"/>
        <w:ind w:firstLine="709"/>
        <w:jc w:val="both"/>
        <w:rPr>
          <w:color w:val="000000"/>
          <w:sz w:val="28"/>
          <w:szCs w:val="28"/>
        </w:rPr>
      </w:pPr>
      <w:r w:rsidRPr="00673473">
        <w:rPr>
          <w:color w:val="000000"/>
          <w:sz w:val="28"/>
          <w:szCs w:val="28"/>
        </w:rPr>
        <w:lastRenderedPageBreak/>
        <w:t>− наличие обязательной проверки сформированной отчётности встроенной актуальной версией проверочной программ</w:t>
      </w:r>
      <w:r w:rsidR="00FE55DF">
        <w:rPr>
          <w:color w:val="000000"/>
          <w:sz w:val="28"/>
          <w:szCs w:val="28"/>
        </w:rPr>
        <w:t>ы</w:t>
      </w:r>
      <w:r w:rsidRPr="00673473">
        <w:rPr>
          <w:color w:val="000000"/>
          <w:sz w:val="28"/>
          <w:szCs w:val="28"/>
        </w:rPr>
        <w:t xml:space="preserve"> ПФР </w:t>
      </w:r>
      <w:proofErr w:type="spellStart"/>
      <w:r w:rsidRPr="00673473">
        <w:rPr>
          <w:color w:val="000000"/>
          <w:sz w:val="28"/>
          <w:szCs w:val="28"/>
          <w:lang w:val="en-US"/>
        </w:rPr>
        <w:t>CheckXml</w:t>
      </w:r>
      <w:proofErr w:type="spellEnd"/>
      <w:r w:rsidRPr="00673473">
        <w:rPr>
          <w:color w:val="000000"/>
          <w:sz w:val="28"/>
          <w:szCs w:val="28"/>
        </w:rPr>
        <w:t xml:space="preserve">; </w:t>
      </w:r>
    </w:p>
    <w:p w:rsidR="00546A1B" w:rsidRPr="00673473" w:rsidRDefault="00546A1B" w:rsidP="00673473">
      <w:pPr>
        <w:pStyle w:val="affb"/>
        <w:spacing w:before="0" w:after="0"/>
        <w:ind w:firstLine="709"/>
        <w:jc w:val="both"/>
        <w:rPr>
          <w:color w:val="000000"/>
          <w:sz w:val="28"/>
          <w:szCs w:val="28"/>
        </w:rPr>
      </w:pPr>
      <w:r w:rsidRPr="00673473">
        <w:rPr>
          <w:color w:val="000000"/>
          <w:sz w:val="28"/>
          <w:szCs w:val="28"/>
        </w:rPr>
        <w:t xml:space="preserve">− возможность проверки отчётности, сформированной любой другой программой для ЭВМ, встроенной </w:t>
      </w:r>
      <w:r w:rsidR="00673473">
        <w:rPr>
          <w:color w:val="000000"/>
          <w:sz w:val="28"/>
          <w:szCs w:val="28"/>
        </w:rPr>
        <w:t xml:space="preserve">в Систему </w:t>
      </w:r>
      <w:r w:rsidRPr="00673473">
        <w:rPr>
          <w:color w:val="000000"/>
          <w:sz w:val="28"/>
          <w:szCs w:val="28"/>
        </w:rPr>
        <w:t xml:space="preserve">актуальной версией проверочной программ ПФР </w:t>
      </w:r>
      <w:proofErr w:type="spellStart"/>
      <w:r w:rsidRPr="00673473">
        <w:rPr>
          <w:color w:val="000000"/>
          <w:sz w:val="28"/>
          <w:szCs w:val="28"/>
          <w:lang w:val="en-US"/>
        </w:rPr>
        <w:t>CheckXml</w:t>
      </w:r>
      <w:proofErr w:type="spellEnd"/>
      <w:r w:rsidRPr="00673473">
        <w:rPr>
          <w:color w:val="000000"/>
          <w:sz w:val="28"/>
          <w:szCs w:val="28"/>
        </w:rPr>
        <w:t>;</w:t>
      </w:r>
    </w:p>
    <w:p w:rsidR="00546A1B" w:rsidRPr="00673473" w:rsidRDefault="00546A1B" w:rsidP="00673473">
      <w:pPr>
        <w:pStyle w:val="affb"/>
        <w:spacing w:before="0" w:after="0"/>
        <w:ind w:firstLine="709"/>
        <w:jc w:val="both"/>
        <w:rPr>
          <w:color w:val="000000"/>
          <w:sz w:val="28"/>
          <w:szCs w:val="28"/>
        </w:rPr>
      </w:pPr>
      <w:r w:rsidRPr="00673473">
        <w:rPr>
          <w:color w:val="000000"/>
          <w:sz w:val="28"/>
          <w:szCs w:val="28"/>
        </w:rPr>
        <w:t xml:space="preserve">− возможность отправки проверенной отчетности, сформированной как в Системе, так и в любой другой программе для ЭВМ, по телекоммуникационным каналам связи в соответствии  с порядком, установленным Распоряжением правления ПФ РФ от 11 октября 2007 г. № 190р «О внедрении защищенного электронного </w:t>
      </w:r>
      <w:proofErr w:type="spellStart"/>
      <w:r w:rsidRPr="00673473">
        <w:rPr>
          <w:color w:val="000000"/>
          <w:sz w:val="28"/>
          <w:szCs w:val="28"/>
        </w:rPr>
        <w:t>документоооборота</w:t>
      </w:r>
      <w:proofErr w:type="spellEnd"/>
      <w:r w:rsidRPr="00673473">
        <w:rPr>
          <w:color w:val="000000"/>
          <w:sz w:val="28"/>
          <w:szCs w:val="28"/>
        </w:rPr>
        <w:t xml:space="preserve"> в целях реализации законодательства РФ об обязательном пенсионном страховании»</w:t>
      </w:r>
      <w:r w:rsidR="00673473">
        <w:rPr>
          <w:color w:val="000000"/>
          <w:sz w:val="28"/>
          <w:szCs w:val="28"/>
        </w:rPr>
        <w:t>.</w:t>
      </w:r>
    </w:p>
    <w:p w:rsidR="00546A1B" w:rsidRPr="00AD3AB7" w:rsidRDefault="00273FCB" w:rsidP="00673473">
      <w:pPr>
        <w:pStyle w:val="affb"/>
        <w:spacing w:before="0" w:after="0"/>
        <w:ind w:firstLine="709"/>
        <w:jc w:val="both"/>
        <w:rPr>
          <w:color w:val="000000"/>
          <w:sz w:val="28"/>
          <w:szCs w:val="28"/>
          <w:u w:val="single"/>
        </w:rPr>
      </w:pPr>
      <w:r w:rsidRPr="00AD3AB7">
        <w:rPr>
          <w:color w:val="000000"/>
          <w:sz w:val="28"/>
          <w:szCs w:val="28"/>
          <w:u w:val="single"/>
        </w:rPr>
        <w:t>4.</w:t>
      </w:r>
      <w:r w:rsidR="00546A1B" w:rsidRPr="00AD3AB7">
        <w:rPr>
          <w:color w:val="000000"/>
          <w:sz w:val="28"/>
          <w:szCs w:val="28"/>
          <w:u w:val="single"/>
        </w:rPr>
        <w:t>2.2.3. ФСС</w:t>
      </w:r>
    </w:p>
    <w:p w:rsidR="00546A1B" w:rsidRPr="00673473" w:rsidRDefault="00546A1B" w:rsidP="00673473">
      <w:pPr>
        <w:pStyle w:val="affb"/>
        <w:spacing w:before="0" w:after="0"/>
        <w:ind w:firstLine="709"/>
        <w:jc w:val="both"/>
        <w:rPr>
          <w:color w:val="000000"/>
          <w:sz w:val="28"/>
          <w:szCs w:val="28"/>
        </w:rPr>
      </w:pPr>
      <w:r w:rsidRPr="00673473">
        <w:rPr>
          <w:color w:val="000000"/>
          <w:sz w:val="28"/>
          <w:szCs w:val="28"/>
        </w:rPr>
        <w:t>− возможность формирования отчетности в веб-интерфейсе в режиме онлайн в актуальном формате  с предварительной проверкой;</w:t>
      </w:r>
    </w:p>
    <w:p w:rsidR="00546A1B" w:rsidRPr="00673473" w:rsidRDefault="00546A1B" w:rsidP="00673473">
      <w:pPr>
        <w:pStyle w:val="affb"/>
        <w:spacing w:before="0" w:after="0"/>
        <w:ind w:firstLine="709"/>
        <w:jc w:val="both"/>
        <w:rPr>
          <w:color w:val="000000"/>
          <w:sz w:val="28"/>
          <w:szCs w:val="28"/>
        </w:rPr>
      </w:pPr>
      <w:r w:rsidRPr="00673473">
        <w:rPr>
          <w:color w:val="000000"/>
          <w:sz w:val="28"/>
          <w:szCs w:val="28"/>
        </w:rPr>
        <w:t>− возможность проверки отчётности, сформированной любой другой программой для ЭВМ встроенной проверочной программой;</w:t>
      </w:r>
    </w:p>
    <w:p w:rsidR="00546A1B" w:rsidRPr="00673473" w:rsidRDefault="00546A1B" w:rsidP="00673473">
      <w:pPr>
        <w:pStyle w:val="affb"/>
        <w:spacing w:before="0" w:after="0"/>
        <w:ind w:firstLine="709"/>
        <w:jc w:val="both"/>
        <w:rPr>
          <w:color w:val="000000"/>
          <w:sz w:val="28"/>
          <w:szCs w:val="28"/>
        </w:rPr>
      </w:pPr>
      <w:r w:rsidRPr="00673473">
        <w:rPr>
          <w:color w:val="000000"/>
          <w:sz w:val="28"/>
          <w:szCs w:val="28"/>
        </w:rPr>
        <w:t>− возможность подгружать проверенную отчетность, сформированную как в Системе, так и в любой другой программе для ЭВМ, на приемный шлюз ФСС. Если приемный шлюз недоступен, система должна ставить отчетность в очередь и когда шлюз становится работоспособным, высылать отчетность;</w:t>
      </w:r>
    </w:p>
    <w:p w:rsidR="00546A1B" w:rsidRPr="00673473" w:rsidRDefault="00546A1B" w:rsidP="00673473">
      <w:pPr>
        <w:pStyle w:val="affb"/>
        <w:spacing w:before="0" w:after="0"/>
        <w:ind w:firstLine="709"/>
        <w:jc w:val="both"/>
        <w:rPr>
          <w:color w:val="000000"/>
          <w:sz w:val="28"/>
          <w:szCs w:val="28"/>
        </w:rPr>
      </w:pPr>
      <w:proofErr w:type="gramStart"/>
      <w:r w:rsidRPr="00673473">
        <w:rPr>
          <w:color w:val="000000"/>
          <w:sz w:val="28"/>
          <w:szCs w:val="28"/>
        </w:rPr>
        <w:t>- возможность иметь постоянный доступ к историческим данным по документообороту с внебюджетными фондами за период, начиная с 01.01.2013 года</w:t>
      </w:r>
      <w:r w:rsidR="003E0F58">
        <w:rPr>
          <w:color w:val="000000"/>
          <w:sz w:val="28"/>
          <w:szCs w:val="28"/>
        </w:rPr>
        <w:t>, а именно</w:t>
      </w:r>
      <w:r w:rsidR="003E0F58" w:rsidRPr="003E0F58">
        <w:rPr>
          <w:color w:val="000000"/>
          <w:sz w:val="28"/>
          <w:szCs w:val="28"/>
        </w:rPr>
        <w:t xml:space="preserve"> доступ через защищенное соединение к архиву с файлами отправленных отчетов и всех протоколов к ним в форматах XML и PDF (отправки, получения, приема, ввода, отказа, уточнения), а также файлами ключей электронной подписи.</w:t>
      </w:r>
      <w:proofErr w:type="gramEnd"/>
      <w:r w:rsidR="003E0F58" w:rsidRPr="003E0F58">
        <w:rPr>
          <w:color w:val="000000"/>
          <w:sz w:val="28"/>
          <w:szCs w:val="28"/>
        </w:rPr>
        <w:t xml:space="preserve"> Техническое решение предоставления доступа остается на усмотрение претендента.</w:t>
      </w:r>
    </w:p>
    <w:p w:rsidR="00546A1B" w:rsidRPr="00AD3AB7" w:rsidRDefault="00273FCB" w:rsidP="00673473">
      <w:pPr>
        <w:pStyle w:val="affb"/>
        <w:spacing w:before="0" w:after="0"/>
        <w:ind w:firstLine="709"/>
        <w:jc w:val="both"/>
        <w:rPr>
          <w:color w:val="000000"/>
          <w:sz w:val="28"/>
          <w:szCs w:val="28"/>
          <w:u w:val="single"/>
        </w:rPr>
      </w:pPr>
      <w:r w:rsidRPr="00AD3AB7">
        <w:rPr>
          <w:color w:val="000000"/>
          <w:sz w:val="28"/>
          <w:szCs w:val="28"/>
          <w:u w:val="single"/>
        </w:rPr>
        <w:t>4.</w:t>
      </w:r>
      <w:r w:rsidR="00546A1B" w:rsidRPr="00AD3AB7">
        <w:rPr>
          <w:color w:val="000000"/>
          <w:sz w:val="28"/>
          <w:szCs w:val="28"/>
          <w:u w:val="single"/>
        </w:rPr>
        <w:t>2.2.4. Росстат</w:t>
      </w:r>
    </w:p>
    <w:p w:rsidR="00546A1B" w:rsidRPr="00673473" w:rsidRDefault="00546A1B" w:rsidP="00673473">
      <w:pPr>
        <w:pStyle w:val="affb"/>
        <w:spacing w:before="0" w:after="0"/>
        <w:ind w:firstLine="709"/>
        <w:jc w:val="both"/>
        <w:rPr>
          <w:color w:val="000000"/>
          <w:sz w:val="28"/>
          <w:szCs w:val="28"/>
        </w:rPr>
      </w:pPr>
      <w:r w:rsidRPr="00673473">
        <w:rPr>
          <w:color w:val="000000"/>
          <w:sz w:val="28"/>
          <w:szCs w:val="28"/>
        </w:rPr>
        <w:t>− возможность подготовки форм бухгалтерск</w:t>
      </w:r>
      <w:r w:rsidR="00673473">
        <w:rPr>
          <w:color w:val="000000"/>
          <w:sz w:val="28"/>
          <w:szCs w:val="28"/>
        </w:rPr>
        <w:t>ой</w:t>
      </w:r>
      <w:r w:rsidRPr="00673473">
        <w:rPr>
          <w:color w:val="000000"/>
          <w:sz w:val="28"/>
          <w:szCs w:val="28"/>
        </w:rPr>
        <w:t xml:space="preserve"> и статистическ</w:t>
      </w:r>
      <w:r w:rsidR="00673473">
        <w:rPr>
          <w:color w:val="000000"/>
          <w:sz w:val="28"/>
          <w:szCs w:val="28"/>
        </w:rPr>
        <w:t>ой</w:t>
      </w:r>
      <w:r w:rsidRPr="00673473">
        <w:rPr>
          <w:color w:val="000000"/>
          <w:sz w:val="28"/>
          <w:szCs w:val="28"/>
        </w:rPr>
        <w:t xml:space="preserve"> отчетности непосредственно в </w:t>
      </w:r>
      <w:r w:rsidR="00673473">
        <w:rPr>
          <w:color w:val="000000"/>
          <w:sz w:val="28"/>
          <w:szCs w:val="28"/>
        </w:rPr>
        <w:t>С</w:t>
      </w:r>
      <w:r w:rsidRPr="00673473">
        <w:rPr>
          <w:color w:val="000000"/>
          <w:sz w:val="28"/>
          <w:szCs w:val="28"/>
        </w:rPr>
        <w:t>истеме;</w:t>
      </w:r>
    </w:p>
    <w:p w:rsidR="00546A1B" w:rsidRPr="00673473" w:rsidRDefault="00546A1B" w:rsidP="00673473">
      <w:pPr>
        <w:pStyle w:val="affb"/>
        <w:spacing w:before="0" w:after="0"/>
        <w:ind w:firstLine="709"/>
        <w:jc w:val="both"/>
        <w:rPr>
          <w:color w:val="000000"/>
          <w:sz w:val="28"/>
          <w:szCs w:val="28"/>
        </w:rPr>
      </w:pPr>
      <w:r w:rsidRPr="00673473">
        <w:rPr>
          <w:color w:val="000000"/>
          <w:sz w:val="28"/>
          <w:szCs w:val="28"/>
        </w:rPr>
        <w:t>− наличие обязательной проверки сформированной отчётности на соответствие действующему формату;</w:t>
      </w:r>
    </w:p>
    <w:p w:rsidR="00546A1B" w:rsidRPr="00673473" w:rsidRDefault="00546A1B" w:rsidP="00673473">
      <w:pPr>
        <w:pStyle w:val="affb"/>
        <w:spacing w:before="0" w:after="0"/>
        <w:ind w:firstLine="709"/>
        <w:jc w:val="both"/>
        <w:rPr>
          <w:color w:val="000000"/>
          <w:sz w:val="28"/>
          <w:szCs w:val="28"/>
        </w:rPr>
      </w:pPr>
      <w:r w:rsidRPr="00673473">
        <w:rPr>
          <w:color w:val="000000"/>
          <w:sz w:val="28"/>
          <w:szCs w:val="28"/>
        </w:rPr>
        <w:t>− возможность проверки отчётности, сформированной любой другой программой для ЭВМ, на соответствие действующему формату;</w:t>
      </w:r>
    </w:p>
    <w:p w:rsidR="00546A1B" w:rsidRPr="00673473" w:rsidRDefault="00546A1B" w:rsidP="00673473">
      <w:pPr>
        <w:pStyle w:val="affb"/>
        <w:spacing w:before="0" w:after="0"/>
        <w:ind w:firstLine="709"/>
        <w:jc w:val="both"/>
        <w:rPr>
          <w:color w:val="000000"/>
          <w:sz w:val="28"/>
          <w:szCs w:val="28"/>
        </w:rPr>
      </w:pPr>
      <w:r w:rsidRPr="00673473">
        <w:rPr>
          <w:color w:val="000000"/>
          <w:sz w:val="28"/>
          <w:szCs w:val="28"/>
        </w:rPr>
        <w:t>− возможность отправки проверенной отчетности, сформированной как в Системе, так и в любой другой программе для ЭВМ, по телекоммуникационным каналам связи.</w:t>
      </w:r>
    </w:p>
    <w:p w:rsidR="00546A1B" w:rsidRPr="00673473" w:rsidRDefault="00546A1B" w:rsidP="00673473">
      <w:pPr>
        <w:pStyle w:val="affb"/>
        <w:spacing w:before="0" w:after="0"/>
        <w:ind w:firstLine="709"/>
        <w:jc w:val="both"/>
        <w:rPr>
          <w:color w:val="000000"/>
          <w:sz w:val="28"/>
          <w:szCs w:val="28"/>
        </w:rPr>
      </w:pPr>
      <w:r w:rsidRPr="00673473">
        <w:rPr>
          <w:color w:val="000000"/>
          <w:sz w:val="28"/>
          <w:szCs w:val="28"/>
        </w:rPr>
        <w:t xml:space="preserve">− возможность осуществлять финансовый анализ и проводить оценку вероятности налоговой проверки на основании сформированной бухгалтерской отчетности. </w:t>
      </w:r>
    </w:p>
    <w:p w:rsidR="00546A1B" w:rsidRPr="00673473" w:rsidRDefault="00273FCB" w:rsidP="00673473">
      <w:pPr>
        <w:pStyle w:val="affb"/>
        <w:spacing w:before="0" w:after="0"/>
        <w:ind w:firstLine="709"/>
        <w:jc w:val="both"/>
        <w:rPr>
          <w:color w:val="000000"/>
          <w:sz w:val="28"/>
          <w:szCs w:val="28"/>
        </w:rPr>
      </w:pPr>
      <w:r w:rsidRPr="00673473">
        <w:rPr>
          <w:color w:val="000000"/>
          <w:sz w:val="28"/>
          <w:szCs w:val="28"/>
        </w:rPr>
        <w:t>4.</w:t>
      </w:r>
      <w:r w:rsidR="00546A1B" w:rsidRPr="00673473">
        <w:rPr>
          <w:color w:val="000000"/>
          <w:sz w:val="28"/>
          <w:szCs w:val="28"/>
        </w:rPr>
        <w:t>2.</w:t>
      </w:r>
      <w:r w:rsidR="00B2241E">
        <w:rPr>
          <w:color w:val="000000"/>
          <w:sz w:val="28"/>
          <w:szCs w:val="28"/>
        </w:rPr>
        <w:t>3</w:t>
      </w:r>
      <w:r w:rsidR="00546A1B" w:rsidRPr="00673473">
        <w:rPr>
          <w:color w:val="000000"/>
          <w:sz w:val="28"/>
          <w:szCs w:val="28"/>
        </w:rPr>
        <w:t xml:space="preserve">. </w:t>
      </w:r>
      <w:r w:rsidR="00673473">
        <w:rPr>
          <w:color w:val="000000"/>
          <w:sz w:val="28"/>
          <w:szCs w:val="28"/>
        </w:rPr>
        <w:t>Система должна обеспечивать с</w:t>
      </w:r>
      <w:r w:rsidR="00546A1B" w:rsidRPr="00673473">
        <w:rPr>
          <w:color w:val="000000"/>
          <w:sz w:val="28"/>
          <w:szCs w:val="28"/>
        </w:rPr>
        <w:t>воевременное (в соответствии с последними изменениями законодательства) обновление форматов подготовки электронной отчетности  и встроенных проверочных программ на сервере системы.</w:t>
      </w:r>
    </w:p>
    <w:p w:rsidR="00546A1B" w:rsidRPr="00673473" w:rsidRDefault="00273FCB" w:rsidP="00673473">
      <w:pPr>
        <w:pStyle w:val="affb"/>
        <w:spacing w:before="0" w:after="0"/>
        <w:ind w:firstLine="709"/>
        <w:jc w:val="both"/>
        <w:rPr>
          <w:color w:val="000000"/>
          <w:sz w:val="28"/>
          <w:szCs w:val="28"/>
        </w:rPr>
      </w:pPr>
      <w:r w:rsidRPr="00673473">
        <w:rPr>
          <w:color w:val="000000"/>
          <w:sz w:val="28"/>
          <w:szCs w:val="28"/>
        </w:rPr>
        <w:lastRenderedPageBreak/>
        <w:t>4.</w:t>
      </w:r>
      <w:r w:rsidR="00546A1B" w:rsidRPr="00673473">
        <w:rPr>
          <w:color w:val="000000"/>
          <w:sz w:val="28"/>
          <w:szCs w:val="28"/>
        </w:rPr>
        <w:t>2.</w:t>
      </w:r>
      <w:r w:rsidR="00B2241E">
        <w:rPr>
          <w:color w:val="000000"/>
          <w:sz w:val="28"/>
          <w:szCs w:val="28"/>
        </w:rPr>
        <w:t>4</w:t>
      </w:r>
      <w:r w:rsidR="00546A1B" w:rsidRPr="00673473">
        <w:rPr>
          <w:color w:val="000000"/>
          <w:sz w:val="28"/>
          <w:szCs w:val="28"/>
        </w:rPr>
        <w:t xml:space="preserve">. </w:t>
      </w:r>
      <w:r w:rsidR="00673473">
        <w:rPr>
          <w:color w:val="000000"/>
          <w:sz w:val="28"/>
          <w:szCs w:val="28"/>
        </w:rPr>
        <w:t>В Системе д</w:t>
      </w:r>
      <w:r w:rsidR="00546A1B" w:rsidRPr="00673473">
        <w:rPr>
          <w:color w:val="000000"/>
          <w:sz w:val="28"/>
          <w:szCs w:val="28"/>
        </w:rPr>
        <w:t>олжна быть предусмотрена возможность получения рассылок из контролирующих органов и отправки отчетности, на которую нет форматов (неформализованный документооборот).</w:t>
      </w:r>
    </w:p>
    <w:p w:rsidR="00546A1B" w:rsidRPr="00673473" w:rsidRDefault="00273FCB" w:rsidP="00673473">
      <w:pPr>
        <w:pStyle w:val="affb"/>
        <w:spacing w:before="0" w:after="0"/>
        <w:ind w:firstLine="709"/>
        <w:jc w:val="both"/>
        <w:rPr>
          <w:color w:val="000000"/>
          <w:sz w:val="28"/>
          <w:szCs w:val="28"/>
        </w:rPr>
      </w:pPr>
      <w:r w:rsidRPr="00673473">
        <w:rPr>
          <w:color w:val="000000"/>
          <w:sz w:val="28"/>
          <w:szCs w:val="28"/>
        </w:rPr>
        <w:t>4.</w:t>
      </w:r>
      <w:r w:rsidR="00546A1B" w:rsidRPr="00673473">
        <w:rPr>
          <w:color w:val="000000"/>
          <w:sz w:val="28"/>
          <w:szCs w:val="28"/>
        </w:rPr>
        <w:t>2.</w:t>
      </w:r>
      <w:r w:rsidR="00B2241E">
        <w:rPr>
          <w:color w:val="000000"/>
          <w:sz w:val="28"/>
          <w:szCs w:val="28"/>
        </w:rPr>
        <w:t>5</w:t>
      </w:r>
      <w:r w:rsidR="00546A1B" w:rsidRPr="00673473">
        <w:rPr>
          <w:color w:val="000000"/>
          <w:sz w:val="28"/>
          <w:szCs w:val="28"/>
        </w:rPr>
        <w:t xml:space="preserve">. Доступ к веб-интерфейсу </w:t>
      </w:r>
      <w:r w:rsidR="00673473">
        <w:rPr>
          <w:color w:val="000000"/>
          <w:sz w:val="28"/>
          <w:szCs w:val="28"/>
        </w:rPr>
        <w:t>С</w:t>
      </w:r>
      <w:r w:rsidR="00546A1B" w:rsidRPr="00673473">
        <w:rPr>
          <w:color w:val="000000"/>
          <w:sz w:val="28"/>
          <w:szCs w:val="28"/>
        </w:rPr>
        <w:t>истемы должен осуществляться по шифрованному каналу связи, исключающему доступ третьих лиц.</w:t>
      </w:r>
    </w:p>
    <w:p w:rsidR="00546A1B" w:rsidRPr="00673473" w:rsidRDefault="00273FCB" w:rsidP="00673473">
      <w:pPr>
        <w:pStyle w:val="affb"/>
        <w:spacing w:before="0" w:after="0"/>
        <w:ind w:firstLine="709"/>
        <w:jc w:val="both"/>
        <w:rPr>
          <w:color w:val="000000"/>
          <w:sz w:val="28"/>
          <w:szCs w:val="28"/>
        </w:rPr>
      </w:pPr>
      <w:r w:rsidRPr="00673473">
        <w:rPr>
          <w:color w:val="000000"/>
          <w:sz w:val="28"/>
          <w:szCs w:val="28"/>
        </w:rPr>
        <w:t>4.</w:t>
      </w:r>
      <w:r w:rsidR="00546A1B" w:rsidRPr="00673473">
        <w:rPr>
          <w:color w:val="000000"/>
          <w:sz w:val="28"/>
          <w:szCs w:val="28"/>
        </w:rPr>
        <w:t>2.</w:t>
      </w:r>
      <w:r w:rsidR="00B2241E">
        <w:rPr>
          <w:color w:val="000000"/>
          <w:sz w:val="28"/>
          <w:szCs w:val="28"/>
        </w:rPr>
        <w:t>6</w:t>
      </w:r>
      <w:r w:rsidR="00546A1B" w:rsidRPr="00673473">
        <w:rPr>
          <w:color w:val="000000"/>
          <w:sz w:val="28"/>
          <w:szCs w:val="28"/>
        </w:rPr>
        <w:t>. Система должна позволять подписание передаваемой отчётности и неформализованных документов электронными подписями сторон электронного документооборота.</w:t>
      </w:r>
    </w:p>
    <w:p w:rsidR="00546A1B" w:rsidRPr="00673473" w:rsidRDefault="00273FCB" w:rsidP="00673473">
      <w:pPr>
        <w:pStyle w:val="affb"/>
        <w:spacing w:before="0" w:after="0"/>
        <w:ind w:firstLine="709"/>
        <w:jc w:val="both"/>
        <w:rPr>
          <w:color w:val="000000"/>
          <w:sz w:val="28"/>
          <w:szCs w:val="28"/>
        </w:rPr>
      </w:pPr>
      <w:r w:rsidRPr="00673473">
        <w:rPr>
          <w:color w:val="000000"/>
          <w:sz w:val="28"/>
          <w:szCs w:val="28"/>
        </w:rPr>
        <w:t>4.</w:t>
      </w:r>
      <w:r w:rsidR="00546A1B" w:rsidRPr="00673473">
        <w:rPr>
          <w:color w:val="000000"/>
          <w:sz w:val="28"/>
          <w:szCs w:val="28"/>
        </w:rPr>
        <w:t>2.</w:t>
      </w:r>
      <w:r w:rsidR="00B2241E">
        <w:rPr>
          <w:color w:val="000000"/>
          <w:sz w:val="28"/>
          <w:szCs w:val="28"/>
        </w:rPr>
        <w:t>7</w:t>
      </w:r>
      <w:r w:rsidR="00546A1B" w:rsidRPr="00673473">
        <w:rPr>
          <w:color w:val="000000"/>
          <w:sz w:val="28"/>
          <w:szCs w:val="28"/>
        </w:rPr>
        <w:t>. Все передаваемые сторонами документооборота документы должны дополнительно шифроваться средствами криптографической защиты информации, сертифицированными ФСБ России.</w:t>
      </w:r>
    </w:p>
    <w:p w:rsidR="00546A1B" w:rsidRPr="00673473" w:rsidRDefault="00273FCB" w:rsidP="00673473">
      <w:pPr>
        <w:pStyle w:val="affb"/>
        <w:spacing w:before="0" w:after="0"/>
        <w:ind w:firstLine="709"/>
        <w:jc w:val="both"/>
        <w:rPr>
          <w:color w:val="000000"/>
          <w:sz w:val="28"/>
          <w:szCs w:val="28"/>
        </w:rPr>
      </w:pPr>
      <w:r w:rsidRPr="00673473">
        <w:rPr>
          <w:color w:val="000000"/>
          <w:sz w:val="28"/>
          <w:szCs w:val="28"/>
        </w:rPr>
        <w:t>4.</w:t>
      </w:r>
      <w:r w:rsidR="00546A1B" w:rsidRPr="00673473">
        <w:rPr>
          <w:color w:val="000000"/>
          <w:sz w:val="28"/>
          <w:szCs w:val="28"/>
        </w:rPr>
        <w:t>2.</w:t>
      </w:r>
      <w:r w:rsidR="00B2241E">
        <w:rPr>
          <w:color w:val="000000"/>
          <w:sz w:val="28"/>
          <w:szCs w:val="28"/>
        </w:rPr>
        <w:t>8</w:t>
      </w:r>
      <w:r w:rsidR="00546A1B" w:rsidRPr="00673473">
        <w:rPr>
          <w:color w:val="000000"/>
          <w:sz w:val="28"/>
          <w:szCs w:val="28"/>
        </w:rPr>
        <w:t xml:space="preserve">. Хранение отчётности на сервере </w:t>
      </w:r>
      <w:r w:rsidR="00673473">
        <w:rPr>
          <w:color w:val="000000"/>
          <w:sz w:val="28"/>
          <w:szCs w:val="28"/>
        </w:rPr>
        <w:t>С</w:t>
      </w:r>
      <w:r w:rsidR="00546A1B" w:rsidRPr="00673473">
        <w:rPr>
          <w:color w:val="000000"/>
          <w:sz w:val="28"/>
          <w:szCs w:val="28"/>
        </w:rPr>
        <w:t xml:space="preserve">истемы должно осуществляться в зашифрованном виде. </w:t>
      </w:r>
    </w:p>
    <w:p w:rsidR="00546A1B" w:rsidRPr="00673473" w:rsidRDefault="00273FCB" w:rsidP="00673473">
      <w:pPr>
        <w:pStyle w:val="aff7"/>
        <w:ind w:left="0" w:firstLine="709"/>
        <w:jc w:val="both"/>
        <w:rPr>
          <w:rFonts w:eastAsiaTheme="minorHAnsi"/>
          <w:color w:val="000000"/>
          <w:sz w:val="28"/>
          <w:szCs w:val="28"/>
        </w:rPr>
      </w:pPr>
      <w:r w:rsidRPr="00673473">
        <w:rPr>
          <w:color w:val="000000"/>
          <w:sz w:val="28"/>
          <w:szCs w:val="28"/>
        </w:rPr>
        <w:t>4.</w:t>
      </w:r>
      <w:r w:rsidR="00546A1B" w:rsidRPr="00673473">
        <w:rPr>
          <w:color w:val="000000"/>
          <w:sz w:val="28"/>
          <w:szCs w:val="28"/>
        </w:rPr>
        <w:t>2.</w:t>
      </w:r>
      <w:r w:rsidR="00B2241E">
        <w:rPr>
          <w:color w:val="000000"/>
          <w:sz w:val="28"/>
          <w:szCs w:val="28"/>
        </w:rPr>
        <w:t>9</w:t>
      </w:r>
      <w:r w:rsidR="00546A1B" w:rsidRPr="00673473">
        <w:rPr>
          <w:color w:val="000000"/>
          <w:sz w:val="28"/>
          <w:szCs w:val="28"/>
        </w:rPr>
        <w:t xml:space="preserve">. </w:t>
      </w:r>
      <w:r w:rsidR="00673473">
        <w:rPr>
          <w:color w:val="000000"/>
          <w:sz w:val="28"/>
          <w:szCs w:val="28"/>
        </w:rPr>
        <w:t xml:space="preserve">В Системе </w:t>
      </w:r>
      <w:r w:rsidR="00673473">
        <w:rPr>
          <w:rFonts w:eastAsiaTheme="minorHAnsi"/>
          <w:color w:val="000000"/>
          <w:sz w:val="28"/>
          <w:szCs w:val="28"/>
        </w:rPr>
        <w:t>д</w:t>
      </w:r>
      <w:r w:rsidR="00546A1B" w:rsidRPr="00673473">
        <w:rPr>
          <w:rFonts w:eastAsiaTheme="minorHAnsi"/>
          <w:color w:val="000000"/>
          <w:sz w:val="28"/>
          <w:szCs w:val="28"/>
        </w:rPr>
        <w:t>олжна быть осуществлена возможность работы с любого компьютера, подключенного к сети Интернет</w:t>
      </w:r>
      <w:r w:rsidR="00673473">
        <w:rPr>
          <w:rFonts w:eastAsiaTheme="minorHAnsi"/>
          <w:color w:val="000000"/>
          <w:sz w:val="28"/>
          <w:szCs w:val="28"/>
        </w:rPr>
        <w:t xml:space="preserve"> и</w:t>
      </w:r>
      <w:r w:rsidR="00546A1B" w:rsidRPr="00673473">
        <w:rPr>
          <w:rFonts w:eastAsiaTheme="minorHAnsi"/>
          <w:color w:val="000000"/>
          <w:sz w:val="28"/>
          <w:szCs w:val="28"/>
        </w:rPr>
        <w:t xml:space="preserve"> с установленными операционными системами: </w:t>
      </w:r>
    </w:p>
    <w:p w:rsidR="00546A1B" w:rsidRPr="00673473" w:rsidRDefault="00546A1B" w:rsidP="00673473">
      <w:pPr>
        <w:pStyle w:val="aff7"/>
        <w:ind w:left="0" w:firstLine="709"/>
        <w:jc w:val="both"/>
        <w:rPr>
          <w:rFonts w:eastAsiaTheme="minorHAnsi"/>
          <w:color w:val="000000"/>
          <w:sz w:val="28"/>
          <w:szCs w:val="28"/>
        </w:rPr>
      </w:pPr>
    </w:p>
    <w:p w:rsidR="00546A1B" w:rsidRPr="00673473" w:rsidRDefault="00546A1B" w:rsidP="00673473">
      <w:pPr>
        <w:pStyle w:val="aff7"/>
        <w:ind w:left="0" w:firstLine="709"/>
        <w:jc w:val="both"/>
        <w:rPr>
          <w:rFonts w:eastAsiaTheme="minorHAnsi"/>
          <w:color w:val="000000"/>
          <w:sz w:val="28"/>
          <w:szCs w:val="28"/>
        </w:rPr>
      </w:pPr>
      <w:proofErr w:type="spellStart"/>
      <w:r w:rsidRPr="00673473">
        <w:rPr>
          <w:rFonts w:eastAsiaTheme="minorHAnsi"/>
          <w:color w:val="000000"/>
          <w:sz w:val="28"/>
          <w:szCs w:val="28"/>
        </w:rPr>
        <w:t>Windows</w:t>
      </w:r>
      <w:proofErr w:type="spellEnd"/>
      <w:r w:rsidRPr="00673473">
        <w:rPr>
          <w:rFonts w:eastAsiaTheme="minorHAnsi"/>
          <w:color w:val="000000"/>
          <w:sz w:val="28"/>
          <w:szCs w:val="28"/>
        </w:rPr>
        <w:t xml:space="preserve"> XP с пакетом обновления 3 (SP3); </w:t>
      </w:r>
    </w:p>
    <w:p w:rsidR="00546A1B" w:rsidRPr="00673473" w:rsidRDefault="00546A1B" w:rsidP="00673473">
      <w:pPr>
        <w:pStyle w:val="aff7"/>
        <w:ind w:left="0" w:firstLine="709"/>
        <w:jc w:val="both"/>
        <w:rPr>
          <w:rFonts w:eastAsiaTheme="minorHAnsi"/>
          <w:color w:val="000000"/>
          <w:sz w:val="28"/>
          <w:szCs w:val="28"/>
        </w:rPr>
      </w:pPr>
      <w:proofErr w:type="spellStart"/>
      <w:r w:rsidRPr="00673473">
        <w:rPr>
          <w:rFonts w:eastAsiaTheme="minorHAnsi"/>
          <w:color w:val="000000"/>
          <w:sz w:val="28"/>
          <w:szCs w:val="28"/>
        </w:rPr>
        <w:t>Windows</w:t>
      </w:r>
      <w:proofErr w:type="spellEnd"/>
      <w:r w:rsidRPr="00673473">
        <w:rPr>
          <w:rFonts w:eastAsiaTheme="minorHAnsi"/>
          <w:color w:val="000000"/>
          <w:sz w:val="28"/>
          <w:szCs w:val="28"/>
        </w:rPr>
        <w:t xml:space="preserve"> </w:t>
      </w:r>
      <w:proofErr w:type="spellStart"/>
      <w:r w:rsidRPr="00673473">
        <w:rPr>
          <w:rFonts w:eastAsiaTheme="minorHAnsi"/>
          <w:color w:val="000000"/>
          <w:sz w:val="28"/>
          <w:szCs w:val="28"/>
        </w:rPr>
        <w:t>Vista</w:t>
      </w:r>
      <w:proofErr w:type="spellEnd"/>
      <w:r w:rsidRPr="00673473">
        <w:rPr>
          <w:rFonts w:eastAsiaTheme="minorHAnsi"/>
          <w:color w:val="000000"/>
          <w:sz w:val="28"/>
          <w:szCs w:val="28"/>
        </w:rPr>
        <w:t xml:space="preserve"> с пакетом обновления 1 (SP1) и выше; </w:t>
      </w:r>
    </w:p>
    <w:p w:rsidR="00546A1B" w:rsidRPr="00673473" w:rsidRDefault="00546A1B" w:rsidP="00673473">
      <w:pPr>
        <w:pStyle w:val="aff7"/>
        <w:ind w:left="0" w:firstLine="709"/>
        <w:jc w:val="both"/>
        <w:rPr>
          <w:rFonts w:eastAsiaTheme="minorHAnsi"/>
          <w:color w:val="000000"/>
          <w:sz w:val="28"/>
          <w:szCs w:val="28"/>
          <w:lang w:val="en-US"/>
        </w:rPr>
      </w:pPr>
      <w:r w:rsidRPr="00673473">
        <w:rPr>
          <w:rFonts w:eastAsiaTheme="minorHAnsi"/>
          <w:color w:val="000000"/>
          <w:sz w:val="28"/>
          <w:szCs w:val="28"/>
          <w:lang w:val="en-US"/>
        </w:rPr>
        <w:t>Windows 7;</w:t>
      </w:r>
    </w:p>
    <w:p w:rsidR="00546A1B" w:rsidRDefault="00546A1B" w:rsidP="00673473">
      <w:pPr>
        <w:pStyle w:val="aff7"/>
        <w:ind w:left="0" w:firstLine="709"/>
        <w:jc w:val="both"/>
        <w:rPr>
          <w:rFonts w:eastAsiaTheme="minorHAnsi"/>
          <w:color w:val="000000"/>
          <w:sz w:val="28"/>
          <w:szCs w:val="28"/>
        </w:rPr>
      </w:pPr>
      <w:proofErr w:type="spellStart"/>
      <w:r w:rsidRPr="00673473">
        <w:rPr>
          <w:rFonts w:eastAsiaTheme="minorHAnsi"/>
          <w:color w:val="000000"/>
          <w:sz w:val="28"/>
          <w:szCs w:val="28"/>
        </w:rPr>
        <w:t>Windows</w:t>
      </w:r>
      <w:proofErr w:type="spellEnd"/>
      <w:r w:rsidRPr="00673473">
        <w:rPr>
          <w:rFonts w:eastAsiaTheme="minorHAnsi"/>
          <w:color w:val="000000"/>
          <w:sz w:val="28"/>
          <w:szCs w:val="28"/>
        </w:rPr>
        <w:t xml:space="preserve"> 8.</w:t>
      </w:r>
      <w:r w:rsidR="00D42347">
        <w:rPr>
          <w:rFonts w:eastAsiaTheme="minorHAnsi"/>
          <w:color w:val="000000"/>
          <w:sz w:val="28"/>
          <w:szCs w:val="28"/>
          <w:lang w:val="en-US"/>
        </w:rPr>
        <w:t>1</w:t>
      </w:r>
    </w:p>
    <w:p w:rsidR="00D00295" w:rsidRDefault="00D00295" w:rsidP="00D00295">
      <w:pPr>
        <w:ind w:firstLine="709"/>
        <w:jc w:val="both"/>
        <w:rPr>
          <w:sz w:val="28"/>
          <w:szCs w:val="28"/>
        </w:rPr>
      </w:pPr>
    </w:p>
    <w:p w:rsidR="00D00295" w:rsidRPr="007005F9" w:rsidRDefault="00D00295" w:rsidP="00D00295">
      <w:pPr>
        <w:ind w:firstLine="709"/>
        <w:jc w:val="both"/>
        <w:rPr>
          <w:sz w:val="28"/>
          <w:szCs w:val="28"/>
        </w:rPr>
      </w:pPr>
      <w:r w:rsidRPr="007005F9">
        <w:rPr>
          <w:sz w:val="28"/>
          <w:szCs w:val="28"/>
        </w:rPr>
        <w:t>4.2.10. В Системе должен быть предусмотрен сервис, позволяющий контролировать сдачу отчетности подразделениями Заказчика.</w:t>
      </w:r>
    </w:p>
    <w:p w:rsidR="00D00295" w:rsidRPr="007005F9" w:rsidRDefault="00D00295" w:rsidP="00D00295">
      <w:pPr>
        <w:ind w:firstLine="709"/>
        <w:jc w:val="both"/>
        <w:rPr>
          <w:sz w:val="28"/>
          <w:szCs w:val="28"/>
        </w:rPr>
      </w:pPr>
      <w:r w:rsidRPr="007005F9">
        <w:rPr>
          <w:sz w:val="28"/>
          <w:szCs w:val="28"/>
        </w:rPr>
        <w:t>4.2.11. В Системе должна быть предусмотрена возможность сдавать отчетность за любые подразделения Заказчика.</w:t>
      </w:r>
    </w:p>
    <w:p w:rsidR="00D00295" w:rsidRPr="007005F9" w:rsidRDefault="00D00295" w:rsidP="00D00295">
      <w:pPr>
        <w:ind w:firstLine="709"/>
        <w:jc w:val="both"/>
        <w:rPr>
          <w:sz w:val="28"/>
          <w:szCs w:val="28"/>
        </w:rPr>
      </w:pPr>
      <w:r w:rsidRPr="007005F9">
        <w:rPr>
          <w:sz w:val="28"/>
          <w:szCs w:val="28"/>
        </w:rPr>
        <w:t>4.2.12. В Системе должна быть предусмотрена возможность получения сведений о состоянии лицевого счета (выписок) от ИФНС.</w:t>
      </w:r>
    </w:p>
    <w:p w:rsidR="00D00295" w:rsidRPr="007005F9" w:rsidRDefault="00D00295" w:rsidP="00D00295">
      <w:pPr>
        <w:ind w:firstLine="709"/>
        <w:jc w:val="both"/>
        <w:rPr>
          <w:sz w:val="28"/>
          <w:szCs w:val="28"/>
        </w:rPr>
      </w:pPr>
      <w:r w:rsidRPr="007005F9">
        <w:rPr>
          <w:sz w:val="28"/>
          <w:szCs w:val="28"/>
        </w:rPr>
        <w:t>4.2.13. В Системе должна быть предусмотрена возможность получения информации от ПФР в электронном виде по телекоммуникационным каналам связи по запросу страхователя. О доступности сервиса необходимо уточнять в сервисных центрах региона.</w:t>
      </w:r>
    </w:p>
    <w:p w:rsidR="00D00295" w:rsidRPr="007005F9" w:rsidRDefault="00D00295" w:rsidP="00D00295">
      <w:pPr>
        <w:ind w:firstLine="709"/>
        <w:jc w:val="both"/>
        <w:rPr>
          <w:sz w:val="28"/>
          <w:szCs w:val="28"/>
        </w:rPr>
      </w:pPr>
      <w:r w:rsidRPr="007005F9">
        <w:rPr>
          <w:sz w:val="28"/>
          <w:szCs w:val="28"/>
        </w:rPr>
        <w:t>4.2.14. В Системе должна быть предусмотрена возможность одновременной передачи нескольких запросов ИОН в ИФНС по любому количеству Подразделений Заказчика.</w:t>
      </w:r>
    </w:p>
    <w:p w:rsidR="00D00295" w:rsidRPr="007005F9" w:rsidRDefault="00D00295" w:rsidP="00D00295">
      <w:pPr>
        <w:ind w:firstLine="709"/>
        <w:jc w:val="both"/>
        <w:rPr>
          <w:sz w:val="28"/>
          <w:szCs w:val="28"/>
        </w:rPr>
      </w:pPr>
      <w:r w:rsidRPr="007005F9">
        <w:rPr>
          <w:sz w:val="28"/>
          <w:szCs w:val="28"/>
        </w:rPr>
        <w:t xml:space="preserve">4.2.15. В Системе должна быть предусмотрена возможность массово готовить к отправке запросы ИОН по справке «Форма 39» по всем Подразделениям, а также формировать сводный отчет по полученным от ИФНС справкам. </w:t>
      </w:r>
    </w:p>
    <w:p w:rsidR="00D00295" w:rsidRPr="00D00295" w:rsidRDefault="00D00295" w:rsidP="00D00295">
      <w:pPr>
        <w:pStyle w:val="aff7"/>
        <w:ind w:left="0" w:firstLine="709"/>
        <w:jc w:val="both"/>
        <w:rPr>
          <w:rFonts w:eastAsiaTheme="minorHAnsi"/>
          <w:color w:val="000000"/>
          <w:sz w:val="28"/>
          <w:szCs w:val="28"/>
        </w:rPr>
      </w:pPr>
      <w:r w:rsidRPr="007005F9">
        <w:rPr>
          <w:sz w:val="28"/>
          <w:szCs w:val="28"/>
        </w:rPr>
        <w:t>4.2.16. В Системе должна быть предусмотрена возможность мгновенного получения даты и времени отправки отчета.</w:t>
      </w:r>
    </w:p>
    <w:p w:rsidR="00546A1B" w:rsidRPr="00673473" w:rsidRDefault="00546A1B" w:rsidP="00673473">
      <w:pPr>
        <w:pStyle w:val="aff7"/>
        <w:ind w:left="0" w:firstLine="709"/>
        <w:jc w:val="both"/>
        <w:rPr>
          <w:rFonts w:eastAsiaTheme="minorHAnsi"/>
          <w:color w:val="000000"/>
          <w:sz w:val="28"/>
          <w:szCs w:val="28"/>
        </w:rPr>
      </w:pPr>
    </w:p>
    <w:p w:rsidR="00546A1B" w:rsidRPr="00673473" w:rsidRDefault="00546A1B" w:rsidP="00673473">
      <w:pPr>
        <w:pStyle w:val="affb"/>
        <w:numPr>
          <w:ilvl w:val="1"/>
          <w:numId w:val="49"/>
        </w:numPr>
        <w:suppressAutoHyphens w:val="0"/>
        <w:spacing w:before="0" w:after="0"/>
        <w:ind w:left="0" w:firstLine="709"/>
        <w:jc w:val="both"/>
        <w:rPr>
          <w:b/>
          <w:color w:val="000000"/>
          <w:sz w:val="28"/>
          <w:szCs w:val="28"/>
        </w:rPr>
      </w:pPr>
      <w:r w:rsidRPr="00673473">
        <w:rPr>
          <w:b/>
          <w:color w:val="000000"/>
          <w:sz w:val="28"/>
          <w:szCs w:val="28"/>
        </w:rPr>
        <w:t>ТРЕБОВАНИЯ, ПРЕДЪЯВЛЯЕМЫЕ К АБОНЕНТСКОМУ ОБСЛУЖИВАНИЮ</w:t>
      </w:r>
    </w:p>
    <w:p w:rsidR="00546A1B" w:rsidRPr="00673473" w:rsidRDefault="00273FCB" w:rsidP="00673473">
      <w:pPr>
        <w:pStyle w:val="affb"/>
        <w:spacing w:before="0" w:after="0"/>
        <w:ind w:firstLine="709"/>
        <w:jc w:val="both"/>
        <w:rPr>
          <w:b/>
          <w:color w:val="000000"/>
          <w:sz w:val="28"/>
          <w:szCs w:val="28"/>
        </w:rPr>
      </w:pPr>
      <w:r w:rsidRPr="00673473">
        <w:rPr>
          <w:color w:val="000000"/>
          <w:sz w:val="28"/>
          <w:szCs w:val="28"/>
        </w:rPr>
        <w:lastRenderedPageBreak/>
        <w:t>4.</w:t>
      </w:r>
      <w:r w:rsidR="00546A1B" w:rsidRPr="00673473">
        <w:rPr>
          <w:color w:val="000000"/>
          <w:sz w:val="28"/>
          <w:szCs w:val="28"/>
        </w:rPr>
        <w:t xml:space="preserve">3.1. </w:t>
      </w:r>
      <w:r w:rsidR="00673473">
        <w:rPr>
          <w:color w:val="000000"/>
          <w:sz w:val="28"/>
          <w:szCs w:val="28"/>
        </w:rPr>
        <w:t>Исполнитель должен обеспечить т</w:t>
      </w:r>
      <w:r w:rsidR="00546A1B" w:rsidRPr="00673473">
        <w:rPr>
          <w:color w:val="000000"/>
          <w:sz w:val="28"/>
          <w:szCs w:val="28"/>
        </w:rPr>
        <w:t>ехническ</w:t>
      </w:r>
      <w:r w:rsidR="00673473">
        <w:rPr>
          <w:color w:val="000000"/>
          <w:sz w:val="28"/>
          <w:szCs w:val="28"/>
        </w:rPr>
        <w:t>ую</w:t>
      </w:r>
      <w:r w:rsidR="00546A1B" w:rsidRPr="00673473">
        <w:rPr>
          <w:color w:val="000000"/>
          <w:sz w:val="28"/>
          <w:szCs w:val="28"/>
        </w:rPr>
        <w:t xml:space="preserve"> поддержк</w:t>
      </w:r>
      <w:r w:rsidR="00673473">
        <w:rPr>
          <w:color w:val="000000"/>
          <w:sz w:val="28"/>
          <w:szCs w:val="28"/>
        </w:rPr>
        <w:t>у</w:t>
      </w:r>
      <w:r w:rsidR="00546A1B" w:rsidRPr="00673473">
        <w:rPr>
          <w:color w:val="000000"/>
          <w:sz w:val="28"/>
          <w:szCs w:val="28"/>
        </w:rPr>
        <w:t xml:space="preserve"> пользователей </w:t>
      </w:r>
      <w:r w:rsidR="00673473">
        <w:rPr>
          <w:color w:val="000000"/>
          <w:sz w:val="28"/>
          <w:szCs w:val="28"/>
        </w:rPr>
        <w:t>С</w:t>
      </w:r>
      <w:r w:rsidR="00546A1B" w:rsidRPr="00673473">
        <w:rPr>
          <w:color w:val="000000"/>
          <w:sz w:val="28"/>
          <w:szCs w:val="28"/>
        </w:rPr>
        <w:t>истемы  в виде консультаций по телефону  в режиме 24 часа в сутки 7 дней в неделю.</w:t>
      </w:r>
    </w:p>
    <w:p w:rsidR="00546A1B" w:rsidRDefault="00273FCB" w:rsidP="00673473">
      <w:pPr>
        <w:pStyle w:val="affb"/>
        <w:spacing w:before="0" w:after="0"/>
        <w:ind w:firstLine="709"/>
        <w:jc w:val="both"/>
        <w:rPr>
          <w:color w:val="000000"/>
          <w:sz w:val="28"/>
          <w:szCs w:val="28"/>
        </w:rPr>
      </w:pPr>
      <w:r w:rsidRPr="00673473">
        <w:rPr>
          <w:color w:val="000000"/>
          <w:sz w:val="28"/>
          <w:szCs w:val="28"/>
        </w:rPr>
        <w:t>4.</w:t>
      </w:r>
      <w:r w:rsidR="00546A1B" w:rsidRPr="00673473">
        <w:rPr>
          <w:color w:val="000000"/>
          <w:sz w:val="28"/>
          <w:szCs w:val="28"/>
        </w:rPr>
        <w:t xml:space="preserve">3.2. </w:t>
      </w:r>
      <w:r w:rsidR="001D00C1">
        <w:rPr>
          <w:color w:val="000000"/>
          <w:sz w:val="28"/>
          <w:szCs w:val="28"/>
        </w:rPr>
        <w:t xml:space="preserve">Система должна обеспечивать </w:t>
      </w:r>
      <w:r w:rsidR="00546A1B" w:rsidRPr="00673473">
        <w:rPr>
          <w:color w:val="000000"/>
          <w:sz w:val="28"/>
          <w:szCs w:val="28"/>
        </w:rPr>
        <w:t>информационн</w:t>
      </w:r>
      <w:r w:rsidR="001D00C1">
        <w:rPr>
          <w:color w:val="000000"/>
          <w:sz w:val="28"/>
          <w:szCs w:val="28"/>
        </w:rPr>
        <w:t>ую</w:t>
      </w:r>
      <w:r w:rsidR="00546A1B" w:rsidRPr="00673473">
        <w:rPr>
          <w:color w:val="000000"/>
          <w:sz w:val="28"/>
          <w:szCs w:val="28"/>
        </w:rPr>
        <w:t xml:space="preserve"> рассылк</w:t>
      </w:r>
      <w:r w:rsidR="001D00C1">
        <w:rPr>
          <w:color w:val="000000"/>
          <w:sz w:val="28"/>
          <w:szCs w:val="28"/>
        </w:rPr>
        <w:t>у</w:t>
      </w:r>
      <w:r w:rsidR="00546A1B" w:rsidRPr="00673473">
        <w:rPr>
          <w:color w:val="000000"/>
          <w:sz w:val="28"/>
          <w:szCs w:val="28"/>
        </w:rPr>
        <w:t xml:space="preserve"> обо всех обновлениях системы на электронны</w:t>
      </w:r>
      <w:r w:rsidR="00B2241E">
        <w:rPr>
          <w:color w:val="000000"/>
          <w:sz w:val="28"/>
          <w:szCs w:val="28"/>
        </w:rPr>
        <w:t>е</w:t>
      </w:r>
      <w:r w:rsidR="00546A1B" w:rsidRPr="00673473">
        <w:rPr>
          <w:color w:val="000000"/>
          <w:sz w:val="28"/>
          <w:szCs w:val="28"/>
        </w:rPr>
        <w:t xml:space="preserve"> адрес</w:t>
      </w:r>
      <w:r w:rsidR="00B2241E">
        <w:rPr>
          <w:color w:val="000000"/>
          <w:sz w:val="28"/>
          <w:szCs w:val="28"/>
        </w:rPr>
        <w:t xml:space="preserve">а всех зарегистрированных пользователей </w:t>
      </w:r>
      <w:r w:rsidR="00E07EE0">
        <w:rPr>
          <w:color w:val="000000"/>
          <w:sz w:val="28"/>
          <w:szCs w:val="28"/>
        </w:rPr>
        <w:t>С</w:t>
      </w:r>
      <w:r w:rsidR="00B2241E">
        <w:rPr>
          <w:color w:val="000000"/>
          <w:sz w:val="28"/>
          <w:szCs w:val="28"/>
        </w:rPr>
        <w:t>истемы.</w:t>
      </w:r>
    </w:p>
    <w:p w:rsidR="00D00295" w:rsidRPr="007005F9" w:rsidRDefault="00D00295" w:rsidP="00D00295">
      <w:pPr>
        <w:ind w:firstLine="709"/>
        <w:jc w:val="both"/>
        <w:rPr>
          <w:sz w:val="28"/>
          <w:szCs w:val="28"/>
        </w:rPr>
      </w:pPr>
      <w:r w:rsidRPr="007005F9">
        <w:rPr>
          <w:sz w:val="28"/>
          <w:szCs w:val="28"/>
        </w:rPr>
        <w:t>4.3.3. Исполнитель должен обеспечить выделенную линию поддержки для корпоративных клиентов.</w:t>
      </w:r>
    </w:p>
    <w:p w:rsidR="00D00295" w:rsidRPr="007005F9" w:rsidRDefault="00D00295" w:rsidP="00D00295">
      <w:pPr>
        <w:ind w:firstLine="709"/>
        <w:jc w:val="both"/>
        <w:rPr>
          <w:sz w:val="28"/>
          <w:szCs w:val="28"/>
        </w:rPr>
      </w:pPr>
      <w:r w:rsidRPr="007005F9">
        <w:rPr>
          <w:sz w:val="28"/>
          <w:szCs w:val="28"/>
        </w:rPr>
        <w:t>4.3.4. Исполнитель должен обеспечить Сопровождение Сертификата, включающее в себя возможность в течение действия договора неограниченное количество раз производить смену и отзыв Сертификата в случаях утраты, компрометации или изменения параметров Сертификата, таких как наименование, ИНН, КПП организации, ИНН или ФИО Пользователя. Услуга распространяется на все выданные Абоненту Сертификаты.</w:t>
      </w:r>
    </w:p>
    <w:p w:rsidR="00D00295" w:rsidRDefault="00D00295" w:rsidP="00D00295">
      <w:pPr>
        <w:pStyle w:val="affb"/>
        <w:spacing w:before="0" w:after="0"/>
        <w:ind w:firstLine="709"/>
        <w:jc w:val="both"/>
        <w:rPr>
          <w:color w:val="000000"/>
          <w:sz w:val="28"/>
          <w:szCs w:val="28"/>
        </w:rPr>
      </w:pPr>
      <w:r w:rsidRPr="007005F9">
        <w:rPr>
          <w:sz w:val="28"/>
          <w:szCs w:val="28"/>
        </w:rPr>
        <w:t>4.3.5. Исполнитель должен обеспечить настройку рабочих мест.</w:t>
      </w:r>
    </w:p>
    <w:p w:rsidR="001D00C1" w:rsidRPr="00673473" w:rsidRDefault="001D00C1" w:rsidP="00673473">
      <w:pPr>
        <w:pStyle w:val="affb"/>
        <w:spacing w:before="0" w:after="0"/>
        <w:ind w:firstLine="709"/>
        <w:jc w:val="both"/>
        <w:rPr>
          <w:color w:val="000000"/>
          <w:sz w:val="28"/>
          <w:szCs w:val="28"/>
        </w:rPr>
      </w:pPr>
    </w:p>
    <w:p w:rsidR="00546A1B" w:rsidRPr="00673473" w:rsidRDefault="00546A1B" w:rsidP="00673473">
      <w:pPr>
        <w:pStyle w:val="affb"/>
        <w:numPr>
          <w:ilvl w:val="1"/>
          <w:numId w:val="49"/>
        </w:numPr>
        <w:suppressAutoHyphens w:val="0"/>
        <w:spacing w:before="0" w:after="0"/>
        <w:ind w:left="0" w:firstLine="709"/>
        <w:jc w:val="both"/>
        <w:rPr>
          <w:b/>
          <w:color w:val="000000"/>
          <w:sz w:val="28"/>
          <w:szCs w:val="28"/>
        </w:rPr>
      </w:pPr>
      <w:r w:rsidRPr="00673473">
        <w:rPr>
          <w:b/>
          <w:color w:val="000000"/>
          <w:sz w:val="28"/>
          <w:szCs w:val="28"/>
        </w:rPr>
        <w:t>ИСПОЛНИТЕЛЬ ОБЯЗАН:</w:t>
      </w:r>
    </w:p>
    <w:p w:rsidR="00273FCB" w:rsidRPr="00673473" w:rsidRDefault="00273FCB" w:rsidP="00673473">
      <w:pPr>
        <w:pStyle w:val="affb"/>
        <w:suppressAutoHyphens w:val="0"/>
        <w:spacing w:before="0" w:after="0"/>
        <w:ind w:firstLine="709"/>
        <w:jc w:val="both"/>
        <w:rPr>
          <w:b/>
          <w:color w:val="000000"/>
          <w:sz w:val="28"/>
          <w:szCs w:val="28"/>
        </w:rPr>
      </w:pPr>
    </w:p>
    <w:p w:rsidR="00B12619" w:rsidRPr="00673473" w:rsidRDefault="00273FCB" w:rsidP="00673473">
      <w:pPr>
        <w:pStyle w:val="aff7"/>
        <w:snapToGrid w:val="0"/>
        <w:ind w:left="0" w:firstLine="709"/>
        <w:jc w:val="both"/>
        <w:rPr>
          <w:sz w:val="28"/>
          <w:szCs w:val="28"/>
        </w:rPr>
      </w:pPr>
      <w:r w:rsidRPr="00673473">
        <w:rPr>
          <w:sz w:val="28"/>
          <w:szCs w:val="28"/>
        </w:rPr>
        <w:t>4.</w:t>
      </w:r>
      <w:r w:rsidR="00546A1B" w:rsidRPr="00673473">
        <w:rPr>
          <w:sz w:val="28"/>
          <w:szCs w:val="28"/>
        </w:rPr>
        <w:t>4.1. Обеспечить надлежащую передачу прав (простых (неисключительных) лицензий) на использование  результатов интеллектуальной деятельности – программ для ЭВМ: системы и СКЗИ «</w:t>
      </w:r>
      <w:proofErr w:type="spellStart"/>
      <w:r w:rsidR="00546A1B" w:rsidRPr="00673473">
        <w:rPr>
          <w:sz w:val="28"/>
          <w:szCs w:val="28"/>
        </w:rPr>
        <w:t>КриптоПро</w:t>
      </w:r>
      <w:proofErr w:type="spellEnd"/>
      <w:r w:rsidR="00546A1B" w:rsidRPr="00673473">
        <w:rPr>
          <w:sz w:val="28"/>
          <w:szCs w:val="28"/>
        </w:rPr>
        <w:t xml:space="preserve"> CSP 3.6»,  − путем заключения  с Заказчиком лицензионног</w:t>
      </w:r>
      <w:proofErr w:type="gramStart"/>
      <w:r w:rsidR="00546A1B" w:rsidRPr="00673473">
        <w:rPr>
          <w:sz w:val="28"/>
          <w:szCs w:val="28"/>
        </w:rPr>
        <w:t>о(</w:t>
      </w:r>
      <w:proofErr w:type="spellStart"/>
      <w:proofErr w:type="gramEnd"/>
      <w:r w:rsidR="00546A1B" w:rsidRPr="00673473">
        <w:rPr>
          <w:sz w:val="28"/>
          <w:szCs w:val="28"/>
        </w:rPr>
        <w:t>ых</w:t>
      </w:r>
      <w:proofErr w:type="spellEnd"/>
      <w:r w:rsidR="00546A1B" w:rsidRPr="00673473">
        <w:rPr>
          <w:sz w:val="28"/>
          <w:szCs w:val="28"/>
        </w:rPr>
        <w:t xml:space="preserve">) и (или) </w:t>
      </w:r>
      <w:proofErr w:type="spellStart"/>
      <w:r w:rsidR="00546A1B" w:rsidRPr="00673473">
        <w:rPr>
          <w:sz w:val="28"/>
          <w:szCs w:val="28"/>
        </w:rPr>
        <w:t>сублицензионного</w:t>
      </w:r>
      <w:proofErr w:type="spellEnd"/>
      <w:r w:rsidR="00546A1B" w:rsidRPr="00673473">
        <w:rPr>
          <w:sz w:val="28"/>
          <w:szCs w:val="28"/>
        </w:rPr>
        <w:t xml:space="preserve"> (</w:t>
      </w:r>
      <w:proofErr w:type="spellStart"/>
      <w:r w:rsidR="00546A1B" w:rsidRPr="00673473">
        <w:rPr>
          <w:sz w:val="28"/>
          <w:szCs w:val="28"/>
        </w:rPr>
        <w:t>ых</w:t>
      </w:r>
      <w:proofErr w:type="spellEnd"/>
      <w:r w:rsidR="00546A1B" w:rsidRPr="00673473">
        <w:rPr>
          <w:sz w:val="28"/>
          <w:szCs w:val="28"/>
        </w:rPr>
        <w:t>) договора (</w:t>
      </w:r>
      <w:proofErr w:type="spellStart"/>
      <w:r w:rsidR="00546A1B" w:rsidRPr="00673473">
        <w:rPr>
          <w:sz w:val="28"/>
          <w:szCs w:val="28"/>
        </w:rPr>
        <w:t>ов</w:t>
      </w:r>
      <w:proofErr w:type="spellEnd"/>
      <w:r w:rsidR="00546A1B" w:rsidRPr="00673473">
        <w:rPr>
          <w:sz w:val="28"/>
          <w:szCs w:val="28"/>
        </w:rPr>
        <w:t>)</w:t>
      </w:r>
      <w:r w:rsidR="00B12619">
        <w:rPr>
          <w:sz w:val="28"/>
          <w:szCs w:val="28"/>
        </w:rPr>
        <w:t xml:space="preserve">. Передача прав осуществляется в течение 10 </w:t>
      </w:r>
      <w:r w:rsidR="00FF4C17">
        <w:rPr>
          <w:sz w:val="28"/>
          <w:szCs w:val="28"/>
        </w:rPr>
        <w:t xml:space="preserve">календарных </w:t>
      </w:r>
      <w:r w:rsidR="00B12619">
        <w:rPr>
          <w:sz w:val="28"/>
          <w:szCs w:val="28"/>
        </w:rPr>
        <w:t xml:space="preserve">дней </w:t>
      </w:r>
      <w:proofErr w:type="gramStart"/>
      <w:r w:rsidR="00B12619">
        <w:rPr>
          <w:sz w:val="28"/>
          <w:szCs w:val="28"/>
        </w:rPr>
        <w:t>с даты заключения</w:t>
      </w:r>
      <w:proofErr w:type="gramEnd"/>
      <w:r w:rsidR="00B12619">
        <w:rPr>
          <w:sz w:val="28"/>
          <w:szCs w:val="28"/>
        </w:rPr>
        <w:t xml:space="preserve"> соответствующего договора. </w:t>
      </w:r>
    </w:p>
    <w:p w:rsidR="00546A1B" w:rsidRPr="00673473" w:rsidRDefault="00273FCB" w:rsidP="00673473">
      <w:pPr>
        <w:pStyle w:val="aff7"/>
        <w:snapToGrid w:val="0"/>
        <w:ind w:left="0" w:firstLine="709"/>
        <w:jc w:val="both"/>
        <w:rPr>
          <w:sz w:val="28"/>
          <w:szCs w:val="28"/>
        </w:rPr>
      </w:pPr>
      <w:r w:rsidRPr="00673473">
        <w:rPr>
          <w:sz w:val="28"/>
          <w:szCs w:val="28"/>
        </w:rPr>
        <w:t>4.</w:t>
      </w:r>
      <w:r w:rsidR="00546A1B" w:rsidRPr="00673473">
        <w:rPr>
          <w:sz w:val="28"/>
          <w:szCs w:val="28"/>
        </w:rPr>
        <w:t xml:space="preserve">4.2. Надлежащим образом оказать услуги абонентского обслуживания в соответствии  с требованиями, установленными </w:t>
      </w:r>
      <w:r w:rsidR="00B2241E">
        <w:rPr>
          <w:sz w:val="28"/>
          <w:szCs w:val="28"/>
        </w:rPr>
        <w:t>пунктом 4.3</w:t>
      </w:r>
      <w:r w:rsidR="00546A1B" w:rsidRPr="00673473">
        <w:rPr>
          <w:sz w:val="28"/>
          <w:szCs w:val="28"/>
        </w:rPr>
        <w:t xml:space="preserve"> настоящего Технического задания.</w:t>
      </w:r>
    </w:p>
    <w:p w:rsidR="00546A1B" w:rsidRPr="00673473" w:rsidRDefault="00546A1B" w:rsidP="00673473">
      <w:pPr>
        <w:pStyle w:val="aff7"/>
        <w:keepNext/>
        <w:ind w:left="0" w:firstLine="709"/>
        <w:jc w:val="both"/>
        <w:rPr>
          <w:color w:val="000000"/>
          <w:sz w:val="28"/>
          <w:szCs w:val="28"/>
        </w:rPr>
      </w:pPr>
      <w:r w:rsidRPr="00673473">
        <w:rPr>
          <w:sz w:val="28"/>
          <w:szCs w:val="28"/>
        </w:rPr>
        <w:t xml:space="preserve"> </w:t>
      </w:r>
    </w:p>
    <w:p w:rsidR="00546A1B" w:rsidRPr="00673473" w:rsidRDefault="00546A1B" w:rsidP="00673473">
      <w:pPr>
        <w:pStyle w:val="affb"/>
        <w:numPr>
          <w:ilvl w:val="1"/>
          <w:numId w:val="49"/>
        </w:numPr>
        <w:suppressAutoHyphens w:val="0"/>
        <w:spacing w:before="0" w:after="0"/>
        <w:ind w:left="0" w:firstLine="709"/>
        <w:jc w:val="both"/>
        <w:rPr>
          <w:b/>
          <w:color w:val="000000"/>
          <w:sz w:val="28"/>
          <w:szCs w:val="28"/>
        </w:rPr>
      </w:pPr>
      <w:r w:rsidRPr="00673473">
        <w:rPr>
          <w:b/>
          <w:color w:val="000000"/>
          <w:sz w:val="28"/>
          <w:szCs w:val="28"/>
        </w:rPr>
        <w:t xml:space="preserve">МЕСТО ПРЕДОСТАВЛЕНИЯ </w:t>
      </w:r>
      <w:r w:rsidR="00B12619" w:rsidRPr="00673473">
        <w:rPr>
          <w:b/>
          <w:color w:val="000000"/>
          <w:sz w:val="28"/>
          <w:szCs w:val="28"/>
        </w:rPr>
        <w:t xml:space="preserve">ДОСТУПА К </w:t>
      </w:r>
      <w:r w:rsidRPr="00673473">
        <w:rPr>
          <w:b/>
          <w:color w:val="000000"/>
          <w:sz w:val="28"/>
          <w:szCs w:val="28"/>
        </w:rPr>
        <w:t>СИСТЕМЕ</w:t>
      </w:r>
    </w:p>
    <w:p w:rsidR="00546A1B" w:rsidRDefault="00273FCB" w:rsidP="00673473">
      <w:pPr>
        <w:pStyle w:val="affb"/>
        <w:spacing w:before="0" w:after="0"/>
        <w:ind w:firstLine="709"/>
        <w:jc w:val="both"/>
        <w:rPr>
          <w:color w:val="000000"/>
          <w:sz w:val="28"/>
          <w:szCs w:val="28"/>
        </w:rPr>
      </w:pPr>
      <w:r w:rsidRPr="00673473">
        <w:rPr>
          <w:color w:val="000000"/>
          <w:sz w:val="28"/>
          <w:szCs w:val="28"/>
        </w:rPr>
        <w:t>4.</w:t>
      </w:r>
      <w:r w:rsidR="00546A1B" w:rsidRPr="00673473">
        <w:rPr>
          <w:color w:val="000000"/>
          <w:sz w:val="28"/>
          <w:szCs w:val="28"/>
        </w:rPr>
        <w:t>5.1. Исполнитель предоставляет доступ к системе на рабочих местах Заказчика, размещенных по адресу:</w:t>
      </w:r>
    </w:p>
    <w:p w:rsidR="00B2241E" w:rsidRPr="00673473" w:rsidRDefault="00B2241E" w:rsidP="00673473">
      <w:pPr>
        <w:pStyle w:val="affb"/>
        <w:spacing w:before="0" w:after="0"/>
        <w:ind w:firstLine="709"/>
        <w:jc w:val="both"/>
        <w:rPr>
          <w:color w:val="000000"/>
          <w:sz w:val="28"/>
          <w:szCs w:val="28"/>
        </w:rPr>
      </w:pPr>
      <w:r>
        <w:rPr>
          <w:color w:val="000000"/>
          <w:sz w:val="28"/>
          <w:szCs w:val="28"/>
        </w:rPr>
        <w:t>- 125047, г. Москва, Оружейный пер., 19</w:t>
      </w:r>
    </w:p>
    <w:p w:rsidR="00546A1B" w:rsidRPr="00673473" w:rsidRDefault="00546A1B" w:rsidP="00673473">
      <w:pPr>
        <w:pStyle w:val="affb"/>
        <w:spacing w:before="0" w:after="0"/>
        <w:ind w:firstLine="709"/>
        <w:jc w:val="both"/>
        <w:rPr>
          <w:sz w:val="28"/>
          <w:szCs w:val="28"/>
        </w:rPr>
      </w:pPr>
      <w:r w:rsidRPr="00673473">
        <w:rPr>
          <w:color w:val="000000"/>
          <w:sz w:val="28"/>
          <w:szCs w:val="28"/>
        </w:rPr>
        <w:t xml:space="preserve">- </w:t>
      </w:r>
      <w:r w:rsidRPr="00673473">
        <w:rPr>
          <w:sz w:val="28"/>
          <w:szCs w:val="28"/>
        </w:rPr>
        <w:t>107014, г. Москва, ул. Короленко, д. 8 («по местонахождению Филиала ПАО "ТрансКонтейнер" на Московской железной дороге»);</w:t>
      </w:r>
    </w:p>
    <w:p w:rsidR="00546A1B" w:rsidRPr="00673473" w:rsidRDefault="00546A1B" w:rsidP="00673473">
      <w:pPr>
        <w:pStyle w:val="affb"/>
        <w:spacing w:before="0" w:after="0"/>
        <w:ind w:firstLine="709"/>
        <w:jc w:val="both"/>
        <w:rPr>
          <w:sz w:val="28"/>
          <w:szCs w:val="28"/>
        </w:rPr>
      </w:pPr>
      <w:r w:rsidRPr="00673473">
        <w:rPr>
          <w:sz w:val="28"/>
          <w:szCs w:val="28"/>
        </w:rPr>
        <w:t xml:space="preserve">-192007, г. Санкт-Петербург, Лиговский проспект, д.240, </w:t>
      </w:r>
      <w:proofErr w:type="spellStart"/>
      <w:r w:rsidRPr="00673473">
        <w:rPr>
          <w:sz w:val="28"/>
          <w:szCs w:val="28"/>
        </w:rPr>
        <w:t>лит</w:t>
      </w:r>
      <w:proofErr w:type="gramStart"/>
      <w:r w:rsidRPr="00673473">
        <w:rPr>
          <w:sz w:val="28"/>
          <w:szCs w:val="28"/>
        </w:rPr>
        <w:t>.А</w:t>
      </w:r>
      <w:proofErr w:type="spellEnd"/>
      <w:proofErr w:type="gramEnd"/>
      <w:r w:rsidRPr="00673473">
        <w:rPr>
          <w:sz w:val="28"/>
          <w:szCs w:val="28"/>
        </w:rPr>
        <w:t xml:space="preserve"> («по местонахождению Филиала ПАО "ТрансКонтейнер" на Октябрьской железной дороге»);</w:t>
      </w:r>
    </w:p>
    <w:p w:rsidR="00546A1B" w:rsidRPr="00673473" w:rsidRDefault="00546A1B" w:rsidP="00673473">
      <w:pPr>
        <w:pStyle w:val="affb"/>
        <w:spacing w:before="0" w:after="0"/>
        <w:ind w:firstLine="709"/>
        <w:jc w:val="both"/>
        <w:rPr>
          <w:sz w:val="28"/>
          <w:szCs w:val="28"/>
        </w:rPr>
      </w:pPr>
      <w:r w:rsidRPr="00673473">
        <w:rPr>
          <w:sz w:val="28"/>
          <w:szCs w:val="28"/>
        </w:rPr>
        <w:t>- 150000, Ярославская область, г. Ярославль, ул. Кооперативная, д. 8 («по местонахождению Филиала ПАО "ТрансКонтейнер" на Северной железной дороге»);</w:t>
      </w:r>
    </w:p>
    <w:p w:rsidR="00546A1B" w:rsidRPr="00673473" w:rsidRDefault="00546A1B" w:rsidP="00673473">
      <w:pPr>
        <w:pStyle w:val="affb"/>
        <w:spacing w:before="0" w:after="0"/>
        <w:ind w:firstLine="709"/>
        <w:jc w:val="both"/>
        <w:rPr>
          <w:sz w:val="28"/>
          <w:szCs w:val="28"/>
        </w:rPr>
      </w:pPr>
      <w:r w:rsidRPr="00673473">
        <w:rPr>
          <w:sz w:val="28"/>
          <w:szCs w:val="28"/>
        </w:rPr>
        <w:t>- 603116, Нижегородская область, г. Нижний Новгород, Московское шоссе, д. 17А («по местонахождению Филиала ПАО "ТрансКонтейнер" на Горьковской железной дороге»);</w:t>
      </w:r>
    </w:p>
    <w:p w:rsidR="00546A1B" w:rsidRPr="00673473" w:rsidRDefault="00546A1B" w:rsidP="00673473">
      <w:pPr>
        <w:pStyle w:val="affb"/>
        <w:spacing w:before="0" w:after="0"/>
        <w:ind w:firstLine="709"/>
        <w:jc w:val="both"/>
        <w:rPr>
          <w:sz w:val="28"/>
          <w:szCs w:val="28"/>
        </w:rPr>
      </w:pPr>
      <w:r w:rsidRPr="00673473">
        <w:rPr>
          <w:sz w:val="28"/>
          <w:szCs w:val="28"/>
        </w:rPr>
        <w:lastRenderedPageBreak/>
        <w:t>- 394036, Воронежская область, г. Воронеж, ул. Студенческая, д. 26-а («по местонахождению Филиала ПАО "ТрансКонтейнер" на Юго-Восточной железной дороге»);</w:t>
      </w:r>
    </w:p>
    <w:p w:rsidR="00546A1B" w:rsidRPr="00673473" w:rsidRDefault="00546A1B" w:rsidP="00673473">
      <w:pPr>
        <w:pStyle w:val="affb"/>
        <w:spacing w:before="0" w:after="0"/>
        <w:ind w:firstLine="709"/>
        <w:jc w:val="both"/>
        <w:rPr>
          <w:sz w:val="28"/>
          <w:szCs w:val="28"/>
        </w:rPr>
      </w:pPr>
      <w:r w:rsidRPr="00673473">
        <w:rPr>
          <w:sz w:val="28"/>
          <w:szCs w:val="28"/>
        </w:rPr>
        <w:t xml:space="preserve">- 344019, г. Ростовская область, г. Ростов-на-Дону, ул. </w:t>
      </w:r>
      <w:proofErr w:type="spellStart"/>
      <w:r w:rsidRPr="00673473">
        <w:rPr>
          <w:sz w:val="28"/>
          <w:szCs w:val="28"/>
        </w:rPr>
        <w:t>Закруткина</w:t>
      </w:r>
      <w:proofErr w:type="spellEnd"/>
      <w:r w:rsidRPr="00673473">
        <w:rPr>
          <w:sz w:val="28"/>
          <w:szCs w:val="28"/>
        </w:rPr>
        <w:t xml:space="preserve">, д. 67в/2б («по местонахождению Филиала ПАО "ТрансКонтейнер" </w:t>
      </w:r>
      <w:proofErr w:type="gramStart"/>
      <w:r w:rsidRPr="00673473">
        <w:rPr>
          <w:sz w:val="28"/>
          <w:szCs w:val="28"/>
        </w:rPr>
        <w:t>на</w:t>
      </w:r>
      <w:proofErr w:type="gramEnd"/>
      <w:r w:rsidRPr="00673473">
        <w:rPr>
          <w:sz w:val="28"/>
          <w:szCs w:val="28"/>
        </w:rPr>
        <w:t xml:space="preserve"> </w:t>
      </w:r>
      <w:proofErr w:type="gramStart"/>
      <w:r w:rsidRPr="00673473">
        <w:rPr>
          <w:sz w:val="28"/>
          <w:szCs w:val="28"/>
        </w:rPr>
        <w:t>Северо-Кавказкой</w:t>
      </w:r>
      <w:proofErr w:type="gramEnd"/>
      <w:r w:rsidRPr="00673473">
        <w:rPr>
          <w:sz w:val="28"/>
          <w:szCs w:val="28"/>
        </w:rPr>
        <w:t xml:space="preserve"> железной дороге»);</w:t>
      </w:r>
    </w:p>
    <w:p w:rsidR="00546A1B" w:rsidRPr="00673473" w:rsidRDefault="00546A1B" w:rsidP="00673473">
      <w:pPr>
        <w:pStyle w:val="affb"/>
        <w:spacing w:before="0" w:after="0"/>
        <w:ind w:firstLine="709"/>
        <w:jc w:val="both"/>
        <w:rPr>
          <w:sz w:val="28"/>
          <w:szCs w:val="28"/>
        </w:rPr>
      </w:pPr>
      <w:r w:rsidRPr="00673473">
        <w:rPr>
          <w:sz w:val="28"/>
          <w:szCs w:val="28"/>
        </w:rPr>
        <w:t>- 443041, Самарская область, г. Самара, Железнодорожный район, ул. Льва Толстого, д. 131 («по местонахождению Филиала ПАО "ТрансКонтейнер" на Куйбышевской железной дороге»);</w:t>
      </w:r>
    </w:p>
    <w:p w:rsidR="00546A1B" w:rsidRPr="00673473" w:rsidRDefault="00546A1B" w:rsidP="00673473">
      <w:pPr>
        <w:pStyle w:val="affb"/>
        <w:spacing w:before="0" w:after="0"/>
        <w:ind w:firstLine="709"/>
        <w:jc w:val="both"/>
        <w:rPr>
          <w:sz w:val="28"/>
          <w:szCs w:val="28"/>
        </w:rPr>
      </w:pPr>
      <w:r w:rsidRPr="00673473">
        <w:rPr>
          <w:sz w:val="28"/>
          <w:szCs w:val="28"/>
        </w:rPr>
        <w:t>- 410017, Саратовская область, г. Саратов, ул. Шелковичная, 11/15 («по местонахождению Филиала ПАО "ТрансКонтейнер" на Приволжской железной дороге»);</w:t>
      </w:r>
    </w:p>
    <w:p w:rsidR="00546A1B" w:rsidRPr="00673473" w:rsidRDefault="00546A1B" w:rsidP="00673473">
      <w:pPr>
        <w:pStyle w:val="affb"/>
        <w:spacing w:before="0" w:after="0"/>
        <w:ind w:firstLine="709"/>
        <w:jc w:val="both"/>
        <w:rPr>
          <w:sz w:val="28"/>
          <w:szCs w:val="28"/>
        </w:rPr>
      </w:pPr>
      <w:r w:rsidRPr="00673473">
        <w:rPr>
          <w:sz w:val="28"/>
          <w:szCs w:val="28"/>
        </w:rPr>
        <w:t xml:space="preserve">- 620027, Свердловская область, г. Екатеринбург, ул. </w:t>
      </w:r>
      <w:proofErr w:type="spellStart"/>
      <w:r w:rsidRPr="00673473">
        <w:rPr>
          <w:sz w:val="28"/>
          <w:szCs w:val="28"/>
        </w:rPr>
        <w:t>Н.Никонова</w:t>
      </w:r>
      <w:proofErr w:type="spellEnd"/>
      <w:r w:rsidRPr="00673473">
        <w:rPr>
          <w:sz w:val="28"/>
          <w:szCs w:val="28"/>
        </w:rPr>
        <w:t>, д. 8 («по местонахождению Филиала ПАО "ТрансКонтейнер" на Свердловской железной дороге»);</w:t>
      </w:r>
    </w:p>
    <w:p w:rsidR="00546A1B" w:rsidRPr="00673473" w:rsidRDefault="00546A1B" w:rsidP="00673473">
      <w:pPr>
        <w:pStyle w:val="affb"/>
        <w:spacing w:before="0" w:after="0"/>
        <w:ind w:firstLine="709"/>
        <w:jc w:val="both"/>
        <w:rPr>
          <w:sz w:val="28"/>
          <w:szCs w:val="28"/>
        </w:rPr>
      </w:pPr>
      <w:r w:rsidRPr="00673473">
        <w:rPr>
          <w:sz w:val="28"/>
          <w:szCs w:val="28"/>
        </w:rPr>
        <w:t xml:space="preserve">- 454005, Челябинская область, г. Челябинск, ул. </w:t>
      </w:r>
      <w:proofErr w:type="spellStart"/>
      <w:r w:rsidRPr="00673473">
        <w:rPr>
          <w:sz w:val="28"/>
          <w:szCs w:val="28"/>
        </w:rPr>
        <w:t>Цвиллинга</w:t>
      </w:r>
      <w:proofErr w:type="spellEnd"/>
      <w:r w:rsidRPr="00673473">
        <w:rPr>
          <w:sz w:val="28"/>
          <w:szCs w:val="28"/>
        </w:rPr>
        <w:t>, д. 61 («по местонахождению Филиала ПАО "ТрансКонтейнер" на Южно-Уральской железной дороге»);</w:t>
      </w:r>
    </w:p>
    <w:p w:rsidR="00546A1B" w:rsidRPr="00673473" w:rsidRDefault="00546A1B" w:rsidP="00673473">
      <w:pPr>
        <w:pStyle w:val="affb"/>
        <w:spacing w:before="0" w:after="0"/>
        <w:ind w:firstLine="709"/>
        <w:jc w:val="both"/>
        <w:rPr>
          <w:sz w:val="28"/>
          <w:szCs w:val="28"/>
        </w:rPr>
      </w:pPr>
      <w:r w:rsidRPr="00673473">
        <w:rPr>
          <w:sz w:val="28"/>
          <w:szCs w:val="28"/>
        </w:rPr>
        <w:t>- 630082, Новосибирская область, г. Новосибирск, ул.  Жуковского, д.102 («по местонахождению Филиала ПАО "ТрансКонтейнер" на Западно-Сибирской железной дороге»);</w:t>
      </w:r>
    </w:p>
    <w:p w:rsidR="00546A1B" w:rsidRPr="00673473" w:rsidRDefault="00546A1B" w:rsidP="00673473">
      <w:pPr>
        <w:pStyle w:val="affb"/>
        <w:spacing w:before="0" w:after="0"/>
        <w:ind w:firstLine="709"/>
        <w:jc w:val="both"/>
        <w:rPr>
          <w:sz w:val="28"/>
          <w:szCs w:val="28"/>
        </w:rPr>
      </w:pPr>
      <w:r w:rsidRPr="00673473">
        <w:rPr>
          <w:sz w:val="28"/>
          <w:szCs w:val="28"/>
        </w:rPr>
        <w:t xml:space="preserve">- 660058, Красноярский край, г. Красноярск, ул. </w:t>
      </w:r>
      <w:proofErr w:type="gramStart"/>
      <w:r w:rsidRPr="00673473">
        <w:rPr>
          <w:sz w:val="28"/>
          <w:szCs w:val="28"/>
        </w:rPr>
        <w:t>Деповская</w:t>
      </w:r>
      <w:proofErr w:type="gramEnd"/>
      <w:r w:rsidRPr="00673473">
        <w:rPr>
          <w:sz w:val="28"/>
          <w:szCs w:val="28"/>
        </w:rPr>
        <w:t>, д.15 («по местонахождению Филиала ПАО "ТрансКонтейнер" на Красноярской железной дороге»);</w:t>
      </w:r>
    </w:p>
    <w:p w:rsidR="00546A1B" w:rsidRPr="00673473" w:rsidRDefault="00546A1B" w:rsidP="00673473">
      <w:pPr>
        <w:pStyle w:val="affb"/>
        <w:spacing w:before="0" w:after="0"/>
        <w:ind w:firstLine="709"/>
        <w:jc w:val="both"/>
        <w:rPr>
          <w:sz w:val="28"/>
          <w:szCs w:val="28"/>
        </w:rPr>
      </w:pPr>
      <w:r w:rsidRPr="00673473">
        <w:rPr>
          <w:sz w:val="28"/>
          <w:szCs w:val="28"/>
        </w:rPr>
        <w:t>-664003, Иркутская  область, г. Иркутск, ул. Коммунаров, д. 1а («по местонахождению Филиала ПАО "ТрансКонтейнер" на Восточно-Сибирской железной дороге»);</w:t>
      </w:r>
    </w:p>
    <w:p w:rsidR="00546A1B" w:rsidRPr="00673473" w:rsidRDefault="00546A1B" w:rsidP="00673473">
      <w:pPr>
        <w:pStyle w:val="affb"/>
        <w:spacing w:before="0" w:after="0"/>
        <w:ind w:firstLine="709"/>
        <w:jc w:val="both"/>
        <w:rPr>
          <w:sz w:val="28"/>
          <w:szCs w:val="28"/>
        </w:rPr>
      </w:pPr>
      <w:r w:rsidRPr="00673473">
        <w:rPr>
          <w:sz w:val="28"/>
          <w:szCs w:val="28"/>
        </w:rPr>
        <w:t>- 672000, Забайкальский край, г. Чита, ул. Анохина, 91(«по местонахождению Филиала ПАО "ТрансКонтейнер" на Забайкальской железной дороге»);</w:t>
      </w:r>
    </w:p>
    <w:p w:rsidR="00546A1B" w:rsidRPr="00673473" w:rsidRDefault="00546A1B" w:rsidP="00673473">
      <w:pPr>
        <w:pStyle w:val="affb"/>
        <w:spacing w:before="0" w:after="0"/>
        <w:ind w:firstLine="709"/>
        <w:jc w:val="both"/>
        <w:rPr>
          <w:sz w:val="28"/>
          <w:szCs w:val="28"/>
        </w:rPr>
      </w:pPr>
      <w:r w:rsidRPr="00673473">
        <w:rPr>
          <w:sz w:val="28"/>
          <w:szCs w:val="28"/>
        </w:rPr>
        <w:t>- 680000, Хабаровский край, г. Хабаровск, ул. Дзержинского, 65 («по местонахождению Филиала ПАО "ТрансКонтейнер" на Дальневосточной железной дороге»).</w:t>
      </w:r>
    </w:p>
    <w:p w:rsidR="00546A1B" w:rsidRPr="00673473" w:rsidRDefault="00546A1B" w:rsidP="00673473">
      <w:pPr>
        <w:pStyle w:val="affb"/>
        <w:numPr>
          <w:ilvl w:val="1"/>
          <w:numId w:val="49"/>
        </w:numPr>
        <w:suppressAutoHyphens w:val="0"/>
        <w:spacing w:before="0" w:after="0"/>
        <w:ind w:left="0" w:firstLine="709"/>
        <w:jc w:val="both"/>
        <w:rPr>
          <w:b/>
          <w:color w:val="000000"/>
          <w:sz w:val="28"/>
          <w:szCs w:val="28"/>
        </w:rPr>
      </w:pPr>
      <w:r w:rsidRPr="00673473">
        <w:rPr>
          <w:b/>
          <w:color w:val="000000"/>
          <w:sz w:val="28"/>
          <w:szCs w:val="28"/>
        </w:rPr>
        <w:t>СРОКИ ПРЕДОСТАВЛЕНИЯ ДОСТУПА К СИСТЕМЕ</w:t>
      </w:r>
    </w:p>
    <w:p w:rsidR="00546A1B" w:rsidRPr="00673473" w:rsidRDefault="00273FCB" w:rsidP="00673473">
      <w:pPr>
        <w:pStyle w:val="affb"/>
        <w:spacing w:before="0" w:after="0"/>
        <w:ind w:firstLine="709"/>
        <w:jc w:val="both"/>
        <w:rPr>
          <w:color w:val="000000"/>
          <w:sz w:val="28"/>
          <w:szCs w:val="28"/>
        </w:rPr>
      </w:pPr>
      <w:r w:rsidRPr="00673473">
        <w:rPr>
          <w:color w:val="000000"/>
          <w:sz w:val="28"/>
          <w:szCs w:val="28"/>
        </w:rPr>
        <w:t>4.</w:t>
      </w:r>
      <w:r w:rsidR="00546A1B" w:rsidRPr="00673473">
        <w:rPr>
          <w:color w:val="000000"/>
          <w:sz w:val="28"/>
          <w:szCs w:val="28"/>
        </w:rPr>
        <w:t>6.1. Исполнитель предоставляет доступ Заказчику к Системе в течение 36 месяцев с момента его открытия</w:t>
      </w:r>
      <w:r w:rsidR="00B12619">
        <w:rPr>
          <w:color w:val="000000"/>
          <w:sz w:val="28"/>
          <w:szCs w:val="28"/>
        </w:rPr>
        <w:t>.</w:t>
      </w:r>
    </w:p>
    <w:p w:rsidR="00546A1B" w:rsidRPr="00673473" w:rsidRDefault="00546A1B" w:rsidP="00673473">
      <w:pPr>
        <w:pStyle w:val="affb"/>
        <w:numPr>
          <w:ilvl w:val="1"/>
          <w:numId w:val="49"/>
        </w:numPr>
        <w:suppressAutoHyphens w:val="0"/>
        <w:spacing w:before="0" w:after="0"/>
        <w:ind w:left="0" w:firstLine="709"/>
        <w:jc w:val="both"/>
        <w:rPr>
          <w:b/>
          <w:sz w:val="28"/>
          <w:szCs w:val="28"/>
        </w:rPr>
      </w:pPr>
      <w:r w:rsidRPr="00673473">
        <w:rPr>
          <w:b/>
          <w:sz w:val="28"/>
          <w:szCs w:val="28"/>
        </w:rPr>
        <w:t>ПОРЯДОК ОПЛАТЫ</w:t>
      </w:r>
    </w:p>
    <w:p w:rsidR="004F219B" w:rsidRPr="00E07EE0" w:rsidRDefault="003E27D9" w:rsidP="00E07EE0">
      <w:pPr>
        <w:pStyle w:val="affb"/>
        <w:spacing w:before="0" w:after="0"/>
        <w:ind w:firstLine="709"/>
        <w:jc w:val="both"/>
        <w:rPr>
          <w:color w:val="000000"/>
          <w:sz w:val="28"/>
          <w:szCs w:val="28"/>
        </w:rPr>
      </w:pPr>
      <w:r w:rsidRPr="00E07EE0">
        <w:rPr>
          <w:color w:val="000000"/>
          <w:sz w:val="28"/>
          <w:szCs w:val="28"/>
        </w:rPr>
        <w:t>Допускается авансирование в размере, не превышающем 30</w:t>
      </w:r>
      <w:r w:rsidR="0036740B">
        <w:rPr>
          <w:color w:val="000000"/>
          <w:sz w:val="28"/>
          <w:szCs w:val="28"/>
        </w:rPr>
        <w:t>%</w:t>
      </w:r>
      <w:r w:rsidRPr="00E07EE0">
        <w:rPr>
          <w:color w:val="000000"/>
          <w:sz w:val="28"/>
          <w:szCs w:val="28"/>
        </w:rPr>
        <w:t xml:space="preserve"> от годовой</w:t>
      </w:r>
      <w:r w:rsidR="004F219B">
        <w:rPr>
          <w:color w:val="000000"/>
          <w:sz w:val="28"/>
          <w:szCs w:val="28"/>
        </w:rPr>
        <w:t xml:space="preserve"> с</w:t>
      </w:r>
      <w:r w:rsidRPr="00E07EE0">
        <w:rPr>
          <w:color w:val="000000"/>
          <w:sz w:val="28"/>
          <w:szCs w:val="28"/>
        </w:rPr>
        <w:t>тоимости услуг</w:t>
      </w:r>
      <w:r w:rsidR="00B12619">
        <w:rPr>
          <w:color w:val="000000"/>
          <w:sz w:val="28"/>
          <w:szCs w:val="28"/>
        </w:rPr>
        <w:t xml:space="preserve">. Оплата аванса осуществляется в течение 30 дней </w:t>
      </w:r>
      <w:proofErr w:type="gramStart"/>
      <w:r w:rsidR="00B12619">
        <w:rPr>
          <w:color w:val="000000"/>
          <w:sz w:val="28"/>
          <w:szCs w:val="28"/>
        </w:rPr>
        <w:t>с даты заключения</w:t>
      </w:r>
      <w:proofErr w:type="gramEnd"/>
      <w:r w:rsidR="00B12619">
        <w:rPr>
          <w:color w:val="000000"/>
          <w:sz w:val="28"/>
          <w:szCs w:val="28"/>
        </w:rPr>
        <w:t xml:space="preserve"> договора.</w:t>
      </w:r>
    </w:p>
    <w:p w:rsidR="004F219B" w:rsidRPr="00E07EE0" w:rsidRDefault="004F219B" w:rsidP="00E07EE0">
      <w:pPr>
        <w:pStyle w:val="affb"/>
        <w:spacing w:before="0" w:after="0"/>
        <w:ind w:firstLine="709"/>
        <w:jc w:val="both"/>
        <w:rPr>
          <w:color w:val="000000"/>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lastRenderedPageBreak/>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387"/>
        <w:gridCol w:w="1381"/>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273FC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D73CBB" w:rsidRDefault="00D73CBB" w:rsidP="00273FCB">
            <w:pPr>
              <w:pStyle w:val="19"/>
              <w:ind w:firstLine="0"/>
              <w:rPr>
                <w:sz w:val="24"/>
                <w:szCs w:val="24"/>
              </w:rPr>
            </w:pPr>
            <w:r w:rsidRPr="00D73CBB">
              <w:rPr>
                <w:sz w:val="24"/>
                <w:szCs w:val="24"/>
              </w:rPr>
              <w:t xml:space="preserve">Открытый конкурс № </w:t>
            </w:r>
            <w:r w:rsidR="00663A75" w:rsidRPr="00663A75">
              <w:rPr>
                <w:sz w:val="24"/>
                <w:szCs w:val="24"/>
              </w:rPr>
              <w:t xml:space="preserve">ОКэ-015-ЦКПБНн-0039 </w:t>
            </w:r>
            <w:r w:rsidRPr="00D73CBB">
              <w:rPr>
                <w:sz w:val="24"/>
                <w:szCs w:val="24"/>
              </w:rPr>
              <w:t xml:space="preserve">на право заключения </w:t>
            </w:r>
            <w:proofErr w:type="gramStart"/>
            <w:r w:rsidRPr="00D73CBB">
              <w:rPr>
                <w:sz w:val="24"/>
                <w:szCs w:val="24"/>
              </w:rPr>
              <w:t>договора</w:t>
            </w:r>
            <w:proofErr w:type="gramEnd"/>
            <w:r w:rsidRPr="00D73CBB">
              <w:rPr>
                <w:sz w:val="24"/>
                <w:szCs w:val="24"/>
              </w:rPr>
              <w:t xml:space="preserve"> на </w:t>
            </w:r>
            <w:r w:rsidR="00273FCB" w:rsidRPr="00273FCB">
              <w:rPr>
                <w:sz w:val="24"/>
                <w:szCs w:val="24"/>
              </w:rPr>
              <w:t>предоставление доступа к системе юридически значимого электронного документооборота с налоговыми органами и внебюджетными фондами и</w:t>
            </w:r>
            <w:r w:rsidR="00273FCB" w:rsidRPr="001D00C1">
              <w:rPr>
                <w:sz w:val="24"/>
              </w:rPr>
              <w:t xml:space="preserve"> услуг </w:t>
            </w:r>
            <w:r w:rsidR="00273FCB" w:rsidRPr="00273FCB">
              <w:rPr>
                <w:sz w:val="24"/>
                <w:szCs w:val="24"/>
              </w:rPr>
              <w:t>по ее абонентскому обслуживанию</w:t>
            </w:r>
            <w:r w:rsidR="00B7412E">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A2101" w:rsidRDefault="00593786" w:rsidP="008035D3">
            <w:pPr>
              <w:pStyle w:val="Default"/>
              <w:rPr>
                <w:b/>
                <w:color w:val="auto"/>
              </w:rPr>
            </w:pPr>
            <w:r w:rsidRPr="00FA2101">
              <w:rPr>
                <w:b/>
                <w:color w:val="auto"/>
              </w:rPr>
              <w:t>Организатор</w:t>
            </w:r>
            <w:r w:rsidR="004D6625" w:rsidRPr="00FA2101">
              <w:rPr>
                <w:b/>
                <w:color w:val="auto"/>
              </w:rPr>
              <w:t xml:space="preserve"> </w:t>
            </w:r>
            <w:r w:rsidR="008C4183" w:rsidRPr="00FA2101">
              <w:rPr>
                <w:b/>
                <w:color w:val="auto"/>
              </w:rPr>
              <w:t>Открытого конкурса</w:t>
            </w:r>
            <w:r w:rsidR="00E14F30" w:rsidRPr="00FA2101">
              <w:rPr>
                <w:b/>
                <w:color w:val="auto"/>
              </w:rPr>
              <w:t>,</w:t>
            </w:r>
            <w:r w:rsidRPr="00FA2101">
              <w:rPr>
                <w:b/>
                <w:color w:val="auto"/>
              </w:rPr>
              <w:t xml:space="preserve"> адрес, контактные лица </w:t>
            </w:r>
            <w:r w:rsidR="006E08A0" w:rsidRPr="00FA2101">
              <w:rPr>
                <w:b/>
                <w:color w:val="auto"/>
              </w:rPr>
              <w:t>и представители</w:t>
            </w:r>
            <w:r w:rsidR="00E14F30" w:rsidRPr="00FA2101">
              <w:rPr>
                <w:b/>
                <w:color w:val="auto"/>
              </w:rPr>
              <w:t xml:space="preserve"> </w:t>
            </w:r>
            <w:r w:rsidR="00521F95" w:rsidRPr="00FA2101">
              <w:rPr>
                <w:b/>
                <w:color w:val="auto"/>
              </w:rPr>
              <w:t>Заказчика</w:t>
            </w:r>
          </w:p>
        </w:tc>
        <w:tc>
          <w:tcPr>
            <w:tcW w:w="6768" w:type="dxa"/>
            <w:gridSpan w:val="2"/>
          </w:tcPr>
          <w:p w:rsidR="00874B18" w:rsidRPr="00FA2101" w:rsidRDefault="00874B18" w:rsidP="00273FCB">
            <w:pPr>
              <w:pStyle w:val="19"/>
              <w:ind w:firstLine="0"/>
              <w:rPr>
                <w:sz w:val="24"/>
                <w:szCs w:val="24"/>
              </w:rPr>
            </w:pPr>
            <w:r w:rsidRPr="00FA2101">
              <w:rPr>
                <w:sz w:val="24"/>
                <w:szCs w:val="24"/>
              </w:rPr>
              <w:t xml:space="preserve">Организатором является </w:t>
            </w:r>
            <w:r w:rsidR="001122C1" w:rsidRPr="00FA2101">
              <w:rPr>
                <w:sz w:val="24"/>
                <w:szCs w:val="24"/>
              </w:rPr>
              <w:t>ПАО</w:t>
            </w:r>
            <w:r w:rsidRPr="00FA2101">
              <w:rPr>
                <w:sz w:val="24"/>
                <w:szCs w:val="24"/>
              </w:rPr>
              <w:t xml:space="preserve"> «ТрансКонтейнер». Функции Организатора выполняет:   </w:t>
            </w:r>
          </w:p>
          <w:p w:rsidR="00874B18" w:rsidRPr="00FA2101" w:rsidRDefault="00874B18" w:rsidP="00874B18">
            <w:pPr>
              <w:pStyle w:val="19"/>
              <w:ind w:firstLine="0"/>
              <w:rPr>
                <w:sz w:val="24"/>
                <w:szCs w:val="24"/>
              </w:rPr>
            </w:pPr>
            <w:r w:rsidRPr="00FA2101">
              <w:rPr>
                <w:sz w:val="24"/>
                <w:szCs w:val="24"/>
              </w:rPr>
              <w:t xml:space="preserve">Постоянная рабочая группа Конкурсной комиссии аппарата управления </w:t>
            </w:r>
            <w:r w:rsidR="001122C1" w:rsidRPr="00FA2101">
              <w:rPr>
                <w:sz w:val="24"/>
                <w:szCs w:val="24"/>
              </w:rPr>
              <w:t>ПАО</w:t>
            </w:r>
            <w:r w:rsidRPr="00FA2101">
              <w:rPr>
                <w:sz w:val="24"/>
                <w:szCs w:val="24"/>
              </w:rPr>
              <w:t xml:space="preserve"> «ТрансКонтейнер».</w:t>
            </w:r>
          </w:p>
          <w:p w:rsidR="00874B18" w:rsidRPr="00FA2101" w:rsidRDefault="00874B18" w:rsidP="00874B18">
            <w:pPr>
              <w:pStyle w:val="19"/>
              <w:ind w:firstLine="0"/>
              <w:rPr>
                <w:sz w:val="24"/>
                <w:szCs w:val="24"/>
              </w:rPr>
            </w:pPr>
            <w:r w:rsidRPr="00FA2101">
              <w:rPr>
                <w:sz w:val="24"/>
                <w:szCs w:val="24"/>
              </w:rPr>
              <w:t xml:space="preserve">Адрес: 125047, Москва, Оружейный переулок, д.19. </w:t>
            </w:r>
          </w:p>
          <w:p w:rsidR="00874B18" w:rsidRPr="00FA2101" w:rsidRDefault="00874B18" w:rsidP="00874B18">
            <w:pPr>
              <w:jc w:val="both"/>
            </w:pPr>
            <w:r w:rsidRPr="001D00C1">
              <w:t>Контактно</w:t>
            </w:r>
            <w:proofErr w:type="gramStart"/>
            <w:r w:rsidRPr="001D00C1">
              <w:t>е(</w:t>
            </w:r>
            <w:proofErr w:type="spellStart"/>
            <w:proofErr w:type="gramEnd"/>
            <w:r w:rsidRPr="001D00C1">
              <w:t>ые</w:t>
            </w:r>
            <w:proofErr w:type="spellEnd"/>
            <w:r w:rsidRPr="001D00C1">
              <w:t>) лицо(а) Заказчика:</w:t>
            </w:r>
            <w:r w:rsidR="00273FCB" w:rsidRPr="001D00C1">
              <w:t xml:space="preserve"> </w:t>
            </w:r>
            <w:r w:rsidR="00273FCB" w:rsidRPr="00FA2101">
              <w:t>Еремина Анна Борисовна</w:t>
            </w:r>
            <w:r w:rsidRPr="00FA2101">
              <w:t>,</w:t>
            </w:r>
            <w:r w:rsidRPr="001D00C1">
              <w:t xml:space="preserve"> тел./факс </w:t>
            </w:r>
            <w:r w:rsidR="00273FCB" w:rsidRPr="00FA2101">
              <w:t>+7 (495) 788-1717 (доб. 1330</w:t>
            </w:r>
            <w:r w:rsidR="00273FCB" w:rsidRPr="001D00C1">
              <w:t xml:space="preserve">), </w:t>
            </w:r>
            <w:r w:rsidRPr="001D00C1">
              <w:t xml:space="preserve">электронный адрес </w:t>
            </w:r>
            <w:proofErr w:type="spellStart"/>
            <w:r w:rsidR="00273FCB" w:rsidRPr="00FA2101">
              <w:rPr>
                <w:u w:val="single"/>
                <w:lang w:val="en-US"/>
              </w:rPr>
              <w:t>EreminaAB</w:t>
            </w:r>
            <w:proofErr w:type="spellEnd"/>
            <w:r w:rsidR="00552D02">
              <w:fldChar w:fldCharType="begin"/>
            </w:r>
            <w:r w:rsidR="00552D02">
              <w:instrText xml:space="preserve"> HYPERLINK "mailto:____________@trcont.ru" </w:instrText>
            </w:r>
            <w:r w:rsidR="00552D02">
              <w:fldChar w:fldCharType="separate"/>
            </w:r>
            <w:r w:rsidRPr="00FA2101">
              <w:rPr>
                <w:rStyle w:val="a8"/>
              </w:rPr>
              <w:t>@trcont.ru</w:t>
            </w:r>
            <w:r w:rsidR="00552D02">
              <w:rPr>
                <w:rStyle w:val="a8"/>
              </w:rPr>
              <w:fldChar w:fldCharType="end"/>
            </w:r>
            <w:r w:rsidRPr="001D00C1">
              <w:t>.</w:t>
            </w:r>
          </w:p>
          <w:p w:rsidR="008F5575" w:rsidRPr="00FA2101" w:rsidRDefault="00874B18" w:rsidP="008F5575">
            <w:pPr>
              <w:pStyle w:val="19"/>
              <w:ind w:firstLine="0"/>
            </w:pPr>
            <w:r w:rsidRPr="00FA2101">
              <w:rPr>
                <w:sz w:val="24"/>
                <w:szCs w:val="24"/>
              </w:rPr>
              <w:t>Контактно</w:t>
            </w:r>
            <w:proofErr w:type="gramStart"/>
            <w:r w:rsidRPr="00FA2101">
              <w:rPr>
                <w:sz w:val="24"/>
                <w:szCs w:val="24"/>
              </w:rPr>
              <w:t>е(</w:t>
            </w:r>
            <w:proofErr w:type="spellStart"/>
            <w:proofErr w:type="gramEnd"/>
            <w:r w:rsidRPr="00FA2101">
              <w:rPr>
                <w:sz w:val="24"/>
                <w:szCs w:val="24"/>
              </w:rPr>
              <w:t>ые</w:t>
            </w:r>
            <w:proofErr w:type="spellEnd"/>
            <w:r w:rsidRPr="00FA2101">
              <w:rPr>
                <w:sz w:val="24"/>
                <w:szCs w:val="24"/>
              </w:rPr>
              <w:t>) лицо(а) Организатора:</w:t>
            </w:r>
            <w:r w:rsidRPr="00FA2101">
              <w:t xml:space="preserve"> </w:t>
            </w:r>
          </w:p>
          <w:p w:rsidR="008F5575" w:rsidRPr="00FA2101" w:rsidRDefault="008F5575" w:rsidP="008F5575">
            <w:pPr>
              <w:pStyle w:val="19"/>
              <w:ind w:firstLine="0"/>
              <w:rPr>
                <w:sz w:val="24"/>
                <w:szCs w:val="24"/>
              </w:rPr>
            </w:pPr>
            <w:r w:rsidRPr="00FA2101">
              <w:rPr>
                <w:sz w:val="24"/>
                <w:szCs w:val="24"/>
              </w:rPr>
              <w:t>Титков Сергей Николаевич, тел. +7 (495)</w:t>
            </w:r>
            <w:r w:rsidRPr="00FA2101">
              <w:rPr>
                <w:sz w:val="24"/>
                <w:szCs w:val="24"/>
                <w:lang w:eastAsia="en-US"/>
              </w:rPr>
              <w:t xml:space="preserve"> 788-1717 доб. 16-40</w:t>
            </w:r>
            <w:r w:rsidRPr="00FA2101">
              <w:rPr>
                <w:sz w:val="24"/>
                <w:szCs w:val="24"/>
              </w:rPr>
              <w:t xml:space="preserve">, электронный адрес </w:t>
            </w:r>
            <w:hyperlink r:id="rId14" w:history="1">
              <w:r w:rsidRPr="00FA2101">
                <w:rPr>
                  <w:rStyle w:val="a8"/>
                  <w:sz w:val="24"/>
                  <w:szCs w:val="24"/>
                  <w:lang w:val="en-US"/>
                </w:rPr>
                <w:t>TitkovSN</w:t>
              </w:r>
              <w:r w:rsidRPr="00FA2101">
                <w:rPr>
                  <w:rStyle w:val="a8"/>
                  <w:sz w:val="24"/>
                  <w:szCs w:val="24"/>
                </w:rPr>
                <w:t>@</w:t>
              </w:r>
              <w:r w:rsidRPr="00FA2101">
                <w:rPr>
                  <w:rStyle w:val="a8"/>
                  <w:sz w:val="24"/>
                  <w:szCs w:val="24"/>
                  <w:lang w:val="en-US"/>
                </w:rPr>
                <w:t>trcont</w:t>
              </w:r>
              <w:r w:rsidRPr="00FA2101">
                <w:rPr>
                  <w:rStyle w:val="a8"/>
                  <w:sz w:val="24"/>
                  <w:szCs w:val="24"/>
                </w:rPr>
                <w:t>.</w:t>
              </w:r>
              <w:r w:rsidRPr="00FA2101">
                <w:rPr>
                  <w:rStyle w:val="a8"/>
                  <w:sz w:val="24"/>
                  <w:szCs w:val="24"/>
                  <w:lang w:val="en-US"/>
                </w:rPr>
                <w:t>ru</w:t>
              </w:r>
            </w:hyperlink>
            <w:r w:rsidRPr="00FA2101">
              <w:rPr>
                <w:sz w:val="24"/>
                <w:szCs w:val="24"/>
              </w:rPr>
              <w:t>.</w:t>
            </w:r>
          </w:p>
          <w:p w:rsidR="008F5575" w:rsidRPr="00FA2101" w:rsidRDefault="008F5575" w:rsidP="008F5575">
            <w:pPr>
              <w:pStyle w:val="19"/>
              <w:ind w:firstLine="0"/>
              <w:rPr>
                <w:sz w:val="24"/>
                <w:szCs w:val="24"/>
              </w:rPr>
            </w:pPr>
            <w:r w:rsidRPr="00FA2101">
              <w:rPr>
                <w:sz w:val="24"/>
                <w:szCs w:val="24"/>
              </w:rPr>
              <w:t xml:space="preserve">Курицын Александр Евгеньевич, тел. +7 (495) 788-1717 доб. 16-41, электронный адрес </w:t>
            </w:r>
            <w:hyperlink r:id="rId15" w:history="1">
              <w:r w:rsidRPr="00FA2101">
                <w:rPr>
                  <w:rStyle w:val="a8"/>
                  <w:sz w:val="24"/>
                  <w:szCs w:val="24"/>
                </w:rPr>
                <w:t>KuritsynAE@trcont.ru</w:t>
              </w:r>
            </w:hyperlink>
          </w:p>
          <w:p w:rsidR="00670FD8" w:rsidRPr="00FA2101" w:rsidRDefault="00670FD8" w:rsidP="00273FCB">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A2101" w:rsidRDefault="000A679F" w:rsidP="00736D40">
            <w:pPr>
              <w:pStyle w:val="Default"/>
              <w:rPr>
                <w:b/>
                <w:color w:val="auto"/>
              </w:rPr>
            </w:pPr>
            <w:r w:rsidRPr="00FA2101">
              <w:rPr>
                <w:b/>
                <w:color w:val="auto"/>
              </w:rPr>
              <w:t>Дата опубликования извещения о</w:t>
            </w:r>
            <w:r w:rsidR="00E14F30" w:rsidRPr="00FA2101">
              <w:rPr>
                <w:b/>
                <w:color w:val="auto"/>
              </w:rPr>
              <w:t xml:space="preserve"> проведении </w:t>
            </w:r>
            <w:r w:rsidR="008C4183" w:rsidRPr="00FA2101">
              <w:rPr>
                <w:b/>
                <w:color w:val="auto"/>
              </w:rPr>
              <w:t>Открытого конкурса</w:t>
            </w:r>
          </w:p>
        </w:tc>
        <w:tc>
          <w:tcPr>
            <w:tcW w:w="6768" w:type="dxa"/>
            <w:gridSpan w:val="2"/>
          </w:tcPr>
          <w:p w:rsidR="000A679F" w:rsidRPr="00663A75" w:rsidRDefault="00663A75" w:rsidP="00663A75">
            <w:r w:rsidRPr="00663A75">
              <w:t>«04</w:t>
            </w:r>
            <w:r w:rsidR="00FA3C13" w:rsidRPr="00663A75">
              <w:t xml:space="preserve">» </w:t>
            </w:r>
            <w:r>
              <w:t>июн</w:t>
            </w:r>
            <w:r w:rsidRPr="00663A75">
              <w:t>я</w:t>
            </w:r>
            <w:r w:rsidR="00A90ABE" w:rsidRPr="00663A75">
              <w:t xml:space="preserve">  </w:t>
            </w:r>
            <w:r w:rsidR="005B27C1" w:rsidRPr="00663A75">
              <w:t>2015</w:t>
            </w:r>
            <w:r w:rsidR="00FA3C13" w:rsidRPr="00663A75">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6"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7"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w:t>
            </w:r>
            <w:r w:rsidRPr="00C61887">
              <w:rPr>
                <w:sz w:val="24"/>
                <w:szCs w:val="24"/>
              </w:rPr>
              <w:lastRenderedPageBreak/>
              <w:t xml:space="preserve">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8C1BC9" w:rsidRDefault="008F03D0" w:rsidP="00EA5E12">
            <w:pPr>
              <w:pStyle w:val="19"/>
              <w:rPr>
                <w:i/>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4"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552D02" w:rsidRDefault="00C3633B" w:rsidP="00061446">
            <w:pPr>
              <w:pStyle w:val="19"/>
              <w:ind w:firstLine="0"/>
              <w:rPr>
                <w:sz w:val="24"/>
                <w:szCs w:val="24"/>
              </w:rPr>
            </w:pPr>
            <w:r w:rsidRPr="00552D02">
              <w:rPr>
                <w:sz w:val="24"/>
                <w:szCs w:val="24"/>
              </w:rPr>
              <w:t xml:space="preserve">Начальная (максимальная) цена договора составляет </w:t>
            </w:r>
            <w:r w:rsidR="001D00C1" w:rsidRPr="00552D02">
              <w:rPr>
                <w:sz w:val="24"/>
                <w:szCs w:val="24"/>
              </w:rPr>
              <w:br/>
            </w:r>
            <w:r w:rsidR="00EA5E12" w:rsidRPr="00552D02">
              <w:rPr>
                <w:sz w:val="24"/>
                <w:szCs w:val="24"/>
              </w:rPr>
              <w:t xml:space="preserve">6 </w:t>
            </w:r>
            <w:r w:rsidR="00061446" w:rsidRPr="00552D02">
              <w:rPr>
                <w:sz w:val="24"/>
                <w:szCs w:val="24"/>
              </w:rPr>
              <w:t>510 000</w:t>
            </w:r>
            <w:r w:rsidR="00EA5E12" w:rsidRPr="00552D02">
              <w:rPr>
                <w:sz w:val="24"/>
                <w:szCs w:val="24"/>
              </w:rPr>
              <w:t>,00</w:t>
            </w:r>
            <w:r w:rsidR="005B27C1" w:rsidRPr="00552D02">
              <w:rPr>
                <w:sz w:val="24"/>
                <w:szCs w:val="24"/>
              </w:rPr>
              <w:t xml:space="preserve"> руб. (</w:t>
            </w:r>
            <w:r w:rsidR="00EA5E12" w:rsidRPr="00552D02">
              <w:rPr>
                <w:sz w:val="24"/>
                <w:szCs w:val="24"/>
              </w:rPr>
              <w:t xml:space="preserve">шесть </w:t>
            </w:r>
            <w:r w:rsidR="005B27C1" w:rsidRPr="00552D02">
              <w:rPr>
                <w:sz w:val="24"/>
                <w:szCs w:val="24"/>
              </w:rPr>
              <w:t xml:space="preserve">миллионов </w:t>
            </w:r>
            <w:r w:rsidR="00061446" w:rsidRPr="00552D02">
              <w:rPr>
                <w:sz w:val="24"/>
                <w:szCs w:val="24"/>
              </w:rPr>
              <w:t>пя</w:t>
            </w:r>
            <w:r w:rsidR="00EA5E12" w:rsidRPr="00552D02">
              <w:rPr>
                <w:sz w:val="24"/>
                <w:szCs w:val="24"/>
              </w:rPr>
              <w:t xml:space="preserve">тьсот </w:t>
            </w:r>
            <w:r w:rsidR="00061446" w:rsidRPr="00552D02">
              <w:rPr>
                <w:sz w:val="24"/>
                <w:szCs w:val="24"/>
              </w:rPr>
              <w:t xml:space="preserve">десять </w:t>
            </w:r>
            <w:r w:rsidR="005B27C1" w:rsidRPr="00552D02">
              <w:rPr>
                <w:sz w:val="24"/>
                <w:szCs w:val="24"/>
              </w:rPr>
              <w:t>тысяч</w:t>
            </w:r>
            <w:r w:rsidR="00B654BE" w:rsidRPr="00552D02">
              <w:rPr>
                <w:sz w:val="24"/>
                <w:szCs w:val="24"/>
              </w:rPr>
              <w:t xml:space="preserve"> рублей</w:t>
            </w:r>
            <w:r w:rsidR="005B27C1" w:rsidRPr="00552D02">
              <w:rPr>
                <w:sz w:val="24"/>
                <w:szCs w:val="24"/>
              </w:rPr>
              <w:t xml:space="preserve"> </w:t>
            </w:r>
            <w:r w:rsidR="00EA5E12" w:rsidRPr="00552D02">
              <w:rPr>
                <w:sz w:val="24"/>
                <w:szCs w:val="24"/>
              </w:rPr>
              <w:t>00</w:t>
            </w:r>
            <w:r w:rsidR="005B27C1" w:rsidRPr="00552D02">
              <w:rPr>
                <w:sz w:val="24"/>
                <w:szCs w:val="24"/>
              </w:rPr>
              <w:t xml:space="preserve"> копеек)</w:t>
            </w:r>
            <w:r w:rsidR="009E64D8" w:rsidRPr="00552D02">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D00295">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5553B7">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5553B7">
              <w:rPr>
                <w:sz w:val="24"/>
                <w:szCs w:val="24"/>
              </w:rPr>
              <w:t>,</w:t>
            </w:r>
            <w:r>
              <w:rPr>
                <w:sz w:val="24"/>
                <w:szCs w:val="24"/>
              </w:rPr>
              <w:t xml:space="preserve"> </w:t>
            </w:r>
            <w:proofErr w:type="gramStart"/>
            <w:r>
              <w:rPr>
                <w:sz w:val="24"/>
                <w:szCs w:val="24"/>
              </w:rPr>
              <w:t xml:space="preserve">с даты </w:t>
            </w:r>
            <w:r w:rsidRPr="00663A75">
              <w:rPr>
                <w:sz w:val="24"/>
                <w:szCs w:val="24"/>
              </w:rPr>
              <w:t>опубликования</w:t>
            </w:r>
            <w:proofErr w:type="gramEnd"/>
            <w:r w:rsidRPr="00663A75">
              <w:rPr>
                <w:sz w:val="24"/>
                <w:szCs w:val="24"/>
              </w:rPr>
              <w:t xml:space="preserve"> извещения о проведении Открытого конкурса и до</w:t>
            </w:r>
            <w:r w:rsidR="00B93D37" w:rsidRPr="00663A75">
              <w:rPr>
                <w:sz w:val="24"/>
                <w:szCs w:val="24"/>
              </w:rPr>
              <w:t xml:space="preserve"> 14 часов 00 минут</w:t>
            </w:r>
            <w:r w:rsidR="00B93D37" w:rsidRPr="00663A75">
              <w:rPr>
                <w:sz w:val="24"/>
                <w:szCs w:val="24"/>
              </w:rPr>
              <w:br/>
            </w:r>
            <w:r w:rsidRPr="00663A75">
              <w:rPr>
                <w:sz w:val="24"/>
                <w:szCs w:val="24"/>
              </w:rPr>
              <w:t xml:space="preserve"> </w:t>
            </w:r>
            <w:r w:rsidR="00B7412E">
              <w:rPr>
                <w:sz w:val="24"/>
                <w:szCs w:val="24"/>
              </w:rPr>
              <w:t>«</w:t>
            </w:r>
            <w:r w:rsidR="00D00295">
              <w:rPr>
                <w:sz w:val="24"/>
                <w:szCs w:val="24"/>
              </w:rPr>
              <w:t>2</w:t>
            </w:r>
            <w:r w:rsidR="00B7412E">
              <w:rPr>
                <w:sz w:val="24"/>
                <w:szCs w:val="24"/>
              </w:rPr>
              <w:t>0</w:t>
            </w:r>
            <w:r w:rsidRPr="00663A75">
              <w:rPr>
                <w:sz w:val="24"/>
                <w:szCs w:val="24"/>
              </w:rPr>
              <w:t>»</w:t>
            </w:r>
            <w:r w:rsidR="00B93D37" w:rsidRPr="00663A75">
              <w:rPr>
                <w:sz w:val="24"/>
                <w:szCs w:val="24"/>
              </w:rPr>
              <w:t xml:space="preserve"> </w:t>
            </w:r>
            <w:r w:rsidR="00B7412E">
              <w:rPr>
                <w:sz w:val="24"/>
                <w:szCs w:val="24"/>
              </w:rPr>
              <w:t>июл</w:t>
            </w:r>
            <w:r w:rsidR="00663A75" w:rsidRPr="00663A75">
              <w:rPr>
                <w:sz w:val="24"/>
                <w:szCs w:val="24"/>
              </w:rPr>
              <w:t>я</w:t>
            </w:r>
            <w:r w:rsidR="00B93D37" w:rsidRPr="00663A75">
              <w:rPr>
                <w:sz w:val="24"/>
                <w:szCs w:val="24"/>
              </w:rPr>
              <w:t xml:space="preserve"> </w:t>
            </w:r>
            <w:r w:rsidR="005B27C1" w:rsidRPr="00663A75">
              <w:rPr>
                <w:sz w:val="24"/>
                <w:szCs w:val="24"/>
              </w:rPr>
              <w:t>2015</w:t>
            </w:r>
            <w:r w:rsidRPr="00663A75">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5702D9">
            <w:pPr>
              <w:pStyle w:val="19"/>
              <w:ind w:firstLine="0"/>
              <w:rPr>
                <w:i/>
                <w:sz w:val="24"/>
                <w:szCs w:val="24"/>
              </w:rPr>
            </w:pPr>
            <w:r w:rsidRPr="003D2759">
              <w:rPr>
                <w:sz w:val="24"/>
                <w:szCs w:val="24"/>
              </w:rPr>
              <w:t xml:space="preserve">Заявка должна действовать не менее </w:t>
            </w:r>
            <w:r w:rsidR="005702D9">
              <w:rPr>
                <w:sz w:val="24"/>
                <w:szCs w:val="24"/>
              </w:rPr>
              <w:t>90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D00295">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257280">
              <w:rPr>
                <w:sz w:val="24"/>
                <w:szCs w:val="24"/>
              </w:rPr>
              <w:t>«</w:t>
            </w:r>
            <w:r w:rsidR="00D00295">
              <w:rPr>
                <w:sz w:val="24"/>
                <w:szCs w:val="24"/>
              </w:rPr>
              <w:t>22</w:t>
            </w:r>
            <w:r w:rsidR="005171A2" w:rsidRPr="00257280">
              <w:rPr>
                <w:sz w:val="24"/>
                <w:szCs w:val="24"/>
              </w:rPr>
              <w:t xml:space="preserve">» </w:t>
            </w:r>
            <w:r w:rsidR="00257280" w:rsidRPr="00257280">
              <w:rPr>
                <w:sz w:val="24"/>
                <w:szCs w:val="24"/>
              </w:rPr>
              <w:t>июля</w:t>
            </w:r>
            <w:r w:rsidR="00A90ABE" w:rsidRPr="00257280">
              <w:rPr>
                <w:sz w:val="24"/>
                <w:szCs w:val="24"/>
              </w:rPr>
              <w:t xml:space="preserve"> </w:t>
            </w:r>
            <w:r w:rsidR="005B27C1" w:rsidRPr="00257280">
              <w:rPr>
                <w:sz w:val="24"/>
                <w:szCs w:val="24"/>
              </w:rPr>
              <w:t>2015</w:t>
            </w:r>
            <w:r w:rsidR="00B93D37" w:rsidRPr="00257280">
              <w:rPr>
                <w:sz w:val="24"/>
                <w:szCs w:val="24"/>
              </w:rPr>
              <w:t xml:space="preserve"> г. в 14</w:t>
            </w:r>
            <w:r w:rsidR="00F86FAA" w:rsidRPr="00257280">
              <w:rPr>
                <w:sz w:val="24"/>
                <w:szCs w:val="24"/>
              </w:rPr>
              <w:t xml:space="preserve"> часов</w:t>
            </w:r>
            <w:r w:rsidR="00A023CD" w:rsidRPr="00257280">
              <w:rPr>
                <w:sz w:val="24"/>
                <w:szCs w:val="24"/>
              </w:rPr>
              <w:t xml:space="preserve"> 00</w:t>
            </w:r>
            <w:r w:rsidR="00F86FAA" w:rsidRPr="00257280">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5E0074" w:rsidRPr="005B27C1" w:rsidRDefault="009830CC" w:rsidP="005E0074">
            <w:pPr>
              <w:pStyle w:val="19"/>
              <w:ind w:firstLine="0"/>
              <w:rPr>
                <w:sz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5B27C1">
              <w:rPr>
                <w:sz w:val="24"/>
              </w:rPr>
              <w:t xml:space="preserve">аппарата управления </w:t>
            </w:r>
            <w:r w:rsidR="001122C1" w:rsidRPr="005B27C1">
              <w:rPr>
                <w:sz w:val="24"/>
              </w:rPr>
              <w:t>ПАО</w:t>
            </w:r>
            <w:r w:rsidR="00FA2101" w:rsidRPr="005B27C1">
              <w:rPr>
                <w:sz w:val="24"/>
              </w:rPr>
              <w:t xml:space="preserve"> «ТрансКонтейнер</w:t>
            </w:r>
            <w:r w:rsidR="00FA2101" w:rsidRPr="005B27C1">
              <w:rPr>
                <w:sz w:val="24"/>
                <w:szCs w:val="24"/>
              </w:rPr>
              <w:t>».</w:t>
            </w:r>
          </w:p>
          <w:p w:rsidR="009830CC" w:rsidRPr="009830CC" w:rsidRDefault="009830CC" w:rsidP="00FA2101">
            <w:pPr>
              <w:pStyle w:val="19"/>
              <w:ind w:firstLine="0"/>
              <w:rPr>
                <w:sz w:val="24"/>
                <w:szCs w:val="24"/>
                <w:highlight w:val="cyan"/>
              </w:rPr>
            </w:pPr>
            <w:r w:rsidRPr="005B27C1">
              <w:rPr>
                <w:sz w:val="24"/>
              </w:rPr>
              <w:t>Адрес</w:t>
            </w:r>
            <w:r w:rsidRPr="005B27C1">
              <w:rPr>
                <w:sz w:val="24"/>
                <w:szCs w:val="24"/>
              </w:rPr>
              <w:t>:</w:t>
            </w:r>
            <w:r w:rsidR="00FA2101" w:rsidRPr="005B27C1">
              <w:rPr>
                <w:sz w:val="24"/>
                <w:szCs w:val="24"/>
              </w:rPr>
              <w:t xml:space="preserve"> </w:t>
            </w:r>
            <w:r w:rsidR="005D0613" w:rsidRPr="005B27C1">
              <w:rPr>
                <w:sz w:val="24"/>
                <w:szCs w:val="24"/>
              </w:rPr>
              <w:t>125047, Москва, Оружейный переулок, д.19</w:t>
            </w:r>
            <w:r w:rsidR="005D0613" w:rsidRPr="00F86FAA">
              <w:rPr>
                <w:sz w:val="24"/>
                <w:szCs w:val="24"/>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ED2904" w:rsidRDefault="009830CC" w:rsidP="00D00295">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257280">
              <w:rPr>
                <w:sz w:val="24"/>
                <w:szCs w:val="24"/>
              </w:rPr>
              <w:t xml:space="preserve">позднее </w:t>
            </w:r>
            <w:r w:rsidR="00BB7174" w:rsidRPr="00257280">
              <w:rPr>
                <w:sz w:val="24"/>
                <w:szCs w:val="24"/>
              </w:rPr>
              <w:t xml:space="preserve">14 часов 00 минут местного времени </w:t>
            </w:r>
            <w:r w:rsidR="00B7412E">
              <w:rPr>
                <w:sz w:val="24"/>
                <w:szCs w:val="24"/>
              </w:rPr>
              <w:t>«</w:t>
            </w:r>
            <w:r w:rsidR="00D00295">
              <w:rPr>
                <w:sz w:val="24"/>
                <w:szCs w:val="24"/>
              </w:rPr>
              <w:t>11</w:t>
            </w:r>
            <w:r w:rsidR="00ED2904" w:rsidRPr="00257280">
              <w:rPr>
                <w:sz w:val="24"/>
                <w:szCs w:val="24"/>
              </w:rPr>
              <w:t xml:space="preserve">» </w:t>
            </w:r>
            <w:r w:rsidR="00D00295">
              <w:rPr>
                <w:sz w:val="24"/>
                <w:szCs w:val="24"/>
              </w:rPr>
              <w:t xml:space="preserve">августа </w:t>
            </w:r>
            <w:r w:rsidR="005B27C1" w:rsidRPr="00257280">
              <w:rPr>
                <w:sz w:val="24"/>
                <w:szCs w:val="24"/>
              </w:rPr>
              <w:t>2015</w:t>
            </w:r>
            <w:r w:rsidR="00ED2904" w:rsidRPr="00257280">
              <w:rPr>
                <w:sz w:val="24"/>
                <w:szCs w:val="24"/>
              </w:rPr>
              <w:t xml:space="preserve"> г.</w:t>
            </w:r>
            <w:r w:rsidR="00A12B7F" w:rsidRPr="00257280">
              <w:rPr>
                <w:sz w:val="24"/>
                <w:szCs w:val="24"/>
              </w:rPr>
              <w:t xml:space="preserve"> </w:t>
            </w:r>
            <w:r w:rsidRPr="00257280">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F86FAA" w:rsidRDefault="003E27D9" w:rsidP="007A7401">
            <w:pPr>
              <w:pStyle w:val="19"/>
              <w:ind w:firstLine="0"/>
              <w:rPr>
                <w:sz w:val="24"/>
                <w:szCs w:val="24"/>
              </w:rPr>
            </w:pPr>
            <w:r w:rsidRPr="00B64EAE">
              <w:rPr>
                <w:sz w:val="24"/>
                <w:szCs w:val="24"/>
              </w:rPr>
              <w:t>Допускается авансирование в размере, не превышающем 30% от годовой, ежемесячной стоимости услуг</w:t>
            </w:r>
            <w:r w:rsidR="0036740B" w:rsidRPr="00FA2101" w:rsidDel="0036740B">
              <w:rPr>
                <w:sz w:val="24"/>
                <w:szCs w:val="24"/>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5B27C1" w:rsidP="00B129CC">
            <w:pPr>
              <w:pStyle w:val="19"/>
              <w:ind w:firstLine="0"/>
              <w:rPr>
                <w:b/>
                <w:sz w:val="24"/>
                <w:szCs w:val="24"/>
              </w:rPr>
            </w:pPr>
            <w:r>
              <w:rPr>
                <w:b/>
                <w:sz w:val="24"/>
                <w:szCs w:val="24"/>
              </w:rPr>
              <w:t>1 (один)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lastRenderedPageBreak/>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74FFE" w:rsidRPr="00F86FAA" w:rsidRDefault="00174FFE" w:rsidP="00174FFE">
            <w:pPr>
              <w:pStyle w:val="Default"/>
              <w:jc w:val="both"/>
              <w:rPr>
                <w:color w:val="auto"/>
              </w:rPr>
            </w:pPr>
            <w:r w:rsidRPr="00F86FAA">
              <w:rPr>
                <w:b/>
                <w:bCs/>
                <w:color w:val="auto"/>
              </w:rPr>
              <w:lastRenderedPageBreak/>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w:t>
            </w:r>
            <w:r w:rsidRPr="00F86FAA">
              <w:rPr>
                <w:b/>
                <w:color w:val="auto"/>
              </w:rPr>
              <w:lastRenderedPageBreak/>
              <w:t>и т.д.</w:t>
            </w:r>
            <w:r w:rsidRPr="00F86FAA">
              <w:rPr>
                <w:b/>
                <w:bCs/>
                <w:color w:val="auto"/>
              </w:rPr>
              <w:t xml:space="preserve">: </w:t>
            </w:r>
            <w:r w:rsidR="00FA2101">
              <w:rPr>
                <w:color w:val="auto"/>
              </w:rPr>
              <w:t>36 месяцев</w:t>
            </w:r>
            <w:r w:rsidR="00FA2101" w:rsidRPr="005B27C1">
              <w:rPr>
                <w:color w:val="auto"/>
              </w:rPr>
              <w:t xml:space="preserve"> </w:t>
            </w:r>
            <w:proofErr w:type="gramStart"/>
            <w:r w:rsidR="00FA2101" w:rsidRPr="005B27C1">
              <w:rPr>
                <w:color w:val="auto"/>
              </w:rPr>
              <w:t xml:space="preserve">с даты </w:t>
            </w:r>
            <w:r w:rsidR="00FA2101">
              <w:rPr>
                <w:color w:val="auto"/>
              </w:rPr>
              <w:t>открытия</w:t>
            </w:r>
            <w:proofErr w:type="gramEnd"/>
            <w:r w:rsidR="00FA2101">
              <w:rPr>
                <w:color w:val="auto"/>
              </w:rPr>
              <w:t xml:space="preserve"> доступа к системе</w:t>
            </w:r>
          </w:p>
          <w:p w:rsidR="00174FFE" w:rsidRPr="00F86FAA" w:rsidRDefault="00174FFE" w:rsidP="00174FFE">
            <w:pPr>
              <w:pStyle w:val="Default"/>
              <w:jc w:val="both"/>
              <w:rPr>
                <w:color w:val="auto"/>
              </w:rPr>
            </w:pPr>
          </w:p>
          <w:p w:rsidR="007D6548" w:rsidRPr="00F86FAA" w:rsidRDefault="00174FFE" w:rsidP="00531FE1">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E14F30" w:rsidRPr="005B27C1">
              <w:rPr>
                <w:color w:val="auto"/>
              </w:rPr>
              <w:t>у</w:t>
            </w:r>
            <w:r w:rsidRPr="005B27C1">
              <w:rPr>
                <w:color w:val="auto"/>
              </w:rPr>
              <w:t>слуги оказываются в удаленном режиме без выезда специалистов Исполнителя на территорию Заказчика</w:t>
            </w:r>
            <w:r w:rsidR="00531FE1">
              <w:rPr>
                <w:i/>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AD3AB7" w:rsidRDefault="00D00295" w:rsidP="00F772F1">
            <w:pPr>
              <w:pStyle w:val="Default"/>
              <w:jc w:val="both"/>
              <w:rPr>
                <w:color w:val="auto"/>
              </w:rPr>
            </w:pPr>
            <w:r w:rsidRPr="00D00295">
              <w:rPr>
                <w:color w:val="auto"/>
              </w:rPr>
              <w:t>Обслуживание до 150 подразделений Заказчика, предоставление лицензий на право использования СКЗИ «</w:t>
            </w:r>
            <w:proofErr w:type="spellStart"/>
            <w:r w:rsidRPr="00D00295">
              <w:rPr>
                <w:color w:val="auto"/>
              </w:rPr>
              <w:t>КриптоПро</w:t>
            </w:r>
            <w:proofErr w:type="spellEnd"/>
            <w:r w:rsidRPr="00D00295">
              <w:rPr>
                <w:color w:val="auto"/>
              </w:rPr>
              <w:t xml:space="preserve">» в количестве </w:t>
            </w:r>
            <w:r w:rsidR="004665C1">
              <w:rPr>
                <w:color w:val="auto"/>
              </w:rPr>
              <w:t>150</w:t>
            </w:r>
            <w:bookmarkStart w:id="3" w:name="_GoBack"/>
            <w:bookmarkEnd w:id="3"/>
            <w:r w:rsidRPr="00D00295">
              <w:rPr>
                <w:color w:val="auto"/>
              </w:rPr>
              <w:t xml:space="preserve"> единиц</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31FE1" w:rsidP="00531FE1">
            <w:pPr>
              <w:pStyle w:val="aff"/>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531FE1" w:rsidP="005B27C1">
            <w:pPr>
              <w:pStyle w:val="aff"/>
              <w:jc w:val="both"/>
              <w:rPr>
                <w:b/>
                <w:sz w:val="24"/>
                <w:szCs w:val="24"/>
                <w:highlight w:val="yellow"/>
              </w:rPr>
            </w:pPr>
            <w:r w:rsidRPr="00531FE1">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1174EB" w:rsidRPr="00531FE1" w:rsidRDefault="000557B3" w:rsidP="001174EB">
            <w:pPr>
              <w:ind w:firstLine="540"/>
              <w:jc w:val="both"/>
            </w:pPr>
            <w:r w:rsidRPr="005B27C1">
              <w:t xml:space="preserve">1. </w:t>
            </w:r>
            <w:r w:rsidR="001174EB" w:rsidRPr="005B27C1">
              <w:t>Помимо указанных в пунктах 2.1</w:t>
            </w:r>
            <w:r w:rsidRPr="005B27C1">
              <w:t xml:space="preserve"> и</w:t>
            </w:r>
            <w:r w:rsidR="001174EB" w:rsidRPr="005B27C1">
              <w:t xml:space="preserve"> 2.2 настоящей документации требований </w:t>
            </w:r>
            <w:r w:rsidR="001E6511" w:rsidRPr="005B27C1">
              <w:t>к претенденту, участнику пред</w:t>
            </w:r>
            <w:r w:rsidRPr="005B27C1">
              <w:t>ъ</w:t>
            </w:r>
            <w:r w:rsidR="001E6511" w:rsidRPr="005B27C1">
              <w:t>являются следующие требования</w:t>
            </w:r>
            <w:r w:rsidR="001174EB" w:rsidRPr="005B27C1">
              <w:t>:</w:t>
            </w:r>
            <w:r w:rsidR="001E6511" w:rsidRPr="00531FE1">
              <w:t xml:space="preserve"> </w:t>
            </w:r>
          </w:p>
          <w:p w:rsidR="00F3754B" w:rsidRPr="005B27C1" w:rsidRDefault="00F3754B" w:rsidP="00F3754B">
            <w:pPr>
              <w:ind w:firstLine="540"/>
              <w:jc w:val="both"/>
            </w:pPr>
            <w:r w:rsidRPr="005B27C1">
              <w:t>- деятельност</w:t>
            </w:r>
            <w:r w:rsidR="001E6511" w:rsidRPr="005B27C1">
              <w:t>ь</w:t>
            </w:r>
            <w:r w:rsidRPr="005B27C1">
              <w:t xml:space="preserve"> претендента</w:t>
            </w:r>
            <w:r w:rsidR="001E6511" w:rsidRPr="005B27C1">
              <w:t>, участника не должна быть приостановлена</w:t>
            </w:r>
            <w:r w:rsidRPr="005B27C1">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5B27C1">
              <w:t>Открытом конкурсе</w:t>
            </w:r>
            <w:r w:rsidR="00531FE1" w:rsidRPr="005B27C1">
              <w:t>;</w:t>
            </w:r>
          </w:p>
          <w:p w:rsidR="003D3596" w:rsidRDefault="003D3596" w:rsidP="003D3596">
            <w:pPr>
              <w:pStyle w:val="afa"/>
              <w:rPr>
                <w:sz w:val="24"/>
              </w:rPr>
            </w:pPr>
            <w:r w:rsidRPr="005B27C1">
              <w:rPr>
                <w:sz w:val="24"/>
              </w:rPr>
              <w:t xml:space="preserve">- </w:t>
            </w:r>
            <w:r w:rsidR="00244FCC" w:rsidRPr="005B27C1">
              <w:rPr>
                <w:sz w:val="24"/>
              </w:rPr>
              <w:t xml:space="preserve">отсутствие </w:t>
            </w:r>
            <w:r w:rsidRPr="005B27C1">
              <w:rPr>
                <w:sz w:val="24"/>
              </w:rPr>
              <w:t>за последние три года прос</w:t>
            </w:r>
            <w:r w:rsidR="008377C6" w:rsidRPr="005B27C1">
              <w:rPr>
                <w:sz w:val="24"/>
              </w:rPr>
              <w:t xml:space="preserve">роченной задолженности перед </w:t>
            </w:r>
            <w:r w:rsidR="001122C1" w:rsidRPr="005B27C1">
              <w:rPr>
                <w:sz w:val="24"/>
              </w:rPr>
              <w:t>ПАО</w:t>
            </w:r>
            <w:r w:rsidR="008377C6" w:rsidRPr="005B27C1">
              <w:rPr>
                <w:sz w:val="24"/>
              </w:rPr>
              <w:t xml:space="preserve"> «ТрансКонтейнер», </w:t>
            </w:r>
            <w:r w:rsidRPr="005B27C1">
              <w:rPr>
                <w:sz w:val="24"/>
              </w:rPr>
              <w:t xml:space="preserve">фактов невыполнения обязательств перед </w:t>
            </w:r>
            <w:r w:rsidR="001122C1" w:rsidRPr="005B27C1">
              <w:rPr>
                <w:sz w:val="24"/>
              </w:rPr>
              <w:t>ПАО</w:t>
            </w:r>
            <w:r w:rsidRPr="005B27C1">
              <w:rPr>
                <w:sz w:val="24"/>
              </w:rPr>
              <w:t xml:space="preserve"> «ТрансКонтейнер» и причинения вреда имуществу </w:t>
            </w:r>
            <w:r w:rsidR="001122C1" w:rsidRPr="005B27C1">
              <w:rPr>
                <w:sz w:val="24"/>
              </w:rPr>
              <w:t>ПАО</w:t>
            </w:r>
            <w:r w:rsidRPr="005B27C1">
              <w:rPr>
                <w:sz w:val="24"/>
              </w:rPr>
              <w:t xml:space="preserve"> «ТрансКонтейнер</w:t>
            </w:r>
            <w:proofErr w:type="gramStart"/>
            <w:r w:rsidRPr="005B27C1">
              <w:rPr>
                <w:sz w:val="24"/>
              </w:rPr>
              <w:t>».</w:t>
            </w:r>
            <w:r w:rsidR="00AD3AB7">
              <w:rPr>
                <w:sz w:val="24"/>
              </w:rPr>
              <w:t>;</w:t>
            </w:r>
            <w:proofErr w:type="gramEnd"/>
          </w:p>
          <w:p w:rsidR="00AD3AB7" w:rsidRPr="00AD3AB7" w:rsidRDefault="00AD3AB7" w:rsidP="00AD3AB7">
            <w:pPr>
              <w:pStyle w:val="afa"/>
              <w:rPr>
                <w:sz w:val="24"/>
              </w:rPr>
            </w:pPr>
            <w:r w:rsidRPr="00AD3AB7">
              <w:rPr>
                <w:sz w:val="24"/>
              </w:rPr>
              <w:t>- отсутствие на сайте Федеральной налоговой службы https://service.nalog.ru/zd.do информации о непредставлении претендентом налоговой отчетности более года и/или о наличии у претендента задолженности по уплате налогов;</w:t>
            </w:r>
          </w:p>
          <w:p w:rsidR="00637158" w:rsidRDefault="00AD3AB7" w:rsidP="00AD3AB7">
            <w:pPr>
              <w:pStyle w:val="afa"/>
              <w:rPr>
                <w:sz w:val="24"/>
              </w:rPr>
            </w:pPr>
            <w:r w:rsidRPr="00AD3AB7">
              <w:rPr>
                <w:sz w:val="24"/>
              </w:rPr>
              <w:t>- отсутствие на сайте Федеральной службы судебных приставов http://fssprus.ru/iss/ip информации о наличии в отношении претендента возбужденных исполнительных производств</w:t>
            </w:r>
            <w:r w:rsidR="00637158">
              <w:rPr>
                <w:sz w:val="24"/>
              </w:rPr>
              <w:t>;</w:t>
            </w:r>
          </w:p>
          <w:p w:rsidR="00637158" w:rsidRDefault="00637158" w:rsidP="00AD3AB7">
            <w:pPr>
              <w:pStyle w:val="afa"/>
              <w:rPr>
                <w:sz w:val="24"/>
              </w:rPr>
            </w:pPr>
            <w:r>
              <w:rPr>
                <w:sz w:val="24"/>
              </w:rPr>
              <w:t xml:space="preserve">- </w:t>
            </w:r>
            <w:r w:rsidR="00DE245C">
              <w:rPr>
                <w:sz w:val="24"/>
              </w:rPr>
              <w:t xml:space="preserve">наличие </w:t>
            </w:r>
            <w:r>
              <w:rPr>
                <w:sz w:val="24"/>
              </w:rPr>
              <w:t>опыт</w:t>
            </w:r>
            <w:r w:rsidR="00DE245C">
              <w:rPr>
                <w:sz w:val="24"/>
              </w:rPr>
              <w:t>а</w:t>
            </w:r>
            <w:r>
              <w:rPr>
                <w:sz w:val="24"/>
              </w:rPr>
              <w:t xml:space="preserve"> оказания услуг</w:t>
            </w:r>
            <w:r w:rsidR="00DE245C">
              <w:rPr>
                <w:sz w:val="24"/>
              </w:rPr>
              <w:t>, аналогичных предмету настоящего открытого конкурса,</w:t>
            </w:r>
            <w:r>
              <w:rPr>
                <w:sz w:val="24"/>
              </w:rPr>
              <w:t xml:space="preserve"> за 2013-201</w:t>
            </w:r>
            <w:r w:rsidR="00DE245C">
              <w:rPr>
                <w:sz w:val="24"/>
              </w:rPr>
              <w:t>5 гг.</w:t>
            </w:r>
            <w:r>
              <w:rPr>
                <w:sz w:val="24"/>
              </w:rPr>
              <w:t>)</w:t>
            </w:r>
            <w:r w:rsidR="00E53AB4">
              <w:rPr>
                <w:sz w:val="24"/>
              </w:rPr>
              <w:t xml:space="preserve"> на общую сумму не менее 3 000 000,00 руб. (три миллиона рублей) без учета НДС</w:t>
            </w:r>
            <w:r>
              <w:rPr>
                <w:sz w:val="24"/>
              </w:rPr>
              <w:t>;</w:t>
            </w:r>
          </w:p>
          <w:p w:rsidR="000C5DB5" w:rsidRDefault="00042B9E" w:rsidP="00EA5E12">
            <w:pPr>
              <w:pStyle w:val="afa"/>
              <w:rPr>
                <w:sz w:val="24"/>
              </w:rPr>
            </w:pPr>
            <w:r>
              <w:rPr>
                <w:sz w:val="24"/>
              </w:rPr>
              <w:t xml:space="preserve">- предлагаемая система юридически значимого электронного документооборота должна иметь сертификат соответствия </w:t>
            </w:r>
            <w:r w:rsidR="005D2B77">
              <w:rPr>
                <w:sz w:val="24"/>
              </w:rPr>
              <w:t xml:space="preserve">требованиям нормативных документов </w:t>
            </w:r>
            <w:r w:rsidR="000C5DB5">
              <w:rPr>
                <w:sz w:val="24"/>
              </w:rPr>
              <w:t xml:space="preserve">(ГОСТ </w:t>
            </w:r>
            <w:proofErr w:type="gramStart"/>
            <w:r w:rsidR="000C5DB5">
              <w:rPr>
                <w:sz w:val="24"/>
              </w:rPr>
              <w:t>Р</w:t>
            </w:r>
            <w:proofErr w:type="gramEnd"/>
            <w:r w:rsidR="000C5DB5">
              <w:rPr>
                <w:sz w:val="24"/>
              </w:rPr>
              <w:t xml:space="preserve">, ГОСТ ИСО) </w:t>
            </w:r>
            <w:r w:rsidR="005D2B77">
              <w:rPr>
                <w:sz w:val="24"/>
              </w:rPr>
              <w:t>(далее – сертификат соответствия)</w:t>
            </w:r>
          </w:p>
          <w:p w:rsidR="00EA5E12" w:rsidRPr="00EA5E12" w:rsidRDefault="00637158" w:rsidP="00EA5E12">
            <w:pPr>
              <w:pStyle w:val="afa"/>
              <w:rPr>
                <w:sz w:val="24"/>
              </w:rPr>
            </w:pPr>
            <w:r>
              <w:rPr>
                <w:sz w:val="24"/>
              </w:rPr>
              <w:t>- наличи</w:t>
            </w:r>
            <w:r w:rsidR="00BA67B2">
              <w:rPr>
                <w:sz w:val="24"/>
              </w:rPr>
              <w:t>е</w:t>
            </w:r>
            <w:r>
              <w:rPr>
                <w:sz w:val="24"/>
              </w:rPr>
              <w:t xml:space="preserve"> </w:t>
            </w:r>
            <w:r w:rsidR="00EA5E12" w:rsidRPr="00EA5E12">
              <w:rPr>
                <w:sz w:val="24"/>
              </w:rPr>
              <w:t xml:space="preserve">лицензии </w:t>
            </w:r>
            <w:proofErr w:type="spellStart"/>
            <w:r w:rsidR="00EA5E12" w:rsidRPr="00EA5E12">
              <w:rPr>
                <w:sz w:val="24"/>
              </w:rPr>
              <w:t>Роскомнадзора</w:t>
            </w:r>
            <w:proofErr w:type="spellEnd"/>
            <w:r w:rsidR="00EA5E12" w:rsidRPr="00EA5E12">
              <w:rPr>
                <w:sz w:val="24"/>
              </w:rPr>
              <w:t xml:space="preserve"> на право предоставления </w:t>
            </w:r>
            <w:proofErr w:type="spellStart"/>
            <w:r w:rsidR="00EA5E12" w:rsidRPr="00EA5E12">
              <w:rPr>
                <w:sz w:val="24"/>
              </w:rPr>
              <w:t>телематических</w:t>
            </w:r>
            <w:proofErr w:type="spellEnd"/>
            <w:r w:rsidR="00EA5E12" w:rsidRPr="00EA5E12">
              <w:rPr>
                <w:sz w:val="24"/>
              </w:rPr>
              <w:t xml:space="preserve"> услуг связи;</w:t>
            </w:r>
          </w:p>
          <w:p w:rsidR="00EA5E12" w:rsidRPr="00EA5E12" w:rsidRDefault="00EA5E12" w:rsidP="00EA5E12">
            <w:pPr>
              <w:pStyle w:val="afa"/>
              <w:rPr>
                <w:sz w:val="24"/>
              </w:rPr>
            </w:pPr>
            <w:r w:rsidRPr="00EA5E12">
              <w:rPr>
                <w:sz w:val="24"/>
              </w:rPr>
              <w:t xml:space="preserve">- </w:t>
            </w:r>
            <w:r>
              <w:rPr>
                <w:sz w:val="24"/>
              </w:rPr>
              <w:t xml:space="preserve">наличие </w:t>
            </w:r>
            <w:r w:rsidRPr="00EA5E12">
              <w:rPr>
                <w:sz w:val="24"/>
              </w:rPr>
              <w:t>лицензии ФСБ России на работу с шифровальными (криптографическими) средствами;</w:t>
            </w:r>
          </w:p>
          <w:p w:rsidR="008D0CCD" w:rsidRDefault="00EA5E12" w:rsidP="00EA5E12">
            <w:pPr>
              <w:pStyle w:val="afa"/>
              <w:rPr>
                <w:sz w:val="24"/>
              </w:rPr>
            </w:pPr>
            <w:r w:rsidRPr="00EA5E12">
              <w:rPr>
                <w:sz w:val="24"/>
              </w:rPr>
              <w:t xml:space="preserve">- </w:t>
            </w:r>
            <w:r>
              <w:rPr>
                <w:sz w:val="24"/>
              </w:rPr>
              <w:t xml:space="preserve">наличие </w:t>
            </w:r>
            <w:r w:rsidRPr="00EA5E12">
              <w:rPr>
                <w:sz w:val="24"/>
              </w:rPr>
              <w:t>лицензии ФСТЭК России на техническую защиту информации</w:t>
            </w:r>
            <w:r w:rsidR="008D0CCD">
              <w:rPr>
                <w:sz w:val="24"/>
              </w:rPr>
              <w:t>;</w:t>
            </w:r>
          </w:p>
          <w:p w:rsidR="00733ADD" w:rsidRPr="001E6511" w:rsidRDefault="00733ADD" w:rsidP="00733ADD">
            <w:pPr>
              <w:ind w:firstLine="540"/>
              <w:jc w:val="both"/>
              <w:rPr>
                <w:i/>
                <w:highlight w:val="cyan"/>
              </w:rPr>
            </w:pPr>
          </w:p>
          <w:p w:rsidR="000557B3" w:rsidRPr="005B27C1" w:rsidRDefault="000557B3" w:rsidP="00733ADD">
            <w:pPr>
              <w:ind w:firstLine="540"/>
              <w:jc w:val="both"/>
            </w:pPr>
            <w:r w:rsidRPr="005B27C1">
              <w:t xml:space="preserve">2.  Претендент, помимо документов, </w:t>
            </w:r>
            <w:r w:rsidR="00783AD5" w:rsidRPr="005B27C1">
              <w:t>указанных</w:t>
            </w:r>
            <w:r w:rsidRPr="005B27C1">
              <w:t xml:space="preserve"> в пункте 2.3 настоящей документации</w:t>
            </w:r>
            <w:r w:rsidR="00C842A1" w:rsidRPr="005B27C1">
              <w:t xml:space="preserve"> о закупке</w:t>
            </w:r>
            <w:r w:rsidRPr="005B27C1">
              <w:t xml:space="preserve">, в составе заявки должен </w:t>
            </w:r>
            <w:proofErr w:type="gramStart"/>
            <w:r w:rsidRPr="005B27C1">
              <w:t>предоставить следующие документы</w:t>
            </w:r>
            <w:proofErr w:type="gramEnd"/>
            <w:r w:rsidR="00402A5C" w:rsidRPr="005B27C1">
              <w:t xml:space="preserve"> заверенные </w:t>
            </w:r>
            <w:r w:rsidR="00402A5C" w:rsidRPr="005B27C1">
              <w:lastRenderedPageBreak/>
              <w:t>подписью и печатью претендента</w:t>
            </w:r>
            <w:r w:rsidRPr="005B27C1">
              <w:t>:</w:t>
            </w:r>
          </w:p>
          <w:p w:rsidR="00733ADD" w:rsidRPr="00FF4C17" w:rsidRDefault="003E27D9" w:rsidP="00733ADD">
            <w:pPr>
              <w:ind w:firstLine="540"/>
              <w:jc w:val="both"/>
            </w:pPr>
            <w:r w:rsidRPr="00FF4C17">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34269" w:rsidRPr="00FF4C17" w:rsidRDefault="003E27D9" w:rsidP="002F0352">
            <w:pPr>
              <w:pStyle w:val="afa"/>
              <w:tabs>
                <w:tab w:val="left" w:pos="0"/>
                <w:tab w:val="left" w:pos="1440"/>
              </w:tabs>
              <w:rPr>
                <w:sz w:val="24"/>
              </w:rPr>
            </w:pPr>
            <w:proofErr w:type="gramStart"/>
            <w:r w:rsidRPr="00FF4C17">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FF4C17">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BA67B2" w:rsidRPr="00FF4C17" w:rsidRDefault="003E27D9" w:rsidP="00EA5E12">
            <w:pPr>
              <w:pStyle w:val="afa"/>
              <w:keepNext/>
              <w:numPr>
                <w:ilvl w:val="2"/>
                <w:numId w:val="11"/>
              </w:numPr>
              <w:tabs>
                <w:tab w:val="left" w:pos="0"/>
                <w:tab w:val="left" w:pos="1440"/>
              </w:tabs>
              <w:ind w:left="0" w:firstLine="709"/>
              <w:outlineLvl w:val="2"/>
              <w:rPr>
                <w:sz w:val="24"/>
              </w:rPr>
            </w:pPr>
            <w:r w:rsidRPr="00FF4C17">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FF4C17">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FF4C17">
              <w:rPr>
                <w:sz w:val="24"/>
              </w:rPr>
              <w:t xml:space="preserve"> решение до момента заключения договора.</w:t>
            </w:r>
            <w:r w:rsidR="00414F23" w:rsidRPr="00DE245C">
              <w:rPr>
                <w:sz w:val="24"/>
              </w:rPr>
              <w:t xml:space="preserve"> В случае если указанного </w:t>
            </w:r>
            <w:r w:rsidR="00414F23" w:rsidRPr="00042B9E">
              <w:rPr>
                <w:sz w:val="24"/>
              </w:rPr>
              <w:t>решения не требуется</w:t>
            </w:r>
            <w:r w:rsidR="00637158" w:rsidRPr="00042B9E">
              <w:rPr>
                <w:sz w:val="24"/>
              </w:rPr>
              <w:t>,</w:t>
            </w:r>
            <w:r w:rsidR="00414F23" w:rsidRPr="00042B9E">
              <w:rPr>
                <w:sz w:val="24"/>
              </w:rPr>
              <w:t xml:space="preserve"> претендент представляет </w:t>
            </w:r>
            <w:proofErr w:type="spellStart"/>
            <w:r w:rsidR="00414F23" w:rsidRPr="00042B9E">
              <w:rPr>
                <w:sz w:val="24"/>
              </w:rPr>
              <w:t>соотве</w:t>
            </w:r>
            <w:r w:rsidR="00BA67B2" w:rsidRPr="00042B9E">
              <w:rPr>
                <w:sz w:val="24"/>
              </w:rPr>
              <w:t>т</w:t>
            </w:r>
            <w:r w:rsidR="00414F23" w:rsidRPr="00042B9E">
              <w:rPr>
                <w:sz w:val="24"/>
              </w:rPr>
              <w:t>ствуещее</w:t>
            </w:r>
            <w:proofErr w:type="spellEnd"/>
            <w:r w:rsidR="00414F23" w:rsidRPr="00042B9E">
              <w:rPr>
                <w:sz w:val="24"/>
              </w:rPr>
              <w:t xml:space="preserve"> обоснованное заявление;</w:t>
            </w:r>
          </w:p>
          <w:p w:rsidR="00DE245C" w:rsidRPr="00DE245C" w:rsidRDefault="006C15CC" w:rsidP="00FF4C17">
            <w:pPr>
              <w:pStyle w:val="afa"/>
              <w:keepNext/>
              <w:numPr>
                <w:ilvl w:val="2"/>
                <w:numId w:val="11"/>
              </w:numPr>
              <w:tabs>
                <w:tab w:val="left" w:pos="0"/>
                <w:tab w:val="left" w:pos="1418"/>
              </w:tabs>
              <w:ind w:left="0" w:firstLine="709"/>
              <w:outlineLvl w:val="2"/>
              <w:rPr>
                <w:sz w:val="24"/>
              </w:rPr>
            </w:pPr>
            <w:r>
              <w:rPr>
                <w:sz w:val="24"/>
              </w:rPr>
              <w:t>-</w:t>
            </w:r>
            <w:r w:rsidR="00DE245C" w:rsidRPr="00DE245C">
              <w:rPr>
                <w:sz w:val="24"/>
              </w:rPr>
              <w:t xml:space="preserve"> </w:t>
            </w:r>
            <w:r w:rsidR="00DE245C">
              <w:rPr>
                <w:sz w:val="24"/>
              </w:rPr>
              <w:t xml:space="preserve">копию </w:t>
            </w:r>
            <w:r w:rsidR="00DE245C" w:rsidRPr="00DE245C">
              <w:rPr>
                <w:sz w:val="24"/>
              </w:rPr>
              <w:t xml:space="preserve">лицензии </w:t>
            </w:r>
            <w:proofErr w:type="spellStart"/>
            <w:r w:rsidR="00DE245C" w:rsidRPr="00DE245C">
              <w:rPr>
                <w:sz w:val="24"/>
              </w:rPr>
              <w:t>Роскомнадзора</w:t>
            </w:r>
            <w:proofErr w:type="spellEnd"/>
            <w:r w:rsidR="00DE245C" w:rsidRPr="00DE245C">
              <w:rPr>
                <w:sz w:val="24"/>
              </w:rPr>
              <w:t xml:space="preserve"> на право предоставления </w:t>
            </w:r>
            <w:proofErr w:type="spellStart"/>
            <w:r w:rsidR="00DE245C" w:rsidRPr="00DE245C">
              <w:rPr>
                <w:sz w:val="24"/>
              </w:rPr>
              <w:t>телематических</w:t>
            </w:r>
            <w:proofErr w:type="spellEnd"/>
            <w:r w:rsidR="00DE245C" w:rsidRPr="00DE245C">
              <w:rPr>
                <w:sz w:val="24"/>
              </w:rPr>
              <w:t xml:space="preserve"> услуг связи;</w:t>
            </w:r>
          </w:p>
          <w:p w:rsidR="00DE245C" w:rsidRPr="00DE245C" w:rsidRDefault="006C15CC" w:rsidP="00FF4C17">
            <w:pPr>
              <w:pStyle w:val="afa"/>
              <w:keepNext/>
              <w:numPr>
                <w:ilvl w:val="2"/>
                <w:numId w:val="11"/>
              </w:numPr>
              <w:tabs>
                <w:tab w:val="left" w:pos="0"/>
                <w:tab w:val="left" w:pos="1418"/>
              </w:tabs>
              <w:ind w:left="0" w:firstLine="709"/>
              <w:outlineLvl w:val="2"/>
              <w:rPr>
                <w:sz w:val="24"/>
              </w:rPr>
            </w:pPr>
            <w:r>
              <w:rPr>
                <w:sz w:val="24"/>
              </w:rPr>
              <w:t>-</w:t>
            </w:r>
            <w:r w:rsidR="00DE245C" w:rsidRPr="00DE245C">
              <w:rPr>
                <w:sz w:val="24"/>
              </w:rPr>
              <w:t xml:space="preserve"> </w:t>
            </w:r>
            <w:r w:rsidR="00DE245C">
              <w:rPr>
                <w:sz w:val="24"/>
              </w:rPr>
              <w:t xml:space="preserve">копию </w:t>
            </w:r>
            <w:r w:rsidR="00DE245C" w:rsidRPr="00DE245C">
              <w:rPr>
                <w:sz w:val="24"/>
              </w:rPr>
              <w:t>лицензи</w:t>
            </w:r>
            <w:r w:rsidR="00DE245C">
              <w:rPr>
                <w:sz w:val="24"/>
              </w:rPr>
              <w:t>и</w:t>
            </w:r>
            <w:r w:rsidR="00DE245C" w:rsidRPr="00DE245C">
              <w:rPr>
                <w:sz w:val="24"/>
              </w:rPr>
              <w:t xml:space="preserve"> ФСБ России на работу с шифровальными (криптографическими) средствами;</w:t>
            </w:r>
          </w:p>
          <w:p w:rsidR="00DE245C" w:rsidRPr="00DE245C" w:rsidRDefault="006C15CC" w:rsidP="00FF4C17">
            <w:pPr>
              <w:pStyle w:val="afa"/>
              <w:keepNext/>
              <w:numPr>
                <w:ilvl w:val="2"/>
                <w:numId w:val="11"/>
              </w:numPr>
              <w:tabs>
                <w:tab w:val="left" w:pos="0"/>
                <w:tab w:val="left" w:pos="1418"/>
              </w:tabs>
              <w:ind w:left="0" w:firstLine="709"/>
              <w:outlineLvl w:val="2"/>
              <w:rPr>
                <w:sz w:val="24"/>
              </w:rPr>
            </w:pPr>
            <w:r>
              <w:rPr>
                <w:sz w:val="24"/>
              </w:rPr>
              <w:t>-</w:t>
            </w:r>
            <w:r w:rsidR="00DE245C" w:rsidRPr="00DE245C">
              <w:rPr>
                <w:sz w:val="24"/>
              </w:rPr>
              <w:t xml:space="preserve"> </w:t>
            </w:r>
            <w:r w:rsidR="00DE245C">
              <w:rPr>
                <w:sz w:val="24"/>
              </w:rPr>
              <w:t xml:space="preserve">копию </w:t>
            </w:r>
            <w:r w:rsidR="00DE245C" w:rsidRPr="00DE245C">
              <w:rPr>
                <w:sz w:val="24"/>
              </w:rPr>
              <w:t>лицензии ФСТЭК России на техническую защиту информации</w:t>
            </w:r>
            <w:r w:rsidR="00EA5E12">
              <w:rPr>
                <w:sz w:val="24"/>
              </w:rPr>
              <w:t>;</w:t>
            </w:r>
          </w:p>
          <w:p w:rsidR="00042B9E" w:rsidRDefault="006C15CC" w:rsidP="00FF4C17">
            <w:pPr>
              <w:pStyle w:val="afa"/>
              <w:keepNext/>
              <w:numPr>
                <w:ilvl w:val="2"/>
                <w:numId w:val="11"/>
              </w:numPr>
              <w:tabs>
                <w:tab w:val="left" w:pos="0"/>
                <w:tab w:val="left" w:pos="1440"/>
              </w:tabs>
              <w:ind w:left="0" w:firstLine="709"/>
              <w:outlineLvl w:val="2"/>
              <w:rPr>
                <w:sz w:val="24"/>
              </w:rPr>
            </w:pPr>
            <w:r>
              <w:rPr>
                <w:sz w:val="24"/>
              </w:rPr>
              <w:t xml:space="preserve">- </w:t>
            </w:r>
            <w:r w:rsidR="00042B9E">
              <w:rPr>
                <w:sz w:val="24"/>
              </w:rPr>
              <w:t xml:space="preserve">сертификат соответствия системы юридически значимого электронного документооборота; </w:t>
            </w:r>
          </w:p>
          <w:p w:rsidR="002F0352" w:rsidRPr="002F0352" w:rsidRDefault="00BA67B2" w:rsidP="00FF4C17">
            <w:pPr>
              <w:pStyle w:val="afa"/>
              <w:tabs>
                <w:tab w:val="left" w:pos="1418"/>
              </w:tabs>
              <w:rPr>
                <w:i/>
                <w:sz w:val="24"/>
              </w:rPr>
            </w:pPr>
            <w:r>
              <w:rPr>
                <w:sz w:val="24"/>
              </w:rPr>
              <w:t xml:space="preserve">- </w:t>
            </w:r>
            <w:r w:rsidR="008207A9" w:rsidRPr="008207A9">
              <w:rPr>
                <w:sz w:val="24"/>
              </w:rPr>
              <w:t xml:space="preserve">документ по форме приложения № 4 к настоящей документации о </w:t>
            </w:r>
            <w:proofErr w:type="gramStart"/>
            <w:r w:rsidR="008207A9" w:rsidRPr="008207A9">
              <w:rPr>
                <w:sz w:val="24"/>
              </w:rPr>
              <w:t>закупке</w:t>
            </w:r>
            <w:proofErr w:type="gramEnd"/>
            <w:r w:rsidR="008207A9" w:rsidRPr="008207A9">
              <w:rPr>
                <w:sz w:val="24"/>
              </w:rPr>
              <w:t xml:space="preserve"> о наличии опыта оказания услуг</w:t>
            </w:r>
            <w:r w:rsidR="008207A9">
              <w:rPr>
                <w:sz w:val="24"/>
              </w:rPr>
              <w:t xml:space="preserve"> </w:t>
            </w:r>
            <w:r w:rsidR="008207A9" w:rsidRPr="008207A9">
              <w:rPr>
                <w:sz w:val="24"/>
              </w:rPr>
              <w:t>по предмету Открытого конкурса</w:t>
            </w:r>
            <w:r w:rsidR="008207A9">
              <w:rPr>
                <w:sz w:val="24"/>
              </w:rPr>
              <w:t xml:space="preserve"> с приложением копий документов, подтверждающих факт оказания </w:t>
            </w:r>
            <w:r w:rsidR="00E53AB4" w:rsidRPr="00E53AB4">
              <w:rPr>
                <w:sz w:val="24"/>
              </w:rPr>
              <w:t>в 2013-2015 гг.</w:t>
            </w:r>
            <w:r w:rsidR="00E53AB4">
              <w:rPr>
                <w:sz w:val="24"/>
              </w:rPr>
              <w:t xml:space="preserve"> </w:t>
            </w:r>
            <w:r w:rsidR="008207A9">
              <w:rPr>
                <w:sz w:val="24"/>
              </w:rPr>
              <w:lastRenderedPageBreak/>
              <w:t>услуг (подписанные двумя сторонами договоры, акты об оказанных услугах, подтверждения претендентов и т.п</w:t>
            </w:r>
            <w:r w:rsidR="008207A9" w:rsidRPr="008207A9">
              <w:rPr>
                <w:sz w:val="24"/>
              </w:rPr>
              <w:t>.</w:t>
            </w:r>
            <w:r w:rsidR="008207A9">
              <w:rPr>
                <w:sz w:val="24"/>
              </w:rPr>
              <w:t>)</w:t>
            </w:r>
            <w:r w:rsidR="00E53AB4">
              <w:rPr>
                <w:sz w:val="24"/>
              </w:rPr>
              <w:t xml:space="preserve"> на общую сумму не менее 3 000 000,00 руб. (три миллиона рублей) без учета НДС</w:t>
            </w:r>
            <w:r w:rsidR="00EA5E12">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414F23" w:rsidRDefault="0098468A" w:rsidP="00DF69CD">
            <w:pPr>
              <w:pStyle w:val="afa"/>
              <w:rPr>
                <w:sz w:val="24"/>
                <w:highlight w:val="yellow"/>
              </w:rPr>
            </w:pPr>
            <w:r w:rsidRPr="00414F23">
              <w:rPr>
                <w:sz w:val="24"/>
              </w:rPr>
              <w:t xml:space="preserve">Особенности не предусмотрены. </w:t>
            </w:r>
          </w:p>
        </w:tc>
      </w:tr>
      <w:tr w:rsidR="006C15CC" w:rsidRPr="00F86FAA" w:rsidTr="00FF4C17">
        <w:trPr>
          <w:trHeight w:val="367"/>
        </w:trPr>
        <w:tc>
          <w:tcPr>
            <w:tcW w:w="534" w:type="dxa"/>
            <w:vMerge w:val="restart"/>
          </w:tcPr>
          <w:p w:rsidR="006C15CC" w:rsidRPr="00F86FAA" w:rsidRDefault="006C15CC"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6C15CC" w:rsidRPr="00F86FAA" w:rsidRDefault="006C15CC">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5387" w:type="dxa"/>
          </w:tcPr>
          <w:p w:rsidR="006C15CC" w:rsidRPr="00FF4C17" w:rsidRDefault="006C15CC" w:rsidP="00FF4C17">
            <w:pPr>
              <w:pStyle w:val="afa"/>
              <w:ind w:firstLine="0"/>
              <w:rPr>
                <w:rFonts w:eastAsia="Times New Roman"/>
                <w:sz w:val="24"/>
                <w:lang w:eastAsia="ru-RU"/>
              </w:rPr>
            </w:pPr>
            <w:r w:rsidRPr="006C15CC">
              <w:rPr>
                <w:rFonts w:eastAsia="Times New Roman"/>
                <w:sz w:val="24"/>
                <w:lang w:eastAsia="ru-RU"/>
              </w:rPr>
              <w:t>Цена договора</w:t>
            </w:r>
          </w:p>
        </w:tc>
        <w:tc>
          <w:tcPr>
            <w:tcW w:w="1381" w:type="dxa"/>
          </w:tcPr>
          <w:p w:rsidR="006C15CC" w:rsidRPr="00FF4C17" w:rsidRDefault="006C15CC" w:rsidP="000C5DB5">
            <w:pPr>
              <w:pStyle w:val="afa"/>
              <w:ind w:firstLine="0"/>
              <w:rPr>
                <w:rFonts w:eastAsia="Times New Roman"/>
                <w:sz w:val="24"/>
                <w:lang w:eastAsia="ru-RU"/>
              </w:rPr>
            </w:pPr>
            <w:proofErr w:type="spellStart"/>
            <w:proofErr w:type="gramStart"/>
            <w:r w:rsidRPr="00FF4C17">
              <w:rPr>
                <w:rFonts w:eastAsia="Times New Roman"/>
                <w:sz w:val="24"/>
                <w:lang w:eastAsia="ru-RU"/>
              </w:rPr>
              <w:t>Кз</w:t>
            </w:r>
            <w:proofErr w:type="spellEnd"/>
            <w:proofErr w:type="gramEnd"/>
            <w:r w:rsidRPr="00FF4C17">
              <w:rPr>
                <w:rFonts w:eastAsia="Times New Roman"/>
                <w:sz w:val="24"/>
                <w:lang w:eastAsia="ru-RU"/>
              </w:rPr>
              <w:t>=0,</w:t>
            </w:r>
            <w:r w:rsidR="00E53AB4">
              <w:rPr>
                <w:rFonts w:eastAsia="Times New Roman"/>
                <w:sz w:val="24"/>
                <w:lang w:eastAsia="ru-RU"/>
              </w:rPr>
              <w:t>70</w:t>
            </w:r>
          </w:p>
        </w:tc>
      </w:tr>
      <w:tr w:rsidR="006C15CC" w:rsidRPr="00F86FAA" w:rsidTr="00FF4C17">
        <w:trPr>
          <w:trHeight w:val="365"/>
        </w:trPr>
        <w:tc>
          <w:tcPr>
            <w:tcW w:w="534" w:type="dxa"/>
            <w:vMerge/>
          </w:tcPr>
          <w:p w:rsidR="006C15CC" w:rsidRPr="00F86FAA" w:rsidRDefault="006C15CC" w:rsidP="009830CC">
            <w:pPr>
              <w:pStyle w:val="19"/>
              <w:ind w:firstLine="0"/>
              <w:rPr>
                <w:b/>
                <w:sz w:val="24"/>
                <w:szCs w:val="24"/>
              </w:rPr>
            </w:pPr>
          </w:p>
        </w:tc>
        <w:tc>
          <w:tcPr>
            <w:tcW w:w="2551" w:type="dxa"/>
            <w:vMerge/>
          </w:tcPr>
          <w:p w:rsidR="006C15CC" w:rsidRPr="00F86FAA" w:rsidRDefault="006C15CC">
            <w:pPr>
              <w:pStyle w:val="Default"/>
              <w:rPr>
                <w:b/>
                <w:color w:val="auto"/>
              </w:rPr>
            </w:pPr>
          </w:p>
        </w:tc>
        <w:tc>
          <w:tcPr>
            <w:tcW w:w="5387" w:type="dxa"/>
          </w:tcPr>
          <w:p w:rsidR="006C15CC" w:rsidRPr="00FF4C17" w:rsidRDefault="006C15CC" w:rsidP="00414F23">
            <w:pPr>
              <w:pStyle w:val="afa"/>
              <w:ind w:firstLine="0"/>
              <w:rPr>
                <w:rFonts w:eastAsia="Times New Roman"/>
                <w:sz w:val="24"/>
                <w:lang w:eastAsia="ru-RU"/>
              </w:rPr>
            </w:pPr>
            <w:r w:rsidRPr="00FF4C17">
              <w:rPr>
                <w:rFonts w:eastAsia="Times New Roman"/>
                <w:sz w:val="24"/>
                <w:lang w:eastAsia="ru-RU"/>
              </w:rPr>
              <w:t xml:space="preserve">Размер аванса </w:t>
            </w:r>
          </w:p>
        </w:tc>
        <w:tc>
          <w:tcPr>
            <w:tcW w:w="1381" w:type="dxa"/>
          </w:tcPr>
          <w:p w:rsidR="006C15CC" w:rsidRPr="00FF4C17" w:rsidRDefault="006C15CC" w:rsidP="00E53AB4">
            <w:pPr>
              <w:pStyle w:val="afa"/>
              <w:ind w:firstLine="0"/>
              <w:rPr>
                <w:rFonts w:eastAsia="Times New Roman"/>
                <w:sz w:val="24"/>
                <w:lang w:eastAsia="ru-RU"/>
              </w:rPr>
            </w:pPr>
            <w:proofErr w:type="spellStart"/>
            <w:proofErr w:type="gramStart"/>
            <w:r w:rsidRPr="00FF4C17">
              <w:rPr>
                <w:rFonts w:eastAsia="Times New Roman"/>
                <w:sz w:val="24"/>
                <w:lang w:eastAsia="ru-RU"/>
              </w:rPr>
              <w:t>Кз</w:t>
            </w:r>
            <w:proofErr w:type="spellEnd"/>
            <w:proofErr w:type="gramEnd"/>
            <w:r w:rsidRPr="00FF4C17">
              <w:rPr>
                <w:rFonts w:eastAsia="Times New Roman"/>
                <w:sz w:val="24"/>
                <w:lang w:eastAsia="ru-RU"/>
              </w:rPr>
              <w:t>=0,</w:t>
            </w:r>
            <w:r w:rsidR="00E53AB4">
              <w:rPr>
                <w:rFonts w:eastAsia="Times New Roman"/>
                <w:sz w:val="24"/>
                <w:lang w:eastAsia="ru-RU"/>
              </w:rPr>
              <w:t>3</w:t>
            </w:r>
            <w:r w:rsidRPr="00FF4C17">
              <w:rPr>
                <w:rFonts w:eastAsia="Times New Roman"/>
                <w:sz w:val="24"/>
                <w:lang w:eastAsia="ru-RU"/>
              </w:rPr>
              <w:t>0</w:t>
            </w:r>
          </w:p>
        </w:tc>
      </w:tr>
      <w:tr w:rsidR="00736D40" w:rsidRPr="00414F23" w:rsidTr="00EF779C">
        <w:tc>
          <w:tcPr>
            <w:tcW w:w="534" w:type="dxa"/>
          </w:tcPr>
          <w:p w:rsidR="00736D40" w:rsidRPr="00414F23" w:rsidRDefault="00835CB1" w:rsidP="009830CC">
            <w:pPr>
              <w:pStyle w:val="19"/>
              <w:ind w:firstLine="0"/>
              <w:rPr>
                <w:b/>
                <w:sz w:val="24"/>
                <w:szCs w:val="24"/>
              </w:rPr>
            </w:pPr>
            <w:r w:rsidRPr="00414F23">
              <w:rPr>
                <w:b/>
                <w:sz w:val="24"/>
                <w:szCs w:val="24"/>
              </w:rPr>
              <w:t>20</w:t>
            </w:r>
            <w:r w:rsidR="00357415" w:rsidRPr="00414F23">
              <w:rPr>
                <w:b/>
                <w:sz w:val="24"/>
                <w:szCs w:val="24"/>
              </w:rPr>
              <w:t>.</w:t>
            </w:r>
          </w:p>
        </w:tc>
        <w:tc>
          <w:tcPr>
            <w:tcW w:w="2551" w:type="dxa"/>
          </w:tcPr>
          <w:p w:rsidR="00736D40" w:rsidRPr="00414F23" w:rsidRDefault="007341C2">
            <w:pPr>
              <w:pStyle w:val="Default"/>
              <w:rPr>
                <w:b/>
                <w:color w:val="auto"/>
              </w:rPr>
            </w:pPr>
            <w:r w:rsidRPr="00414F23">
              <w:rPr>
                <w:b/>
                <w:color w:val="auto"/>
              </w:rPr>
              <w:t>Особенности заключения договора</w:t>
            </w:r>
          </w:p>
        </w:tc>
        <w:tc>
          <w:tcPr>
            <w:tcW w:w="6768" w:type="dxa"/>
            <w:gridSpan w:val="2"/>
          </w:tcPr>
          <w:p w:rsidR="007341C2" w:rsidRPr="00414F23" w:rsidRDefault="00221BE8" w:rsidP="00EB04A0">
            <w:pPr>
              <w:pStyle w:val="afa"/>
              <w:rPr>
                <w:sz w:val="24"/>
              </w:rPr>
            </w:pPr>
            <w:r w:rsidRPr="00414F23">
              <w:rPr>
                <w:sz w:val="24"/>
              </w:rPr>
              <w:t xml:space="preserve">1. </w:t>
            </w:r>
            <w:r w:rsidR="007341C2" w:rsidRPr="00414F23">
              <w:rPr>
                <w:sz w:val="24"/>
              </w:rPr>
              <w:t xml:space="preserve">Цена по договору, заключаемому по результатам проведения настоящего </w:t>
            </w:r>
            <w:r w:rsidR="008C4183" w:rsidRPr="00414F23">
              <w:rPr>
                <w:sz w:val="24"/>
              </w:rPr>
              <w:t>Открытого конкурса</w:t>
            </w:r>
            <w:r w:rsidR="007341C2" w:rsidRPr="00414F23">
              <w:rPr>
                <w:sz w:val="24"/>
              </w:rPr>
              <w:t xml:space="preserve">, в процессе исполнения договора </w:t>
            </w:r>
            <w:r w:rsidR="00EB04A0" w:rsidRPr="00414F23">
              <w:rPr>
                <w:sz w:val="24"/>
              </w:rPr>
              <w:t xml:space="preserve">не </w:t>
            </w:r>
            <w:r w:rsidR="007341C2" w:rsidRPr="00414F23">
              <w:rPr>
                <w:sz w:val="24"/>
              </w:rPr>
              <w:t xml:space="preserve">может быть увеличена </w:t>
            </w:r>
          </w:p>
          <w:p w:rsidR="007341C2" w:rsidRPr="00414F23" w:rsidRDefault="00221BE8" w:rsidP="007341C2">
            <w:pPr>
              <w:pStyle w:val="-3"/>
              <w:numPr>
                <w:ilvl w:val="2"/>
                <w:numId w:val="0"/>
              </w:numPr>
              <w:tabs>
                <w:tab w:val="num" w:pos="1985"/>
              </w:tabs>
              <w:suppressAutoHyphens/>
              <w:ind w:firstLine="709"/>
              <w:rPr>
                <w:sz w:val="24"/>
              </w:rPr>
            </w:pPr>
            <w:r w:rsidRPr="00414F23">
              <w:rPr>
                <w:sz w:val="24"/>
              </w:rPr>
              <w:t>2</w:t>
            </w:r>
            <w:r w:rsidR="007341C2" w:rsidRPr="00414F23">
              <w:rPr>
                <w:sz w:val="24"/>
              </w:rPr>
              <w:t xml:space="preserve">. Победитель вправе направить </w:t>
            </w:r>
            <w:r w:rsidR="00DB6989" w:rsidRPr="00414F23">
              <w:rPr>
                <w:sz w:val="24"/>
              </w:rPr>
              <w:t xml:space="preserve">Заказчику </w:t>
            </w:r>
            <w:r w:rsidR="007341C2" w:rsidRPr="00414F23">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414F23" w:rsidRDefault="007341C2" w:rsidP="007341C2">
            <w:pPr>
              <w:pStyle w:val="-3"/>
              <w:numPr>
                <w:ilvl w:val="2"/>
                <w:numId w:val="0"/>
              </w:numPr>
              <w:tabs>
                <w:tab w:val="num" w:pos="1985"/>
              </w:tabs>
              <w:suppressAutoHyphens/>
              <w:ind w:firstLine="709"/>
              <w:rPr>
                <w:sz w:val="24"/>
              </w:rPr>
            </w:pPr>
            <w:r w:rsidRPr="00414F23">
              <w:rPr>
                <w:sz w:val="24"/>
              </w:rPr>
              <w:t xml:space="preserve">Указанные предложения должны быть получены </w:t>
            </w:r>
            <w:r w:rsidR="00DB6989" w:rsidRPr="00414F23">
              <w:rPr>
                <w:sz w:val="24"/>
              </w:rPr>
              <w:t>Заказчиком</w:t>
            </w:r>
            <w:r w:rsidRPr="00414F23">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414F23">
              <w:rPr>
                <w:sz w:val="24"/>
              </w:rPr>
              <w:t xml:space="preserve">договора  на ЭТП </w:t>
            </w:r>
            <w:r w:rsidRPr="00414F23">
              <w:rPr>
                <w:sz w:val="24"/>
              </w:rPr>
              <w:t xml:space="preserve">от Заказчика.  </w:t>
            </w:r>
          </w:p>
          <w:p w:rsidR="007341C2" w:rsidRPr="00414F23" w:rsidRDefault="007341C2" w:rsidP="007341C2">
            <w:pPr>
              <w:pStyle w:val="-3"/>
              <w:numPr>
                <w:ilvl w:val="2"/>
                <w:numId w:val="0"/>
              </w:numPr>
              <w:tabs>
                <w:tab w:val="num" w:pos="1985"/>
              </w:tabs>
              <w:suppressAutoHyphens/>
              <w:ind w:firstLine="709"/>
              <w:rPr>
                <w:sz w:val="24"/>
              </w:rPr>
            </w:pPr>
            <w:r w:rsidRPr="00414F23">
              <w:rPr>
                <w:sz w:val="24"/>
              </w:rPr>
              <w:t>Изменения могут касаться только положений договора, которые не были одним из оценочных критериев для выбора побе</w:t>
            </w:r>
            <w:r w:rsidR="00493AB2" w:rsidRPr="00414F23">
              <w:rPr>
                <w:sz w:val="24"/>
              </w:rPr>
              <w:t>дителя, указанных в пункте 1</w:t>
            </w:r>
            <w:r w:rsidR="00DF69CD" w:rsidRPr="00414F23">
              <w:rPr>
                <w:sz w:val="24"/>
              </w:rPr>
              <w:t>9</w:t>
            </w:r>
            <w:r w:rsidR="00493AB2" w:rsidRPr="00414F23">
              <w:rPr>
                <w:sz w:val="24"/>
              </w:rPr>
              <w:t xml:space="preserve"> Информационной карты</w:t>
            </w:r>
            <w:r w:rsidRPr="00414F23">
              <w:rPr>
                <w:sz w:val="24"/>
              </w:rPr>
              <w:t xml:space="preserve"> настоящей документации</w:t>
            </w:r>
            <w:r w:rsidR="00493AB2" w:rsidRPr="00414F23">
              <w:rPr>
                <w:sz w:val="24"/>
              </w:rPr>
              <w:t xml:space="preserve"> о закупке</w:t>
            </w:r>
            <w:r w:rsidRPr="00414F23">
              <w:rPr>
                <w:sz w:val="24"/>
              </w:rPr>
              <w:t>.</w:t>
            </w:r>
          </w:p>
          <w:p w:rsidR="007341C2" w:rsidRPr="00414F23" w:rsidRDefault="007341C2" w:rsidP="007341C2">
            <w:pPr>
              <w:pStyle w:val="-3"/>
              <w:numPr>
                <w:ilvl w:val="2"/>
                <w:numId w:val="0"/>
              </w:numPr>
              <w:tabs>
                <w:tab w:val="num" w:pos="1985"/>
              </w:tabs>
              <w:suppressAutoHyphens/>
              <w:ind w:firstLine="709"/>
              <w:rPr>
                <w:sz w:val="24"/>
              </w:rPr>
            </w:pPr>
            <w:r w:rsidRPr="00414F23">
              <w:rPr>
                <w:sz w:val="24"/>
              </w:rPr>
              <w:t xml:space="preserve">Внесение изменений в договор по предложениям победителя является правом </w:t>
            </w:r>
            <w:r w:rsidR="00DF69CD" w:rsidRPr="00414F23">
              <w:rPr>
                <w:sz w:val="24"/>
              </w:rPr>
              <w:t>Заказчика</w:t>
            </w:r>
            <w:r w:rsidRPr="00414F23">
              <w:rPr>
                <w:sz w:val="24"/>
              </w:rPr>
              <w:t xml:space="preserve"> и осуществляется по </w:t>
            </w:r>
            <w:proofErr w:type="spellStart"/>
            <w:r w:rsidRPr="00414F23">
              <w:rPr>
                <w:sz w:val="24"/>
              </w:rPr>
              <w:t>усмотрению</w:t>
            </w:r>
            <w:r w:rsidR="00DF69CD" w:rsidRPr="00414F23">
              <w:rPr>
                <w:sz w:val="24"/>
              </w:rPr>
              <w:t>Заказчика</w:t>
            </w:r>
            <w:proofErr w:type="spellEnd"/>
            <w:r w:rsidRPr="00414F23">
              <w:rPr>
                <w:sz w:val="24"/>
              </w:rPr>
              <w:t>.</w:t>
            </w:r>
          </w:p>
          <w:p w:rsidR="00736D40" w:rsidRPr="00414F23" w:rsidRDefault="007341C2" w:rsidP="00DF69CD">
            <w:pPr>
              <w:pStyle w:val="-3"/>
              <w:numPr>
                <w:ilvl w:val="2"/>
                <w:numId w:val="0"/>
              </w:numPr>
              <w:tabs>
                <w:tab w:val="num" w:pos="1985"/>
              </w:tabs>
              <w:suppressAutoHyphens/>
              <w:ind w:firstLine="709"/>
              <w:rPr>
                <w:sz w:val="24"/>
              </w:rPr>
            </w:pPr>
            <w:r w:rsidRPr="00414F23">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414F23">
              <w:rPr>
                <w:sz w:val="24"/>
              </w:rPr>
              <w:t xml:space="preserve"> </w:t>
            </w:r>
            <w:r w:rsidR="00DF69CD" w:rsidRPr="00414F23">
              <w:rPr>
                <w:sz w:val="24"/>
              </w:rPr>
              <w:t>Заказчиком</w:t>
            </w:r>
            <w:r w:rsidRPr="00414F23">
              <w:rPr>
                <w:sz w:val="24"/>
              </w:rPr>
              <w:t>.</w:t>
            </w:r>
          </w:p>
        </w:tc>
      </w:tr>
      <w:tr w:rsidR="007D6548" w:rsidRPr="00414F23" w:rsidTr="00EF779C">
        <w:tc>
          <w:tcPr>
            <w:tcW w:w="534" w:type="dxa"/>
          </w:tcPr>
          <w:p w:rsidR="007D6548" w:rsidRPr="00414F23" w:rsidRDefault="009830CC" w:rsidP="00835CB1">
            <w:pPr>
              <w:pStyle w:val="19"/>
              <w:ind w:firstLine="0"/>
              <w:rPr>
                <w:b/>
                <w:sz w:val="24"/>
                <w:szCs w:val="24"/>
              </w:rPr>
            </w:pPr>
            <w:r w:rsidRPr="00414F23">
              <w:rPr>
                <w:b/>
                <w:sz w:val="24"/>
                <w:szCs w:val="24"/>
              </w:rPr>
              <w:t>2</w:t>
            </w:r>
            <w:r w:rsidR="00835CB1" w:rsidRPr="00414F23">
              <w:rPr>
                <w:b/>
                <w:sz w:val="24"/>
                <w:szCs w:val="24"/>
              </w:rPr>
              <w:t>1</w:t>
            </w:r>
            <w:r w:rsidR="00357415" w:rsidRPr="00414F23">
              <w:rPr>
                <w:b/>
                <w:sz w:val="24"/>
                <w:szCs w:val="24"/>
              </w:rPr>
              <w:t>.</w:t>
            </w:r>
          </w:p>
        </w:tc>
        <w:tc>
          <w:tcPr>
            <w:tcW w:w="2551" w:type="dxa"/>
          </w:tcPr>
          <w:p w:rsidR="007D6548" w:rsidRPr="00414F23" w:rsidRDefault="007D6548">
            <w:pPr>
              <w:pStyle w:val="Default"/>
              <w:rPr>
                <w:b/>
                <w:color w:val="auto"/>
              </w:rPr>
            </w:pPr>
            <w:r w:rsidRPr="00414F23">
              <w:rPr>
                <w:b/>
                <w:color w:val="auto"/>
              </w:rPr>
              <w:t>Привлечение субподрядчиков, соисполнителей</w:t>
            </w:r>
          </w:p>
        </w:tc>
        <w:tc>
          <w:tcPr>
            <w:tcW w:w="6768" w:type="dxa"/>
            <w:gridSpan w:val="2"/>
          </w:tcPr>
          <w:p w:rsidR="007D6548" w:rsidRPr="00414F23" w:rsidRDefault="005F2D24" w:rsidP="00EB04A0">
            <w:pPr>
              <w:pStyle w:val="19"/>
              <w:ind w:firstLine="0"/>
              <w:rPr>
                <w:sz w:val="24"/>
                <w:szCs w:val="24"/>
              </w:rPr>
            </w:pPr>
            <w:r w:rsidRPr="00414F23">
              <w:rPr>
                <w:sz w:val="24"/>
                <w:szCs w:val="24"/>
              </w:rPr>
              <w:t xml:space="preserve">привлечение субподрядчиков </w:t>
            </w:r>
            <w:r w:rsidR="00EB04A0" w:rsidRPr="00414F23">
              <w:rPr>
                <w:sz w:val="24"/>
                <w:szCs w:val="24"/>
              </w:rPr>
              <w:t xml:space="preserve">не </w:t>
            </w:r>
            <w:r w:rsidRPr="00414F23">
              <w:rPr>
                <w:sz w:val="24"/>
                <w:szCs w:val="24"/>
              </w:rPr>
              <w:t>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846162" w:rsidRPr="00571F40" w:rsidRDefault="00846162" w:rsidP="00846162">
      <w:pPr>
        <w:pStyle w:val="32"/>
        <w:suppressAutoHyphens/>
        <w:spacing w:after="0"/>
        <w:jc w:val="right"/>
        <w:rPr>
          <w:sz w:val="28"/>
          <w:szCs w:val="28"/>
        </w:rPr>
      </w:pPr>
      <w:r w:rsidRPr="00571F40">
        <w:rPr>
          <w:rFonts w:eastAsia="MS Mincho"/>
          <w:sz w:val="28"/>
          <w:szCs w:val="28"/>
        </w:rPr>
        <w:lastRenderedPageBreak/>
        <w:t>Приложение № 2</w:t>
      </w:r>
    </w:p>
    <w:p w:rsidR="00846162" w:rsidRDefault="00846162" w:rsidP="00846162">
      <w:pPr>
        <w:ind w:firstLine="425"/>
        <w:jc w:val="right"/>
        <w:rPr>
          <w:sz w:val="28"/>
          <w:szCs w:val="28"/>
        </w:rPr>
      </w:pPr>
      <w:r w:rsidRPr="00B2711F">
        <w:rPr>
          <w:sz w:val="28"/>
          <w:szCs w:val="28"/>
        </w:rPr>
        <w:t>к документации</w:t>
      </w:r>
      <w:r>
        <w:rPr>
          <w:sz w:val="28"/>
          <w:szCs w:val="28"/>
        </w:rPr>
        <w:t xml:space="preserve"> о закупке</w:t>
      </w:r>
    </w:p>
    <w:p w:rsidR="00846162" w:rsidRDefault="00846162" w:rsidP="00846162">
      <w:pPr>
        <w:pStyle w:val="afa"/>
        <w:jc w:val="center"/>
        <w:rPr>
          <w:b/>
          <w:sz w:val="28"/>
          <w:szCs w:val="28"/>
        </w:rPr>
      </w:pPr>
    </w:p>
    <w:p w:rsidR="00846162" w:rsidRDefault="00846162" w:rsidP="00846162">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846162" w:rsidRDefault="00846162" w:rsidP="00846162">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846162" w:rsidRPr="007415F9" w:rsidRDefault="00846162" w:rsidP="00846162">
      <w:pPr>
        <w:pStyle w:val="afa"/>
        <w:jc w:val="center"/>
        <w:rPr>
          <w:sz w:val="28"/>
          <w:szCs w:val="28"/>
        </w:rPr>
      </w:pPr>
    </w:p>
    <w:p w:rsidR="00846162" w:rsidRDefault="00846162" w:rsidP="00846162">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846162" w:rsidRPr="007415F9" w:rsidRDefault="00846162" w:rsidP="00846162">
      <w:pPr>
        <w:pStyle w:val="afa"/>
        <w:ind w:left="720" w:firstLine="0"/>
        <w:rPr>
          <w:sz w:val="28"/>
          <w:szCs w:val="28"/>
        </w:rPr>
      </w:pPr>
      <w:r>
        <w:rPr>
          <w:sz w:val="28"/>
          <w:szCs w:val="28"/>
        </w:rPr>
        <w:t>ОГРН ______, ИНН _________, КПП______, ОКПО ____, ОКТМО________, ОКОПФ ___________</w:t>
      </w:r>
    </w:p>
    <w:p w:rsidR="00846162" w:rsidRPr="00CB6258" w:rsidRDefault="00846162" w:rsidP="00846162">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846162" w:rsidRDefault="00846162" w:rsidP="00846162">
      <w:pPr>
        <w:pStyle w:val="afa"/>
        <w:ind w:firstLine="696"/>
        <w:rPr>
          <w:sz w:val="28"/>
          <w:szCs w:val="28"/>
        </w:rPr>
      </w:pPr>
      <w:r w:rsidRPr="007415F9">
        <w:rPr>
          <w:sz w:val="28"/>
          <w:szCs w:val="28"/>
        </w:rPr>
        <w:t>Юридический адрес ________________________________________</w:t>
      </w:r>
    </w:p>
    <w:p w:rsidR="00846162" w:rsidRDefault="00846162" w:rsidP="00846162">
      <w:pPr>
        <w:pStyle w:val="afa"/>
        <w:ind w:firstLine="696"/>
        <w:rPr>
          <w:sz w:val="28"/>
          <w:szCs w:val="28"/>
        </w:rPr>
      </w:pPr>
      <w:r w:rsidRPr="007415F9">
        <w:rPr>
          <w:sz w:val="28"/>
          <w:szCs w:val="28"/>
        </w:rPr>
        <w:t>Почтовый адрес ___________________________________________</w:t>
      </w:r>
    </w:p>
    <w:p w:rsidR="00846162" w:rsidRDefault="00846162" w:rsidP="00846162">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846162" w:rsidRDefault="00846162" w:rsidP="00846162">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846162" w:rsidRDefault="00846162" w:rsidP="00846162">
      <w:pPr>
        <w:pStyle w:val="afa"/>
        <w:ind w:firstLine="698"/>
        <w:rPr>
          <w:sz w:val="28"/>
          <w:szCs w:val="28"/>
        </w:rPr>
      </w:pPr>
      <w:r w:rsidRPr="007415F9">
        <w:rPr>
          <w:sz w:val="28"/>
          <w:szCs w:val="28"/>
        </w:rPr>
        <w:t>Адрес электронной почты __________________@_______________</w:t>
      </w:r>
    </w:p>
    <w:p w:rsidR="00846162" w:rsidRDefault="00846162" w:rsidP="00846162">
      <w:pPr>
        <w:pStyle w:val="afa"/>
        <w:ind w:firstLine="698"/>
        <w:rPr>
          <w:sz w:val="28"/>
          <w:szCs w:val="28"/>
        </w:rPr>
      </w:pPr>
      <w:r w:rsidRPr="007415F9">
        <w:rPr>
          <w:sz w:val="28"/>
          <w:szCs w:val="28"/>
        </w:rPr>
        <w:t>Зарегистрированный адрес офиса _____________________________</w:t>
      </w:r>
    </w:p>
    <w:p w:rsidR="00846162" w:rsidRDefault="00846162" w:rsidP="00846162">
      <w:pPr>
        <w:pStyle w:val="afa"/>
        <w:ind w:firstLine="698"/>
        <w:rPr>
          <w:sz w:val="28"/>
          <w:szCs w:val="28"/>
        </w:rPr>
      </w:pPr>
      <w:r>
        <w:rPr>
          <w:sz w:val="28"/>
          <w:szCs w:val="28"/>
        </w:rPr>
        <w:t>Адрес сайта компании: ______________________________________</w:t>
      </w:r>
    </w:p>
    <w:p w:rsidR="00846162" w:rsidRDefault="00846162" w:rsidP="00846162">
      <w:pPr>
        <w:pStyle w:val="afa"/>
        <w:ind w:firstLine="0"/>
        <w:rPr>
          <w:sz w:val="20"/>
          <w:szCs w:val="20"/>
        </w:rPr>
      </w:pPr>
    </w:p>
    <w:p w:rsidR="00846162" w:rsidRPr="004A39BB" w:rsidRDefault="00846162" w:rsidP="00846162">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846162" w:rsidRPr="00E2579A" w:rsidRDefault="00846162" w:rsidP="00846162">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846162" w:rsidRDefault="00846162" w:rsidP="00846162">
      <w:pPr>
        <w:pStyle w:val="afa"/>
        <w:ind w:firstLine="696"/>
        <w:rPr>
          <w:sz w:val="28"/>
          <w:szCs w:val="28"/>
        </w:rPr>
      </w:pPr>
      <w:r w:rsidRPr="007415F9">
        <w:rPr>
          <w:sz w:val="28"/>
          <w:szCs w:val="28"/>
        </w:rPr>
        <w:t>Юридический адрес ________________________________________</w:t>
      </w:r>
    </w:p>
    <w:p w:rsidR="00846162" w:rsidRDefault="00846162" w:rsidP="00846162">
      <w:pPr>
        <w:pStyle w:val="afa"/>
        <w:ind w:firstLine="696"/>
        <w:rPr>
          <w:sz w:val="28"/>
          <w:szCs w:val="28"/>
        </w:rPr>
      </w:pPr>
      <w:r w:rsidRPr="007415F9">
        <w:rPr>
          <w:sz w:val="28"/>
          <w:szCs w:val="28"/>
        </w:rPr>
        <w:t>Почтовый адрес ___________________________________________</w:t>
      </w:r>
    </w:p>
    <w:p w:rsidR="00846162" w:rsidRDefault="00846162" w:rsidP="00846162">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846162" w:rsidRDefault="00846162" w:rsidP="00846162">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846162" w:rsidRDefault="00846162" w:rsidP="00846162">
      <w:pPr>
        <w:pStyle w:val="afa"/>
        <w:ind w:firstLine="698"/>
        <w:rPr>
          <w:sz w:val="28"/>
          <w:szCs w:val="28"/>
        </w:rPr>
      </w:pPr>
      <w:r w:rsidRPr="007415F9">
        <w:rPr>
          <w:sz w:val="28"/>
          <w:szCs w:val="28"/>
        </w:rPr>
        <w:t>Адрес электронной почты __________________@_______________</w:t>
      </w:r>
    </w:p>
    <w:p w:rsidR="00846162" w:rsidRDefault="00846162" w:rsidP="00846162">
      <w:pPr>
        <w:pStyle w:val="afa"/>
        <w:ind w:firstLine="698"/>
        <w:rPr>
          <w:sz w:val="28"/>
          <w:szCs w:val="28"/>
        </w:rPr>
      </w:pPr>
      <w:r w:rsidRPr="007415F9">
        <w:rPr>
          <w:sz w:val="28"/>
          <w:szCs w:val="28"/>
        </w:rPr>
        <w:t>Зарегистрированный адрес офиса _____________________________</w:t>
      </w:r>
    </w:p>
    <w:p w:rsidR="00846162" w:rsidRDefault="00846162" w:rsidP="00846162">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846162" w:rsidRPr="00167626" w:rsidRDefault="00846162" w:rsidP="00846162">
      <w:pPr>
        <w:pStyle w:val="afa"/>
        <w:tabs>
          <w:tab w:val="left" w:pos="1080"/>
        </w:tabs>
        <w:ind w:firstLine="0"/>
        <w:rPr>
          <w:sz w:val="20"/>
          <w:szCs w:val="20"/>
        </w:rPr>
      </w:pPr>
    </w:p>
    <w:p w:rsidR="00846162" w:rsidRDefault="00846162" w:rsidP="00846162">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846162" w:rsidRPr="00167626" w:rsidRDefault="00846162" w:rsidP="00846162">
      <w:pPr>
        <w:pStyle w:val="afa"/>
        <w:tabs>
          <w:tab w:val="left" w:pos="1080"/>
        </w:tabs>
        <w:ind w:firstLine="0"/>
        <w:rPr>
          <w:sz w:val="20"/>
          <w:szCs w:val="20"/>
        </w:rPr>
      </w:pPr>
    </w:p>
    <w:p w:rsidR="00846162" w:rsidRPr="004A39BB" w:rsidRDefault="00846162" w:rsidP="00846162">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846162" w:rsidRDefault="00846162" w:rsidP="00846162">
      <w:pPr>
        <w:pStyle w:val="afa"/>
        <w:tabs>
          <w:tab w:val="left" w:pos="1080"/>
        </w:tabs>
        <w:ind w:firstLine="0"/>
        <w:rPr>
          <w:sz w:val="28"/>
          <w:szCs w:val="28"/>
        </w:rPr>
      </w:pPr>
    </w:p>
    <w:p w:rsidR="00846162" w:rsidRDefault="00846162" w:rsidP="00846162">
      <w:pPr>
        <w:pStyle w:val="afa"/>
        <w:tabs>
          <w:tab w:val="left" w:pos="1080"/>
        </w:tabs>
        <w:ind w:firstLine="0"/>
        <w:rPr>
          <w:sz w:val="28"/>
          <w:szCs w:val="28"/>
        </w:rPr>
      </w:pPr>
    </w:p>
    <w:p w:rsidR="00846162" w:rsidRDefault="00846162" w:rsidP="00846162">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846162" w:rsidRDefault="00846162" w:rsidP="00846162">
      <w:pPr>
        <w:pStyle w:val="afa"/>
        <w:tabs>
          <w:tab w:val="left" w:pos="1080"/>
        </w:tabs>
        <w:ind w:firstLine="0"/>
        <w:rPr>
          <w:sz w:val="28"/>
          <w:szCs w:val="28"/>
        </w:rPr>
      </w:pPr>
    </w:p>
    <w:p w:rsidR="00846162" w:rsidRPr="00982C0E" w:rsidRDefault="00846162" w:rsidP="00846162">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846162" w:rsidRPr="00982C0E" w:rsidRDefault="00846162" w:rsidP="00846162">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846162" w:rsidRPr="00982C0E" w:rsidRDefault="00846162" w:rsidP="00846162">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846162" w:rsidRPr="00982C0E" w:rsidRDefault="00846162" w:rsidP="00846162">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846162" w:rsidRPr="00982C0E" w:rsidRDefault="00846162" w:rsidP="00846162">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w:t>
      </w:r>
      <w:proofErr w:type="spellStart"/>
      <w:r>
        <w:rPr>
          <w:sz w:val="28"/>
          <w:szCs w:val="28"/>
        </w:rPr>
        <w:t>склдаочном</w:t>
      </w:r>
      <w:proofErr w:type="spellEnd"/>
      <w:r>
        <w:rPr>
          <w:sz w:val="28"/>
          <w:szCs w:val="28"/>
        </w:rPr>
        <w:t>)</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846162" w:rsidRPr="007415F9" w:rsidRDefault="00846162" w:rsidP="00846162">
      <w:pPr>
        <w:pStyle w:val="afa"/>
        <w:tabs>
          <w:tab w:val="left" w:pos="1080"/>
        </w:tabs>
        <w:ind w:firstLine="720"/>
        <w:rPr>
          <w:sz w:val="28"/>
          <w:szCs w:val="28"/>
        </w:rPr>
      </w:pPr>
    </w:p>
    <w:p w:rsidR="00846162" w:rsidRDefault="00846162" w:rsidP="00846162">
      <w:pPr>
        <w:tabs>
          <w:tab w:val="left" w:pos="9639"/>
        </w:tabs>
        <w:ind w:firstLine="539"/>
        <w:rPr>
          <w:b/>
          <w:sz w:val="28"/>
          <w:szCs w:val="28"/>
        </w:rPr>
      </w:pPr>
    </w:p>
    <w:p w:rsidR="00846162" w:rsidRPr="007415F9" w:rsidRDefault="00846162" w:rsidP="00846162">
      <w:pPr>
        <w:tabs>
          <w:tab w:val="left" w:pos="9639"/>
        </w:tabs>
        <w:ind w:firstLine="539"/>
        <w:rPr>
          <w:b/>
          <w:sz w:val="28"/>
          <w:szCs w:val="28"/>
        </w:rPr>
      </w:pPr>
      <w:r w:rsidRPr="007415F9">
        <w:rPr>
          <w:b/>
          <w:sz w:val="28"/>
          <w:szCs w:val="28"/>
        </w:rPr>
        <w:t>Контактные лица</w:t>
      </w:r>
    </w:p>
    <w:p w:rsidR="00846162" w:rsidRPr="007415F9" w:rsidRDefault="00846162" w:rsidP="00846162">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846162" w:rsidRDefault="00846162" w:rsidP="00846162">
      <w:pPr>
        <w:tabs>
          <w:tab w:val="left" w:pos="9639"/>
        </w:tabs>
        <w:rPr>
          <w:sz w:val="28"/>
          <w:szCs w:val="28"/>
          <w:u w:val="single"/>
        </w:rPr>
      </w:pPr>
    </w:p>
    <w:p w:rsidR="00846162" w:rsidRPr="007415F9" w:rsidRDefault="00846162" w:rsidP="00846162">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846162" w:rsidRPr="007415F9" w:rsidRDefault="00846162" w:rsidP="00846162">
      <w:pPr>
        <w:tabs>
          <w:tab w:val="left" w:pos="9639"/>
        </w:tabs>
        <w:jc w:val="right"/>
        <w:rPr>
          <w:i/>
        </w:rPr>
      </w:pPr>
      <w:r w:rsidRPr="007415F9">
        <w:rPr>
          <w:i/>
        </w:rPr>
        <w:t>Контактное лицо (должность, ФИО, телефон)</w:t>
      </w:r>
    </w:p>
    <w:p w:rsidR="00846162" w:rsidRPr="007415F9" w:rsidRDefault="00846162" w:rsidP="00846162">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846162" w:rsidRPr="007415F9" w:rsidRDefault="00846162" w:rsidP="00846162">
      <w:pPr>
        <w:tabs>
          <w:tab w:val="left" w:pos="9639"/>
        </w:tabs>
        <w:jc w:val="right"/>
        <w:rPr>
          <w:i/>
        </w:rPr>
      </w:pPr>
      <w:r w:rsidRPr="007415F9">
        <w:rPr>
          <w:i/>
        </w:rPr>
        <w:t>Контактное лицо (должность, ФИО, телефон)</w:t>
      </w:r>
    </w:p>
    <w:p w:rsidR="00846162" w:rsidRPr="007415F9" w:rsidRDefault="00846162" w:rsidP="00846162">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846162" w:rsidRPr="007415F9" w:rsidRDefault="00846162" w:rsidP="00846162">
      <w:pPr>
        <w:tabs>
          <w:tab w:val="left" w:pos="9639"/>
        </w:tabs>
        <w:jc w:val="right"/>
        <w:rPr>
          <w:i/>
        </w:rPr>
      </w:pPr>
      <w:r w:rsidRPr="007415F9">
        <w:rPr>
          <w:i/>
        </w:rPr>
        <w:t>Контактное лицо (должность, ФИО, телефон)</w:t>
      </w:r>
    </w:p>
    <w:p w:rsidR="00846162" w:rsidRPr="007415F9" w:rsidRDefault="00846162" w:rsidP="00846162">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846162" w:rsidRPr="007415F9" w:rsidRDefault="00846162" w:rsidP="00846162">
      <w:pPr>
        <w:tabs>
          <w:tab w:val="left" w:pos="9639"/>
        </w:tabs>
        <w:jc w:val="right"/>
        <w:rPr>
          <w:i/>
        </w:rPr>
      </w:pPr>
      <w:r w:rsidRPr="007415F9">
        <w:rPr>
          <w:i/>
        </w:rPr>
        <w:t>Контактное лицо (должность, ФИО, телефон)</w:t>
      </w:r>
    </w:p>
    <w:p w:rsidR="00846162" w:rsidRPr="007415F9" w:rsidRDefault="00846162" w:rsidP="00846162">
      <w:pPr>
        <w:pStyle w:val="afa"/>
        <w:rPr>
          <w:rFonts w:eastAsia="Times New Roman"/>
          <w:spacing w:val="-13"/>
          <w:sz w:val="28"/>
          <w:szCs w:val="28"/>
        </w:rPr>
      </w:pPr>
    </w:p>
    <w:p w:rsidR="00846162" w:rsidRPr="00635235" w:rsidRDefault="00846162" w:rsidP="00846162">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846162" w:rsidRPr="007415F9" w:rsidRDefault="00846162" w:rsidP="00846162">
      <w:pPr>
        <w:tabs>
          <w:tab w:val="left" w:pos="8640"/>
        </w:tabs>
        <w:jc w:val="center"/>
        <w:rPr>
          <w:i/>
        </w:rPr>
      </w:pPr>
      <w:r>
        <w:rPr>
          <w:i/>
        </w:rPr>
        <w:t xml:space="preserve">                              </w:t>
      </w:r>
      <w:r w:rsidRPr="007415F9">
        <w:rPr>
          <w:i/>
        </w:rPr>
        <w:t>(наименование претендента)</w:t>
      </w:r>
    </w:p>
    <w:p w:rsidR="00846162" w:rsidRPr="00635235" w:rsidRDefault="00846162" w:rsidP="00846162">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846162" w:rsidRPr="00635235" w:rsidRDefault="00846162" w:rsidP="00846162">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846162" w:rsidRPr="00635235" w:rsidRDefault="00846162" w:rsidP="00846162">
      <w:pPr>
        <w:rPr>
          <w:i/>
        </w:rPr>
      </w:pPr>
      <w:r>
        <w:rPr>
          <w:i/>
        </w:rPr>
        <w:t xml:space="preserve">   </w:t>
      </w:r>
    </w:p>
    <w:p w:rsidR="00846162" w:rsidRPr="007415F9" w:rsidRDefault="00846162" w:rsidP="00846162">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846162" w:rsidRPr="00635235" w:rsidRDefault="00846162" w:rsidP="00846162">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846162" w:rsidRDefault="00846162" w:rsidP="00846162">
      <w:pPr>
        <w:pStyle w:val="32"/>
        <w:suppressAutoHyphens/>
        <w:spacing w:after="0"/>
        <w:rPr>
          <w:b/>
          <w:i/>
          <w:sz w:val="28"/>
          <w:szCs w:val="28"/>
        </w:rPr>
      </w:pPr>
    </w:p>
    <w:p w:rsidR="00846162" w:rsidRDefault="00846162" w:rsidP="00846162">
      <w:pPr>
        <w:suppressAutoHyphens w:val="0"/>
        <w:spacing w:after="200" w:line="276" w:lineRule="auto"/>
        <w:rPr>
          <w:rFonts w:eastAsia="MS Mincho"/>
          <w:b/>
          <w:sz w:val="28"/>
          <w:szCs w:val="28"/>
        </w:rPr>
      </w:pPr>
      <w:r>
        <w:rPr>
          <w:b/>
          <w:sz w:val="28"/>
          <w:szCs w:val="28"/>
        </w:rPr>
        <w:br w:type="page"/>
      </w:r>
    </w:p>
    <w:p w:rsidR="00846162" w:rsidRDefault="00846162" w:rsidP="00846162">
      <w:pPr>
        <w:pStyle w:val="afa"/>
        <w:jc w:val="center"/>
        <w:rPr>
          <w:b/>
          <w:sz w:val="28"/>
          <w:szCs w:val="28"/>
        </w:rPr>
      </w:pPr>
      <w:r w:rsidRPr="000802B7">
        <w:rPr>
          <w:b/>
          <w:sz w:val="28"/>
          <w:szCs w:val="28"/>
        </w:rPr>
        <w:lastRenderedPageBreak/>
        <w:t>СВЕДЕНИЯ О ПРЕТЕНДЕНТЕ (для физических лиц)</w:t>
      </w:r>
    </w:p>
    <w:p w:rsidR="00846162" w:rsidRPr="000802B7" w:rsidRDefault="00846162" w:rsidP="00846162">
      <w:pPr>
        <w:pStyle w:val="afa"/>
        <w:jc w:val="center"/>
        <w:rPr>
          <w:b/>
          <w:sz w:val="28"/>
          <w:szCs w:val="28"/>
        </w:rPr>
      </w:pPr>
    </w:p>
    <w:p w:rsidR="00846162" w:rsidRPr="000802B7" w:rsidRDefault="00846162" w:rsidP="00846162">
      <w:pPr>
        <w:pStyle w:val="afa"/>
        <w:jc w:val="center"/>
        <w:rPr>
          <w:b/>
          <w:sz w:val="28"/>
          <w:szCs w:val="28"/>
        </w:rPr>
      </w:pPr>
    </w:p>
    <w:p w:rsidR="00846162" w:rsidRDefault="00846162" w:rsidP="0084616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846162" w:rsidRPr="000802B7" w:rsidRDefault="00846162" w:rsidP="00846162">
      <w:pPr>
        <w:pStyle w:val="afa"/>
        <w:ind w:left="709" w:firstLine="0"/>
        <w:jc w:val="left"/>
        <w:rPr>
          <w:sz w:val="28"/>
          <w:szCs w:val="28"/>
        </w:rPr>
      </w:pPr>
    </w:p>
    <w:p w:rsidR="00846162" w:rsidRDefault="00846162" w:rsidP="0084616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846162" w:rsidRPr="008F1253" w:rsidRDefault="00846162" w:rsidP="00846162">
      <w:pPr>
        <w:pStyle w:val="afa"/>
        <w:ind w:firstLine="0"/>
        <w:jc w:val="left"/>
        <w:rPr>
          <w:sz w:val="28"/>
          <w:szCs w:val="28"/>
        </w:rPr>
      </w:pPr>
    </w:p>
    <w:p w:rsidR="00846162" w:rsidRDefault="00846162" w:rsidP="0084616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846162" w:rsidRPr="008F1253" w:rsidRDefault="00846162" w:rsidP="00846162">
      <w:pPr>
        <w:pStyle w:val="afa"/>
        <w:ind w:firstLine="0"/>
        <w:jc w:val="left"/>
        <w:rPr>
          <w:sz w:val="28"/>
          <w:szCs w:val="28"/>
        </w:rPr>
      </w:pPr>
    </w:p>
    <w:p w:rsidR="00846162" w:rsidRDefault="00846162" w:rsidP="0084616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846162" w:rsidRPr="000802B7" w:rsidRDefault="00846162" w:rsidP="00846162">
      <w:pPr>
        <w:pStyle w:val="afa"/>
        <w:ind w:left="709" w:firstLine="0"/>
        <w:jc w:val="left"/>
        <w:rPr>
          <w:sz w:val="28"/>
          <w:szCs w:val="28"/>
        </w:rPr>
      </w:pPr>
    </w:p>
    <w:p w:rsidR="00846162" w:rsidRDefault="00846162" w:rsidP="0084616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46162" w:rsidRPr="000802B7" w:rsidRDefault="00846162" w:rsidP="00846162">
      <w:pPr>
        <w:pStyle w:val="afa"/>
        <w:ind w:firstLine="0"/>
        <w:jc w:val="left"/>
        <w:rPr>
          <w:sz w:val="28"/>
          <w:szCs w:val="28"/>
        </w:rPr>
      </w:pPr>
    </w:p>
    <w:p w:rsidR="00846162" w:rsidRDefault="00846162" w:rsidP="0084616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846162" w:rsidRPr="000802B7" w:rsidRDefault="00846162" w:rsidP="00846162">
      <w:pPr>
        <w:pStyle w:val="afa"/>
        <w:ind w:firstLine="0"/>
        <w:jc w:val="left"/>
        <w:rPr>
          <w:sz w:val="28"/>
          <w:szCs w:val="28"/>
        </w:rPr>
      </w:pPr>
    </w:p>
    <w:p w:rsidR="00846162" w:rsidRDefault="00846162" w:rsidP="00846162">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846162" w:rsidRDefault="00846162" w:rsidP="00846162">
      <w:pPr>
        <w:pStyle w:val="aff7"/>
        <w:rPr>
          <w:sz w:val="28"/>
          <w:szCs w:val="28"/>
        </w:rPr>
      </w:pPr>
    </w:p>
    <w:p w:rsidR="00846162" w:rsidRDefault="00846162" w:rsidP="00846162">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846162" w:rsidRDefault="00846162" w:rsidP="00846162">
      <w:pPr>
        <w:pStyle w:val="aff7"/>
        <w:rPr>
          <w:sz w:val="28"/>
          <w:szCs w:val="28"/>
        </w:rPr>
      </w:pPr>
    </w:p>
    <w:p w:rsidR="00846162" w:rsidRDefault="00846162" w:rsidP="00846162">
      <w:pPr>
        <w:pStyle w:val="afa"/>
        <w:ind w:left="709" w:firstLine="0"/>
        <w:jc w:val="left"/>
        <w:rPr>
          <w:sz w:val="28"/>
          <w:szCs w:val="28"/>
        </w:rPr>
      </w:pPr>
    </w:p>
    <w:p w:rsidR="00846162" w:rsidRDefault="00846162" w:rsidP="00846162">
      <w:pPr>
        <w:pStyle w:val="afa"/>
        <w:ind w:firstLine="0"/>
        <w:jc w:val="left"/>
        <w:rPr>
          <w:sz w:val="28"/>
          <w:szCs w:val="28"/>
        </w:rPr>
      </w:pPr>
    </w:p>
    <w:p w:rsidR="00846162" w:rsidRPr="00635235" w:rsidRDefault="00846162" w:rsidP="00846162">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846162" w:rsidRPr="007415F9" w:rsidRDefault="00846162" w:rsidP="00846162">
      <w:pPr>
        <w:tabs>
          <w:tab w:val="left" w:pos="8640"/>
        </w:tabs>
        <w:jc w:val="center"/>
        <w:rPr>
          <w:i/>
        </w:rPr>
      </w:pPr>
      <w:r>
        <w:rPr>
          <w:i/>
        </w:rPr>
        <w:t xml:space="preserve">                              </w:t>
      </w:r>
      <w:r w:rsidRPr="007415F9">
        <w:rPr>
          <w:i/>
        </w:rPr>
        <w:t>(наименование претендента)</w:t>
      </w:r>
    </w:p>
    <w:p w:rsidR="00846162" w:rsidRPr="00635235" w:rsidRDefault="00846162" w:rsidP="00846162">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846162" w:rsidRPr="00635235" w:rsidRDefault="00846162" w:rsidP="00846162">
      <w:pPr>
        <w:rPr>
          <w:i/>
        </w:rPr>
      </w:pPr>
      <w:r>
        <w:rPr>
          <w:i/>
        </w:rPr>
        <w:t xml:space="preserve">   </w:t>
      </w:r>
      <w:r w:rsidRPr="00846162">
        <w:rPr>
          <w:i/>
        </w:rPr>
        <w:tab/>
      </w:r>
      <w:r w:rsidRPr="00846162">
        <w:rPr>
          <w:i/>
        </w:rPr>
        <w:tab/>
      </w:r>
      <w:r w:rsidRPr="00846162">
        <w:rPr>
          <w:i/>
        </w:rPr>
        <w:tab/>
      </w:r>
      <w:r w:rsidRPr="00846162">
        <w:rPr>
          <w:i/>
        </w:rPr>
        <w:tab/>
      </w:r>
      <w:r w:rsidRPr="00846162">
        <w:rPr>
          <w:i/>
        </w:rPr>
        <w:tab/>
      </w:r>
      <w:r w:rsidRPr="00846162">
        <w:rPr>
          <w:i/>
        </w:rPr>
        <w:tab/>
      </w:r>
      <w:r>
        <w:rPr>
          <w:i/>
        </w:rPr>
        <w:t xml:space="preserve"> </w:t>
      </w:r>
      <w:r w:rsidRPr="007415F9">
        <w:rPr>
          <w:i/>
        </w:rPr>
        <w:t>(должность, подпись, ФИО)</w:t>
      </w:r>
    </w:p>
    <w:p w:rsidR="00846162" w:rsidRPr="00846162" w:rsidRDefault="00846162" w:rsidP="00846162">
      <w:pPr>
        <w:rPr>
          <w:i/>
        </w:rPr>
      </w:pPr>
      <w:r>
        <w:rPr>
          <w:i/>
        </w:rPr>
        <w:t xml:space="preserve">   </w:t>
      </w:r>
    </w:p>
    <w:p w:rsidR="00846162" w:rsidRPr="007415F9" w:rsidRDefault="00846162" w:rsidP="00846162">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846162" w:rsidRPr="00635235" w:rsidRDefault="00846162" w:rsidP="00846162">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9639" w:type="dxa"/>
        <w:tblLayout w:type="fixed"/>
        <w:tblLook w:val="0000" w:firstRow="0" w:lastRow="0" w:firstColumn="0" w:lastColumn="0" w:noHBand="0" w:noVBand="0"/>
      </w:tblPr>
      <w:tblGrid>
        <w:gridCol w:w="707"/>
        <w:gridCol w:w="3370"/>
        <w:gridCol w:w="1560"/>
        <w:gridCol w:w="1700"/>
        <w:gridCol w:w="2302"/>
      </w:tblGrid>
      <w:tr w:rsidR="00BA67B2" w:rsidRPr="00384CDC" w:rsidTr="00FF4C17">
        <w:trPr>
          <w:trHeight w:val="2484"/>
        </w:trPr>
        <w:tc>
          <w:tcPr>
            <w:tcW w:w="367" w:type="pct"/>
            <w:tcBorders>
              <w:top w:val="single" w:sz="4" w:space="0" w:color="auto"/>
              <w:left w:val="single" w:sz="4" w:space="0" w:color="auto"/>
              <w:bottom w:val="single" w:sz="4" w:space="0" w:color="auto"/>
              <w:right w:val="single" w:sz="4" w:space="0" w:color="auto"/>
            </w:tcBorders>
            <w:vAlign w:val="center"/>
          </w:tcPr>
          <w:p w:rsidR="00BA67B2" w:rsidRPr="00384CDC" w:rsidRDefault="00BA67B2" w:rsidP="00BF6892">
            <w:pPr>
              <w:jc w:val="center"/>
            </w:pPr>
            <w:r w:rsidRPr="00384CDC">
              <w:t xml:space="preserve">№ </w:t>
            </w:r>
            <w:proofErr w:type="gramStart"/>
            <w:r w:rsidRPr="00384CDC">
              <w:t>п</w:t>
            </w:r>
            <w:proofErr w:type="gramEnd"/>
            <w:r w:rsidRPr="00384CDC">
              <w:t>/п</w:t>
            </w:r>
          </w:p>
        </w:tc>
        <w:tc>
          <w:tcPr>
            <w:tcW w:w="1748" w:type="pct"/>
            <w:tcBorders>
              <w:top w:val="single" w:sz="4" w:space="0" w:color="auto"/>
              <w:left w:val="single" w:sz="4" w:space="0" w:color="auto"/>
              <w:bottom w:val="single" w:sz="4" w:space="0" w:color="auto"/>
              <w:right w:val="single" w:sz="4" w:space="0" w:color="auto"/>
            </w:tcBorders>
            <w:vAlign w:val="center"/>
          </w:tcPr>
          <w:p w:rsidR="00BA67B2" w:rsidRPr="00384CDC" w:rsidRDefault="00BA67B2" w:rsidP="00BF6892">
            <w:pPr>
              <w:jc w:val="center"/>
            </w:pPr>
            <w:r w:rsidRPr="00384CDC">
              <w:t xml:space="preserve">Наименование </w:t>
            </w:r>
            <w:r>
              <w:t xml:space="preserve">товаров, </w:t>
            </w:r>
            <w:r w:rsidRPr="00384CDC">
              <w:t>работ</w:t>
            </w:r>
            <w:r>
              <w:t>, услуг</w:t>
            </w:r>
          </w:p>
          <w:p w:rsidR="00BA67B2" w:rsidRPr="00384CDC" w:rsidRDefault="00BA67B2" w:rsidP="00BF6892">
            <w:pPr>
              <w:jc w:val="center"/>
            </w:pPr>
          </w:p>
        </w:tc>
        <w:tc>
          <w:tcPr>
            <w:tcW w:w="809" w:type="pct"/>
            <w:tcBorders>
              <w:top w:val="single" w:sz="4" w:space="0" w:color="auto"/>
              <w:left w:val="single" w:sz="4" w:space="0" w:color="auto"/>
              <w:bottom w:val="single" w:sz="4" w:space="0" w:color="auto"/>
              <w:right w:val="single" w:sz="4" w:space="0" w:color="auto"/>
            </w:tcBorders>
            <w:vAlign w:val="center"/>
          </w:tcPr>
          <w:p w:rsidR="00BA67B2" w:rsidRPr="00384CDC" w:rsidRDefault="00BA67B2"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882" w:type="pct"/>
            <w:tcBorders>
              <w:top w:val="single" w:sz="4" w:space="0" w:color="auto"/>
              <w:left w:val="single" w:sz="4" w:space="0" w:color="auto"/>
              <w:bottom w:val="single" w:sz="4" w:space="0" w:color="auto"/>
              <w:right w:val="single" w:sz="4" w:space="0" w:color="auto"/>
            </w:tcBorders>
            <w:vAlign w:val="center"/>
          </w:tcPr>
          <w:p w:rsidR="00BA67B2" w:rsidRPr="00384CDC" w:rsidRDefault="00B12619" w:rsidP="00BF6892">
            <w:pPr>
              <w:jc w:val="center"/>
            </w:pPr>
            <w:r>
              <w:t>Размер аванса</w:t>
            </w:r>
          </w:p>
        </w:tc>
        <w:tc>
          <w:tcPr>
            <w:tcW w:w="1194" w:type="pct"/>
            <w:tcBorders>
              <w:top w:val="single" w:sz="4" w:space="0" w:color="auto"/>
              <w:left w:val="single" w:sz="4" w:space="0" w:color="auto"/>
              <w:bottom w:val="single" w:sz="4" w:space="0" w:color="auto"/>
              <w:right w:val="single" w:sz="4" w:space="0" w:color="auto"/>
            </w:tcBorders>
            <w:vAlign w:val="center"/>
          </w:tcPr>
          <w:p w:rsidR="00BA67B2" w:rsidRPr="00384CDC" w:rsidRDefault="00BA67B2" w:rsidP="00EA5E12">
            <w:r w:rsidRPr="00384CDC">
              <w:t xml:space="preserve">Срок </w:t>
            </w:r>
            <w:r w:rsidR="00B12619">
              <w:t xml:space="preserve">передачи </w:t>
            </w:r>
            <w:r w:rsidR="00FF4C17">
              <w:t xml:space="preserve">прав </w:t>
            </w:r>
            <w:r w:rsidR="00FF4C17" w:rsidRPr="00FF4C17">
              <w:t>на использование  программ для ЭВМ</w:t>
            </w:r>
            <w:r w:rsidR="00FF4C17">
              <w:t xml:space="preserve">, календарных дней </w:t>
            </w:r>
            <w:proofErr w:type="gramStart"/>
            <w:r w:rsidR="00FF4C17">
              <w:t>с даты заключения</w:t>
            </w:r>
            <w:proofErr w:type="gramEnd"/>
            <w:r w:rsidR="00FF4C17">
              <w:t xml:space="preserve"> договора</w:t>
            </w:r>
          </w:p>
        </w:tc>
      </w:tr>
      <w:tr w:rsidR="00BA67B2" w:rsidRPr="00384CDC" w:rsidTr="00FF4C17">
        <w:trPr>
          <w:trHeight w:val="255"/>
        </w:trPr>
        <w:tc>
          <w:tcPr>
            <w:tcW w:w="367" w:type="pct"/>
            <w:tcBorders>
              <w:top w:val="nil"/>
              <w:left w:val="single" w:sz="4" w:space="0" w:color="auto"/>
              <w:bottom w:val="single" w:sz="4" w:space="0" w:color="auto"/>
              <w:right w:val="single" w:sz="4" w:space="0" w:color="auto"/>
            </w:tcBorders>
            <w:noWrap/>
            <w:vAlign w:val="bottom"/>
          </w:tcPr>
          <w:p w:rsidR="00BA67B2" w:rsidRPr="00384CDC" w:rsidRDefault="00BA67B2" w:rsidP="00BF6892">
            <w:pPr>
              <w:jc w:val="center"/>
            </w:pPr>
            <w:r w:rsidRPr="00384CDC">
              <w:t>1</w:t>
            </w:r>
          </w:p>
        </w:tc>
        <w:tc>
          <w:tcPr>
            <w:tcW w:w="1" w:type="pct"/>
            <w:tcBorders>
              <w:top w:val="nil"/>
              <w:left w:val="nil"/>
              <w:bottom w:val="single" w:sz="4" w:space="0" w:color="auto"/>
              <w:right w:val="single" w:sz="4" w:space="0" w:color="auto"/>
            </w:tcBorders>
            <w:noWrap/>
            <w:vAlign w:val="bottom"/>
          </w:tcPr>
          <w:p w:rsidR="00BA67B2" w:rsidRPr="00384CDC" w:rsidRDefault="00BA67B2" w:rsidP="00BF6892">
            <w:pPr>
              <w:jc w:val="center"/>
            </w:pPr>
            <w:r w:rsidRPr="00384CDC">
              <w:t>2</w:t>
            </w:r>
          </w:p>
        </w:tc>
        <w:tc>
          <w:tcPr>
            <w:tcW w:w="1" w:type="pct"/>
            <w:tcBorders>
              <w:top w:val="single" w:sz="4" w:space="0" w:color="auto"/>
              <w:left w:val="single" w:sz="4" w:space="0" w:color="auto"/>
              <w:bottom w:val="single" w:sz="4" w:space="0" w:color="auto"/>
              <w:right w:val="single" w:sz="4" w:space="0" w:color="auto"/>
            </w:tcBorders>
            <w:noWrap/>
            <w:vAlign w:val="bottom"/>
          </w:tcPr>
          <w:p w:rsidR="00BA67B2" w:rsidRPr="00384CDC" w:rsidRDefault="00BA67B2" w:rsidP="00BF6892">
            <w:pPr>
              <w:jc w:val="center"/>
            </w:pPr>
            <w:r>
              <w:t>3</w:t>
            </w:r>
          </w:p>
        </w:tc>
        <w:tc>
          <w:tcPr>
            <w:tcW w:w="882" w:type="pct"/>
            <w:tcBorders>
              <w:top w:val="single" w:sz="4" w:space="0" w:color="auto"/>
              <w:left w:val="nil"/>
              <w:bottom w:val="single" w:sz="4" w:space="0" w:color="auto"/>
              <w:right w:val="single" w:sz="4" w:space="0" w:color="auto"/>
            </w:tcBorders>
          </w:tcPr>
          <w:p w:rsidR="00BA67B2" w:rsidRPr="00384CDC" w:rsidRDefault="00BA67B2" w:rsidP="00BF6892">
            <w:pPr>
              <w:jc w:val="center"/>
            </w:pPr>
            <w:r>
              <w:t>4</w:t>
            </w:r>
          </w:p>
        </w:tc>
        <w:tc>
          <w:tcPr>
            <w:tcW w:w="1194" w:type="pct"/>
            <w:tcBorders>
              <w:top w:val="single" w:sz="4" w:space="0" w:color="auto"/>
              <w:left w:val="single" w:sz="4" w:space="0" w:color="auto"/>
              <w:bottom w:val="single" w:sz="4" w:space="0" w:color="auto"/>
              <w:right w:val="single" w:sz="4" w:space="0" w:color="auto"/>
            </w:tcBorders>
            <w:noWrap/>
            <w:vAlign w:val="bottom"/>
          </w:tcPr>
          <w:p w:rsidR="00BA67B2" w:rsidRPr="00384CDC" w:rsidRDefault="00BA67B2" w:rsidP="00BF6892">
            <w:pPr>
              <w:jc w:val="center"/>
            </w:pPr>
            <w:r>
              <w:t>5</w:t>
            </w:r>
          </w:p>
        </w:tc>
      </w:tr>
      <w:tr w:rsidR="00BA67B2" w:rsidRPr="00384CDC" w:rsidTr="00FF4C17">
        <w:trPr>
          <w:trHeight w:val="315"/>
        </w:trPr>
        <w:tc>
          <w:tcPr>
            <w:tcW w:w="367" w:type="pct"/>
            <w:tcBorders>
              <w:top w:val="nil"/>
              <w:left w:val="single" w:sz="4" w:space="0" w:color="auto"/>
              <w:bottom w:val="single" w:sz="4" w:space="0" w:color="auto"/>
              <w:right w:val="single" w:sz="4" w:space="0" w:color="auto"/>
            </w:tcBorders>
            <w:noWrap/>
            <w:vAlign w:val="bottom"/>
          </w:tcPr>
          <w:p w:rsidR="00BA67B2" w:rsidRPr="00384CDC" w:rsidRDefault="00BA67B2" w:rsidP="00BF6892">
            <w:pPr>
              <w:jc w:val="center"/>
            </w:pPr>
          </w:p>
        </w:tc>
        <w:tc>
          <w:tcPr>
            <w:tcW w:w="1" w:type="pct"/>
            <w:tcBorders>
              <w:top w:val="nil"/>
              <w:left w:val="nil"/>
              <w:bottom w:val="single" w:sz="4" w:space="0" w:color="auto"/>
              <w:right w:val="single" w:sz="4" w:space="0" w:color="auto"/>
            </w:tcBorders>
            <w:noWrap/>
            <w:vAlign w:val="bottom"/>
          </w:tcPr>
          <w:p w:rsidR="00BA67B2" w:rsidRPr="00384CDC" w:rsidRDefault="00BA67B2" w:rsidP="00BF6892">
            <w:pPr>
              <w:jc w:val="center"/>
            </w:pPr>
          </w:p>
        </w:tc>
        <w:tc>
          <w:tcPr>
            <w:tcW w:w="1" w:type="pct"/>
            <w:tcBorders>
              <w:top w:val="single" w:sz="4" w:space="0" w:color="auto"/>
              <w:left w:val="single" w:sz="4" w:space="0" w:color="auto"/>
              <w:bottom w:val="single" w:sz="4" w:space="0" w:color="auto"/>
              <w:right w:val="single" w:sz="4" w:space="0" w:color="auto"/>
            </w:tcBorders>
            <w:noWrap/>
            <w:vAlign w:val="bottom"/>
          </w:tcPr>
          <w:p w:rsidR="00BA67B2" w:rsidRPr="00384CDC" w:rsidRDefault="00BA67B2" w:rsidP="00BF6892">
            <w:pPr>
              <w:jc w:val="center"/>
            </w:pPr>
          </w:p>
        </w:tc>
        <w:tc>
          <w:tcPr>
            <w:tcW w:w="882" w:type="pct"/>
            <w:tcBorders>
              <w:top w:val="single" w:sz="4" w:space="0" w:color="auto"/>
              <w:left w:val="nil"/>
              <w:bottom w:val="single" w:sz="4" w:space="0" w:color="auto"/>
              <w:right w:val="single" w:sz="4" w:space="0" w:color="auto"/>
            </w:tcBorders>
          </w:tcPr>
          <w:p w:rsidR="00BA67B2" w:rsidRPr="00384CDC" w:rsidRDefault="00BA67B2" w:rsidP="00BF6892">
            <w:pPr>
              <w:jc w:val="center"/>
            </w:pPr>
          </w:p>
        </w:tc>
        <w:tc>
          <w:tcPr>
            <w:tcW w:w="1194" w:type="pct"/>
            <w:tcBorders>
              <w:top w:val="single" w:sz="4" w:space="0" w:color="auto"/>
              <w:left w:val="single" w:sz="4" w:space="0" w:color="auto"/>
              <w:bottom w:val="single" w:sz="4" w:space="0" w:color="auto"/>
              <w:right w:val="single" w:sz="4" w:space="0" w:color="auto"/>
            </w:tcBorders>
            <w:noWrap/>
            <w:vAlign w:val="bottom"/>
          </w:tcPr>
          <w:p w:rsidR="00BA67B2" w:rsidRPr="00384CDC" w:rsidRDefault="00BA67B2" w:rsidP="00BF6892">
            <w:pPr>
              <w:jc w:val="center"/>
            </w:pPr>
          </w:p>
        </w:tc>
      </w:tr>
      <w:tr w:rsidR="00BA67B2" w:rsidRPr="00384CDC" w:rsidTr="00FF4C17">
        <w:trPr>
          <w:trHeight w:val="335"/>
        </w:trPr>
        <w:tc>
          <w:tcPr>
            <w:tcW w:w="1" w:type="pct"/>
            <w:gridSpan w:val="2"/>
            <w:tcBorders>
              <w:top w:val="nil"/>
              <w:left w:val="single" w:sz="4" w:space="0" w:color="auto"/>
              <w:bottom w:val="single" w:sz="4" w:space="0" w:color="auto"/>
              <w:right w:val="single" w:sz="4" w:space="0" w:color="auto"/>
            </w:tcBorders>
            <w:noWrap/>
            <w:vAlign w:val="bottom"/>
          </w:tcPr>
          <w:p w:rsidR="00BA67B2" w:rsidRPr="00384CDC" w:rsidRDefault="00BA67B2" w:rsidP="00BF6892">
            <w:pPr>
              <w:jc w:val="right"/>
            </w:pPr>
            <w:r w:rsidRPr="00384CDC">
              <w:t>Итого:</w:t>
            </w:r>
          </w:p>
        </w:tc>
        <w:tc>
          <w:tcPr>
            <w:tcW w:w="1" w:type="pct"/>
            <w:tcBorders>
              <w:top w:val="single" w:sz="4" w:space="0" w:color="auto"/>
              <w:left w:val="single" w:sz="4" w:space="0" w:color="auto"/>
              <w:bottom w:val="single" w:sz="4" w:space="0" w:color="auto"/>
              <w:right w:val="single" w:sz="4" w:space="0" w:color="auto"/>
            </w:tcBorders>
            <w:noWrap/>
            <w:vAlign w:val="center"/>
          </w:tcPr>
          <w:p w:rsidR="00BA67B2" w:rsidRPr="00384CDC" w:rsidRDefault="00BA67B2" w:rsidP="00BF6892">
            <w:pPr>
              <w:jc w:val="center"/>
            </w:pPr>
          </w:p>
        </w:tc>
        <w:tc>
          <w:tcPr>
            <w:tcW w:w="882" w:type="pct"/>
            <w:tcBorders>
              <w:top w:val="single" w:sz="4" w:space="0" w:color="auto"/>
              <w:left w:val="nil"/>
              <w:bottom w:val="single" w:sz="4" w:space="0" w:color="auto"/>
              <w:right w:val="single" w:sz="4" w:space="0" w:color="auto"/>
            </w:tcBorders>
          </w:tcPr>
          <w:p w:rsidR="00BA67B2" w:rsidRPr="00384CDC" w:rsidRDefault="00BA67B2" w:rsidP="00BF6892">
            <w:pPr>
              <w:jc w:val="center"/>
            </w:pPr>
            <w:r>
              <w:t>-</w:t>
            </w:r>
          </w:p>
        </w:tc>
        <w:tc>
          <w:tcPr>
            <w:tcW w:w="1194" w:type="pct"/>
            <w:tcBorders>
              <w:top w:val="single" w:sz="4" w:space="0" w:color="auto"/>
              <w:left w:val="single" w:sz="4" w:space="0" w:color="auto"/>
              <w:bottom w:val="single" w:sz="4" w:space="0" w:color="auto"/>
              <w:right w:val="single" w:sz="4" w:space="0" w:color="auto"/>
            </w:tcBorders>
            <w:noWrap/>
            <w:vAlign w:val="center"/>
          </w:tcPr>
          <w:p w:rsidR="00BA67B2" w:rsidRPr="00384CDC" w:rsidRDefault="00BA67B2"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384CDC" w:rsidRDefault="000954FB" w:rsidP="00846162">
      <w:pPr>
        <w:pStyle w:val="afd"/>
        <w:jc w:val="both"/>
        <w:rPr>
          <w:szCs w:val="28"/>
        </w:rPr>
      </w:pPr>
      <w:r w:rsidRPr="00205668">
        <w:rPr>
          <w:szCs w:val="28"/>
        </w:rPr>
        <w:t> </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691"/>
        <w:gridCol w:w="5050"/>
        <w:gridCol w:w="2224"/>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FF4C17">
            <w:pPr>
              <w:jc w:val="center"/>
            </w:pPr>
            <w:r w:rsidRPr="00E96FF5">
              <w:t xml:space="preserve">Дата и номер договора </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FF4C17">
            <w:pPr>
              <w:jc w:val="center"/>
            </w:pPr>
            <w:r w:rsidRPr="00E96FF5">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006C1E">
            <w:pPr>
              <w:jc w:val="center"/>
            </w:pPr>
            <w:r w:rsidRPr="00C97E49">
              <w:t xml:space="preserve">Наименование </w:t>
            </w:r>
            <w:r w:rsidR="00006C1E">
              <w:t>контрагент</w:t>
            </w:r>
            <w:r w:rsidRPr="00C97E49">
              <w:t xml:space="preserve">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EA5E12" w:rsidP="001A33D9">
      <w:pPr>
        <w:jc w:val="both"/>
      </w:pPr>
      <w:r>
        <w:t xml:space="preserve">Приложение: копии документов, подтверждающих факт оказания </w:t>
      </w:r>
      <w:r w:rsidR="00E53AB4">
        <w:t xml:space="preserve">в 2013-2015 гг. </w:t>
      </w:r>
      <w:r>
        <w:t xml:space="preserve">услуг </w:t>
      </w:r>
      <w:r w:rsidRPr="00EA5E12">
        <w:rPr>
          <w:i/>
        </w:rPr>
        <w:t>(подписанные двумя сторонами договоры, акты об оказанных услугах, подтверждения претендентов и т.п.)</w:t>
      </w:r>
      <w:r w:rsidR="00E53AB4" w:rsidRPr="00E53AB4">
        <w:t xml:space="preserve"> </w:t>
      </w:r>
      <w:r w:rsidR="00E53AB4">
        <w:t>на общую сумму не менее 3 000 000,00 руб. (три миллиона рублей) без учета НДС.</w:t>
      </w:r>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846162" w:rsidRDefault="00846162" w:rsidP="000954FB">
      <w:pPr>
        <w:pStyle w:val="afa"/>
        <w:ind w:firstLine="0"/>
        <w:jc w:val="right"/>
        <w:rPr>
          <w:sz w:val="28"/>
          <w:szCs w:val="28"/>
        </w:rPr>
      </w:pPr>
    </w:p>
    <w:p w:rsidR="004F219B" w:rsidRDefault="004F219B" w:rsidP="00FF4C17">
      <w:pPr>
        <w:pStyle w:val="afa"/>
        <w:ind w:firstLine="0"/>
        <w:jc w:val="center"/>
        <w:rPr>
          <w:b/>
          <w:sz w:val="28"/>
          <w:szCs w:val="28"/>
        </w:rPr>
      </w:pPr>
    </w:p>
    <w:p w:rsidR="004F219B" w:rsidRPr="00FF4C17" w:rsidRDefault="003E27D9" w:rsidP="00FF4C17">
      <w:pPr>
        <w:pStyle w:val="afa"/>
        <w:ind w:firstLine="0"/>
        <w:jc w:val="center"/>
        <w:rPr>
          <w:b/>
          <w:sz w:val="28"/>
          <w:szCs w:val="28"/>
        </w:rPr>
      </w:pPr>
      <w:r w:rsidRPr="00FF4C17">
        <w:rPr>
          <w:b/>
          <w:sz w:val="28"/>
          <w:szCs w:val="28"/>
        </w:rPr>
        <w:t>ПРОЕКТ ДОГОВОРА</w:t>
      </w:r>
    </w:p>
    <w:p w:rsidR="000954FB" w:rsidRDefault="000954FB" w:rsidP="000954FB">
      <w:pPr>
        <w:pStyle w:val="afa"/>
        <w:ind w:firstLine="0"/>
        <w:jc w:val="left"/>
        <w:rPr>
          <w:sz w:val="28"/>
          <w:szCs w:val="28"/>
        </w:rPr>
      </w:pPr>
    </w:p>
    <w:p w:rsidR="004F219B" w:rsidRDefault="007D176F" w:rsidP="00FF4C17">
      <w:pPr>
        <w:ind w:firstLine="709"/>
        <w:jc w:val="both"/>
      </w:pPr>
      <w:proofErr w:type="gramStart"/>
      <w:r>
        <w:t>______________________________, именуемое в дальнейшем ОПЕРАТОР, в лице ___________________________, действующего на основании _______________, и ООО ___________________, именуем___ в дальнейшем АБОНЕНТ, в лице ________________________________________, действующего на основании ____________________, совместно именуемые в дальнейшем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заключили настоящий контракт (далее – Контракт) о нижеследующем.</w:t>
      </w:r>
      <w:proofErr w:type="gramEnd"/>
    </w:p>
    <w:p w:rsidR="004F219B" w:rsidRDefault="003E27D9" w:rsidP="00FF4C17">
      <w:pPr>
        <w:jc w:val="center"/>
        <w:rPr>
          <w:b/>
        </w:rPr>
      </w:pPr>
      <w:r w:rsidRPr="00FF4C17">
        <w:rPr>
          <w:b/>
        </w:rPr>
        <w:t>1. ТЕРМИНЫ И ОПРЕДЕЛЕНИЯ</w:t>
      </w:r>
    </w:p>
    <w:p w:rsidR="004F219B" w:rsidRPr="00FF4C17" w:rsidRDefault="004F219B" w:rsidP="00FF4C17">
      <w:pPr>
        <w:jc w:val="center"/>
        <w:rPr>
          <w:b/>
        </w:rPr>
      </w:pPr>
    </w:p>
    <w:p w:rsidR="004F219B" w:rsidRDefault="007D176F" w:rsidP="00FF4C17">
      <w:pPr>
        <w:ind w:firstLine="709"/>
        <w:jc w:val="both"/>
      </w:pPr>
      <w:r>
        <w:t>Система ________________ (далее – Система) – результат интеллектуальной деятельности – программа для ЭВМ, которая представляет собой защищенную телекоммуникационную систему, обеспечивающую юридически значимый электронный документооборот и/или дополнительные сервисы и услуги.</w:t>
      </w:r>
    </w:p>
    <w:p w:rsidR="004F219B" w:rsidRDefault="007D176F" w:rsidP="00FF4C17">
      <w:pPr>
        <w:ind w:firstLine="709"/>
        <w:jc w:val="both"/>
      </w:pPr>
      <w:r>
        <w:t>1.2. Квалифицированный сертификат (далее − Сертификат) − электронный документ или документ на бумажном носителе, выданный аккредитованным Удостоверяющим центром и подтверждающий принадлежность ключа проверки электронной подписи владельцу сертификата ключа проверки электронной подписи. Срок действия Сертификата указывается в Сертификате.</w:t>
      </w:r>
    </w:p>
    <w:p w:rsidR="004F219B" w:rsidRDefault="007D176F" w:rsidP="00FF4C17">
      <w:pPr>
        <w:ind w:firstLine="709"/>
        <w:jc w:val="both"/>
      </w:pPr>
      <w:r>
        <w:t>1.3. Спецификация (Приложение № 1 к Контракту) − документ, содержащий информацию о стоимости и комплекте прав и услуг, которые будут предоставлены ОПЕРАТОРОМ АБОНЕНТУ.</w:t>
      </w:r>
    </w:p>
    <w:p w:rsidR="004F219B" w:rsidRDefault="007D176F" w:rsidP="00FF4C17">
      <w:pPr>
        <w:ind w:firstLine="709"/>
        <w:jc w:val="both"/>
      </w:pPr>
      <w:r>
        <w:t xml:space="preserve">1.4. Заявление на изготовление квалифицированного сертификата (Приложение № </w:t>
      </w:r>
      <w:r w:rsidR="00175363">
        <w:t>3</w:t>
      </w:r>
      <w:r>
        <w:t xml:space="preserve"> к Контракту, далее − Заявление) – документ, содержащий информацию об уполномоченном лице АБОНЕНТА, на имя которого выпускается Сертификат или </w:t>
      </w:r>
      <w:proofErr w:type="gramStart"/>
      <w:r>
        <w:t>данные</w:t>
      </w:r>
      <w:proofErr w:type="gramEnd"/>
      <w:r>
        <w:t xml:space="preserve"> о котором вносятся в Сертификат юридического лица, и подтверждающий согласие этого лица на обработку его персональных данных. Количество заявлений к Контракту не ограничено.</w:t>
      </w:r>
    </w:p>
    <w:p w:rsidR="004F219B" w:rsidRDefault="007D176F" w:rsidP="00FF4C17">
      <w:pPr>
        <w:ind w:firstLine="709"/>
        <w:jc w:val="both"/>
      </w:pPr>
      <w:r>
        <w:t xml:space="preserve">1.5. Владелец ключа – физическое лицо, на имя которого выпущен Сертификат или </w:t>
      </w:r>
      <w:proofErr w:type="gramStart"/>
      <w:r>
        <w:t>данные</w:t>
      </w:r>
      <w:proofErr w:type="gramEnd"/>
      <w:r>
        <w:t xml:space="preserve"> о котором внесены в Сертификат юридического лица.</w:t>
      </w:r>
    </w:p>
    <w:p w:rsidR="004F219B" w:rsidRDefault="007D176F" w:rsidP="00FF4C17">
      <w:pPr>
        <w:ind w:firstLine="709"/>
        <w:jc w:val="both"/>
      </w:pPr>
      <w:r>
        <w:t xml:space="preserve">1.6. Ключ подписи − уникальная последовательность символов, предназначенная для создания квалифицированной усиленной электронной подписи (далее − Электронная подпись). </w:t>
      </w:r>
    </w:p>
    <w:p w:rsidR="004F219B" w:rsidRDefault="007D176F" w:rsidP="00FF4C17">
      <w:pPr>
        <w:ind w:firstLine="709"/>
        <w:jc w:val="both"/>
      </w:pPr>
      <w:r>
        <w:t xml:space="preserve">1.7. </w:t>
      </w:r>
      <w:r w:rsidR="003E0F58">
        <w:t>Система</w:t>
      </w:r>
      <w:r>
        <w:t>___________________  – автоматизированная система</w:t>
      </w:r>
      <w:r w:rsidR="003E0F58">
        <w:t xml:space="preserve"> (далее АС)</w:t>
      </w:r>
      <w:r>
        <w:t>, предназначенная для создания, хранения и удаленного управления ключами подписи.</w:t>
      </w:r>
    </w:p>
    <w:p w:rsidR="004F219B" w:rsidRDefault="007D176F" w:rsidP="00FF4C17">
      <w:pPr>
        <w:ind w:firstLine="709"/>
        <w:jc w:val="both"/>
      </w:pPr>
      <w:r>
        <w:t xml:space="preserve">1.8. Служебный документ − </w:t>
      </w:r>
      <w:proofErr w:type="gramStart"/>
      <w:r>
        <w:t>документ</w:t>
      </w:r>
      <w:proofErr w:type="gramEnd"/>
      <w:r>
        <w:t xml:space="preserve">, создаваемый ОПЕРАТОРОМ в соответствии с действующими нормативно-правовыми актами с целью подтверждения фактов документооборота. </w:t>
      </w:r>
    </w:p>
    <w:p w:rsidR="004F219B" w:rsidRPr="001A33D9" w:rsidRDefault="007D176F" w:rsidP="00FF4C17">
      <w:pPr>
        <w:ind w:firstLine="709"/>
        <w:jc w:val="both"/>
      </w:pPr>
      <w:r w:rsidRPr="001A33D9">
        <w:t xml:space="preserve">1.9. Оператор электронного документооборота – </w:t>
      </w:r>
      <w:r w:rsidR="005D2B77" w:rsidRPr="001A33D9">
        <w:rPr>
          <w:lang w:eastAsia="ru-RU"/>
        </w:rPr>
        <w:t xml:space="preserve">ОПЕРАТОР по настоящему Договору, выполняющий </w:t>
      </w:r>
      <w:proofErr w:type="spellStart"/>
      <w:r w:rsidR="005D2B77" w:rsidRPr="001A33D9">
        <w:rPr>
          <w:lang w:eastAsia="ru-RU"/>
        </w:rPr>
        <w:t>функции</w:t>
      </w:r>
      <w:r w:rsidRPr="001A33D9">
        <w:t>ОПЕРАТОРА</w:t>
      </w:r>
      <w:proofErr w:type="spellEnd"/>
      <w:r w:rsidRPr="001A33D9">
        <w:t>, установленные статьей 80 Налогового кодекса Российской Федерации.</w:t>
      </w:r>
    </w:p>
    <w:p w:rsidR="004F219B" w:rsidRDefault="007D176F" w:rsidP="00FF4C17">
      <w:pPr>
        <w:ind w:firstLine="709"/>
        <w:jc w:val="both"/>
      </w:pPr>
      <w:r>
        <w:t xml:space="preserve">1.10. Поддержка транспортного сервера − функции ОПЕРАТОРА, установленные распоряжением правления Пенсионного фонда Российской Федерации от 11.10.2007 № 190р </w:t>
      </w:r>
      <w:r>
        <w:lastRenderedPageBreak/>
        <w:t>«О внедрении защищенного электронного документооборота в целях реализации законодательства Российской Федерации об обязательном пенсионном страховании».</w:t>
      </w:r>
    </w:p>
    <w:p w:rsidR="004F219B" w:rsidRDefault="007D176F" w:rsidP="00FF4C17">
      <w:pPr>
        <w:ind w:firstLine="709"/>
        <w:jc w:val="both"/>
      </w:pPr>
      <w:r>
        <w:t xml:space="preserve">1.11. Доверенный оператор электронного документооборота – </w:t>
      </w:r>
      <w:r w:rsidR="005D2B77" w:rsidRPr="00705582">
        <w:t xml:space="preserve">ОПЕРАТОР по настоящему Договору, выполняющий </w:t>
      </w:r>
      <w:r>
        <w:t>функции ОПЕРАТОРА, установленные приказом Министерства финансов Российской Федерации от 25.04.2011 N 50н «Об утверждении Порядка выставления и получения счетов-фактур в электронном виде по телекоммуникационным каналам связи с применением электронной цифровой подписи».</w:t>
      </w:r>
    </w:p>
    <w:p w:rsidR="004F219B" w:rsidRDefault="007D176F" w:rsidP="00FF4C17">
      <w:pPr>
        <w:ind w:firstLine="709"/>
        <w:jc w:val="both"/>
      </w:pPr>
      <w:r>
        <w:t>1.12. Удостоверяющий центр – подразделение ОПЕРАТОРА, оказывающее услуги по созданию и выдаче Сертификатов и выполняющее другие функции, предусмотренные Федеральным законом от 06.04.2011 № 63-ФЗ «Об электронной подписи». Свидетельство об аккредитации Удостоверяющего центра публикуется на сайте _______________.</w:t>
      </w:r>
    </w:p>
    <w:p w:rsidR="004F219B" w:rsidRDefault="007D176F" w:rsidP="00FF4C17">
      <w:pPr>
        <w:ind w:firstLine="709"/>
        <w:jc w:val="both"/>
      </w:pPr>
      <w:r>
        <w:t>1.13. Лицензионный договор (неотъемлемая часть настоящего Контракта) – договор, заключенный между обладателем исключительного права на результат интеллектуальной деятельности Лицензиаром (ОПЕРАТОРОМ по настоящему Контракту) и Лицензиатом (АБОНЕНТОМ по настоящему Контракту), регулирующий порядок использования Системы. Принятие АБОНЕНТОМ условий указанного лицензионного договора является существенным условием заключения настоящего Контракта.</w:t>
      </w:r>
    </w:p>
    <w:p w:rsidR="004F219B" w:rsidRDefault="007D176F" w:rsidP="00FF4C17">
      <w:pPr>
        <w:ind w:firstLine="709"/>
        <w:jc w:val="both"/>
      </w:pPr>
      <w:r>
        <w:t xml:space="preserve">1.14. </w:t>
      </w:r>
      <w:proofErr w:type="spellStart"/>
      <w:r>
        <w:t>Сублицензионный</w:t>
      </w:r>
      <w:proofErr w:type="spellEnd"/>
      <w:r>
        <w:t xml:space="preserve"> договор на использование программы для ЭВМ СКЗИ «</w:t>
      </w:r>
      <w:proofErr w:type="spellStart"/>
      <w:r>
        <w:t>КриптоПро</w:t>
      </w:r>
      <w:proofErr w:type="spellEnd"/>
      <w:r>
        <w:t xml:space="preserve"> CSP» – договор, заключенный между Лицензиатом (ОПЕРАТОРОМ по настоящему Контракту) и Сублицензиатом (АБОНЕНТОМ по настоящему Контракту),  регулирующий порядок использования сре</w:t>
      </w:r>
      <w:proofErr w:type="gramStart"/>
      <w:r>
        <w:t>дств кр</w:t>
      </w:r>
      <w:proofErr w:type="gramEnd"/>
      <w:r>
        <w:t>иптографической защиты информации (средств электронной подписи, далее − СКЗИ), и неотъемлемая часть настоящего Контракта, если приобретаются лицензии на право использования СКЗИ.</w:t>
      </w:r>
    </w:p>
    <w:p w:rsidR="004F219B" w:rsidRDefault="007D176F" w:rsidP="00FF4C17">
      <w:pPr>
        <w:ind w:firstLine="709"/>
        <w:jc w:val="both"/>
      </w:pPr>
      <w:r>
        <w:t>1.15. Регламент оказания услуг Удостоверяющего центра по созданию и выдаче квалифицированных сертификатов ключей проверки электронных подписей (далее − Регламент УЦ) − документ, устанавливающий общий порядок и условия предоставления Удостоверяющим центром АБОНЕНТУ услуг по созданию и выдаче Сертификатов. Действующая редакция Регламента публикуется на сайте ____________. Подписанием настоящего Контракта АБОНЕНТ присоединяется к Регламенту в порядке, установленном статьей 428 Гражданского кодекса Российской Федерации.</w:t>
      </w:r>
    </w:p>
    <w:p w:rsidR="004F219B" w:rsidRDefault="007D176F" w:rsidP="00FF4C17">
      <w:pPr>
        <w:ind w:firstLine="709"/>
        <w:jc w:val="both"/>
      </w:pPr>
      <w:r>
        <w:t>1.16. Правила по обеспечению информационной безопасности на рабочем месте − документ, составленный ОПЕРАТОРОМ на основании положений действующего законодательства Российской Федерации в области применения и использования электронной подписи и СКЗИ и обязательный для ознакомления всеми специалистами АБОНЕНТА, работающими с использованием СКЗИ и Сертификатов. Актуальная редакция правил публикуется на сайте ______________.</w:t>
      </w:r>
    </w:p>
    <w:p w:rsidR="004F219B" w:rsidRDefault="007D176F" w:rsidP="00FF4C17">
      <w:pPr>
        <w:ind w:firstLine="709"/>
        <w:jc w:val="both"/>
      </w:pPr>
      <w:r>
        <w:t>1.17. Тарифный план – совокупность прав и услуг, предоставляемых ОПЕРАТОРОМ, состав тарифного плана определяется прайс-листом.</w:t>
      </w:r>
    </w:p>
    <w:p w:rsidR="004F219B" w:rsidRDefault="007D176F" w:rsidP="00FF4C17">
      <w:pPr>
        <w:ind w:firstLine="709"/>
        <w:jc w:val="both"/>
      </w:pPr>
      <w:r>
        <w:t>1.18. Прайс-лист − документ (неотъемлемая часть настоящего Контракта), отражающий ценовую политику ОПЕРАТОРА и содержащий сведения о тарифных планах. Действующая редакция документа публикуется на сайте ________________.</w:t>
      </w:r>
      <w:r>
        <w:cr/>
      </w:r>
    </w:p>
    <w:p w:rsidR="004F219B" w:rsidRDefault="007D176F" w:rsidP="00FF4C17">
      <w:pPr>
        <w:ind w:firstLine="709"/>
        <w:jc w:val="both"/>
      </w:pPr>
      <w:r>
        <w:t>1.19. Код подтверждения − ключ простой электронной подписи, отправляемый ОПЕРАТОРОМ АБОНЕНТУ на указанный в Заявлении номер подвижной (мобильной) связи, для подтверждения факта создания АБОНЕНТОМ электронной подписи в электронных документах, обязательных при выдаче Сертификата. Доступ к коду подтверждения ограничивается АБОНЕНТОМ. Электронные документы с такими простыми электронными подписями приравниваются к документам на бумажном носителе, подписанным собственноручно.</w:t>
      </w:r>
    </w:p>
    <w:p w:rsidR="004F219B" w:rsidRDefault="007D176F" w:rsidP="00FF4C17">
      <w:pPr>
        <w:ind w:firstLine="709"/>
        <w:jc w:val="both"/>
      </w:pPr>
      <w:r>
        <w:t xml:space="preserve">1.20. Сервисный центр – подразделение ОПЕРАТОРА или организация/индивидуальный предприниматель, уполномоченные ОПЕРАТОРОМ на </w:t>
      </w:r>
      <w:r>
        <w:lastRenderedPageBreak/>
        <w:t>основании агентского договора представлять интересы ОПЕРАТОРА во взаимоотношениях с АБОНЕНТАМИ.</w:t>
      </w:r>
    </w:p>
    <w:p w:rsidR="004F219B" w:rsidRDefault="007D176F" w:rsidP="00FF4C17">
      <w:pPr>
        <w:ind w:firstLine="709"/>
        <w:jc w:val="both"/>
      </w:pPr>
      <w:r>
        <w:t>Наименование Сервисного центра АБОНЕНТА:</w:t>
      </w:r>
    </w:p>
    <w:p w:rsidR="004F219B" w:rsidRDefault="007D176F" w:rsidP="00FF4C17">
      <w:pPr>
        <w:ind w:firstLine="709"/>
        <w:jc w:val="both"/>
      </w:pPr>
      <w:r>
        <w:t>______________</w:t>
      </w:r>
    </w:p>
    <w:p w:rsidR="004F219B" w:rsidRDefault="007D176F" w:rsidP="00FF4C17">
      <w:pPr>
        <w:ind w:firstLine="709"/>
        <w:jc w:val="both"/>
      </w:pPr>
      <w:r>
        <w:t>________________</w:t>
      </w:r>
    </w:p>
    <w:p w:rsidR="004F219B" w:rsidRDefault="004F219B" w:rsidP="00FF4C17">
      <w:pPr>
        <w:ind w:firstLine="709"/>
        <w:jc w:val="both"/>
      </w:pPr>
    </w:p>
    <w:p w:rsidR="004F219B" w:rsidRDefault="003E27D9" w:rsidP="00EC531B">
      <w:pPr>
        <w:jc w:val="center"/>
        <w:rPr>
          <w:b/>
        </w:rPr>
      </w:pPr>
      <w:r w:rsidRPr="00EC531B">
        <w:rPr>
          <w:b/>
        </w:rPr>
        <w:t>2. ПРЕДМЕТ ДОГОВОРА</w:t>
      </w:r>
    </w:p>
    <w:p w:rsidR="004F219B" w:rsidRPr="00EC531B" w:rsidRDefault="004F219B" w:rsidP="00EC531B">
      <w:pPr>
        <w:jc w:val="center"/>
        <w:rPr>
          <w:b/>
        </w:rPr>
      </w:pPr>
    </w:p>
    <w:p w:rsidR="004F219B" w:rsidRDefault="007D176F" w:rsidP="00EC531B">
      <w:pPr>
        <w:ind w:firstLine="709"/>
        <w:jc w:val="both"/>
      </w:pPr>
      <w:r>
        <w:t>2.1. ОПЕРАТОР обязуется предоставить АБОНЕНТУ право использования программы для ЭВМ _________________________ и оказать услуги абонентского обслуживания, а АБОНЕНТ обязуется принять и оплатить предоставленные права и оказанные услуги в порядке, установленном настоящим Контрактом.</w:t>
      </w:r>
    </w:p>
    <w:p w:rsidR="004F219B" w:rsidRDefault="007D176F" w:rsidP="00EC531B">
      <w:pPr>
        <w:ind w:firstLine="709"/>
        <w:jc w:val="both"/>
      </w:pPr>
      <w:r>
        <w:t>2.2. Передача права использования результатов интеллектуальной деятельности – программы для ЭВМ _______________ осуществляется на условиях лицензионного договора на срок, установленный выбранным тарифным планом.</w:t>
      </w:r>
    </w:p>
    <w:p w:rsidR="004F219B" w:rsidRDefault="007D176F" w:rsidP="00EC531B">
      <w:pPr>
        <w:ind w:firstLine="709"/>
        <w:jc w:val="both"/>
      </w:pPr>
      <w:r>
        <w:t xml:space="preserve">2.3. Если АБОНЕНТУ требуется СКЗИ, то ОПЕРАТОР обязуется </w:t>
      </w:r>
      <w:proofErr w:type="spellStart"/>
      <w:r>
        <w:t>возмездно</w:t>
      </w:r>
      <w:proofErr w:type="spellEnd"/>
      <w:r>
        <w:t xml:space="preserve"> передать простые (неисключительные) лицензии на право использования СКЗИ на условиях </w:t>
      </w:r>
      <w:proofErr w:type="spellStart"/>
      <w:r>
        <w:t>сублицензионного</w:t>
      </w:r>
      <w:proofErr w:type="spellEnd"/>
      <w:r>
        <w:t xml:space="preserve"> договора на срок, установленный выбранным тарифным планом.</w:t>
      </w:r>
    </w:p>
    <w:p w:rsidR="004F219B" w:rsidRDefault="007D176F" w:rsidP="00EC531B">
      <w:pPr>
        <w:ind w:firstLine="709"/>
        <w:jc w:val="both"/>
      </w:pPr>
      <w:r>
        <w:t xml:space="preserve">2.4. При необходимости ОПЕРАТОР может </w:t>
      </w:r>
      <w:proofErr w:type="spellStart"/>
      <w:r>
        <w:t>возмездно</w:t>
      </w:r>
      <w:proofErr w:type="spellEnd"/>
      <w:r>
        <w:t xml:space="preserve"> оказать услуги Удостоверяющего центра и иные услуги, предусмотренные прайс-листом ОПЕРАТОРА.</w:t>
      </w:r>
    </w:p>
    <w:p w:rsidR="004F219B" w:rsidRDefault="004F219B" w:rsidP="00EC531B">
      <w:pPr>
        <w:ind w:firstLine="709"/>
        <w:jc w:val="both"/>
      </w:pPr>
    </w:p>
    <w:p w:rsidR="004F219B" w:rsidRPr="00EC531B" w:rsidRDefault="009A3CE5" w:rsidP="00EC531B">
      <w:pPr>
        <w:jc w:val="center"/>
        <w:rPr>
          <w:b/>
        </w:rPr>
      </w:pPr>
      <w:r>
        <w:rPr>
          <w:b/>
        </w:rPr>
        <w:t xml:space="preserve">3. </w:t>
      </w:r>
      <w:r w:rsidR="003E27D9" w:rsidRPr="00EC531B">
        <w:rPr>
          <w:b/>
        </w:rPr>
        <w:t>ПОРЯДОК ПРЕДОСТАВЛЕНИЯ ДОСТУПА И ОКАЗАНИЯ УСЛУГ ТЕХНИЧЕСКОЙ ПОДДЕРЖКИ</w:t>
      </w:r>
    </w:p>
    <w:p w:rsidR="004F219B" w:rsidRPr="00EC531B" w:rsidRDefault="004F219B" w:rsidP="00EC531B">
      <w:pPr>
        <w:pStyle w:val="aff7"/>
        <w:ind w:left="675"/>
        <w:rPr>
          <w:b/>
        </w:rPr>
      </w:pPr>
    </w:p>
    <w:p w:rsidR="004F219B" w:rsidRDefault="007D176F" w:rsidP="00EC531B">
      <w:pPr>
        <w:ind w:firstLine="709"/>
        <w:jc w:val="both"/>
      </w:pPr>
      <w:r>
        <w:t>3.1. В течение 5 (Пяти) рабочих дней после поступления на расчетный счет ОПЕРАТОРА 30% оплаты стоимости настоящего Контракта в порядке, предусмотренном п. 6.5., и при условии представления АБОНЕНТОМ всех документов, необходимых для выпуска Сертификата, установленных Регламентом УЦ:</w:t>
      </w:r>
    </w:p>
    <w:p w:rsidR="004F219B" w:rsidRDefault="007D176F" w:rsidP="00EC531B">
      <w:pPr>
        <w:ind w:firstLine="709"/>
        <w:jc w:val="both"/>
      </w:pPr>
      <w:r>
        <w:t>3.1.1. ОПЕРАТОР на основании Заявления выдает АБОНЕНТУ Сертификаты. Количество выдаваемых Сертификатов зависит от количества представленных Заявлений.</w:t>
      </w:r>
    </w:p>
    <w:p w:rsidR="004F219B" w:rsidRDefault="007D176F" w:rsidP="00EC531B">
      <w:pPr>
        <w:ind w:firstLine="709"/>
        <w:jc w:val="both"/>
      </w:pPr>
      <w:r>
        <w:t xml:space="preserve">3.1.2. В случае удаленного использования АБОНЕНТОМ Ключа подписи одновременно с выдачей Сертификата ОПЕРАТОР создает Ключ подписи АБОНЕНТА </w:t>
      </w:r>
      <w:proofErr w:type="gramStart"/>
      <w:r w:rsidR="003E0F58">
        <w:t>в</w:t>
      </w:r>
      <w:proofErr w:type="gramEnd"/>
      <w:r w:rsidR="003E0F58">
        <w:t xml:space="preserve"> </w:t>
      </w:r>
      <w:proofErr w:type="gramStart"/>
      <w:r w:rsidR="003E0F58">
        <w:t>АС</w:t>
      </w:r>
      <w:proofErr w:type="gramEnd"/>
      <w:r w:rsidR="003E0F58">
        <w:t xml:space="preserve"> </w:t>
      </w:r>
      <w:r>
        <w:t>и размещает его в изолированной защищенной информационной ячейке на период срока действия Сертификата. ОПЕРАТОР обеспечивает возможность АБОНЕНТУ удаленно использовать Ключ подписи для создания Электронной подписи в Информационных системах ОПЕРАТОРА.</w:t>
      </w:r>
    </w:p>
    <w:p w:rsidR="004F219B" w:rsidRDefault="007D176F" w:rsidP="00EC531B">
      <w:pPr>
        <w:ind w:firstLine="709"/>
        <w:jc w:val="both"/>
      </w:pPr>
      <w:r>
        <w:t>3.1.3.  В случае самостоятельного использования АБОНЕНТОМ Ключа подписи ОПЕРАТОР передает АБОНЕНТУ бланк лицензии СКЗИ с указанием серийного номера (лицензионного ключа), если условием тарифного плана не предусмотрена Лицензия в составе Сертификата, которая передается АБОНЕНТУ вместе с Сертификатом.</w:t>
      </w:r>
    </w:p>
    <w:p w:rsidR="004F219B" w:rsidRDefault="007D176F" w:rsidP="00EC531B">
      <w:pPr>
        <w:ind w:firstLine="709"/>
        <w:jc w:val="both"/>
      </w:pPr>
      <w:r>
        <w:t>3.1.4. ОПЕРАТОР предоставляет АБОНЕНТУ доступ к необходимым для функционирования Системы дистрибутивам программных компонентов.</w:t>
      </w:r>
    </w:p>
    <w:p w:rsidR="004F219B" w:rsidRDefault="007D176F" w:rsidP="00EC531B">
      <w:pPr>
        <w:ind w:firstLine="709"/>
        <w:jc w:val="both"/>
      </w:pPr>
      <w:r>
        <w:t>3.1.5. ОПЕРАТОР регистрирует на сервере учетную запись АБОНЕНТА.</w:t>
      </w:r>
    </w:p>
    <w:p w:rsidR="004F219B" w:rsidRDefault="007D176F" w:rsidP="00EC531B">
      <w:pPr>
        <w:ind w:firstLine="709"/>
        <w:jc w:val="both"/>
      </w:pPr>
      <w:r>
        <w:t xml:space="preserve">3.2. ОПЕРАТОР либо Сервисный центр может дополнительно </w:t>
      </w:r>
      <w:proofErr w:type="spellStart"/>
      <w:r>
        <w:t>возмездно</w:t>
      </w:r>
      <w:proofErr w:type="spellEnd"/>
      <w:r>
        <w:t xml:space="preserve"> предоставить АБОНЕНТУ услуги по установке и настройке программных компонентов, необходимых для получения доступа к Системе и/или СКЗИ на рабочем месте АБОНЕНТА, обучению специалистов АБОНЕНТА работе в Системе.</w:t>
      </w:r>
    </w:p>
    <w:p w:rsidR="004F219B" w:rsidRDefault="007D176F" w:rsidP="00EC531B">
      <w:pPr>
        <w:ind w:firstLine="709"/>
        <w:jc w:val="both"/>
      </w:pPr>
      <w:r>
        <w:t>3.3. Передача права использования Системы осуществляется в момент открытия доступа АБОНЕНТУ к серверу ОПЕРАТОРА.</w:t>
      </w:r>
    </w:p>
    <w:p w:rsidR="004F219B" w:rsidRDefault="007D176F" w:rsidP="00EC531B">
      <w:pPr>
        <w:ind w:firstLine="709"/>
        <w:jc w:val="both"/>
      </w:pPr>
      <w:r>
        <w:t xml:space="preserve">3.4. </w:t>
      </w:r>
      <w:proofErr w:type="gramStart"/>
      <w:r>
        <w:t xml:space="preserve">Техническая поддержка Системы и СКЗИ осуществляется в виде абонентского обслуживания в круглосуточном ежедневном режиме путем телефонных консультаций в </w:t>
      </w:r>
      <w:r>
        <w:lastRenderedPageBreak/>
        <w:t>федеральном контакт-центре ОПЕРАТОРА без ограничения по времени и количеству обращений.</w:t>
      </w:r>
      <w:proofErr w:type="gramEnd"/>
    </w:p>
    <w:p w:rsidR="004F219B" w:rsidRDefault="007D176F" w:rsidP="00EC531B">
      <w:pPr>
        <w:ind w:firstLine="709"/>
        <w:jc w:val="both"/>
      </w:pPr>
      <w:r>
        <w:t>3.5. Услуги Удостоверяющего центра оказываются ОПЕРАТОРОМ в соответствии с Регламентом УЦ.</w:t>
      </w:r>
    </w:p>
    <w:p w:rsidR="004F219B" w:rsidRDefault="007D176F" w:rsidP="00EC531B">
      <w:pPr>
        <w:ind w:firstLine="709"/>
        <w:jc w:val="both"/>
      </w:pPr>
      <w:r>
        <w:t>3.6. ОПЕРАТОР оказывает выбранные АБОНЕНТОМ услуги в течение срока, установленного оплаченным тарифным планом.</w:t>
      </w:r>
    </w:p>
    <w:p w:rsidR="004F219B" w:rsidRDefault="004F219B" w:rsidP="00EC531B">
      <w:pPr>
        <w:ind w:firstLine="709"/>
        <w:jc w:val="both"/>
      </w:pPr>
    </w:p>
    <w:p w:rsidR="004F219B" w:rsidRPr="00EC531B" w:rsidRDefault="003E27D9" w:rsidP="00EC531B">
      <w:pPr>
        <w:pStyle w:val="aff7"/>
        <w:numPr>
          <w:ilvl w:val="0"/>
          <w:numId w:val="20"/>
        </w:numPr>
        <w:jc w:val="center"/>
        <w:rPr>
          <w:b/>
        </w:rPr>
      </w:pPr>
      <w:r w:rsidRPr="00EC531B">
        <w:rPr>
          <w:b/>
        </w:rPr>
        <w:t>УДАЛЕННОЕ ИСПОЛЬЗОВАНИЕ КЛЮЧА ПОДПИСИ</w:t>
      </w:r>
    </w:p>
    <w:p w:rsidR="004F219B" w:rsidRPr="00EC531B" w:rsidRDefault="004F219B" w:rsidP="00EC531B">
      <w:pPr>
        <w:pStyle w:val="aff7"/>
        <w:ind w:left="705"/>
        <w:rPr>
          <w:b/>
        </w:rPr>
      </w:pPr>
    </w:p>
    <w:p w:rsidR="004F219B" w:rsidRDefault="007D176F" w:rsidP="00EC531B">
      <w:pPr>
        <w:ind w:firstLine="709"/>
        <w:jc w:val="both"/>
      </w:pPr>
      <w:r>
        <w:t>4.1. Условия доступа Владельца ключа к Ключу подписи АБОНЕНТА:</w:t>
      </w:r>
    </w:p>
    <w:p w:rsidR="004F219B" w:rsidRDefault="007D176F" w:rsidP="00EC531B">
      <w:pPr>
        <w:ind w:firstLine="709"/>
        <w:jc w:val="both"/>
      </w:pPr>
      <w:r>
        <w:t>4.1.1. В Системе имеется учётная запись Владельца ключа, связанная с Сертификатом, соответствующим Ключу подписи АБОНЕНТА.</w:t>
      </w:r>
    </w:p>
    <w:p w:rsidR="004F219B" w:rsidRDefault="007D176F" w:rsidP="00EC531B">
      <w:pPr>
        <w:ind w:firstLine="709"/>
        <w:jc w:val="both"/>
      </w:pPr>
      <w:r>
        <w:t>4.1.2. В Систему поступает запрос на использование Ключа подписи АБОНЕНТА, и этот запрос средствами защиты информации, встроенными в Систему, аутентифицируется как принадлежащий Владельцу ключа.</w:t>
      </w:r>
    </w:p>
    <w:p w:rsidR="004F219B" w:rsidRDefault="007D176F" w:rsidP="00EC531B">
      <w:pPr>
        <w:ind w:firstLine="709"/>
        <w:jc w:val="both"/>
      </w:pPr>
      <w:r>
        <w:t>4.1.3. В Систему поступает подтверждение использования Ключа подписи АБОНЕНТА, содержащее код аутентификации, выработанный АС для подтверждения согласия Владельца ключа на выполнение этой операции.</w:t>
      </w:r>
    </w:p>
    <w:p w:rsidR="004F219B" w:rsidRDefault="007D176F" w:rsidP="00EC531B">
      <w:pPr>
        <w:ind w:firstLine="709"/>
        <w:jc w:val="both"/>
      </w:pPr>
      <w:r>
        <w:t>4.2. Порядок действий ОПЕРАТОРА при обработке запросов на использование Ключа подписи:</w:t>
      </w:r>
    </w:p>
    <w:p w:rsidR="004F219B" w:rsidRDefault="007D176F" w:rsidP="00EC531B">
      <w:pPr>
        <w:ind w:firstLine="709"/>
        <w:jc w:val="both"/>
      </w:pPr>
      <w:r>
        <w:t>4.2.1. Выработка уникального случайного кода аутентификации и отправка его на номер мобильного телефона Владельца ключа в форме SMS-сообщения вместе с сопроводительной информацией.</w:t>
      </w:r>
    </w:p>
    <w:p w:rsidR="004F219B" w:rsidRDefault="007D176F" w:rsidP="00EC531B">
      <w:pPr>
        <w:ind w:firstLine="709"/>
        <w:jc w:val="both"/>
      </w:pPr>
      <w:r>
        <w:t xml:space="preserve">4.2.2. Сохранение </w:t>
      </w:r>
      <w:proofErr w:type="gramStart"/>
      <w:r>
        <w:t>в</w:t>
      </w:r>
      <w:proofErr w:type="gramEnd"/>
      <w:r>
        <w:t xml:space="preserve"> </w:t>
      </w:r>
      <w:proofErr w:type="gramStart"/>
      <w:r>
        <w:t>АС</w:t>
      </w:r>
      <w:proofErr w:type="gramEnd"/>
      <w:r w:rsidR="003E0F58">
        <w:t xml:space="preserve"> </w:t>
      </w:r>
      <w:r>
        <w:t>информации, поступающей из Системы, вместе с видом выполняемой операции (создание электронной подписи, расшифровывание) и выработанным кодом аутентификации.</w:t>
      </w:r>
    </w:p>
    <w:p w:rsidR="004F219B" w:rsidRDefault="007D176F" w:rsidP="00EC531B">
      <w:pPr>
        <w:ind w:firstLine="709"/>
        <w:jc w:val="both"/>
      </w:pPr>
      <w:r>
        <w:t>4.2.3. При обработке запроса на создание Электронной подписи ОПЕРАТОР обязуется отправить на адрес электронной почты Владельца ключа электронное письмо, содержащее Электронную подпись ОПЕРАТОРА под подписываемой информацией.</w:t>
      </w:r>
    </w:p>
    <w:p w:rsidR="004F219B" w:rsidRDefault="007D176F" w:rsidP="00EC531B">
      <w:pPr>
        <w:ind w:firstLine="709"/>
        <w:jc w:val="both"/>
      </w:pPr>
      <w:r>
        <w:t>4.3. АБОНЕНТ, заключая настоящий Контракт, поручает ОПЕРАТОРУ использовать Ключ подписи для автоматического подписания служебных документов. Под автоматическим подписанием подразумевается простановка Электронной подписи на служебном документе без подтверждения использования Ключа подписи АБОНЕНТОМ.</w:t>
      </w:r>
    </w:p>
    <w:p w:rsidR="004F219B" w:rsidRDefault="004F219B" w:rsidP="00EC531B">
      <w:pPr>
        <w:ind w:firstLine="709"/>
        <w:jc w:val="both"/>
      </w:pPr>
    </w:p>
    <w:p w:rsidR="004F219B" w:rsidRDefault="003E27D9" w:rsidP="00EC531B">
      <w:pPr>
        <w:pStyle w:val="aff7"/>
        <w:numPr>
          <w:ilvl w:val="0"/>
          <w:numId w:val="20"/>
        </w:numPr>
        <w:jc w:val="center"/>
        <w:rPr>
          <w:b/>
        </w:rPr>
      </w:pPr>
      <w:r w:rsidRPr="00EC531B">
        <w:rPr>
          <w:b/>
        </w:rPr>
        <w:t>ОБЯЗАННОСТИ СТОРОН</w:t>
      </w:r>
    </w:p>
    <w:p w:rsidR="004F219B" w:rsidRPr="00EC531B" w:rsidRDefault="004F219B" w:rsidP="00EC531B">
      <w:pPr>
        <w:pStyle w:val="aff7"/>
        <w:ind w:left="705"/>
        <w:rPr>
          <w:b/>
        </w:rPr>
      </w:pPr>
    </w:p>
    <w:p w:rsidR="004F219B" w:rsidRDefault="007D176F" w:rsidP="00EC531B">
      <w:pPr>
        <w:ind w:firstLine="709"/>
        <w:jc w:val="both"/>
      </w:pPr>
      <w:r>
        <w:t>5.1. Обязанности ОПЕРАТОРА:</w:t>
      </w:r>
    </w:p>
    <w:p w:rsidR="004F219B" w:rsidRDefault="004F219B" w:rsidP="00EC531B">
      <w:pPr>
        <w:ind w:firstLine="709"/>
        <w:jc w:val="both"/>
      </w:pPr>
    </w:p>
    <w:p w:rsidR="004F219B" w:rsidRDefault="007D176F" w:rsidP="00EC531B">
      <w:pPr>
        <w:ind w:firstLine="709"/>
        <w:jc w:val="both"/>
      </w:pPr>
      <w:r>
        <w:t>5.1.1. Обеспечение выполнения Системой функций, предусмотренных пользовательской документацией и выбранным тарифным планом.</w:t>
      </w:r>
    </w:p>
    <w:p w:rsidR="004F219B" w:rsidRDefault="007D176F" w:rsidP="00EC531B">
      <w:pPr>
        <w:ind w:firstLine="709"/>
        <w:jc w:val="both"/>
      </w:pPr>
      <w:r>
        <w:t>5.1.2. Своевременное обновление программного обеспечения на сервере Системы.</w:t>
      </w:r>
    </w:p>
    <w:p w:rsidR="004F219B" w:rsidRDefault="007D176F" w:rsidP="00EC531B">
      <w:pPr>
        <w:ind w:firstLine="709"/>
        <w:jc w:val="both"/>
      </w:pPr>
      <w:r>
        <w:t>5.1.3. Обеспечение круглосуточной доступности Системы за исключением времени проведения профилактических работ не более 2 (Двух) рабочих дней в период с 1 по 10 число месяца, преимущественно в ночное время, с извещением АБОНЕНТА о проводимых работах путем размещения информации на сервере ОПЕРАТОРА.</w:t>
      </w:r>
    </w:p>
    <w:p w:rsidR="004F219B" w:rsidRDefault="007D176F" w:rsidP="00EC531B">
      <w:pPr>
        <w:ind w:firstLine="709"/>
        <w:jc w:val="both"/>
      </w:pPr>
      <w:r>
        <w:t>5.1.4. Обеспечение конфиденциальности данных, размещенных АБОНЕНТОМ в Системе, на весь период их нахождения на сервере ОПЕРАТОРА.</w:t>
      </w:r>
    </w:p>
    <w:p w:rsidR="004F219B" w:rsidRDefault="007D176F" w:rsidP="00EC531B">
      <w:pPr>
        <w:ind w:firstLine="709"/>
        <w:jc w:val="both"/>
      </w:pPr>
      <w:r>
        <w:t>5.1.5. Осуществление функций оператора электронного документооборота, поддержки транспортного сервера, удостоверяющего центра и доверенного оператора электронного документооборота.</w:t>
      </w:r>
    </w:p>
    <w:p w:rsidR="004F219B" w:rsidRDefault="004F219B" w:rsidP="00EC531B">
      <w:pPr>
        <w:ind w:firstLine="709"/>
        <w:jc w:val="both"/>
      </w:pPr>
    </w:p>
    <w:p w:rsidR="004F219B" w:rsidRDefault="007D176F" w:rsidP="00EC531B">
      <w:pPr>
        <w:ind w:firstLine="709"/>
        <w:jc w:val="both"/>
      </w:pPr>
      <w:r>
        <w:lastRenderedPageBreak/>
        <w:t>5.1.6. Наличие всех необходимых лицензий для выполнения своих функций по настоящему Контракту. Место публикации лицензий ОПЕРАТОРА ___________.</w:t>
      </w:r>
    </w:p>
    <w:p w:rsidR="004F219B" w:rsidRDefault="007D176F" w:rsidP="00EC531B">
      <w:pPr>
        <w:ind w:firstLine="709"/>
        <w:jc w:val="both"/>
      </w:pPr>
      <w:r>
        <w:t xml:space="preserve">− лицензии </w:t>
      </w:r>
      <w:proofErr w:type="spellStart"/>
      <w:r>
        <w:t>Роскомнадзора</w:t>
      </w:r>
      <w:proofErr w:type="spellEnd"/>
      <w:r>
        <w:t xml:space="preserve"> на право предоставления </w:t>
      </w:r>
      <w:proofErr w:type="spellStart"/>
      <w:r>
        <w:t>телематических</w:t>
      </w:r>
      <w:proofErr w:type="spellEnd"/>
      <w:r>
        <w:t xml:space="preserve"> услуг связи;</w:t>
      </w:r>
    </w:p>
    <w:p w:rsidR="004F219B" w:rsidRDefault="007D176F" w:rsidP="00EC531B">
      <w:pPr>
        <w:ind w:firstLine="709"/>
        <w:jc w:val="both"/>
      </w:pPr>
      <w:r>
        <w:t>− лицензий ФСБ России на работу с шифровальными (криптографическими) средствами;</w:t>
      </w:r>
    </w:p>
    <w:p w:rsidR="004F219B" w:rsidRDefault="007D176F" w:rsidP="00EC531B">
      <w:pPr>
        <w:ind w:firstLine="709"/>
        <w:jc w:val="both"/>
      </w:pPr>
      <w:r>
        <w:t>− лицензии ФСТЭК России на техническую защиту информации.</w:t>
      </w:r>
    </w:p>
    <w:p w:rsidR="004F219B" w:rsidRDefault="007D176F" w:rsidP="00EC531B">
      <w:pPr>
        <w:ind w:firstLine="709"/>
        <w:jc w:val="both"/>
      </w:pPr>
      <w:r>
        <w:t>5.1.7. Своевременное обновление Правил информационной безопасности на рабочем месте в случае изменения положений действующего законодательства Российской Федерации в области применения и использования электронной подписи и СКЗИ.</w:t>
      </w:r>
    </w:p>
    <w:p w:rsidR="004F219B" w:rsidRDefault="007D176F" w:rsidP="00EC531B">
      <w:pPr>
        <w:ind w:firstLine="709"/>
        <w:jc w:val="both"/>
      </w:pPr>
      <w:r>
        <w:t>5.2. Обязанности ОПЕРАТОРА при удаленном использовании Ключа подписи.</w:t>
      </w:r>
    </w:p>
    <w:p w:rsidR="004F219B" w:rsidRDefault="007D176F" w:rsidP="00EC531B">
      <w:pPr>
        <w:ind w:firstLine="709"/>
        <w:jc w:val="both"/>
      </w:pPr>
      <w:r>
        <w:t xml:space="preserve">5.2.1. Создание Ключа подписи АБОНЕНТА </w:t>
      </w:r>
      <w:proofErr w:type="gramStart"/>
      <w:r>
        <w:t>в</w:t>
      </w:r>
      <w:proofErr w:type="gramEnd"/>
      <w:r>
        <w:t xml:space="preserve"> </w:t>
      </w:r>
      <w:proofErr w:type="gramStart"/>
      <w:r>
        <w:t>АС</w:t>
      </w:r>
      <w:proofErr w:type="gramEnd"/>
      <w:r>
        <w:t xml:space="preserve"> с использованием СКЗИ и соблюдением всех необходимых технических и организационных мер по обеспечению информационной безопасности, предусмотренных действующим законодательством Российской Федерации.</w:t>
      </w:r>
    </w:p>
    <w:p w:rsidR="004F219B" w:rsidRDefault="007D176F" w:rsidP="00EC531B">
      <w:pPr>
        <w:ind w:firstLine="709"/>
        <w:jc w:val="both"/>
      </w:pPr>
      <w:r>
        <w:t>5.2.2. Создание ключа проверки электронной подписи, соответствующего Ключу подписи АБОНЕНТА, и включение его в Сертификат.</w:t>
      </w:r>
    </w:p>
    <w:p w:rsidR="004F219B" w:rsidRDefault="007D176F" w:rsidP="00EC531B">
      <w:pPr>
        <w:ind w:firstLine="709"/>
        <w:jc w:val="both"/>
      </w:pPr>
      <w:r>
        <w:t>5.2.3. Предоставление АБОНЕНТУ информационной ячейки д</w:t>
      </w:r>
      <w:r w:rsidR="003E0F58">
        <w:t xml:space="preserve">ля хранения Ключа подписи </w:t>
      </w:r>
      <w:proofErr w:type="gramStart"/>
      <w:r w:rsidR="003E0F58">
        <w:t>в</w:t>
      </w:r>
      <w:proofErr w:type="gramEnd"/>
      <w:r w:rsidR="003E0F58">
        <w:t xml:space="preserve"> </w:t>
      </w:r>
      <w:proofErr w:type="gramStart"/>
      <w:r w:rsidR="003E0F58">
        <w:t>АС</w:t>
      </w:r>
      <w:proofErr w:type="gramEnd"/>
      <w:r w:rsidR="003E0F58">
        <w:t xml:space="preserve"> </w:t>
      </w:r>
      <w:r>
        <w:t>на срок, равный сроку действия Сертификата.</w:t>
      </w:r>
    </w:p>
    <w:p w:rsidR="004F219B" w:rsidRDefault="007D176F" w:rsidP="00EC531B">
      <w:pPr>
        <w:ind w:firstLine="709"/>
        <w:jc w:val="both"/>
      </w:pPr>
      <w:r>
        <w:t xml:space="preserve">5.2.4. Предоставление Владельцу ключа возможности удалённого использования Ключа подписи для создания Электронной подписи и расшифровывания информации. </w:t>
      </w:r>
    </w:p>
    <w:p w:rsidR="004F219B" w:rsidRDefault="007D176F" w:rsidP="00EC531B">
      <w:pPr>
        <w:ind w:firstLine="709"/>
        <w:jc w:val="both"/>
      </w:pPr>
      <w:r>
        <w:t>5.2.5. Подписание электронных документов, сформированных АБОНЕНТОМ, Электронной подписью АБОНЕНТА или уполномоченного представителя АБОНЕНТА.</w:t>
      </w:r>
    </w:p>
    <w:p w:rsidR="004F219B" w:rsidRDefault="007D176F" w:rsidP="00EC531B">
      <w:pPr>
        <w:ind w:firstLine="709"/>
        <w:jc w:val="both"/>
      </w:pPr>
      <w:r>
        <w:t>5.2.6. Принятие необходимых мер, направленных на обеспечение конфиденциальности Ключа подписи АБОНЕНТА, в том числе недопущение использования Ключа подписи без согласия Владельца ключа.</w:t>
      </w:r>
    </w:p>
    <w:p w:rsidR="004F219B" w:rsidRDefault="007D176F" w:rsidP="00EC531B">
      <w:pPr>
        <w:ind w:firstLine="709"/>
        <w:jc w:val="both"/>
      </w:pPr>
      <w:r>
        <w:t>5.2.7. Не предоставление третьим лицам Ключа подписи АБОНЕНТА.</w:t>
      </w:r>
    </w:p>
    <w:p w:rsidR="004F219B" w:rsidRDefault="007D176F" w:rsidP="00EC531B">
      <w:pPr>
        <w:ind w:firstLine="709"/>
        <w:jc w:val="both"/>
      </w:pPr>
      <w:r>
        <w:t xml:space="preserve">5.2.8. </w:t>
      </w:r>
      <w:r w:rsidR="003E0F58">
        <w:t xml:space="preserve">Уничтожение Ключа подписи </w:t>
      </w:r>
      <w:proofErr w:type="gramStart"/>
      <w:r w:rsidR="003E0F58">
        <w:t>в</w:t>
      </w:r>
      <w:proofErr w:type="gramEnd"/>
      <w:r w:rsidR="003E0F58">
        <w:t xml:space="preserve"> </w:t>
      </w:r>
      <w:proofErr w:type="gramStart"/>
      <w:r w:rsidR="003E0F58">
        <w:t>АС</w:t>
      </w:r>
      <w:proofErr w:type="gramEnd"/>
      <w:r w:rsidR="003E0F58">
        <w:t xml:space="preserve"> </w:t>
      </w:r>
      <w:r>
        <w:t>по истечении срока его хранения.</w:t>
      </w:r>
    </w:p>
    <w:p w:rsidR="004F219B" w:rsidRDefault="007D176F" w:rsidP="00EC531B">
      <w:pPr>
        <w:ind w:firstLine="709"/>
        <w:jc w:val="both"/>
      </w:pPr>
      <w:r>
        <w:t>5.3. Обязанности АБОНЕНТА:</w:t>
      </w:r>
    </w:p>
    <w:p w:rsidR="004F219B" w:rsidRDefault="007D176F" w:rsidP="00EC531B">
      <w:pPr>
        <w:ind w:firstLine="709"/>
        <w:jc w:val="both"/>
      </w:pPr>
      <w:r>
        <w:t>5.3.1. Самостоятельное подключение компьютера к Интернету.</w:t>
      </w:r>
    </w:p>
    <w:p w:rsidR="004F219B" w:rsidRDefault="007D176F" w:rsidP="00EC531B">
      <w:pPr>
        <w:ind w:firstLine="709"/>
        <w:jc w:val="both"/>
      </w:pPr>
      <w:r>
        <w:t>5.3.2. Своевременная оплата предоставленных прав использования Системы и СКЗИ, услуг ОПЕРАТОРА на условиях и в порядке, которые установлены настоящим Контрактом.</w:t>
      </w:r>
    </w:p>
    <w:p w:rsidR="004F219B" w:rsidRDefault="007D176F" w:rsidP="00EC531B">
      <w:pPr>
        <w:ind w:firstLine="709"/>
        <w:jc w:val="both"/>
      </w:pPr>
      <w:r>
        <w:t>5.3.3. Соблюдение требований пользовательской документации при использовании Системы и СКЗИ.</w:t>
      </w:r>
    </w:p>
    <w:p w:rsidR="004F219B" w:rsidRDefault="007D176F" w:rsidP="00EC531B">
      <w:pPr>
        <w:ind w:firstLine="709"/>
        <w:jc w:val="both"/>
      </w:pPr>
      <w:r>
        <w:t>5.3.4. Самостоятельная комплектация рабочего места в соответствие с требованиями, размещенными на сайте _____________.</w:t>
      </w:r>
    </w:p>
    <w:p w:rsidR="004F219B" w:rsidRDefault="007D176F" w:rsidP="00EC531B">
      <w:pPr>
        <w:ind w:firstLine="709"/>
        <w:jc w:val="both"/>
      </w:pPr>
      <w:r>
        <w:t>5.3.5. Соблюдение требований по защите информации на рабочем месте в соответствии с приказом ФСБ России от 09.02.2005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 и Правилами по обеспечению информационной безопасности на рабочем месте.</w:t>
      </w:r>
    </w:p>
    <w:p w:rsidR="004F219B" w:rsidRDefault="007D176F" w:rsidP="00EC531B">
      <w:pPr>
        <w:ind w:firstLine="709"/>
        <w:jc w:val="both"/>
      </w:pPr>
      <w:r>
        <w:t>5.3.6. Представление ОПЕРАТОРУ всех сведений и документов, необходимых для выполнения ОПЕРАТОРОМ своих обязательств по настоящему Контракту, в том числе всей необходимой информации и документов для выпуска Сертификатов, предусмотренных Регламентом УЦ.</w:t>
      </w:r>
    </w:p>
    <w:p w:rsidR="004F219B" w:rsidRDefault="007D176F" w:rsidP="00EC531B">
      <w:pPr>
        <w:ind w:firstLine="709"/>
        <w:jc w:val="both"/>
      </w:pPr>
      <w:r>
        <w:t xml:space="preserve">5.3.7. Принятие и исполнение условий лицензионного и </w:t>
      </w:r>
      <w:proofErr w:type="spellStart"/>
      <w:r>
        <w:t>сублицензионного</w:t>
      </w:r>
      <w:proofErr w:type="spellEnd"/>
      <w:r>
        <w:t xml:space="preserve"> договоров на право использования Системы и СКЗИ.</w:t>
      </w:r>
    </w:p>
    <w:p w:rsidR="004F219B" w:rsidRDefault="007D176F" w:rsidP="00EC531B">
      <w:pPr>
        <w:ind w:firstLine="709"/>
        <w:jc w:val="both"/>
      </w:pPr>
      <w:r>
        <w:t>5.4. Обязанности АБОНЕНТА при удаленном использовании Ключа подписи.</w:t>
      </w:r>
    </w:p>
    <w:p w:rsidR="004F219B" w:rsidRDefault="007D176F" w:rsidP="00EC531B">
      <w:pPr>
        <w:ind w:firstLine="709"/>
        <w:jc w:val="both"/>
      </w:pPr>
      <w:r>
        <w:t>5.4.1. Обеспечение конфиденциальности кодов аутентификации.</w:t>
      </w:r>
    </w:p>
    <w:p w:rsidR="004F219B" w:rsidRDefault="007D176F" w:rsidP="00EC531B">
      <w:pPr>
        <w:ind w:firstLine="709"/>
        <w:jc w:val="both"/>
      </w:pPr>
      <w:r>
        <w:t xml:space="preserve">5.4.2. Не предоставление третьим лицам средств, имеющихся в его распоряжении и позволяющих принимать SMS-сообщения, </w:t>
      </w:r>
      <w:proofErr w:type="gramStart"/>
      <w:r>
        <w:t>отправляемые</w:t>
      </w:r>
      <w:proofErr w:type="gramEnd"/>
      <w:r>
        <w:t xml:space="preserve"> на номер мобильного телефона Владельца ключа.</w:t>
      </w:r>
    </w:p>
    <w:p w:rsidR="004F219B" w:rsidRDefault="007D176F" w:rsidP="00EC531B">
      <w:pPr>
        <w:ind w:firstLine="709"/>
        <w:jc w:val="both"/>
      </w:pPr>
      <w:r>
        <w:lastRenderedPageBreak/>
        <w:t>5.4.3. Письменное уведомление ОПЕРАТОРА при смене номера мобильного телефона или адреса электронной почты Владельца ключа не позднее дня, когда происходит такая смена.</w:t>
      </w:r>
    </w:p>
    <w:p w:rsidR="004F219B" w:rsidRDefault="007D176F" w:rsidP="00EC531B">
      <w:pPr>
        <w:ind w:firstLine="709"/>
        <w:jc w:val="both"/>
      </w:pPr>
      <w:r>
        <w:t>5.4.4. Использование кода аутентификации только в случае положительного результата проверки подписи ОПЕРАТОРА в электронном письме, отправленном на адрес электронной почты Владельца ключа, и ознакомления с информацией, которая будет подписана.</w:t>
      </w:r>
    </w:p>
    <w:p w:rsidR="004F219B" w:rsidRDefault="004F219B" w:rsidP="00EC531B">
      <w:pPr>
        <w:ind w:firstLine="709"/>
        <w:jc w:val="both"/>
      </w:pPr>
    </w:p>
    <w:p w:rsidR="004F219B" w:rsidRDefault="003E27D9" w:rsidP="00EC531B">
      <w:pPr>
        <w:pStyle w:val="aff7"/>
        <w:numPr>
          <w:ilvl w:val="0"/>
          <w:numId w:val="20"/>
        </w:numPr>
        <w:jc w:val="center"/>
        <w:rPr>
          <w:b/>
        </w:rPr>
      </w:pPr>
      <w:r w:rsidRPr="00EC531B">
        <w:rPr>
          <w:b/>
        </w:rPr>
        <w:t>ФИНАНСОВЫЕ УСЛОВИЯ</w:t>
      </w:r>
    </w:p>
    <w:p w:rsidR="004F219B" w:rsidRPr="00EC531B" w:rsidRDefault="004F219B" w:rsidP="00EC531B">
      <w:pPr>
        <w:pStyle w:val="aff7"/>
        <w:ind w:left="705"/>
        <w:rPr>
          <w:b/>
        </w:rPr>
      </w:pPr>
    </w:p>
    <w:p w:rsidR="004F219B" w:rsidRDefault="007D176F" w:rsidP="00EC531B">
      <w:pPr>
        <w:ind w:firstLine="709"/>
        <w:jc w:val="both"/>
      </w:pPr>
      <w:r>
        <w:t>6.1. Стоимость права использования (лицензионное вознаграждение) Системы на срок, установленный выбранным тарифным планом, определяется в соответствии со Спецификацией. НДС не облагается на основании подпункта 26 пункта 2 статьи 149 Налогового кодекса Российской Федерации.</w:t>
      </w:r>
    </w:p>
    <w:p w:rsidR="004F219B" w:rsidRDefault="007D176F" w:rsidP="00EC531B">
      <w:pPr>
        <w:ind w:firstLine="709"/>
        <w:jc w:val="both"/>
      </w:pPr>
      <w:r>
        <w:t>6.2. Стоимость лицензии (лицензионное вознаграждение) на право использования СКЗИ определяется в соответствии со Спецификацией. НДС не облагается на основании подпункта 26 пункта 2 статьи 149 Налогового кодекса Российской Федерации.</w:t>
      </w:r>
    </w:p>
    <w:p w:rsidR="004F219B" w:rsidRDefault="007D176F" w:rsidP="00EC531B">
      <w:pPr>
        <w:ind w:firstLine="709"/>
        <w:jc w:val="both"/>
      </w:pPr>
      <w:r>
        <w:t>6.3. Стоимость услуг определяется в соответствии со Спецификацией, в том числе 18% НДС.</w:t>
      </w:r>
    </w:p>
    <w:p w:rsidR="004F219B" w:rsidRDefault="007D176F" w:rsidP="00EC531B">
      <w:pPr>
        <w:ind w:firstLine="709"/>
        <w:jc w:val="both"/>
      </w:pPr>
      <w:r>
        <w:t>6.4. ОПЕРАТОР выставляет счет на оплату лицензионного вознаграждения и услуг. Счет может быть отправлен АБОНЕНТУ факсимильной связью, электронной почтой, заказным почтовым отправлением, в электронном виде через Систему, подписанным электронной подписью.</w:t>
      </w:r>
    </w:p>
    <w:p w:rsidR="004F219B" w:rsidRDefault="007D176F" w:rsidP="00EC531B">
      <w:pPr>
        <w:ind w:firstLine="709"/>
        <w:jc w:val="both"/>
      </w:pPr>
      <w:r>
        <w:t>6.5. АБОНЕНТ оплачивает счет в течение 10 (Десяти) рабочих дней с момента выставления его ОПЕРАТОРОМ путем внесения 30% суммы, определенной в Спецификации к настоящему Договору, на расчетный счет ОПЕРАТОРА. Оставшиеся 70% перечисляются в течение 10 (Десяти) рабочих дней после подписания акта сдачи-приемки.</w:t>
      </w:r>
    </w:p>
    <w:p w:rsidR="004F219B" w:rsidRDefault="007D176F" w:rsidP="00EC531B">
      <w:pPr>
        <w:ind w:firstLine="709"/>
        <w:jc w:val="both"/>
      </w:pPr>
      <w:r>
        <w:t>6.6. Общая цена настоящего Контракта составляет</w:t>
      </w:r>
      <w:proofErr w:type="gramStart"/>
      <w:r>
        <w:t xml:space="preserve"> ___________ (______________), </w:t>
      </w:r>
      <w:proofErr w:type="gramEnd"/>
      <w:r>
        <w:t xml:space="preserve">включая 18% НДС. Цена Контракта является </w:t>
      </w:r>
      <w:proofErr w:type="spellStart"/>
      <w:proofErr w:type="gramStart"/>
      <w:r>
        <w:t>является</w:t>
      </w:r>
      <w:proofErr w:type="spellEnd"/>
      <w:proofErr w:type="gramEnd"/>
      <w:r>
        <w:t xml:space="preserve"> фиксированной и не может изменяться в ходе его исполнения, за исключением случаев установленных действующим законодательством Российской Федерации.</w:t>
      </w:r>
    </w:p>
    <w:p w:rsidR="004F219B" w:rsidRDefault="007D176F" w:rsidP="00EC531B">
      <w:pPr>
        <w:ind w:firstLine="709"/>
        <w:jc w:val="both"/>
      </w:pPr>
      <w:r>
        <w:t>6.7. Цена настоящего Контракта включает все расходы на выполнение Контракта в полном объеме.</w:t>
      </w:r>
    </w:p>
    <w:p w:rsidR="004F219B" w:rsidRDefault="007D176F" w:rsidP="00EC531B">
      <w:pPr>
        <w:ind w:firstLine="709"/>
        <w:jc w:val="both"/>
      </w:pPr>
      <w:r>
        <w:t>6.8.  Все расчеты по Контракту осуществляются в российских рублях путем внесения денежных сре</w:t>
      </w:r>
      <w:proofErr w:type="gramStart"/>
      <w:r>
        <w:t>дств в к</w:t>
      </w:r>
      <w:proofErr w:type="gramEnd"/>
      <w:r>
        <w:t>ассу ОПЕРАТОРА либо безналичного перечисления денежных средств АБОНЕНТОМ платежными поручениями на расчетный счет ОПЕРАТОРА.</w:t>
      </w:r>
    </w:p>
    <w:p w:rsidR="004F219B" w:rsidRDefault="004F219B" w:rsidP="00EC531B">
      <w:pPr>
        <w:ind w:firstLine="709"/>
        <w:jc w:val="both"/>
      </w:pPr>
    </w:p>
    <w:p w:rsidR="004F219B" w:rsidRDefault="003E27D9" w:rsidP="00EC531B">
      <w:pPr>
        <w:pStyle w:val="aff7"/>
        <w:numPr>
          <w:ilvl w:val="0"/>
          <w:numId w:val="20"/>
        </w:numPr>
        <w:jc w:val="center"/>
        <w:rPr>
          <w:b/>
        </w:rPr>
      </w:pPr>
      <w:r w:rsidRPr="00EC531B">
        <w:rPr>
          <w:b/>
        </w:rPr>
        <w:t>ПОРЯДОК СДАЧИ-ПРИЕМКИ ПРЕДОСТАВЛЕННЫХ ПРАВ И ОКАЗАННЫХ УСЛУГ</w:t>
      </w:r>
    </w:p>
    <w:p w:rsidR="004F219B" w:rsidRPr="00EC531B" w:rsidRDefault="004F219B" w:rsidP="00EC531B">
      <w:pPr>
        <w:pStyle w:val="aff7"/>
        <w:ind w:left="705"/>
        <w:rPr>
          <w:b/>
        </w:rPr>
      </w:pPr>
    </w:p>
    <w:p w:rsidR="004F219B" w:rsidRDefault="007D176F" w:rsidP="00EC531B">
      <w:pPr>
        <w:ind w:firstLine="709"/>
        <w:jc w:val="both"/>
      </w:pPr>
      <w:r>
        <w:t>7.1. Стороны подтверждают передачу прав на использование Системы и СКЗИ, а также оказанные АБОНЕНТУ услуги путем подписания актов сдачи-приемки.</w:t>
      </w:r>
    </w:p>
    <w:p w:rsidR="004F219B" w:rsidRDefault="007D176F" w:rsidP="00EC531B">
      <w:pPr>
        <w:ind w:firstLine="709"/>
        <w:jc w:val="both"/>
      </w:pPr>
      <w:r>
        <w:t>7.2. При открытии доступа АБОНЕНТУ к Системе АБОНЕНТ получает подписанный со стороны ОПЕРАТОРА комплект документов: счет-фактуру и акт сдачи-приемки. Подписанный экземпляр акта АБОНЕНТ возвращает ОПЕРАТОРУ.</w:t>
      </w:r>
    </w:p>
    <w:p w:rsidR="004F219B" w:rsidRDefault="007D176F" w:rsidP="00EC531B">
      <w:pPr>
        <w:ind w:firstLine="709"/>
        <w:jc w:val="both"/>
      </w:pPr>
      <w:r>
        <w:t xml:space="preserve">7.3.  В случае отсутствия в течение 5 (Пяти) рабочих дней после предоставления доступа к Системе (передачи права использования) мотивированного отказа от приемки предоставленных </w:t>
      </w:r>
      <w:proofErr w:type="gramStart"/>
      <w:r>
        <w:t>прав</w:t>
      </w:r>
      <w:proofErr w:type="gramEnd"/>
      <w:r>
        <w:t xml:space="preserve"> в письменном виде переданные права признаются принятыми АБОНЕНТОМ в полном объеме.</w:t>
      </w:r>
    </w:p>
    <w:p w:rsidR="004F219B" w:rsidRDefault="007D176F" w:rsidP="00EC531B">
      <w:pPr>
        <w:ind w:firstLine="709"/>
        <w:jc w:val="both"/>
      </w:pPr>
      <w:r>
        <w:lastRenderedPageBreak/>
        <w:t>7.4.  Для проверки предоставленных ОПЕРАТОРОМ результатов, предусмотренных контрактом, в части их соответствия условиям настоящего Контракта АБОНЕНТ может провести экспертизу в соответствии со статьей 94 Закона о контрактной системе.</w:t>
      </w:r>
    </w:p>
    <w:p w:rsidR="004F219B" w:rsidRDefault="007D176F" w:rsidP="00EC531B">
      <w:pPr>
        <w:ind w:firstLine="709"/>
        <w:jc w:val="both"/>
      </w:pPr>
      <w:r>
        <w:t xml:space="preserve">7.5. При отсутствии мотивированного отказа от приемки оказанных услуг в письменном виде в течение 5 (Пяти) рабочих дней после окончания срока действия тарифного </w:t>
      </w:r>
      <w:proofErr w:type="gramStart"/>
      <w:r>
        <w:t>плана</w:t>
      </w:r>
      <w:proofErr w:type="gramEnd"/>
      <w:r>
        <w:t xml:space="preserve"> оказанные услуги признаются оказанными надлежащим образом и принятыми АБОНЕНТОМ в полном объеме.</w:t>
      </w:r>
    </w:p>
    <w:p w:rsidR="004F219B" w:rsidRDefault="007D176F" w:rsidP="00EC531B">
      <w:pPr>
        <w:ind w:firstLine="709"/>
        <w:jc w:val="both"/>
      </w:pPr>
      <w:r>
        <w:t>7.6. Мотивированный отказ от приемки предоставленных прав и оказанных услуг может быть отправлен ОПЕРАТОРУ факсимильной связью или электронной почтой с последующим отправлением оригинала по почте, либо в электронном виде, подписанный Электронной подписью.</w:t>
      </w:r>
    </w:p>
    <w:p w:rsidR="004F219B" w:rsidRDefault="004F219B" w:rsidP="00EC531B">
      <w:pPr>
        <w:ind w:firstLine="709"/>
        <w:jc w:val="both"/>
      </w:pPr>
    </w:p>
    <w:p w:rsidR="004F219B" w:rsidRDefault="003E27D9" w:rsidP="00EC531B">
      <w:pPr>
        <w:pStyle w:val="aff7"/>
        <w:numPr>
          <w:ilvl w:val="0"/>
          <w:numId w:val="20"/>
        </w:numPr>
        <w:jc w:val="center"/>
        <w:rPr>
          <w:b/>
        </w:rPr>
      </w:pPr>
      <w:r w:rsidRPr="00EC531B">
        <w:rPr>
          <w:b/>
        </w:rPr>
        <w:t xml:space="preserve">КОНФИДЕНЦИАЛЬНОСТЬ ИНФОРМАЦИИ </w:t>
      </w:r>
    </w:p>
    <w:p w:rsidR="004F219B" w:rsidRPr="00EC531B" w:rsidRDefault="004F219B" w:rsidP="00EC531B">
      <w:pPr>
        <w:pStyle w:val="aff7"/>
        <w:ind w:left="705"/>
        <w:rPr>
          <w:b/>
        </w:rPr>
      </w:pPr>
    </w:p>
    <w:p w:rsidR="004F219B" w:rsidRDefault="007D176F" w:rsidP="00EC531B">
      <w:pPr>
        <w:ind w:firstLine="709"/>
        <w:jc w:val="both"/>
      </w:pPr>
      <w:r>
        <w:t>8.1. ОПЕРАТОР обязуется соблюдать конфиденциальность персональных данных, ставших ему известными при регистрации АБОНЕНТА, в ходе оказания услуг, при проведении профилактических работ на сервере Системы или иным образом.</w:t>
      </w:r>
    </w:p>
    <w:p w:rsidR="004F219B" w:rsidRDefault="007D176F" w:rsidP="00EC531B">
      <w:pPr>
        <w:ind w:firstLine="709"/>
        <w:jc w:val="both"/>
      </w:pPr>
      <w:r>
        <w:t>8.2. Стороны обязуются соблюдать конфиденциальность информации, отнесенной сторонами к коммерческой тайне в соответствии с действующим законодательством Российской Федерации, и ставшей известной сторонам в процессе исполнения настоящего Контракта.</w:t>
      </w:r>
    </w:p>
    <w:p w:rsidR="004F219B" w:rsidRDefault="007D176F" w:rsidP="00EC531B">
      <w:pPr>
        <w:ind w:firstLine="709"/>
        <w:jc w:val="both"/>
      </w:pPr>
      <w:r>
        <w:t>8.3. Условия настоящего Контракта являются коммерческой тайной и не подлежат разглашению третьим лицам, за исключением уполномоченных органов власти и аудиторских фирм, обслуживающих Стороны. Факт заключения настоящего Договора не является коммерческой тайной.</w:t>
      </w:r>
    </w:p>
    <w:p w:rsidR="004F219B" w:rsidRDefault="007D176F" w:rsidP="00EC531B">
      <w:pPr>
        <w:ind w:firstLine="709"/>
        <w:jc w:val="both"/>
      </w:pPr>
      <w:r>
        <w:t>8.4. ОПЕРАТОР уведомляет АБОНЕНТА, что в силу пункта 3 части 2 статьи 13 Федерального закона «Об электронной подписи» персональные данные, внесенные в Сертификат, подлежат опубликованию и являются общедоступной информацией, предоставление которой участникам электронного взаимодействия является обязанностью ОПЕРАТОРА при выполнении им функций удостоверяющего центра.</w:t>
      </w:r>
    </w:p>
    <w:p w:rsidR="004F219B" w:rsidRDefault="004F219B" w:rsidP="00EC531B">
      <w:pPr>
        <w:ind w:firstLine="709"/>
        <w:jc w:val="both"/>
      </w:pPr>
    </w:p>
    <w:p w:rsidR="004F219B" w:rsidRDefault="003E27D9" w:rsidP="00EC531B">
      <w:pPr>
        <w:pStyle w:val="aff7"/>
        <w:numPr>
          <w:ilvl w:val="0"/>
          <w:numId w:val="20"/>
        </w:numPr>
        <w:jc w:val="center"/>
        <w:rPr>
          <w:b/>
        </w:rPr>
      </w:pPr>
      <w:r w:rsidRPr="00EC531B">
        <w:rPr>
          <w:b/>
        </w:rPr>
        <w:t>ОТВЕТСТВЕННОСТЬ СТОРОН</w:t>
      </w:r>
    </w:p>
    <w:p w:rsidR="004F219B" w:rsidRPr="00EC531B" w:rsidRDefault="004F219B" w:rsidP="00EC531B">
      <w:pPr>
        <w:pStyle w:val="aff7"/>
        <w:ind w:left="705"/>
        <w:rPr>
          <w:b/>
        </w:rPr>
      </w:pPr>
    </w:p>
    <w:p w:rsidR="004F219B" w:rsidRDefault="007D176F" w:rsidP="00EC531B">
      <w:pPr>
        <w:ind w:firstLine="709"/>
        <w:jc w:val="both"/>
      </w:pPr>
      <w:r>
        <w:t>9.1. За невыполнение или ненадлежащее выполнение обязательств по настоящему Контракту ОПЕРАТОР и АБОНЕНТ будут нести ответственность в соответствии с действующим законодательством Российской Федерации и условиями настоящего Контракта.</w:t>
      </w:r>
    </w:p>
    <w:p w:rsidR="004F219B" w:rsidRDefault="007D176F" w:rsidP="00EC531B">
      <w:pPr>
        <w:ind w:firstLine="709"/>
        <w:jc w:val="both"/>
      </w:pPr>
      <w:r>
        <w:t xml:space="preserve">9.2. В случае неисполнения или ненадлежащего исполнения любой из Сторон обязательства, предусмотренного настоящим Контрактом, другая Сторона вправе потребовать уплату неустойки (пеней, штрафов). </w:t>
      </w:r>
      <w:proofErr w:type="gramStart"/>
      <w:r>
        <w:t>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Контрактом и фактически исполненных Стороной.</w:t>
      </w:r>
      <w:proofErr w:type="gramEnd"/>
      <w:r>
        <w:t xml:space="preserve"> Штраф начисляется за ненадлежащее исполнение  обязательств, предусмотренных настоящим Контрактом, за исключением просрочки исполнения обязательств, и устанавливается  в размере 2,5 % от цены настоящего Контракта для АБОНЕНТА, в размере 10% - для ОПЕРАТОРА.</w:t>
      </w:r>
    </w:p>
    <w:p w:rsidR="004F219B" w:rsidRDefault="007D176F" w:rsidP="00EC531B">
      <w:pPr>
        <w:ind w:firstLine="709"/>
        <w:jc w:val="both"/>
      </w:pPr>
      <w:r>
        <w:t xml:space="preserve">9.3. ОПЕРАТОР будет нести ответственность за неисполнение функций оператора электронного документооборота, поддержки транспортного сервера, удостоверяющего </w:t>
      </w:r>
      <w:r>
        <w:lastRenderedPageBreak/>
        <w:t xml:space="preserve">центра, доверенного оператора электронного </w:t>
      </w:r>
      <w:proofErr w:type="gramStart"/>
      <w:r>
        <w:t>документооборота</w:t>
      </w:r>
      <w:proofErr w:type="gramEnd"/>
      <w:r>
        <w:t xml:space="preserve"> в размере реально причиненного ущерба, при наличии вины ОПЕРАТОРА.</w:t>
      </w:r>
    </w:p>
    <w:p w:rsidR="004F219B" w:rsidRDefault="007D176F" w:rsidP="00EC531B">
      <w:pPr>
        <w:ind w:firstLine="709"/>
        <w:jc w:val="both"/>
      </w:pPr>
      <w:r>
        <w:t>9.4. ОПЕРАТОР будет нести ответственность за утрату, повреждение информации, искажение текста информации, изменившее ее смысл или недоставку информации адресату в установленные сроки в размере причиненного ущерба при наличии вины ОПЕРАТОРА.</w:t>
      </w:r>
    </w:p>
    <w:p w:rsidR="004F219B" w:rsidRDefault="007D176F" w:rsidP="00EC531B">
      <w:pPr>
        <w:ind w:firstLine="709"/>
        <w:jc w:val="both"/>
      </w:pPr>
      <w:r>
        <w:t>9.5. ОПЕРАТОР не будет нести ответственность за утрату, повреждение информации, искажение текста информации, изменившее ее смысл, или недоставку информации адресату в установленные сроки, если будет доказано, что такое неисполнение или ненадлежащее исполнение обязатель</w:t>
      </w:r>
      <w:proofErr w:type="gramStart"/>
      <w:r>
        <w:t>ств пр</w:t>
      </w:r>
      <w:proofErr w:type="gramEnd"/>
      <w:r>
        <w:t>оизошло по вине АБОНЕНТА или иного участника документооборота.</w:t>
      </w:r>
    </w:p>
    <w:p w:rsidR="004F219B" w:rsidRDefault="007D176F" w:rsidP="00EC531B">
      <w:pPr>
        <w:ind w:firstLine="709"/>
        <w:jc w:val="both"/>
      </w:pPr>
      <w:r>
        <w:t>9.6. ОПЕРАТОР не будет нести ответственность за несоблюдение АБОНЕНТОМ технических требований к рабочему месту, пользовательской документации, отсутствие у АБОНЕНТА подключения к Интернету, за функционирование Системы и СКЗИ на неисправном компьютере, либо компьютере, зараженном каким-либо компьютерным вирусом, использование несертифицированного СКЗИ, а также при использовании АБОНЕНТОМ нелицензионного программного обеспечения.</w:t>
      </w:r>
    </w:p>
    <w:p w:rsidR="004F219B" w:rsidRDefault="007D176F" w:rsidP="00EC531B">
      <w:pPr>
        <w:ind w:firstLine="709"/>
        <w:jc w:val="both"/>
      </w:pPr>
      <w:r>
        <w:t>9.7. ОПЕРАТОР не будет нести ответственность за ущерб, понесенный АБОНЕНТОМ в результате использования Сертификата, если ОПЕРАТОР выполнил все требования Федерального закона «Об электронной подписи» и Регламента УЦ.</w:t>
      </w:r>
    </w:p>
    <w:p w:rsidR="004F219B" w:rsidRDefault="007D176F" w:rsidP="00EC531B">
      <w:pPr>
        <w:ind w:firstLine="709"/>
        <w:jc w:val="both"/>
      </w:pPr>
      <w:r>
        <w:t>9.8. ОПЕРАТОР не будет нести ответственность за содержание и достоверность информации, циркулирующей в Системе.</w:t>
      </w:r>
    </w:p>
    <w:p w:rsidR="004F219B" w:rsidRDefault="007D176F" w:rsidP="00EC531B">
      <w:pPr>
        <w:ind w:firstLine="709"/>
        <w:jc w:val="both"/>
      </w:pPr>
      <w:r>
        <w:t xml:space="preserve">9.9. ОПЕРАТОР не будет нести ответственность за прямые или косвенные убытки, включая упущенную выгоду, возникшие в результате применения Системы. </w:t>
      </w:r>
    </w:p>
    <w:p w:rsidR="004F219B" w:rsidRDefault="007D176F" w:rsidP="00EC531B">
      <w:pPr>
        <w:ind w:firstLine="709"/>
        <w:jc w:val="both"/>
      </w:pPr>
      <w:r>
        <w:t>9.10. ОПЕРАТОР не будет нести ответственность за невозможность использования Системы по причинам, не зависящим от ОПЕРАТОРА.</w:t>
      </w:r>
    </w:p>
    <w:p w:rsidR="004F219B" w:rsidRDefault="007D176F" w:rsidP="00EC531B">
      <w:pPr>
        <w:ind w:firstLine="709"/>
        <w:jc w:val="both"/>
      </w:pPr>
      <w:r>
        <w:t>9.11. ОПЕРАТОР не будет нести ответственность за неполное и/или несвоевременное представление АБОНЕНТОМ отчетности, а также совершение/не совершение АБОНЕНТОМ иных действий, необходимых для организации электронного документооборота по телекоммуникационным каналам связи с контролирующими органами.</w:t>
      </w:r>
    </w:p>
    <w:p w:rsidR="004F219B" w:rsidRDefault="007D176F" w:rsidP="00EC531B">
      <w:pPr>
        <w:ind w:firstLine="709"/>
        <w:jc w:val="both"/>
      </w:pPr>
      <w:r>
        <w:t>9.12. Ответственность за недостоверность информации, представленной для создания Сертификата, будет нести АБОНЕНТ.</w:t>
      </w:r>
    </w:p>
    <w:p w:rsidR="004F219B" w:rsidRDefault="007D176F" w:rsidP="00EC531B">
      <w:pPr>
        <w:ind w:firstLine="709"/>
        <w:jc w:val="both"/>
      </w:pPr>
      <w:r>
        <w:t>9.13. ОПЕРАТОР не будет нести ответственность за убытки, причинённые АБОНЕНТУ в результате нарушения конфиденциальности кодов аутентификации АБОНЕНТОМ или операторами подвижной связи и в результате того, что АБОНЕНТ не проверил электронную подпись ОПЕРАТОРА в электронном письме, отправленном на адрес электронной почты Владельца ключа, или не ознакомился с подписываемой информацией.</w:t>
      </w:r>
    </w:p>
    <w:p w:rsidR="004F219B" w:rsidRDefault="007D176F" w:rsidP="00EC531B">
      <w:pPr>
        <w:ind w:firstLine="709"/>
        <w:jc w:val="both"/>
      </w:pPr>
      <w:r>
        <w:t>9.14. ОПЕРАТОР не будет нести ответственность за ущерб, понесенный АБОНЕНТОМ в результате несоблюдения им Положения ПКЗ-2005 и Правил по обеспечению информационной безопасности на рабочем месте.</w:t>
      </w:r>
    </w:p>
    <w:p w:rsidR="004F219B" w:rsidRDefault="007D176F" w:rsidP="00EC531B">
      <w:pPr>
        <w:ind w:firstLine="709"/>
        <w:jc w:val="both"/>
      </w:pPr>
      <w:r>
        <w:t>9.15. Стороны освобождаются от ответственности за неисполнение или ненадлежащее исполнение условий настоящего Договора в случае наступления обстоятельств непреодолимой силы (форс-мажор), определяемых в соответствии с действующим законодательством Российской Федерации, если они предъявляют доказательства того, что эти обстоятельства воспрепятствовали исполнению обязательств по настоящему Договору, такими доказательствами являются документы компетентных органов Российской Федерации. С момента устранения обстоятельств непреодолимой силы Договор действует в обычном порядке.</w:t>
      </w:r>
    </w:p>
    <w:p w:rsidR="004F219B" w:rsidRDefault="004F219B" w:rsidP="00EC531B">
      <w:pPr>
        <w:ind w:firstLine="709"/>
        <w:jc w:val="both"/>
      </w:pPr>
    </w:p>
    <w:p w:rsidR="004F219B" w:rsidRDefault="003E27D9" w:rsidP="00EC531B">
      <w:pPr>
        <w:pStyle w:val="aff7"/>
        <w:numPr>
          <w:ilvl w:val="0"/>
          <w:numId w:val="20"/>
        </w:numPr>
        <w:jc w:val="center"/>
        <w:rPr>
          <w:b/>
        </w:rPr>
      </w:pPr>
      <w:r w:rsidRPr="00EC531B">
        <w:rPr>
          <w:b/>
        </w:rPr>
        <w:t>ПОРЯДОК РАЗРЕШЕНИЯ СПОРОВ</w:t>
      </w:r>
    </w:p>
    <w:p w:rsidR="004F219B" w:rsidRPr="00EC531B" w:rsidRDefault="004F219B" w:rsidP="00EC531B">
      <w:pPr>
        <w:pStyle w:val="aff7"/>
        <w:ind w:left="705"/>
        <w:rPr>
          <w:b/>
        </w:rPr>
      </w:pPr>
    </w:p>
    <w:p w:rsidR="004F219B" w:rsidRDefault="007D176F" w:rsidP="00EC531B">
      <w:pPr>
        <w:ind w:firstLine="709"/>
        <w:jc w:val="both"/>
      </w:pPr>
      <w:r>
        <w:lastRenderedPageBreak/>
        <w:t>10.1. Все споры и разногласия, возникающие в связи с исполнением и (или) толкованием настоящего Контракта, разрешаются Сторонами путем переговоров.</w:t>
      </w:r>
    </w:p>
    <w:p w:rsidR="004F219B" w:rsidRDefault="007D176F" w:rsidP="00EC531B">
      <w:pPr>
        <w:ind w:firstLine="709"/>
        <w:jc w:val="both"/>
      </w:pPr>
      <w:r>
        <w:t>10.2. При невозможности урегулирования Сторонами возникших разногласий путем переговоров, спор подлежит разрешению в порядке арбитражного судопроизводства в соответствии с общими правилами подсудности, с обязательным  соблюдением претензионного порядка урегулирования споров и разногласий. Срок ответа на претензию 20 (Двадцать) календарных дней с момента ее поступления в письменной форме.</w:t>
      </w:r>
    </w:p>
    <w:p w:rsidR="004F219B" w:rsidRDefault="004F219B" w:rsidP="00EC531B">
      <w:pPr>
        <w:ind w:firstLine="709"/>
        <w:jc w:val="both"/>
      </w:pPr>
    </w:p>
    <w:p w:rsidR="004F219B" w:rsidRDefault="003E27D9" w:rsidP="00EC531B">
      <w:pPr>
        <w:pStyle w:val="aff7"/>
        <w:numPr>
          <w:ilvl w:val="0"/>
          <w:numId w:val="20"/>
        </w:numPr>
        <w:jc w:val="center"/>
        <w:rPr>
          <w:b/>
        </w:rPr>
      </w:pPr>
      <w:r w:rsidRPr="00EC531B">
        <w:rPr>
          <w:b/>
        </w:rPr>
        <w:t>СРОК ДЕЙСТВИЯ КОНТРАКТА</w:t>
      </w:r>
    </w:p>
    <w:p w:rsidR="004F219B" w:rsidRPr="00EC531B" w:rsidRDefault="004F219B" w:rsidP="00EC531B">
      <w:pPr>
        <w:pStyle w:val="aff7"/>
        <w:ind w:left="705"/>
        <w:rPr>
          <w:b/>
        </w:rPr>
      </w:pPr>
    </w:p>
    <w:p w:rsidR="004F219B" w:rsidRDefault="007D176F" w:rsidP="00EC531B">
      <w:pPr>
        <w:ind w:firstLine="709"/>
        <w:jc w:val="both"/>
      </w:pPr>
      <w:r>
        <w:t>Настоящий Контра</w:t>
      </w:r>
      <w:proofErr w:type="gramStart"/>
      <w:r>
        <w:t>кт вст</w:t>
      </w:r>
      <w:proofErr w:type="gramEnd"/>
      <w:r>
        <w:t>упает в силу с момента подписания и действует до конца календарного года. А в части исполнения обязательств – до полного исполнения обязатель</w:t>
      </w:r>
      <w:proofErr w:type="gramStart"/>
      <w:r>
        <w:t>ств Ст</w:t>
      </w:r>
      <w:proofErr w:type="gramEnd"/>
      <w:r>
        <w:t>оронами</w:t>
      </w:r>
      <w:r w:rsidR="009A3CE5">
        <w:t>.</w:t>
      </w:r>
    </w:p>
    <w:p w:rsidR="004F219B" w:rsidRDefault="004F219B" w:rsidP="00EC531B">
      <w:pPr>
        <w:ind w:firstLine="709"/>
        <w:jc w:val="both"/>
      </w:pPr>
    </w:p>
    <w:p w:rsidR="004F219B" w:rsidRDefault="003E27D9" w:rsidP="00EC531B">
      <w:pPr>
        <w:pStyle w:val="aff7"/>
        <w:numPr>
          <w:ilvl w:val="0"/>
          <w:numId w:val="20"/>
        </w:numPr>
        <w:jc w:val="center"/>
        <w:rPr>
          <w:b/>
        </w:rPr>
      </w:pPr>
      <w:r w:rsidRPr="00EC531B">
        <w:rPr>
          <w:b/>
        </w:rPr>
        <w:t>ИЗМЕНЕНИЕ ТАРИФНОГО ПЛАНА</w:t>
      </w:r>
    </w:p>
    <w:p w:rsidR="004F219B" w:rsidRPr="00EC531B" w:rsidRDefault="004F219B" w:rsidP="00EC531B">
      <w:pPr>
        <w:pStyle w:val="aff7"/>
        <w:ind w:left="705"/>
        <w:rPr>
          <w:b/>
        </w:rPr>
      </w:pPr>
    </w:p>
    <w:p w:rsidR="004F219B" w:rsidRDefault="007D176F" w:rsidP="00EC531B">
      <w:pPr>
        <w:ind w:firstLine="709"/>
        <w:jc w:val="both"/>
      </w:pPr>
      <w:r>
        <w:t>12.1. Тарифный план может быть изменен по инициативе АБОНЕНТА.</w:t>
      </w:r>
    </w:p>
    <w:p w:rsidR="004F219B" w:rsidRDefault="007D176F" w:rsidP="00EC531B">
      <w:pPr>
        <w:ind w:firstLine="709"/>
        <w:jc w:val="both"/>
      </w:pPr>
      <w:r>
        <w:t>12.2. При смене АБОНЕНТОМ тарифного плана Стороны заключают дополнительное соглашение в порядке, предусмотренном разделом 13 настоящего Контракта.</w:t>
      </w:r>
    </w:p>
    <w:p w:rsidR="004F219B" w:rsidRDefault="007D176F" w:rsidP="00EC531B">
      <w:pPr>
        <w:ind w:firstLine="709"/>
        <w:jc w:val="both"/>
      </w:pPr>
      <w:r>
        <w:t>12.3. Стоимость перевода АБОНЕНТА с одного тарифного плана на другой определяется действующим прайс-листом.</w:t>
      </w:r>
    </w:p>
    <w:p w:rsidR="004F219B" w:rsidRDefault="007D176F" w:rsidP="00EC531B">
      <w:pPr>
        <w:ind w:firstLine="709"/>
        <w:jc w:val="both"/>
      </w:pPr>
      <w:r>
        <w:t>12.4. При переходе АБОНЕНТА на тарифный план большей стоимости АБОНЕНТУ на основании расчета ОПЕРАТОРА выставляется счет на сумму перехода.</w:t>
      </w:r>
    </w:p>
    <w:p w:rsidR="004F219B" w:rsidRDefault="007D176F" w:rsidP="00EC531B">
      <w:pPr>
        <w:ind w:firstLine="709"/>
        <w:jc w:val="both"/>
      </w:pPr>
      <w:r>
        <w:t>12.5. При переходе АБОНЕНТА на тарифный план меньшей стоимости разница в стоимости тарифных планов АБОНЕНТУ не возвращается.</w:t>
      </w:r>
    </w:p>
    <w:p w:rsidR="004F219B" w:rsidRDefault="004F219B" w:rsidP="00EC531B">
      <w:pPr>
        <w:ind w:firstLine="709"/>
        <w:jc w:val="both"/>
      </w:pPr>
    </w:p>
    <w:p w:rsidR="004F219B" w:rsidRDefault="003E27D9" w:rsidP="00EC531B">
      <w:pPr>
        <w:pStyle w:val="aff7"/>
        <w:numPr>
          <w:ilvl w:val="0"/>
          <w:numId w:val="20"/>
        </w:numPr>
        <w:jc w:val="center"/>
        <w:rPr>
          <w:b/>
        </w:rPr>
      </w:pPr>
      <w:r w:rsidRPr="00EC531B">
        <w:rPr>
          <w:b/>
        </w:rPr>
        <w:t>ПОРЯДОК ИЗМЕНЕНИЯ, ДОПОЛНЕНИЯ И РАСТОРЖЕНИЯ НАСТОЯЩЕГО КОНТРАКТА</w:t>
      </w:r>
    </w:p>
    <w:p w:rsidR="004F219B" w:rsidRPr="00EC531B" w:rsidRDefault="004F219B" w:rsidP="00211262">
      <w:pPr>
        <w:pStyle w:val="aff7"/>
        <w:ind w:left="705"/>
        <w:rPr>
          <w:b/>
        </w:rPr>
      </w:pPr>
    </w:p>
    <w:p w:rsidR="004F219B" w:rsidRDefault="007D176F" w:rsidP="00EC531B">
      <w:pPr>
        <w:ind w:firstLine="709"/>
        <w:jc w:val="both"/>
      </w:pPr>
      <w:r>
        <w:t>13.1. ОПЕРАТОР имеет право в одностороннем порядке вносить изменения и/или дополнения в Регламент УЦ путем публикации таких изменений на сайте ________________.</w:t>
      </w:r>
    </w:p>
    <w:p w:rsidR="004F219B" w:rsidRDefault="007D176F" w:rsidP="00EC531B">
      <w:pPr>
        <w:ind w:firstLine="709"/>
        <w:jc w:val="both"/>
      </w:pPr>
      <w:r>
        <w:t xml:space="preserve">13.2. В случае несогласия АБОНЕНТА с изменениями и/или дополнениями в Регламент УЦ, АБОНЕНТ уведомляет об этом ОПЕРАТОРА в письменной форме. В этом случае настоящий Контракт расторгается </w:t>
      </w:r>
      <w:proofErr w:type="gramStart"/>
      <w:r>
        <w:t>с даты получения</w:t>
      </w:r>
      <w:proofErr w:type="gramEnd"/>
      <w:r>
        <w:t xml:space="preserve"> ОПЕРАТОРОМ уведомления от АБОНЕНТА.</w:t>
      </w:r>
    </w:p>
    <w:p w:rsidR="004F219B" w:rsidRDefault="007D176F" w:rsidP="00EC531B">
      <w:pPr>
        <w:ind w:firstLine="709"/>
        <w:jc w:val="both"/>
      </w:pPr>
      <w:r>
        <w:t>13.3. Изменение существенных условий настоящего Контракта при его исполнении не допускается, за исключением их изменения по соглашению Сторон с учетом положений статьи 95 Закона</w:t>
      </w:r>
      <w:proofErr w:type="gramStart"/>
      <w:r>
        <w:t xml:space="preserve"> О</w:t>
      </w:r>
      <w:proofErr w:type="gramEnd"/>
      <w:r>
        <w:t xml:space="preserve"> контрактной системе. Любые изменения и/или дополнения к настоящему Контракту оформляются дополнительным соглашением, которое подписывается обеими Сторонами в том же порядке, что и настоящий Контракт.</w:t>
      </w:r>
    </w:p>
    <w:p w:rsidR="004F219B" w:rsidRDefault="007D176F" w:rsidP="00EC531B">
      <w:pPr>
        <w:ind w:firstLine="709"/>
        <w:jc w:val="both"/>
      </w:pPr>
      <w:r>
        <w:t>13.4. Расторжение настоящего Контракта допускается по соглашению Сторон, по решению суда, в случае одностороннего отказа стороны настоящего Контракта от исполнения Контракта в соответствии с гражданским законодательством.</w:t>
      </w:r>
    </w:p>
    <w:p w:rsidR="004F219B" w:rsidRDefault="007D176F" w:rsidP="00EC531B">
      <w:pPr>
        <w:ind w:firstLine="709"/>
        <w:jc w:val="both"/>
      </w:pPr>
      <w:r>
        <w:t>13.5. Стороны имеют право досрочно расторгнуть настоящий Контракт в одностороннем порядке с обязательным письменным уведомлением противоположной Стороны за 30 (Тридцать) календарных дней до даты предполагаемого расторжения настоящего Контракта.</w:t>
      </w:r>
    </w:p>
    <w:p w:rsidR="004F219B" w:rsidRDefault="007D176F" w:rsidP="00EC531B">
      <w:pPr>
        <w:ind w:firstLine="709"/>
        <w:jc w:val="both"/>
      </w:pPr>
      <w:r>
        <w:t>13.6. Расторжение настоящего Контракта на основании п. 13.5. Контракта не влечет за собой блокирования доступа АБОНЕНТУ к Системе, а также не служит основанием для возврата лицензионного вознаграждения.</w:t>
      </w:r>
    </w:p>
    <w:p w:rsidR="004F219B" w:rsidRDefault="004F219B" w:rsidP="00EC531B">
      <w:pPr>
        <w:ind w:firstLine="709"/>
        <w:jc w:val="both"/>
      </w:pPr>
    </w:p>
    <w:p w:rsidR="004F219B" w:rsidRDefault="003E27D9" w:rsidP="00EC531B">
      <w:pPr>
        <w:pStyle w:val="aff7"/>
        <w:numPr>
          <w:ilvl w:val="0"/>
          <w:numId w:val="20"/>
        </w:numPr>
        <w:jc w:val="center"/>
        <w:rPr>
          <w:b/>
        </w:rPr>
      </w:pPr>
      <w:r w:rsidRPr="00EC531B">
        <w:rPr>
          <w:b/>
        </w:rPr>
        <w:lastRenderedPageBreak/>
        <w:t>ДОПОЛНИТЕЛЬНЫЕ УСЛОВИЯ</w:t>
      </w:r>
    </w:p>
    <w:p w:rsidR="004F219B" w:rsidRPr="00EC531B" w:rsidRDefault="004F219B" w:rsidP="00EC531B">
      <w:pPr>
        <w:pStyle w:val="aff7"/>
        <w:ind w:left="705"/>
        <w:rPr>
          <w:b/>
        </w:rPr>
      </w:pPr>
    </w:p>
    <w:p w:rsidR="004F219B" w:rsidRDefault="007D176F" w:rsidP="00EC531B">
      <w:pPr>
        <w:ind w:firstLine="709"/>
        <w:jc w:val="both"/>
      </w:pPr>
      <w:r>
        <w:t>14.1.Приложениями к настоящему Контракту являются:</w:t>
      </w:r>
    </w:p>
    <w:p w:rsidR="004F219B" w:rsidRDefault="007D176F" w:rsidP="00EC531B">
      <w:pPr>
        <w:ind w:firstLine="709"/>
        <w:jc w:val="both"/>
      </w:pPr>
      <w:r>
        <w:t>− Спецификация (Приложение № 1)</w:t>
      </w:r>
    </w:p>
    <w:p w:rsidR="004F219B" w:rsidRDefault="00EC531B" w:rsidP="00EC531B">
      <w:pPr>
        <w:ind w:firstLine="709"/>
        <w:jc w:val="both"/>
      </w:pPr>
      <w:r>
        <w:t xml:space="preserve">− </w:t>
      </w:r>
      <w:r w:rsidR="0030045A">
        <w:t>Лицензионный договор (Приложение № 2)</w:t>
      </w:r>
      <w:r w:rsidR="007D176F">
        <w:t>;</w:t>
      </w:r>
    </w:p>
    <w:p w:rsidR="004F219B" w:rsidRDefault="007D176F" w:rsidP="00EC531B">
      <w:pPr>
        <w:ind w:firstLine="709"/>
        <w:jc w:val="both"/>
      </w:pPr>
      <w:r>
        <w:t xml:space="preserve">− Заявление  (Приложение № </w:t>
      </w:r>
      <w:r w:rsidR="0030045A">
        <w:t>3</w:t>
      </w:r>
      <w:r>
        <w:t>).</w:t>
      </w:r>
    </w:p>
    <w:p w:rsidR="004F219B" w:rsidRDefault="007D176F" w:rsidP="00EC531B">
      <w:pPr>
        <w:ind w:firstLine="709"/>
        <w:jc w:val="both"/>
      </w:pPr>
      <w:r>
        <w:t>14.2. Стороны договорились о возможности использования в качестве аналога собственноручной подписи факсимиле подписи (клише с подписи) уполномоченного лица ОПЕРАТОРА или электронных подписей Сторон (или их уполномоченных физических лиц) для подписания настоящего Контракта и документов, необходимых для заключения и исполнения настоящего Контракта. При этом Стороны признают юридическую силу указанных документов.</w:t>
      </w:r>
    </w:p>
    <w:p w:rsidR="004F219B" w:rsidRDefault="007D176F" w:rsidP="00EC531B">
      <w:pPr>
        <w:ind w:firstLine="709"/>
        <w:jc w:val="both"/>
      </w:pPr>
      <w:r>
        <w:t>14.3. Стороны обязуются информировать друг друга в течение 15 (Пятнадцати) календарных дней об изменении своих реквизитов, указанных в настоящем Контракте и возможных приложениях к нему, а также о любых решениях, касающихся их ликвидации, реорганизации как юридического лица.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rsidR="004F219B" w:rsidRDefault="007D176F" w:rsidP="00EC531B">
      <w:pPr>
        <w:ind w:firstLine="709"/>
        <w:jc w:val="both"/>
      </w:pPr>
      <w:r>
        <w:t>14.4. Правоотношения, не урегулированные настоящим Контрактом, регулируются в соответствии с действующим законодательством Российской Федерации.</w:t>
      </w:r>
    </w:p>
    <w:p w:rsidR="004F219B" w:rsidRDefault="007D176F" w:rsidP="00EC531B">
      <w:pPr>
        <w:ind w:firstLine="709"/>
        <w:jc w:val="both"/>
      </w:pPr>
      <w:r>
        <w:t>14.5. Настоящий Контракт составлен в двух подлинных экземплярах, имеющих равную юридическую силу, по одному экземпляру для каждой из Сторон.</w:t>
      </w:r>
    </w:p>
    <w:p w:rsidR="004F219B" w:rsidRDefault="004F219B" w:rsidP="00EC531B">
      <w:pPr>
        <w:ind w:firstLine="709"/>
        <w:jc w:val="both"/>
      </w:pPr>
    </w:p>
    <w:p w:rsidR="004F219B" w:rsidRDefault="003E27D9" w:rsidP="00EC531B">
      <w:pPr>
        <w:pStyle w:val="aff7"/>
        <w:numPr>
          <w:ilvl w:val="0"/>
          <w:numId w:val="20"/>
        </w:numPr>
        <w:jc w:val="center"/>
        <w:rPr>
          <w:b/>
        </w:rPr>
      </w:pPr>
      <w:r w:rsidRPr="00EC531B">
        <w:rPr>
          <w:b/>
        </w:rPr>
        <w:t>СВЕДЕНИЯ ОБ ОПЕРАТОРЕ</w:t>
      </w:r>
    </w:p>
    <w:p w:rsidR="004F219B" w:rsidRPr="00EC531B" w:rsidRDefault="004F219B" w:rsidP="00EC531B">
      <w:pPr>
        <w:pStyle w:val="aff7"/>
        <w:ind w:left="705"/>
        <w:rPr>
          <w:b/>
        </w:rPr>
      </w:pPr>
    </w:p>
    <w:p w:rsidR="007D176F" w:rsidRPr="001D2C05" w:rsidRDefault="007D176F" w:rsidP="007D176F">
      <w:pPr>
        <w:jc w:val="both"/>
      </w:pPr>
      <w:r w:rsidRPr="001D2C05">
        <w:t>Полное фирменное наименование:</w:t>
      </w:r>
    </w:p>
    <w:p w:rsidR="007D176F" w:rsidRDefault="007D176F" w:rsidP="007D176F">
      <w:pPr>
        <w:jc w:val="both"/>
      </w:pPr>
      <w:r w:rsidRPr="001D2C05">
        <w:t xml:space="preserve">Сокращенное фирменное наименование: </w:t>
      </w:r>
    </w:p>
    <w:p w:rsidR="007D176F" w:rsidRPr="001D2C05" w:rsidRDefault="007D176F" w:rsidP="007D176F">
      <w:pPr>
        <w:jc w:val="both"/>
      </w:pPr>
      <w:r w:rsidRPr="001D2C05">
        <w:t>Юридический</w:t>
      </w:r>
      <w:proofErr w:type="gramStart"/>
      <w:r w:rsidRPr="001D2C05">
        <w:t xml:space="preserve"> ,</w:t>
      </w:r>
      <w:proofErr w:type="gramEnd"/>
      <w:r w:rsidRPr="001D2C05">
        <w:t xml:space="preserve"> Фактический адрес: </w:t>
      </w:r>
    </w:p>
    <w:p w:rsidR="007D176F" w:rsidRPr="001D2C05" w:rsidRDefault="007D176F" w:rsidP="007D176F">
      <w:pPr>
        <w:jc w:val="both"/>
      </w:pPr>
      <w:r>
        <w:t xml:space="preserve">ИНН  КПП </w:t>
      </w:r>
    </w:p>
    <w:p w:rsidR="007D176F" w:rsidRPr="001D2C05" w:rsidRDefault="007D176F" w:rsidP="007D176F">
      <w:pPr>
        <w:jc w:val="both"/>
      </w:pPr>
      <w:proofErr w:type="gramStart"/>
      <w:r>
        <w:t>Р</w:t>
      </w:r>
      <w:proofErr w:type="gramEnd"/>
      <w:r>
        <w:t xml:space="preserve">/счет № </w:t>
      </w:r>
    </w:p>
    <w:p w:rsidR="007D176F" w:rsidRPr="001D2C05" w:rsidRDefault="007D176F" w:rsidP="007D176F">
      <w:pPr>
        <w:jc w:val="both"/>
      </w:pPr>
      <w:r w:rsidRPr="001D2C05">
        <w:t xml:space="preserve">в </w:t>
      </w:r>
      <w:r>
        <w:t>_______________</w:t>
      </w:r>
    </w:p>
    <w:p w:rsidR="007D176F" w:rsidRDefault="007D176F" w:rsidP="007D176F">
      <w:pPr>
        <w:jc w:val="both"/>
      </w:pPr>
      <w:proofErr w:type="spellStart"/>
      <w:proofErr w:type="gramStart"/>
      <w:r w:rsidRPr="001D2C05">
        <w:t>кор</w:t>
      </w:r>
      <w:proofErr w:type="spellEnd"/>
      <w:r w:rsidRPr="001D2C05">
        <w:t>/счет</w:t>
      </w:r>
      <w:proofErr w:type="gramEnd"/>
      <w:r w:rsidRPr="001D2C05">
        <w:t xml:space="preserve"> № </w:t>
      </w:r>
    </w:p>
    <w:p w:rsidR="007D176F" w:rsidRDefault="007D176F" w:rsidP="007D176F">
      <w:pPr>
        <w:jc w:val="both"/>
      </w:pPr>
      <w:r w:rsidRPr="001D2C05">
        <w:t xml:space="preserve">БИК </w:t>
      </w:r>
    </w:p>
    <w:p w:rsidR="007D176F" w:rsidRDefault="007D176F" w:rsidP="007D176F">
      <w:pPr>
        <w:jc w:val="both"/>
      </w:pPr>
      <w:r w:rsidRPr="001D2C05">
        <w:t xml:space="preserve">Сайт: </w:t>
      </w:r>
    </w:p>
    <w:p w:rsidR="007D176F" w:rsidRPr="00473180" w:rsidRDefault="007D176F" w:rsidP="007D176F">
      <w:pPr>
        <w:jc w:val="both"/>
      </w:pPr>
      <w:proofErr w:type="gramStart"/>
      <w:r w:rsidRPr="001D2C05">
        <w:rPr>
          <w:lang w:val="en-US"/>
        </w:rPr>
        <w:t>e</w:t>
      </w:r>
      <w:r w:rsidRPr="00473180">
        <w:t>-</w:t>
      </w:r>
      <w:r w:rsidRPr="001D2C05">
        <w:rPr>
          <w:lang w:val="en-US"/>
        </w:rPr>
        <w:t>mail</w:t>
      </w:r>
      <w:proofErr w:type="gramEnd"/>
      <w:r w:rsidRPr="00473180">
        <w:t xml:space="preserve">: </w:t>
      </w:r>
    </w:p>
    <w:p w:rsidR="007D176F" w:rsidRDefault="007D176F" w:rsidP="007D176F">
      <w:pPr>
        <w:jc w:val="both"/>
      </w:pPr>
      <w:r w:rsidRPr="001D2C05">
        <w:t xml:space="preserve">Служба технической поддержки: </w:t>
      </w:r>
    </w:p>
    <w:p w:rsidR="007D176F" w:rsidRDefault="007D176F" w:rsidP="007D176F">
      <w:pPr>
        <w:jc w:val="both"/>
      </w:pPr>
    </w:p>
    <w:p w:rsidR="004F219B" w:rsidRPr="00EC531B" w:rsidRDefault="003E27D9" w:rsidP="00EC531B">
      <w:pPr>
        <w:pStyle w:val="aff7"/>
        <w:numPr>
          <w:ilvl w:val="0"/>
          <w:numId w:val="20"/>
        </w:numPr>
        <w:jc w:val="center"/>
        <w:rPr>
          <w:b/>
        </w:rPr>
      </w:pPr>
      <w:r w:rsidRPr="00EC531B">
        <w:rPr>
          <w:b/>
        </w:rPr>
        <w:t>16. СВЕДЕНИЯ ОБ АБОНЕНТЕ</w:t>
      </w:r>
    </w:p>
    <w:p w:rsidR="004F219B" w:rsidRPr="00EC531B" w:rsidRDefault="004F219B" w:rsidP="00EC531B">
      <w:pPr>
        <w:rPr>
          <w:b/>
        </w:rPr>
      </w:pPr>
    </w:p>
    <w:tbl>
      <w:tblPr>
        <w:tblW w:w="9760" w:type="dxa"/>
        <w:tblInd w:w="108" w:type="dxa"/>
        <w:tblLook w:val="04A0" w:firstRow="1" w:lastRow="0" w:firstColumn="1" w:lastColumn="0" w:noHBand="0" w:noVBand="1"/>
      </w:tblPr>
      <w:tblGrid>
        <w:gridCol w:w="1782"/>
        <w:gridCol w:w="8064"/>
      </w:tblGrid>
      <w:tr w:rsidR="007D176F" w:rsidRPr="007D176F" w:rsidTr="007D176F">
        <w:trPr>
          <w:trHeight w:val="255"/>
        </w:trPr>
        <w:tc>
          <w:tcPr>
            <w:tcW w:w="1696" w:type="dxa"/>
            <w:tcBorders>
              <w:top w:val="nil"/>
              <w:left w:val="nil"/>
              <w:bottom w:val="nil"/>
              <w:right w:val="nil"/>
            </w:tcBorders>
            <w:shd w:val="clear" w:color="000000" w:fill="FFFFFF"/>
            <w:noWrap/>
            <w:hideMark/>
          </w:tcPr>
          <w:p w:rsidR="007D176F" w:rsidRPr="007D176F" w:rsidRDefault="007D176F" w:rsidP="007D176F">
            <w:pPr>
              <w:jc w:val="both"/>
            </w:pPr>
            <w:r w:rsidRPr="007D176F">
              <w:t>Наименование:</w:t>
            </w:r>
          </w:p>
        </w:tc>
        <w:tc>
          <w:tcPr>
            <w:tcW w:w="8064" w:type="dxa"/>
            <w:tcBorders>
              <w:top w:val="nil"/>
              <w:left w:val="nil"/>
              <w:bottom w:val="nil"/>
              <w:right w:val="nil"/>
            </w:tcBorders>
            <w:shd w:val="clear" w:color="000000" w:fill="FFFFFF"/>
            <w:noWrap/>
            <w:hideMark/>
          </w:tcPr>
          <w:p w:rsidR="007D176F" w:rsidRPr="007D176F" w:rsidRDefault="007D176F" w:rsidP="00CB691C">
            <w:r w:rsidRPr="007D176F">
              <w:t xml:space="preserve">ПАО  </w:t>
            </w:r>
            <w:r w:rsidR="009A3CE5">
              <w:t>«</w:t>
            </w:r>
            <w:r w:rsidRPr="007D176F">
              <w:t>ТрансКонтейнер</w:t>
            </w:r>
            <w:r w:rsidR="009A3CE5">
              <w:t>»</w:t>
            </w:r>
          </w:p>
        </w:tc>
      </w:tr>
      <w:tr w:rsidR="007D176F" w:rsidRPr="007D176F" w:rsidTr="007D176F">
        <w:trPr>
          <w:trHeight w:val="255"/>
        </w:trPr>
        <w:tc>
          <w:tcPr>
            <w:tcW w:w="1696" w:type="dxa"/>
            <w:tcBorders>
              <w:top w:val="nil"/>
              <w:left w:val="nil"/>
              <w:bottom w:val="nil"/>
              <w:right w:val="nil"/>
            </w:tcBorders>
            <w:shd w:val="clear" w:color="000000" w:fill="FFFFFF"/>
            <w:noWrap/>
            <w:hideMark/>
          </w:tcPr>
          <w:p w:rsidR="007D176F" w:rsidRPr="007D176F" w:rsidRDefault="007D176F" w:rsidP="007D176F">
            <w:pPr>
              <w:jc w:val="both"/>
            </w:pPr>
            <w:r w:rsidRPr="007D176F">
              <w:t>Юридический адрес:</w:t>
            </w:r>
          </w:p>
        </w:tc>
        <w:tc>
          <w:tcPr>
            <w:tcW w:w="8064" w:type="dxa"/>
            <w:tcBorders>
              <w:top w:val="nil"/>
              <w:left w:val="nil"/>
              <w:bottom w:val="nil"/>
              <w:right w:val="nil"/>
            </w:tcBorders>
            <w:shd w:val="clear" w:color="auto" w:fill="auto"/>
            <w:noWrap/>
            <w:hideMark/>
          </w:tcPr>
          <w:p w:rsidR="007D176F" w:rsidRPr="007D176F" w:rsidRDefault="007D176F" w:rsidP="007D176F">
            <w:r w:rsidRPr="007D176F">
              <w:t>125047, Москва г, пер Оружейный, д 19</w:t>
            </w:r>
          </w:p>
        </w:tc>
      </w:tr>
      <w:tr w:rsidR="007D176F" w:rsidRPr="007D176F" w:rsidTr="007D176F">
        <w:trPr>
          <w:trHeight w:val="255"/>
        </w:trPr>
        <w:tc>
          <w:tcPr>
            <w:tcW w:w="9760" w:type="dxa"/>
            <w:gridSpan w:val="2"/>
            <w:tcBorders>
              <w:top w:val="nil"/>
              <w:left w:val="nil"/>
              <w:bottom w:val="nil"/>
              <w:right w:val="nil"/>
            </w:tcBorders>
            <w:shd w:val="clear" w:color="000000" w:fill="FFFFFF"/>
            <w:noWrap/>
            <w:hideMark/>
          </w:tcPr>
          <w:p w:rsidR="007D176F" w:rsidRPr="007D176F" w:rsidRDefault="007D176F" w:rsidP="007D176F">
            <w:pPr>
              <w:jc w:val="both"/>
            </w:pPr>
            <w:r w:rsidRPr="007D176F">
              <w:t>ИНН 7708591995 КПП 997650001</w:t>
            </w:r>
          </w:p>
        </w:tc>
      </w:tr>
      <w:tr w:rsidR="007D176F" w:rsidRPr="007D176F" w:rsidTr="007D176F">
        <w:trPr>
          <w:trHeight w:val="255"/>
        </w:trPr>
        <w:tc>
          <w:tcPr>
            <w:tcW w:w="9760" w:type="dxa"/>
            <w:gridSpan w:val="2"/>
            <w:tcBorders>
              <w:top w:val="nil"/>
              <w:left w:val="nil"/>
              <w:bottom w:val="nil"/>
              <w:right w:val="nil"/>
            </w:tcBorders>
            <w:shd w:val="clear" w:color="000000" w:fill="FFFFFF"/>
            <w:noWrap/>
            <w:hideMark/>
          </w:tcPr>
          <w:p w:rsidR="007D176F" w:rsidRPr="007D176F" w:rsidRDefault="007D176F" w:rsidP="007D176F">
            <w:pPr>
              <w:jc w:val="both"/>
            </w:pPr>
            <w:proofErr w:type="gramStart"/>
            <w:r w:rsidRPr="007D176F">
              <w:t>Р</w:t>
            </w:r>
            <w:proofErr w:type="gramEnd"/>
            <w:r w:rsidRPr="007D176F">
              <w:t>/счет № 40702810200030004399</w:t>
            </w:r>
          </w:p>
        </w:tc>
      </w:tr>
      <w:tr w:rsidR="007D176F" w:rsidRPr="007D176F" w:rsidTr="007D176F">
        <w:trPr>
          <w:trHeight w:val="255"/>
        </w:trPr>
        <w:tc>
          <w:tcPr>
            <w:tcW w:w="9760" w:type="dxa"/>
            <w:gridSpan w:val="2"/>
            <w:tcBorders>
              <w:top w:val="nil"/>
              <w:left w:val="nil"/>
              <w:bottom w:val="nil"/>
              <w:right w:val="nil"/>
            </w:tcBorders>
            <w:shd w:val="clear" w:color="000000" w:fill="FFFFFF"/>
            <w:noWrap/>
            <w:hideMark/>
          </w:tcPr>
          <w:p w:rsidR="007D176F" w:rsidRPr="007D176F" w:rsidRDefault="007D176F" w:rsidP="007D176F">
            <w:pPr>
              <w:jc w:val="both"/>
            </w:pPr>
            <w:r w:rsidRPr="007D176F">
              <w:t>в ОАО БАНК ВТБ</w:t>
            </w:r>
          </w:p>
        </w:tc>
      </w:tr>
      <w:tr w:rsidR="007D176F" w:rsidRPr="007D176F" w:rsidTr="007D176F">
        <w:trPr>
          <w:trHeight w:val="255"/>
        </w:trPr>
        <w:tc>
          <w:tcPr>
            <w:tcW w:w="9760" w:type="dxa"/>
            <w:gridSpan w:val="2"/>
            <w:tcBorders>
              <w:top w:val="nil"/>
              <w:left w:val="nil"/>
              <w:bottom w:val="nil"/>
              <w:right w:val="nil"/>
            </w:tcBorders>
            <w:shd w:val="clear" w:color="000000" w:fill="FFFFFF"/>
            <w:noWrap/>
            <w:hideMark/>
          </w:tcPr>
          <w:p w:rsidR="007D176F" w:rsidRPr="007D176F" w:rsidRDefault="007D176F" w:rsidP="007D176F">
            <w:pPr>
              <w:jc w:val="both"/>
            </w:pPr>
            <w:proofErr w:type="spellStart"/>
            <w:proofErr w:type="gramStart"/>
            <w:r w:rsidRPr="007D176F">
              <w:t>кор</w:t>
            </w:r>
            <w:proofErr w:type="spellEnd"/>
            <w:r w:rsidRPr="007D176F">
              <w:t>/счет</w:t>
            </w:r>
            <w:proofErr w:type="gramEnd"/>
            <w:r w:rsidRPr="007D176F">
              <w:t xml:space="preserve"> № 30101810700000000187</w:t>
            </w:r>
          </w:p>
        </w:tc>
      </w:tr>
      <w:tr w:rsidR="007D176F" w:rsidRPr="007D176F" w:rsidTr="007D176F">
        <w:trPr>
          <w:trHeight w:val="255"/>
        </w:trPr>
        <w:tc>
          <w:tcPr>
            <w:tcW w:w="9760" w:type="dxa"/>
            <w:gridSpan w:val="2"/>
            <w:tcBorders>
              <w:top w:val="nil"/>
              <w:left w:val="nil"/>
              <w:bottom w:val="nil"/>
              <w:right w:val="nil"/>
            </w:tcBorders>
            <w:shd w:val="clear" w:color="000000" w:fill="FFFFFF"/>
            <w:noWrap/>
            <w:hideMark/>
          </w:tcPr>
          <w:p w:rsidR="007D176F" w:rsidRDefault="007D176F" w:rsidP="007D176F">
            <w:pPr>
              <w:jc w:val="both"/>
            </w:pPr>
            <w:r w:rsidRPr="007D176F">
              <w:t>БИК 044525187</w:t>
            </w:r>
          </w:p>
          <w:p w:rsidR="007D176F" w:rsidRPr="007D176F" w:rsidRDefault="007D176F" w:rsidP="007D176F">
            <w:pPr>
              <w:jc w:val="both"/>
            </w:pPr>
          </w:p>
        </w:tc>
      </w:tr>
    </w:tbl>
    <w:p w:rsidR="007D176F" w:rsidRDefault="007D176F" w:rsidP="007D176F">
      <w:pPr>
        <w:jc w:val="both"/>
      </w:pPr>
      <w:r>
        <w:t>17. Подписи Сторон</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D176F" w:rsidTr="007D176F">
        <w:tc>
          <w:tcPr>
            <w:tcW w:w="4785" w:type="dxa"/>
          </w:tcPr>
          <w:p w:rsidR="007D176F" w:rsidRDefault="007D176F" w:rsidP="007D176F">
            <w:pPr>
              <w:jc w:val="both"/>
            </w:pPr>
            <w:r>
              <w:t>ОПЕРАТОР</w:t>
            </w:r>
          </w:p>
          <w:p w:rsidR="007D176F" w:rsidRDefault="007D176F" w:rsidP="007D176F">
            <w:pPr>
              <w:jc w:val="both"/>
            </w:pPr>
            <w:r>
              <w:t>_________________</w:t>
            </w:r>
          </w:p>
        </w:tc>
        <w:tc>
          <w:tcPr>
            <w:tcW w:w="4786" w:type="dxa"/>
          </w:tcPr>
          <w:p w:rsidR="007D176F" w:rsidRDefault="007D176F" w:rsidP="007D176F">
            <w:pPr>
              <w:jc w:val="both"/>
            </w:pPr>
            <w:r>
              <w:t>АБОНЕНТ</w:t>
            </w:r>
          </w:p>
          <w:p w:rsidR="007D176F" w:rsidRDefault="007D176F" w:rsidP="007D176F">
            <w:pPr>
              <w:jc w:val="both"/>
            </w:pPr>
            <w:r>
              <w:t>_____________________</w:t>
            </w:r>
          </w:p>
        </w:tc>
      </w:tr>
    </w:tbl>
    <w:tbl>
      <w:tblPr>
        <w:tblW w:w="10560" w:type="dxa"/>
        <w:tblInd w:w="-459" w:type="dxa"/>
        <w:tblLook w:val="04A0" w:firstRow="1" w:lastRow="0" w:firstColumn="1" w:lastColumn="0" w:noHBand="0" w:noVBand="1"/>
      </w:tblPr>
      <w:tblGrid>
        <w:gridCol w:w="552"/>
        <w:gridCol w:w="381"/>
        <w:gridCol w:w="381"/>
        <w:gridCol w:w="380"/>
        <w:gridCol w:w="380"/>
        <w:gridCol w:w="307"/>
        <w:gridCol w:w="367"/>
        <w:gridCol w:w="367"/>
        <w:gridCol w:w="367"/>
        <w:gridCol w:w="389"/>
        <w:gridCol w:w="389"/>
        <w:gridCol w:w="389"/>
        <w:gridCol w:w="703"/>
        <w:gridCol w:w="307"/>
        <w:gridCol w:w="307"/>
        <w:gridCol w:w="307"/>
        <w:gridCol w:w="1524"/>
        <w:gridCol w:w="307"/>
        <w:gridCol w:w="307"/>
        <w:gridCol w:w="307"/>
        <w:gridCol w:w="307"/>
        <w:gridCol w:w="307"/>
        <w:gridCol w:w="307"/>
        <w:gridCol w:w="307"/>
        <w:gridCol w:w="307"/>
        <w:gridCol w:w="307"/>
      </w:tblGrid>
      <w:tr w:rsidR="007D176F" w:rsidRPr="00511D03" w:rsidTr="007D176F">
        <w:trPr>
          <w:trHeight w:val="330"/>
        </w:trPr>
        <w:tc>
          <w:tcPr>
            <w:tcW w:w="10560" w:type="dxa"/>
            <w:gridSpan w:val="26"/>
            <w:tcBorders>
              <w:top w:val="nil"/>
              <w:left w:val="nil"/>
              <w:bottom w:val="nil"/>
              <w:right w:val="nil"/>
            </w:tcBorders>
            <w:shd w:val="clear" w:color="000000" w:fill="FFFFFF"/>
            <w:noWrap/>
            <w:hideMark/>
          </w:tcPr>
          <w:p w:rsidR="007D176F" w:rsidRDefault="007D176F" w:rsidP="007D176F">
            <w:pPr>
              <w:jc w:val="right"/>
              <w:rPr>
                <w:b/>
                <w:bCs/>
                <w:sz w:val="18"/>
                <w:szCs w:val="18"/>
              </w:rPr>
            </w:pPr>
            <w:r>
              <w:rPr>
                <w:b/>
                <w:bCs/>
                <w:sz w:val="18"/>
                <w:szCs w:val="18"/>
              </w:rPr>
              <w:lastRenderedPageBreak/>
              <w:t>П</w:t>
            </w:r>
            <w:r w:rsidRPr="00511D03">
              <w:rPr>
                <w:b/>
                <w:bCs/>
                <w:sz w:val="18"/>
                <w:szCs w:val="18"/>
              </w:rPr>
              <w:t>риложение 1</w:t>
            </w:r>
          </w:p>
          <w:p w:rsidR="009A3CE5" w:rsidRPr="00511D03" w:rsidRDefault="00CB691C" w:rsidP="007D176F">
            <w:pPr>
              <w:jc w:val="right"/>
              <w:rPr>
                <w:b/>
                <w:bCs/>
                <w:sz w:val="18"/>
                <w:szCs w:val="18"/>
              </w:rPr>
            </w:pPr>
            <w:r>
              <w:rPr>
                <w:b/>
                <w:bCs/>
                <w:sz w:val="18"/>
                <w:szCs w:val="18"/>
              </w:rPr>
              <w:t>к</w:t>
            </w:r>
            <w:r w:rsidR="009A3CE5">
              <w:rPr>
                <w:b/>
                <w:bCs/>
                <w:sz w:val="18"/>
                <w:szCs w:val="18"/>
              </w:rPr>
              <w:t xml:space="preserve"> договору </w:t>
            </w:r>
            <w:proofErr w:type="gramStart"/>
            <w:r w:rsidR="009A3CE5">
              <w:rPr>
                <w:b/>
                <w:bCs/>
                <w:sz w:val="18"/>
                <w:szCs w:val="18"/>
              </w:rPr>
              <w:t>от</w:t>
            </w:r>
            <w:proofErr w:type="gramEnd"/>
            <w:r w:rsidR="009A3CE5">
              <w:rPr>
                <w:b/>
                <w:bCs/>
                <w:sz w:val="18"/>
                <w:szCs w:val="18"/>
              </w:rPr>
              <w:t xml:space="preserve"> ______________ № ____________</w:t>
            </w:r>
          </w:p>
        </w:tc>
      </w:tr>
      <w:tr w:rsidR="007D176F" w:rsidRPr="00511D03" w:rsidTr="007D176F">
        <w:trPr>
          <w:trHeight w:val="285"/>
        </w:trPr>
        <w:tc>
          <w:tcPr>
            <w:tcW w:w="10560" w:type="dxa"/>
            <w:gridSpan w:val="26"/>
            <w:tcBorders>
              <w:top w:val="nil"/>
              <w:left w:val="nil"/>
              <w:bottom w:val="nil"/>
              <w:right w:val="nil"/>
            </w:tcBorders>
            <w:shd w:val="clear" w:color="000000" w:fill="FFFFFF"/>
            <w:noWrap/>
            <w:hideMark/>
          </w:tcPr>
          <w:p w:rsidR="007D176F" w:rsidRPr="00511D03" w:rsidRDefault="007D176F" w:rsidP="007D176F">
            <w:pPr>
              <w:jc w:val="center"/>
              <w:rPr>
                <w:b/>
                <w:bCs/>
                <w:sz w:val="18"/>
                <w:szCs w:val="18"/>
              </w:rPr>
            </w:pPr>
            <w:r w:rsidRPr="00511D03">
              <w:rPr>
                <w:b/>
                <w:bCs/>
                <w:sz w:val="18"/>
                <w:szCs w:val="18"/>
              </w:rPr>
              <w:t>Спецификация</w:t>
            </w:r>
          </w:p>
        </w:tc>
      </w:tr>
      <w:tr w:rsidR="007D176F" w:rsidRPr="00511D03" w:rsidTr="007D176F">
        <w:trPr>
          <w:trHeight w:val="285"/>
        </w:trPr>
        <w:tc>
          <w:tcPr>
            <w:tcW w:w="552" w:type="dxa"/>
            <w:tcBorders>
              <w:top w:val="nil"/>
              <w:left w:val="nil"/>
              <w:bottom w:val="nil"/>
              <w:right w:val="nil"/>
            </w:tcBorders>
            <w:shd w:val="clear" w:color="000000" w:fill="FFFFFF"/>
            <w:noWrap/>
            <w:hideMark/>
          </w:tcPr>
          <w:p w:rsidR="007D176F" w:rsidRPr="00511D03" w:rsidRDefault="007D176F" w:rsidP="007D176F">
            <w:pPr>
              <w:jc w:val="right"/>
              <w:rPr>
                <w:sz w:val="18"/>
                <w:szCs w:val="18"/>
              </w:rPr>
            </w:pPr>
            <w:r w:rsidRPr="00511D03">
              <w:rPr>
                <w:sz w:val="18"/>
                <w:szCs w:val="18"/>
              </w:rPr>
              <w:t> </w:t>
            </w:r>
          </w:p>
        </w:tc>
        <w:tc>
          <w:tcPr>
            <w:tcW w:w="381" w:type="dxa"/>
            <w:tcBorders>
              <w:top w:val="nil"/>
              <w:left w:val="nil"/>
              <w:bottom w:val="nil"/>
              <w:right w:val="nil"/>
            </w:tcBorders>
            <w:shd w:val="clear" w:color="000000" w:fill="FFFFFF"/>
            <w:noWrap/>
            <w:hideMark/>
          </w:tcPr>
          <w:p w:rsidR="007D176F" w:rsidRPr="00511D03" w:rsidRDefault="007D176F" w:rsidP="007D176F">
            <w:pPr>
              <w:jc w:val="right"/>
              <w:rPr>
                <w:sz w:val="18"/>
                <w:szCs w:val="18"/>
              </w:rPr>
            </w:pPr>
            <w:r w:rsidRPr="00511D03">
              <w:rPr>
                <w:sz w:val="18"/>
                <w:szCs w:val="18"/>
              </w:rPr>
              <w:t> </w:t>
            </w:r>
          </w:p>
        </w:tc>
        <w:tc>
          <w:tcPr>
            <w:tcW w:w="381" w:type="dxa"/>
            <w:tcBorders>
              <w:top w:val="nil"/>
              <w:left w:val="nil"/>
              <w:bottom w:val="nil"/>
              <w:right w:val="nil"/>
            </w:tcBorders>
            <w:shd w:val="clear" w:color="000000" w:fill="FFFFFF"/>
            <w:noWrap/>
            <w:hideMark/>
          </w:tcPr>
          <w:p w:rsidR="007D176F" w:rsidRPr="00511D03" w:rsidRDefault="007D176F" w:rsidP="007D176F">
            <w:pPr>
              <w:jc w:val="right"/>
              <w:rPr>
                <w:sz w:val="18"/>
                <w:szCs w:val="18"/>
              </w:rPr>
            </w:pPr>
            <w:r w:rsidRPr="00511D03">
              <w:rPr>
                <w:sz w:val="18"/>
                <w:szCs w:val="18"/>
              </w:rPr>
              <w:t> </w:t>
            </w:r>
          </w:p>
        </w:tc>
        <w:tc>
          <w:tcPr>
            <w:tcW w:w="380" w:type="dxa"/>
            <w:tcBorders>
              <w:top w:val="nil"/>
              <w:left w:val="nil"/>
              <w:bottom w:val="nil"/>
              <w:right w:val="nil"/>
            </w:tcBorders>
            <w:shd w:val="clear" w:color="000000" w:fill="FFFFFF"/>
            <w:noWrap/>
            <w:hideMark/>
          </w:tcPr>
          <w:p w:rsidR="007D176F" w:rsidRPr="00511D03" w:rsidRDefault="007D176F" w:rsidP="007D176F">
            <w:pPr>
              <w:jc w:val="right"/>
              <w:rPr>
                <w:sz w:val="18"/>
                <w:szCs w:val="18"/>
              </w:rPr>
            </w:pPr>
            <w:r w:rsidRPr="00511D03">
              <w:rPr>
                <w:sz w:val="18"/>
                <w:szCs w:val="18"/>
              </w:rPr>
              <w:t> </w:t>
            </w:r>
          </w:p>
        </w:tc>
        <w:tc>
          <w:tcPr>
            <w:tcW w:w="380" w:type="dxa"/>
            <w:tcBorders>
              <w:top w:val="nil"/>
              <w:left w:val="nil"/>
              <w:bottom w:val="nil"/>
              <w:right w:val="nil"/>
            </w:tcBorders>
            <w:shd w:val="clear" w:color="000000" w:fill="FFFFFF"/>
            <w:noWrap/>
            <w:hideMark/>
          </w:tcPr>
          <w:p w:rsidR="007D176F" w:rsidRPr="00511D03" w:rsidRDefault="007D176F" w:rsidP="007D176F">
            <w:pPr>
              <w:jc w:val="right"/>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jc w:val="right"/>
              <w:rPr>
                <w:sz w:val="18"/>
                <w:szCs w:val="18"/>
              </w:rPr>
            </w:pPr>
            <w:r w:rsidRPr="00511D03">
              <w:rPr>
                <w:sz w:val="18"/>
                <w:szCs w:val="18"/>
              </w:rPr>
              <w:t> </w:t>
            </w:r>
          </w:p>
        </w:tc>
        <w:tc>
          <w:tcPr>
            <w:tcW w:w="1101" w:type="dxa"/>
            <w:gridSpan w:val="3"/>
            <w:tcBorders>
              <w:top w:val="nil"/>
              <w:left w:val="nil"/>
              <w:bottom w:val="nil"/>
              <w:right w:val="nil"/>
            </w:tcBorders>
            <w:shd w:val="clear" w:color="auto" w:fill="auto"/>
            <w:noWrap/>
            <w:hideMark/>
          </w:tcPr>
          <w:p w:rsidR="007D176F" w:rsidRPr="00511D03" w:rsidRDefault="007D176F" w:rsidP="007D176F">
            <w:pPr>
              <w:rPr>
                <w:sz w:val="18"/>
                <w:szCs w:val="18"/>
              </w:rPr>
            </w:pPr>
            <w:r w:rsidRPr="00511D03">
              <w:rPr>
                <w:sz w:val="18"/>
                <w:szCs w:val="18"/>
              </w:rPr>
              <w:t>к Контракт</w:t>
            </w:r>
            <w:r>
              <w:rPr>
                <w:sz w:val="18"/>
                <w:szCs w:val="18"/>
              </w:rPr>
              <w:t>у</w:t>
            </w:r>
            <w:r w:rsidRPr="00511D03">
              <w:rPr>
                <w:sz w:val="18"/>
                <w:szCs w:val="18"/>
              </w:rPr>
              <w:t xml:space="preserve"> № </w:t>
            </w:r>
          </w:p>
        </w:tc>
        <w:tc>
          <w:tcPr>
            <w:tcW w:w="1167" w:type="dxa"/>
            <w:gridSpan w:val="3"/>
            <w:tcBorders>
              <w:top w:val="nil"/>
              <w:left w:val="nil"/>
              <w:bottom w:val="nil"/>
              <w:right w:val="nil"/>
            </w:tcBorders>
            <w:shd w:val="clear" w:color="000000" w:fill="FFFFFF"/>
            <w:noWrap/>
            <w:hideMark/>
          </w:tcPr>
          <w:p w:rsidR="007D176F" w:rsidRPr="00511D03" w:rsidRDefault="007D176F" w:rsidP="007D176F">
            <w:pPr>
              <w:jc w:val="center"/>
              <w:rPr>
                <w:sz w:val="18"/>
                <w:szCs w:val="18"/>
              </w:rPr>
            </w:pPr>
          </w:p>
        </w:tc>
        <w:tc>
          <w:tcPr>
            <w:tcW w:w="1010" w:type="dxa"/>
            <w:gridSpan w:val="2"/>
            <w:tcBorders>
              <w:top w:val="nil"/>
              <w:left w:val="nil"/>
              <w:bottom w:val="nil"/>
              <w:right w:val="nil"/>
            </w:tcBorders>
            <w:shd w:val="clear" w:color="000000" w:fill="FFFFFF"/>
            <w:noWrap/>
            <w:hideMark/>
          </w:tcPr>
          <w:p w:rsidR="007D176F" w:rsidRPr="00511D03" w:rsidRDefault="007D176F" w:rsidP="007D176F">
            <w:pPr>
              <w:jc w:val="center"/>
              <w:rPr>
                <w:sz w:val="18"/>
                <w:szCs w:val="18"/>
              </w:rPr>
            </w:pPr>
            <w:r w:rsidRPr="00511D03">
              <w:rPr>
                <w:sz w:val="18"/>
                <w:szCs w:val="18"/>
              </w:rPr>
              <w:t>от</w:t>
            </w:r>
          </w:p>
        </w:tc>
        <w:tc>
          <w:tcPr>
            <w:tcW w:w="4901" w:type="dxa"/>
            <w:gridSpan w:val="12"/>
            <w:tcBorders>
              <w:top w:val="nil"/>
              <w:left w:val="nil"/>
              <w:bottom w:val="nil"/>
              <w:right w:val="nil"/>
            </w:tcBorders>
            <w:shd w:val="clear" w:color="000000" w:fill="FFFFFF"/>
            <w:noWrap/>
            <w:hideMark/>
          </w:tcPr>
          <w:p w:rsidR="007D176F" w:rsidRPr="00511D03" w:rsidRDefault="007D176F" w:rsidP="007D176F">
            <w:pPr>
              <w:rPr>
                <w:sz w:val="18"/>
                <w:szCs w:val="18"/>
              </w:rPr>
            </w:pPr>
            <w:proofErr w:type="gramStart"/>
            <w:r w:rsidRPr="00511D03">
              <w:rPr>
                <w:sz w:val="18"/>
                <w:szCs w:val="18"/>
              </w:rPr>
              <w:t>г</w:t>
            </w:r>
            <w:proofErr w:type="gramEnd"/>
            <w:r w:rsidRPr="00511D03">
              <w:rPr>
                <w:sz w:val="18"/>
                <w:szCs w:val="18"/>
              </w:rPr>
              <w:t>.</w:t>
            </w:r>
          </w:p>
        </w:tc>
      </w:tr>
      <w:tr w:rsidR="007D176F" w:rsidRPr="00511D03" w:rsidTr="007D176F">
        <w:trPr>
          <w:trHeight w:val="240"/>
        </w:trPr>
        <w:tc>
          <w:tcPr>
            <w:tcW w:w="552" w:type="dxa"/>
            <w:tcBorders>
              <w:top w:val="nil"/>
              <w:left w:val="nil"/>
              <w:bottom w:val="nil"/>
              <w:right w:val="nil"/>
            </w:tcBorders>
            <w:shd w:val="clear" w:color="000000" w:fill="FFFFFF"/>
            <w:noWrap/>
            <w:hideMark/>
          </w:tcPr>
          <w:p w:rsidR="007D176F" w:rsidRPr="00511D03" w:rsidRDefault="007D176F" w:rsidP="007D176F">
            <w:pPr>
              <w:jc w:val="right"/>
              <w:rPr>
                <w:sz w:val="18"/>
                <w:szCs w:val="18"/>
              </w:rPr>
            </w:pPr>
            <w:r w:rsidRPr="00511D03">
              <w:rPr>
                <w:sz w:val="18"/>
                <w:szCs w:val="18"/>
              </w:rPr>
              <w:t> </w:t>
            </w:r>
          </w:p>
        </w:tc>
        <w:tc>
          <w:tcPr>
            <w:tcW w:w="381" w:type="dxa"/>
            <w:tcBorders>
              <w:top w:val="nil"/>
              <w:left w:val="nil"/>
              <w:bottom w:val="nil"/>
              <w:right w:val="nil"/>
            </w:tcBorders>
            <w:shd w:val="clear" w:color="000000" w:fill="FFFFFF"/>
            <w:noWrap/>
            <w:hideMark/>
          </w:tcPr>
          <w:p w:rsidR="007D176F" w:rsidRPr="00511D03" w:rsidRDefault="007D176F" w:rsidP="007D176F">
            <w:pPr>
              <w:jc w:val="right"/>
              <w:rPr>
                <w:sz w:val="18"/>
                <w:szCs w:val="18"/>
              </w:rPr>
            </w:pPr>
            <w:r w:rsidRPr="00511D03">
              <w:rPr>
                <w:sz w:val="18"/>
                <w:szCs w:val="18"/>
              </w:rPr>
              <w:t> </w:t>
            </w:r>
          </w:p>
        </w:tc>
        <w:tc>
          <w:tcPr>
            <w:tcW w:w="381" w:type="dxa"/>
            <w:tcBorders>
              <w:top w:val="nil"/>
              <w:left w:val="nil"/>
              <w:bottom w:val="nil"/>
              <w:right w:val="nil"/>
            </w:tcBorders>
            <w:shd w:val="clear" w:color="000000" w:fill="FFFFFF"/>
            <w:noWrap/>
            <w:hideMark/>
          </w:tcPr>
          <w:p w:rsidR="007D176F" w:rsidRPr="00511D03" w:rsidRDefault="007D176F" w:rsidP="007D176F">
            <w:pPr>
              <w:jc w:val="right"/>
              <w:rPr>
                <w:sz w:val="18"/>
                <w:szCs w:val="18"/>
              </w:rPr>
            </w:pPr>
            <w:r w:rsidRPr="00511D03">
              <w:rPr>
                <w:sz w:val="18"/>
                <w:szCs w:val="18"/>
              </w:rPr>
              <w:t> </w:t>
            </w:r>
          </w:p>
        </w:tc>
        <w:tc>
          <w:tcPr>
            <w:tcW w:w="380" w:type="dxa"/>
            <w:tcBorders>
              <w:top w:val="nil"/>
              <w:left w:val="nil"/>
              <w:bottom w:val="nil"/>
              <w:right w:val="nil"/>
            </w:tcBorders>
            <w:shd w:val="clear" w:color="000000" w:fill="FFFFFF"/>
            <w:noWrap/>
            <w:hideMark/>
          </w:tcPr>
          <w:p w:rsidR="007D176F" w:rsidRPr="00511D03" w:rsidRDefault="007D176F" w:rsidP="007D176F">
            <w:pPr>
              <w:jc w:val="right"/>
              <w:rPr>
                <w:sz w:val="18"/>
                <w:szCs w:val="18"/>
              </w:rPr>
            </w:pPr>
            <w:r w:rsidRPr="00511D03">
              <w:rPr>
                <w:sz w:val="18"/>
                <w:szCs w:val="18"/>
              </w:rPr>
              <w:t> </w:t>
            </w:r>
          </w:p>
        </w:tc>
        <w:tc>
          <w:tcPr>
            <w:tcW w:w="380" w:type="dxa"/>
            <w:tcBorders>
              <w:top w:val="nil"/>
              <w:left w:val="nil"/>
              <w:bottom w:val="nil"/>
              <w:right w:val="nil"/>
            </w:tcBorders>
            <w:shd w:val="clear" w:color="000000" w:fill="FFFFFF"/>
            <w:noWrap/>
            <w:hideMark/>
          </w:tcPr>
          <w:p w:rsidR="007D176F" w:rsidRPr="00511D03" w:rsidRDefault="007D176F" w:rsidP="007D176F">
            <w:pPr>
              <w:jc w:val="right"/>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jc w:val="right"/>
              <w:rPr>
                <w:sz w:val="18"/>
                <w:szCs w:val="18"/>
              </w:rPr>
            </w:pPr>
            <w:r w:rsidRPr="00511D03">
              <w:rPr>
                <w:sz w:val="18"/>
                <w:szCs w:val="18"/>
              </w:rPr>
              <w:t> </w:t>
            </w:r>
          </w:p>
        </w:tc>
        <w:tc>
          <w:tcPr>
            <w:tcW w:w="367" w:type="dxa"/>
            <w:tcBorders>
              <w:top w:val="nil"/>
              <w:left w:val="nil"/>
              <w:bottom w:val="nil"/>
              <w:right w:val="nil"/>
            </w:tcBorders>
            <w:shd w:val="clear" w:color="000000" w:fill="FFFFFF"/>
            <w:noWrap/>
            <w:hideMark/>
          </w:tcPr>
          <w:p w:rsidR="007D176F" w:rsidRPr="00511D03" w:rsidRDefault="007D176F" w:rsidP="007D176F">
            <w:pPr>
              <w:jc w:val="right"/>
              <w:rPr>
                <w:sz w:val="18"/>
                <w:szCs w:val="18"/>
              </w:rPr>
            </w:pPr>
            <w:r w:rsidRPr="00511D03">
              <w:rPr>
                <w:sz w:val="18"/>
                <w:szCs w:val="18"/>
              </w:rPr>
              <w:t> </w:t>
            </w:r>
          </w:p>
        </w:tc>
        <w:tc>
          <w:tcPr>
            <w:tcW w:w="367" w:type="dxa"/>
            <w:tcBorders>
              <w:top w:val="nil"/>
              <w:left w:val="nil"/>
              <w:bottom w:val="nil"/>
              <w:right w:val="nil"/>
            </w:tcBorders>
            <w:shd w:val="clear" w:color="000000" w:fill="FFFFFF"/>
            <w:noWrap/>
            <w:hideMark/>
          </w:tcPr>
          <w:p w:rsidR="007D176F" w:rsidRPr="00511D03" w:rsidRDefault="007D176F" w:rsidP="007D176F">
            <w:pPr>
              <w:jc w:val="right"/>
              <w:rPr>
                <w:sz w:val="18"/>
                <w:szCs w:val="18"/>
              </w:rPr>
            </w:pPr>
            <w:r w:rsidRPr="00511D03">
              <w:rPr>
                <w:sz w:val="18"/>
                <w:szCs w:val="18"/>
              </w:rPr>
              <w:t> </w:t>
            </w:r>
          </w:p>
        </w:tc>
        <w:tc>
          <w:tcPr>
            <w:tcW w:w="367" w:type="dxa"/>
            <w:tcBorders>
              <w:top w:val="nil"/>
              <w:left w:val="nil"/>
              <w:bottom w:val="nil"/>
              <w:right w:val="nil"/>
            </w:tcBorders>
            <w:shd w:val="clear" w:color="000000" w:fill="FFFFFF"/>
            <w:noWrap/>
            <w:hideMark/>
          </w:tcPr>
          <w:p w:rsidR="007D176F" w:rsidRPr="00511D03" w:rsidRDefault="007D176F" w:rsidP="007D176F">
            <w:pPr>
              <w:jc w:val="right"/>
              <w:rPr>
                <w:sz w:val="18"/>
                <w:szCs w:val="18"/>
              </w:rPr>
            </w:pPr>
            <w:r w:rsidRPr="00511D03">
              <w:rPr>
                <w:sz w:val="18"/>
                <w:szCs w:val="18"/>
              </w:rPr>
              <w:t> </w:t>
            </w:r>
          </w:p>
        </w:tc>
        <w:tc>
          <w:tcPr>
            <w:tcW w:w="389" w:type="dxa"/>
            <w:tcBorders>
              <w:top w:val="nil"/>
              <w:left w:val="nil"/>
              <w:bottom w:val="nil"/>
              <w:right w:val="nil"/>
            </w:tcBorders>
            <w:shd w:val="clear" w:color="000000" w:fill="FFFFFF"/>
            <w:noWrap/>
            <w:hideMark/>
          </w:tcPr>
          <w:p w:rsidR="007D176F" w:rsidRPr="00511D03" w:rsidRDefault="007D176F" w:rsidP="007D176F">
            <w:pPr>
              <w:jc w:val="right"/>
              <w:rPr>
                <w:sz w:val="18"/>
                <w:szCs w:val="18"/>
              </w:rPr>
            </w:pPr>
            <w:r w:rsidRPr="00511D03">
              <w:rPr>
                <w:sz w:val="18"/>
                <w:szCs w:val="18"/>
              </w:rPr>
              <w:t> </w:t>
            </w:r>
          </w:p>
        </w:tc>
        <w:tc>
          <w:tcPr>
            <w:tcW w:w="389" w:type="dxa"/>
            <w:tcBorders>
              <w:top w:val="nil"/>
              <w:left w:val="nil"/>
              <w:bottom w:val="nil"/>
              <w:right w:val="nil"/>
            </w:tcBorders>
            <w:shd w:val="clear" w:color="000000" w:fill="FFFFFF"/>
            <w:noWrap/>
            <w:hideMark/>
          </w:tcPr>
          <w:p w:rsidR="007D176F" w:rsidRPr="00511D03" w:rsidRDefault="007D176F" w:rsidP="007D176F">
            <w:pPr>
              <w:jc w:val="right"/>
              <w:rPr>
                <w:sz w:val="18"/>
                <w:szCs w:val="18"/>
              </w:rPr>
            </w:pPr>
            <w:r w:rsidRPr="00511D03">
              <w:rPr>
                <w:sz w:val="18"/>
                <w:szCs w:val="18"/>
              </w:rPr>
              <w:t> </w:t>
            </w:r>
          </w:p>
        </w:tc>
        <w:tc>
          <w:tcPr>
            <w:tcW w:w="389" w:type="dxa"/>
            <w:tcBorders>
              <w:top w:val="nil"/>
              <w:left w:val="nil"/>
              <w:bottom w:val="nil"/>
              <w:right w:val="nil"/>
            </w:tcBorders>
            <w:shd w:val="clear" w:color="000000" w:fill="FFFFFF"/>
            <w:noWrap/>
            <w:hideMark/>
          </w:tcPr>
          <w:p w:rsidR="007D176F" w:rsidRPr="00511D03" w:rsidRDefault="007D176F" w:rsidP="007D176F">
            <w:pPr>
              <w:jc w:val="right"/>
              <w:rPr>
                <w:sz w:val="18"/>
                <w:szCs w:val="18"/>
              </w:rPr>
            </w:pPr>
            <w:r w:rsidRPr="00511D03">
              <w:rPr>
                <w:sz w:val="18"/>
                <w:szCs w:val="18"/>
              </w:rPr>
              <w:t> </w:t>
            </w:r>
          </w:p>
        </w:tc>
        <w:tc>
          <w:tcPr>
            <w:tcW w:w="703" w:type="dxa"/>
            <w:tcBorders>
              <w:top w:val="nil"/>
              <w:left w:val="nil"/>
              <w:bottom w:val="nil"/>
              <w:right w:val="nil"/>
            </w:tcBorders>
            <w:shd w:val="clear" w:color="000000" w:fill="FFFFFF"/>
            <w:noWrap/>
            <w:hideMark/>
          </w:tcPr>
          <w:p w:rsidR="007D176F" w:rsidRPr="00511D03" w:rsidRDefault="007D176F" w:rsidP="007D176F">
            <w:pPr>
              <w:jc w:val="right"/>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jc w:val="right"/>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jc w:val="right"/>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jc w:val="center"/>
              <w:rPr>
                <w:sz w:val="18"/>
                <w:szCs w:val="18"/>
              </w:rPr>
            </w:pPr>
            <w:r w:rsidRPr="00511D03">
              <w:rPr>
                <w:sz w:val="18"/>
                <w:szCs w:val="18"/>
              </w:rPr>
              <w:t> </w:t>
            </w:r>
          </w:p>
        </w:tc>
        <w:tc>
          <w:tcPr>
            <w:tcW w:w="1524" w:type="dxa"/>
            <w:tcBorders>
              <w:top w:val="nil"/>
              <w:left w:val="nil"/>
              <w:bottom w:val="nil"/>
              <w:right w:val="nil"/>
            </w:tcBorders>
            <w:shd w:val="clear" w:color="000000" w:fill="FFFFFF"/>
            <w:noWrap/>
            <w:hideMark/>
          </w:tcPr>
          <w:p w:rsidR="007D176F" w:rsidRPr="00511D03" w:rsidRDefault="007D176F" w:rsidP="007D176F">
            <w:pPr>
              <w:jc w:val="cente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jc w:val="cente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jc w:val="cente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jc w:val="cente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r>
      <w:tr w:rsidR="007D176F" w:rsidRPr="00511D03" w:rsidTr="007D176F">
        <w:trPr>
          <w:trHeight w:val="285"/>
        </w:trPr>
        <w:tc>
          <w:tcPr>
            <w:tcW w:w="10560" w:type="dxa"/>
            <w:gridSpan w:val="26"/>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1. Использование программы для ЭВМ</w:t>
            </w:r>
          </w:p>
        </w:tc>
      </w:tr>
      <w:tr w:rsidR="007D176F" w:rsidRPr="00511D03" w:rsidTr="007D176F">
        <w:trPr>
          <w:trHeight w:val="135"/>
        </w:trPr>
        <w:tc>
          <w:tcPr>
            <w:tcW w:w="552"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81"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81"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80"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80"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67"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67"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67"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89"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89"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89"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703"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1524"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 </w:t>
            </w:r>
          </w:p>
        </w:tc>
      </w:tr>
      <w:tr w:rsidR="007D176F" w:rsidRPr="00511D03" w:rsidTr="007D176F">
        <w:trPr>
          <w:trHeight w:val="240"/>
        </w:trPr>
        <w:tc>
          <w:tcPr>
            <w:tcW w:w="552" w:type="dxa"/>
            <w:tcBorders>
              <w:top w:val="single" w:sz="4" w:space="0" w:color="auto"/>
              <w:left w:val="single" w:sz="4" w:space="0" w:color="auto"/>
              <w:bottom w:val="single" w:sz="4" w:space="0" w:color="auto"/>
              <w:right w:val="single" w:sz="4" w:space="0" w:color="auto"/>
            </w:tcBorders>
            <w:shd w:val="clear" w:color="000000" w:fill="FFFFFF"/>
            <w:noWrap/>
            <w:hideMark/>
          </w:tcPr>
          <w:p w:rsidR="007D176F" w:rsidRPr="00511D03" w:rsidRDefault="007D176F" w:rsidP="007D176F">
            <w:pPr>
              <w:rPr>
                <w:sz w:val="18"/>
                <w:szCs w:val="18"/>
              </w:rPr>
            </w:pPr>
            <w:r w:rsidRPr="00511D03">
              <w:rPr>
                <w:sz w:val="18"/>
                <w:szCs w:val="18"/>
              </w:rPr>
              <w:t> </w:t>
            </w:r>
          </w:p>
        </w:tc>
        <w:tc>
          <w:tcPr>
            <w:tcW w:w="5721" w:type="dxa"/>
            <w:gridSpan w:val="15"/>
            <w:tcBorders>
              <w:top w:val="single" w:sz="4" w:space="0" w:color="auto"/>
              <w:left w:val="nil"/>
              <w:bottom w:val="single" w:sz="4" w:space="0" w:color="auto"/>
              <w:right w:val="single" w:sz="4" w:space="0" w:color="auto"/>
            </w:tcBorders>
            <w:shd w:val="clear" w:color="000000" w:fill="FFFFFF"/>
            <w:noWrap/>
            <w:hideMark/>
          </w:tcPr>
          <w:p w:rsidR="007D176F" w:rsidRPr="00511D03" w:rsidRDefault="007D176F" w:rsidP="007D176F">
            <w:pPr>
              <w:jc w:val="center"/>
              <w:rPr>
                <w:sz w:val="18"/>
                <w:szCs w:val="18"/>
              </w:rPr>
            </w:pPr>
            <w:r w:rsidRPr="00511D03">
              <w:rPr>
                <w:sz w:val="18"/>
                <w:szCs w:val="18"/>
              </w:rPr>
              <w:t>Наименование</w:t>
            </w:r>
          </w:p>
        </w:tc>
        <w:tc>
          <w:tcPr>
            <w:tcW w:w="1524" w:type="dxa"/>
            <w:tcBorders>
              <w:top w:val="single" w:sz="4" w:space="0" w:color="auto"/>
              <w:left w:val="nil"/>
              <w:bottom w:val="single" w:sz="4" w:space="0" w:color="auto"/>
              <w:right w:val="single" w:sz="4" w:space="0" w:color="auto"/>
            </w:tcBorders>
            <w:shd w:val="clear" w:color="000000" w:fill="FFFFFF"/>
            <w:noWrap/>
            <w:hideMark/>
          </w:tcPr>
          <w:p w:rsidR="007D176F" w:rsidRPr="00511D03" w:rsidRDefault="007D176F" w:rsidP="007D176F">
            <w:pPr>
              <w:jc w:val="center"/>
              <w:rPr>
                <w:sz w:val="18"/>
                <w:szCs w:val="18"/>
              </w:rPr>
            </w:pPr>
            <w:r w:rsidRPr="00511D03">
              <w:rPr>
                <w:sz w:val="18"/>
                <w:szCs w:val="18"/>
              </w:rPr>
              <w:t>Ед.</w:t>
            </w:r>
          </w:p>
        </w:tc>
        <w:tc>
          <w:tcPr>
            <w:tcW w:w="921" w:type="dxa"/>
            <w:gridSpan w:val="3"/>
            <w:tcBorders>
              <w:top w:val="single" w:sz="4" w:space="0" w:color="auto"/>
              <w:left w:val="nil"/>
              <w:bottom w:val="single" w:sz="4" w:space="0" w:color="auto"/>
              <w:right w:val="single" w:sz="4" w:space="0" w:color="auto"/>
            </w:tcBorders>
            <w:shd w:val="clear" w:color="000000" w:fill="FFFFFF"/>
            <w:noWrap/>
            <w:hideMark/>
          </w:tcPr>
          <w:p w:rsidR="007D176F" w:rsidRPr="00511D03" w:rsidRDefault="007D176F" w:rsidP="007D176F">
            <w:pPr>
              <w:jc w:val="center"/>
              <w:rPr>
                <w:sz w:val="18"/>
                <w:szCs w:val="18"/>
              </w:rPr>
            </w:pPr>
            <w:r w:rsidRPr="00511D03">
              <w:rPr>
                <w:sz w:val="18"/>
                <w:szCs w:val="18"/>
              </w:rPr>
              <w:t>Кол-во</w:t>
            </w:r>
          </w:p>
        </w:tc>
        <w:tc>
          <w:tcPr>
            <w:tcW w:w="921" w:type="dxa"/>
            <w:gridSpan w:val="3"/>
            <w:tcBorders>
              <w:top w:val="single" w:sz="4" w:space="0" w:color="auto"/>
              <w:left w:val="nil"/>
              <w:bottom w:val="single" w:sz="4" w:space="0" w:color="auto"/>
              <w:right w:val="single" w:sz="4" w:space="0" w:color="auto"/>
            </w:tcBorders>
            <w:shd w:val="clear" w:color="000000" w:fill="FFFFFF"/>
            <w:noWrap/>
            <w:hideMark/>
          </w:tcPr>
          <w:p w:rsidR="007D176F" w:rsidRPr="00511D03" w:rsidRDefault="007D176F" w:rsidP="007D176F">
            <w:pPr>
              <w:jc w:val="center"/>
              <w:rPr>
                <w:sz w:val="18"/>
                <w:szCs w:val="18"/>
              </w:rPr>
            </w:pPr>
            <w:r w:rsidRPr="00511D03">
              <w:rPr>
                <w:sz w:val="18"/>
                <w:szCs w:val="18"/>
              </w:rPr>
              <w:t>Цена</w:t>
            </w:r>
          </w:p>
        </w:tc>
        <w:tc>
          <w:tcPr>
            <w:tcW w:w="921" w:type="dxa"/>
            <w:gridSpan w:val="3"/>
            <w:tcBorders>
              <w:top w:val="single" w:sz="4" w:space="0" w:color="auto"/>
              <w:left w:val="nil"/>
              <w:bottom w:val="single" w:sz="4" w:space="0" w:color="auto"/>
              <w:right w:val="single" w:sz="4" w:space="0" w:color="auto"/>
            </w:tcBorders>
            <w:shd w:val="clear" w:color="000000" w:fill="FFFFFF"/>
            <w:noWrap/>
            <w:hideMark/>
          </w:tcPr>
          <w:p w:rsidR="007D176F" w:rsidRPr="00511D03" w:rsidRDefault="007D176F" w:rsidP="007D176F">
            <w:pPr>
              <w:jc w:val="center"/>
              <w:rPr>
                <w:sz w:val="18"/>
                <w:szCs w:val="18"/>
              </w:rPr>
            </w:pPr>
            <w:r w:rsidRPr="00511D03">
              <w:rPr>
                <w:sz w:val="18"/>
                <w:szCs w:val="18"/>
              </w:rPr>
              <w:t>Сумма</w:t>
            </w:r>
          </w:p>
        </w:tc>
      </w:tr>
      <w:tr w:rsidR="007D176F" w:rsidRPr="00511D03" w:rsidTr="007D176F">
        <w:trPr>
          <w:trHeight w:val="480"/>
        </w:trPr>
        <w:tc>
          <w:tcPr>
            <w:tcW w:w="552" w:type="dxa"/>
            <w:tcBorders>
              <w:top w:val="nil"/>
              <w:left w:val="single" w:sz="4" w:space="0" w:color="auto"/>
              <w:bottom w:val="single" w:sz="4" w:space="0" w:color="auto"/>
              <w:right w:val="single" w:sz="4" w:space="0" w:color="auto"/>
            </w:tcBorders>
            <w:shd w:val="clear" w:color="000000" w:fill="FFFFFF"/>
            <w:noWrap/>
            <w:hideMark/>
          </w:tcPr>
          <w:p w:rsidR="007D176F" w:rsidRPr="00511D03" w:rsidRDefault="007D176F" w:rsidP="007D176F">
            <w:pPr>
              <w:jc w:val="right"/>
              <w:rPr>
                <w:sz w:val="18"/>
                <w:szCs w:val="18"/>
              </w:rPr>
            </w:pPr>
            <w:r w:rsidRPr="00511D03">
              <w:rPr>
                <w:sz w:val="18"/>
                <w:szCs w:val="18"/>
              </w:rPr>
              <w:t>1</w:t>
            </w:r>
          </w:p>
        </w:tc>
        <w:tc>
          <w:tcPr>
            <w:tcW w:w="5721" w:type="dxa"/>
            <w:gridSpan w:val="15"/>
            <w:tcBorders>
              <w:top w:val="single" w:sz="4" w:space="0" w:color="auto"/>
              <w:left w:val="nil"/>
              <w:bottom w:val="single" w:sz="4" w:space="0" w:color="auto"/>
              <w:right w:val="single" w:sz="4" w:space="0" w:color="000000"/>
            </w:tcBorders>
            <w:shd w:val="clear" w:color="000000" w:fill="FFFFFF"/>
          </w:tcPr>
          <w:p w:rsidR="007D176F" w:rsidRPr="00511D03" w:rsidRDefault="007D176F" w:rsidP="007D176F">
            <w:pPr>
              <w:jc w:val="both"/>
              <w:rPr>
                <w:sz w:val="18"/>
                <w:szCs w:val="18"/>
              </w:rPr>
            </w:pPr>
          </w:p>
        </w:tc>
        <w:tc>
          <w:tcPr>
            <w:tcW w:w="1524" w:type="dxa"/>
            <w:tcBorders>
              <w:top w:val="nil"/>
              <w:left w:val="nil"/>
              <w:bottom w:val="single" w:sz="4" w:space="0" w:color="auto"/>
              <w:right w:val="single" w:sz="4" w:space="0" w:color="auto"/>
            </w:tcBorders>
            <w:shd w:val="clear" w:color="000000" w:fill="FFFFFF"/>
            <w:noWrap/>
          </w:tcPr>
          <w:p w:rsidR="007D176F" w:rsidRPr="00511D03" w:rsidRDefault="007D176F" w:rsidP="007D176F">
            <w:pPr>
              <w:jc w:val="center"/>
              <w:rPr>
                <w:sz w:val="18"/>
                <w:szCs w:val="18"/>
              </w:rPr>
            </w:pPr>
          </w:p>
        </w:tc>
        <w:tc>
          <w:tcPr>
            <w:tcW w:w="921" w:type="dxa"/>
            <w:gridSpan w:val="3"/>
            <w:tcBorders>
              <w:top w:val="single" w:sz="4" w:space="0" w:color="auto"/>
              <w:left w:val="nil"/>
              <w:bottom w:val="single" w:sz="4" w:space="0" w:color="auto"/>
              <w:right w:val="single" w:sz="4" w:space="0" w:color="auto"/>
            </w:tcBorders>
            <w:shd w:val="clear" w:color="000000" w:fill="FFFFFF"/>
            <w:noWrap/>
          </w:tcPr>
          <w:p w:rsidR="007D176F" w:rsidRPr="00511D03" w:rsidRDefault="007D176F" w:rsidP="007D176F">
            <w:pPr>
              <w:jc w:val="center"/>
              <w:rPr>
                <w:sz w:val="18"/>
                <w:szCs w:val="18"/>
              </w:rPr>
            </w:pPr>
          </w:p>
        </w:tc>
        <w:tc>
          <w:tcPr>
            <w:tcW w:w="921" w:type="dxa"/>
            <w:gridSpan w:val="3"/>
            <w:tcBorders>
              <w:top w:val="single" w:sz="4" w:space="0" w:color="auto"/>
              <w:left w:val="nil"/>
              <w:bottom w:val="single" w:sz="4" w:space="0" w:color="auto"/>
              <w:right w:val="single" w:sz="4" w:space="0" w:color="auto"/>
            </w:tcBorders>
            <w:shd w:val="clear" w:color="000000" w:fill="FFFFFF"/>
            <w:noWrap/>
          </w:tcPr>
          <w:p w:rsidR="007D176F" w:rsidRPr="00511D03" w:rsidRDefault="007D176F" w:rsidP="007D176F">
            <w:pPr>
              <w:jc w:val="center"/>
              <w:rPr>
                <w:sz w:val="18"/>
                <w:szCs w:val="18"/>
              </w:rPr>
            </w:pPr>
          </w:p>
        </w:tc>
        <w:tc>
          <w:tcPr>
            <w:tcW w:w="921" w:type="dxa"/>
            <w:gridSpan w:val="3"/>
            <w:tcBorders>
              <w:top w:val="single" w:sz="4" w:space="0" w:color="auto"/>
              <w:left w:val="nil"/>
              <w:bottom w:val="single" w:sz="4" w:space="0" w:color="auto"/>
              <w:right w:val="single" w:sz="4" w:space="0" w:color="auto"/>
            </w:tcBorders>
            <w:shd w:val="clear" w:color="000000" w:fill="FFFFFF"/>
            <w:noWrap/>
          </w:tcPr>
          <w:p w:rsidR="007D176F" w:rsidRPr="00511D03" w:rsidRDefault="007D176F" w:rsidP="007D176F">
            <w:pPr>
              <w:jc w:val="center"/>
              <w:rPr>
                <w:sz w:val="18"/>
                <w:szCs w:val="18"/>
              </w:rPr>
            </w:pPr>
          </w:p>
        </w:tc>
      </w:tr>
      <w:tr w:rsidR="007D176F" w:rsidRPr="00511D03" w:rsidTr="007D176F">
        <w:trPr>
          <w:trHeight w:val="720"/>
        </w:trPr>
        <w:tc>
          <w:tcPr>
            <w:tcW w:w="552" w:type="dxa"/>
            <w:tcBorders>
              <w:top w:val="nil"/>
              <w:left w:val="single" w:sz="4" w:space="0" w:color="auto"/>
              <w:bottom w:val="single" w:sz="4" w:space="0" w:color="auto"/>
              <w:right w:val="single" w:sz="4" w:space="0" w:color="auto"/>
            </w:tcBorders>
            <w:shd w:val="clear" w:color="000000" w:fill="FFFFFF"/>
            <w:noWrap/>
            <w:hideMark/>
          </w:tcPr>
          <w:p w:rsidR="007D176F" w:rsidRPr="00511D03" w:rsidRDefault="007D176F" w:rsidP="007D176F">
            <w:pPr>
              <w:jc w:val="right"/>
              <w:rPr>
                <w:sz w:val="18"/>
                <w:szCs w:val="18"/>
              </w:rPr>
            </w:pPr>
            <w:r w:rsidRPr="00511D03">
              <w:rPr>
                <w:sz w:val="18"/>
                <w:szCs w:val="18"/>
              </w:rPr>
              <w:t>2</w:t>
            </w:r>
          </w:p>
        </w:tc>
        <w:tc>
          <w:tcPr>
            <w:tcW w:w="5721" w:type="dxa"/>
            <w:gridSpan w:val="15"/>
            <w:tcBorders>
              <w:top w:val="single" w:sz="4" w:space="0" w:color="auto"/>
              <w:left w:val="nil"/>
              <w:bottom w:val="single" w:sz="4" w:space="0" w:color="auto"/>
              <w:right w:val="single" w:sz="4" w:space="0" w:color="000000"/>
            </w:tcBorders>
            <w:shd w:val="clear" w:color="000000" w:fill="FFFFFF"/>
          </w:tcPr>
          <w:p w:rsidR="007D176F" w:rsidRPr="00511D03" w:rsidRDefault="007D176F" w:rsidP="007D176F">
            <w:pPr>
              <w:jc w:val="both"/>
              <w:rPr>
                <w:sz w:val="18"/>
                <w:szCs w:val="18"/>
              </w:rPr>
            </w:pPr>
          </w:p>
        </w:tc>
        <w:tc>
          <w:tcPr>
            <w:tcW w:w="1524" w:type="dxa"/>
            <w:tcBorders>
              <w:top w:val="nil"/>
              <w:left w:val="nil"/>
              <w:bottom w:val="single" w:sz="4" w:space="0" w:color="auto"/>
              <w:right w:val="single" w:sz="4" w:space="0" w:color="auto"/>
            </w:tcBorders>
            <w:shd w:val="clear" w:color="000000" w:fill="FFFFFF"/>
            <w:noWrap/>
          </w:tcPr>
          <w:p w:rsidR="007D176F" w:rsidRPr="00511D03" w:rsidRDefault="007D176F" w:rsidP="007D176F">
            <w:pPr>
              <w:jc w:val="center"/>
              <w:rPr>
                <w:sz w:val="18"/>
                <w:szCs w:val="18"/>
              </w:rPr>
            </w:pPr>
          </w:p>
        </w:tc>
        <w:tc>
          <w:tcPr>
            <w:tcW w:w="921" w:type="dxa"/>
            <w:gridSpan w:val="3"/>
            <w:tcBorders>
              <w:top w:val="single" w:sz="4" w:space="0" w:color="auto"/>
              <w:left w:val="nil"/>
              <w:bottom w:val="single" w:sz="4" w:space="0" w:color="auto"/>
              <w:right w:val="single" w:sz="4" w:space="0" w:color="auto"/>
            </w:tcBorders>
            <w:shd w:val="clear" w:color="000000" w:fill="FFFFFF"/>
            <w:noWrap/>
          </w:tcPr>
          <w:p w:rsidR="007D176F" w:rsidRPr="00511D03" w:rsidRDefault="007D176F" w:rsidP="007D176F">
            <w:pPr>
              <w:jc w:val="center"/>
              <w:rPr>
                <w:sz w:val="18"/>
                <w:szCs w:val="18"/>
              </w:rPr>
            </w:pPr>
          </w:p>
        </w:tc>
        <w:tc>
          <w:tcPr>
            <w:tcW w:w="921" w:type="dxa"/>
            <w:gridSpan w:val="3"/>
            <w:tcBorders>
              <w:top w:val="single" w:sz="4" w:space="0" w:color="auto"/>
              <w:left w:val="nil"/>
              <w:bottom w:val="single" w:sz="4" w:space="0" w:color="auto"/>
              <w:right w:val="single" w:sz="4" w:space="0" w:color="auto"/>
            </w:tcBorders>
            <w:shd w:val="clear" w:color="000000" w:fill="FFFFFF"/>
            <w:noWrap/>
          </w:tcPr>
          <w:p w:rsidR="007D176F" w:rsidRPr="00511D03" w:rsidRDefault="007D176F" w:rsidP="007D176F">
            <w:pPr>
              <w:jc w:val="center"/>
              <w:rPr>
                <w:sz w:val="18"/>
                <w:szCs w:val="18"/>
              </w:rPr>
            </w:pPr>
          </w:p>
        </w:tc>
        <w:tc>
          <w:tcPr>
            <w:tcW w:w="921" w:type="dxa"/>
            <w:gridSpan w:val="3"/>
            <w:tcBorders>
              <w:top w:val="single" w:sz="4" w:space="0" w:color="auto"/>
              <w:left w:val="nil"/>
              <w:bottom w:val="single" w:sz="4" w:space="0" w:color="auto"/>
              <w:right w:val="single" w:sz="4" w:space="0" w:color="auto"/>
            </w:tcBorders>
            <w:shd w:val="clear" w:color="000000" w:fill="FFFFFF"/>
            <w:noWrap/>
          </w:tcPr>
          <w:p w:rsidR="007D176F" w:rsidRPr="00511D03" w:rsidRDefault="007D176F" w:rsidP="007D176F">
            <w:pPr>
              <w:jc w:val="center"/>
              <w:rPr>
                <w:sz w:val="18"/>
                <w:szCs w:val="18"/>
              </w:rPr>
            </w:pPr>
          </w:p>
        </w:tc>
      </w:tr>
      <w:tr w:rsidR="007D176F" w:rsidRPr="00511D03" w:rsidTr="007D176F">
        <w:trPr>
          <w:trHeight w:val="480"/>
        </w:trPr>
        <w:tc>
          <w:tcPr>
            <w:tcW w:w="552" w:type="dxa"/>
            <w:tcBorders>
              <w:top w:val="nil"/>
              <w:left w:val="single" w:sz="4" w:space="0" w:color="auto"/>
              <w:bottom w:val="single" w:sz="4" w:space="0" w:color="auto"/>
              <w:right w:val="single" w:sz="4" w:space="0" w:color="auto"/>
            </w:tcBorders>
            <w:shd w:val="clear" w:color="000000" w:fill="FFFFFF"/>
            <w:noWrap/>
            <w:hideMark/>
          </w:tcPr>
          <w:p w:rsidR="007D176F" w:rsidRPr="00511D03" w:rsidRDefault="007D176F" w:rsidP="007D176F">
            <w:pPr>
              <w:jc w:val="right"/>
              <w:rPr>
                <w:sz w:val="18"/>
                <w:szCs w:val="18"/>
              </w:rPr>
            </w:pPr>
            <w:r w:rsidRPr="00511D03">
              <w:rPr>
                <w:sz w:val="18"/>
                <w:szCs w:val="18"/>
              </w:rPr>
              <w:t>3</w:t>
            </w:r>
          </w:p>
        </w:tc>
        <w:tc>
          <w:tcPr>
            <w:tcW w:w="5721" w:type="dxa"/>
            <w:gridSpan w:val="15"/>
            <w:tcBorders>
              <w:top w:val="single" w:sz="4" w:space="0" w:color="auto"/>
              <w:left w:val="nil"/>
              <w:bottom w:val="single" w:sz="4" w:space="0" w:color="auto"/>
              <w:right w:val="single" w:sz="4" w:space="0" w:color="000000"/>
            </w:tcBorders>
            <w:shd w:val="clear" w:color="000000" w:fill="FFFFFF"/>
          </w:tcPr>
          <w:p w:rsidR="007D176F" w:rsidRPr="00511D03" w:rsidRDefault="007D176F" w:rsidP="007D176F">
            <w:pPr>
              <w:jc w:val="both"/>
              <w:rPr>
                <w:sz w:val="18"/>
                <w:szCs w:val="18"/>
              </w:rPr>
            </w:pPr>
          </w:p>
        </w:tc>
        <w:tc>
          <w:tcPr>
            <w:tcW w:w="1524" w:type="dxa"/>
            <w:tcBorders>
              <w:top w:val="nil"/>
              <w:left w:val="nil"/>
              <w:bottom w:val="single" w:sz="4" w:space="0" w:color="auto"/>
              <w:right w:val="single" w:sz="4" w:space="0" w:color="auto"/>
            </w:tcBorders>
            <w:shd w:val="clear" w:color="000000" w:fill="FFFFFF"/>
            <w:noWrap/>
          </w:tcPr>
          <w:p w:rsidR="007D176F" w:rsidRPr="00511D03" w:rsidRDefault="007D176F" w:rsidP="007D176F">
            <w:pPr>
              <w:jc w:val="center"/>
              <w:rPr>
                <w:sz w:val="18"/>
                <w:szCs w:val="18"/>
              </w:rPr>
            </w:pPr>
          </w:p>
        </w:tc>
        <w:tc>
          <w:tcPr>
            <w:tcW w:w="921" w:type="dxa"/>
            <w:gridSpan w:val="3"/>
            <w:tcBorders>
              <w:top w:val="single" w:sz="4" w:space="0" w:color="auto"/>
              <w:left w:val="nil"/>
              <w:bottom w:val="single" w:sz="4" w:space="0" w:color="auto"/>
              <w:right w:val="single" w:sz="4" w:space="0" w:color="auto"/>
            </w:tcBorders>
            <w:shd w:val="clear" w:color="000000" w:fill="FFFFFF"/>
            <w:noWrap/>
          </w:tcPr>
          <w:p w:rsidR="007D176F" w:rsidRPr="00511D03" w:rsidRDefault="007D176F" w:rsidP="007D176F">
            <w:pPr>
              <w:jc w:val="center"/>
              <w:rPr>
                <w:sz w:val="18"/>
                <w:szCs w:val="18"/>
              </w:rPr>
            </w:pPr>
          </w:p>
        </w:tc>
        <w:tc>
          <w:tcPr>
            <w:tcW w:w="921" w:type="dxa"/>
            <w:gridSpan w:val="3"/>
            <w:tcBorders>
              <w:top w:val="single" w:sz="4" w:space="0" w:color="auto"/>
              <w:left w:val="nil"/>
              <w:bottom w:val="single" w:sz="4" w:space="0" w:color="auto"/>
              <w:right w:val="single" w:sz="4" w:space="0" w:color="auto"/>
            </w:tcBorders>
            <w:shd w:val="clear" w:color="000000" w:fill="FFFFFF"/>
            <w:noWrap/>
          </w:tcPr>
          <w:p w:rsidR="007D176F" w:rsidRPr="00511D03" w:rsidRDefault="007D176F" w:rsidP="007D176F">
            <w:pPr>
              <w:jc w:val="center"/>
              <w:rPr>
                <w:sz w:val="18"/>
                <w:szCs w:val="18"/>
              </w:rPr>
            </w:pPr>
          </w:p>
        </w:tc>
        <w:tc>
          <w:tcPr>
            <w:tcW w:w="921" w:type="dxa"/>
            <w:gridSpan w:val="3"/>
            <w:tcBorders>
              <w:top w:val="single" w:sz="4" w:space="0" w:color="auto"/>
              <w:left w:val="nil"/>
              <w:bottom w:val="single" w:sz="4" w:space="0" w:color="auto"/>
              <w:right w:val="single" w:sz="4" w:space="0" w:color="auto"/>
            </w:tcBorders>
            <w:shd w:val="clear" w:color="000000" w:fill="FFFFFF"/>
            <w:noWrap/>
          </w:tcPr>
          <w:p w:rsidR="007D176F" w:rsidRPr="00511D03" w:rsidRDefault="007D176F" w:rsidP="007D176F">
            <w:pPr>
              <w:jc w:val="center"/>
              <w:rPr>
                <w:sz w:val="18"/>
                <w:szCs w:val="18"/>
              </w:rPr>
            </w:pPr>
          </w:p>
        </w:tc>
      </w:tr>
      <w:tr w:rsidR="007D176F" w:rsidRPr="00511D03" w:rsidTr="007D176F">
        <w:trPr>
          <w:trHeight w:val="240"/>
        </w:trPr>
        <w:tc>
          <w:tcPr>
            <w:tcW w:w="552" w:type="dxa"/>
            <w:tcBorders>
              <w:top w:val="nil"/>
              <w:left w:val="single" w:sz="4" w:space="0" w:color="auto"/>
              <w:bottom w:val="single" w:sz="4" w:space="0" w:color="auto"/>
              <w:right w:val="single" w:sz="4" w:space="0" w:color="auto"/>
            </w:tcBorders>
            <w:shd w:val="clear" w:color="000000" w:fill="FFFFFF"/>
            <w:noWrap/>
            <w:hideMark/>
          </w:tcPr>
          <w:p w:rsidR="007D176F" w:rsidRPr="00511D03" w:rsidRDefault="007D176F" w:rsidP="007D176F">
            <w:pPr>
              <w:rPr>
                <w:sz w:val="18"/>
                <w:szCs w:val="18"/>
              </w:rPr>
            </w:pPr>
            <w:r w:rsidRPr="00511D03">
              <w:rPr>
                <w:sz w:val="18"/>
                <w:szCs w:val="18"/>
              </w:rPr>
              <w:t> </w:t>
            </w:r>
          </w:p>
        </w:tc>
        <w:tc>
          <w:tcPr>
            <w:tcW w:w="9087" w:type="dxa"/>
            <w:gridSpan w:val="22"/>
            <w:tcBorders>
              <w:top w:val="single" w:sz="4" w:space="0" w:color="auto"/>
              <w:left w:val="nil"/>
              <w:bottom w:val="single" w:sz="4" w:space="0" w:color="auto"/>
              <w:right w:val="single" w:sz="4" w:space="0" w:color="auto"/>
            </w:tcBorders>
            <w:shd w:val="clear" w:color="000000" w:fill="FFFFFF"/>
            <w:noWrap/>
          </w:tcPr>
          <w:p w:rsidR="007D176F" w:rsidRPr="00511D03" w:rsidRDefault="007D176F" w:rsidP="007D176F">
            <w:pPr>
              <w:jc w:val="center"/>
              <w:rPr>
                <w:sz w:val="18"/>
                <w:szCs w:val="18"/>
              </w:rPr>
            </w:pPr>
          </w:p>
        </w:tc>
        <w:tc>
          <w:tcPr>
            <w:tcW w:w="921" w:type="dxa"/>
            <w:gridSpan w:val="3"/>
            <w:tcBorders>
              <w:top w:val="single" w:sz="4" w:space="0" w:color="auto"/>
              <w:left w:val="nil"/>
              <w:bottom w:val="single" w:sz="4" w:space="0" w:color="auto"/>
              <w:right w:val="single" w:sz="4" w:space="0" w:color="auto"/>
            </w:tcBorders>
            <w:shd w:val="clear" w:color="000000" w:fill="FFFFFF"/>
            <w:noWrap/>
          </w:tcPr>
          <w:p w:rsidR="007D176F" w:rsidRPr="00511D03" w:rsidRDefault="007D176F" w:rsidP="007D176F">
            <w:pPr>
              <w:jc w:val="center"/>
              <w:rPr>
                <w:sz w:val="18"/>
                <w:szCs w:val="18"/>
              </w:rPr>
            </w:pPr>
          </w:p>
        </w:tc>
      </w:tr>
      <w:tr w:rsidR="007D176F" w:rsidRPr="00511D03" w:rsidTr="007D176F">
        <w:trPr>
          <w:trHeight w:val="240"/>
        </w:trPr>
        <w:tc>
          <w:tcPr>
            <w:tcW w:w="552"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81"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81"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80"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80"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6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6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6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89"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89"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89"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703"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1524"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r>
      <w:tr w:rsidR="007D176F" w:rsidRPr="00511D03" w:rsidTr="007D176F">
        <w:trPr>
          <w:trHeight w:val="315"/>
        </w:trPr>
        <w:tc>
          <w:tcPr>
            <w:tcW w:w="10560" w:type="dxa"/>
            <w:gridSpan w:val="26"/>
            <w:tcBorders>
              <w:top w:val="nil"/>
              <w:left w:val="nil"/>
              <w:bottom w:val="nil"/>
              <w:right w:val="nil"/>
            </w:tcBorders>
            <w:shd w:val="clear" w:color="000000" w:fill="FFFFFF"/>
            <w:noWrap/>
            <w:hideMark/>
          </w:tcPr>
          <w:p w:rsidR="007D176F" w:rsidRPr="00511D03" w:rsidRDefault="007D176F" w:rsidP="007D176F">
            <w:pPr>
              <w:jc w:val="both"/>
              <w:rPr>
                <w:sz w:val="18"/>
                <w:szCs w:val="18"/>
              </w:rPr>
            </w:pPr>
            <w:r w:rsidRPr="00511D03">
              <w:rPr>
                <w:sz w:val="18"/>
                <w:szCs w:val="18"/>
              </w:rPr>
              <w:t>2. Дополнительные услуги</w:t>
            </w:r>
          </w:p>
        </w:tc>
      </w:tr>
      <w:tr w:rsidR="007D176F" w:rsidRPr="00511D03" w:rsidTr="007D176F">
        <w:trPr>
          <w:trHeight w:val="120"/>
        </w:trPr>
        <w:tc>
          <w:tcPr>
            <w:tcW w:w="552"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81"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81"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80"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80"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6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6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6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89"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89"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89"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703"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1524"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r>
      <w:tr w:rsidR="007D176F" w:rsidRPr="00511D03" w:rsidTr="007D176F">
        <w:trPr>
          <w:trHeight w:val="240"/>
        </w:trPr>
        <w:tc>
          <w:tcPr>
            <w:tcW w:w="552" w:type="dxa"/>
            <w:tcBorders>
              <w:top w:val="single" w:sz="4" w:space="0" w:color="auto"/>
              <w:left w:val="single" w:sz="4" w:space="0" w:color="auto"/>
              <w:bottom w:val="single" w:sz="4" w:space="0" w:color="auto"/>
              <w:right w:val="single" w:sz="4" w:space="0" w:color="auto"/>
            </w:tcBorders>
            <w:shd w:val="clear" w:color="000000" w:fill="FFFFFF"/>
            <w:noWrap/>
            <w:hideMark/>
          </w:tcPr>
          <w:p w:rsidR="007D176F" w:rsidRPr="00511D03" w:rsidRDefault="007D176F" w:rsidP="007D176F">
            <w:pPr>
              <w:rPr>
                <w:sz w:val="18"/>
                <w:szCs w:val="18"/>
              </w:rPr>
            </w:pPr>
            <w:r w:rsidRPr="00511D03">
              <w:rPr>
                <w:sz w:val="18"/>
                <w:szCs w:val="18"/>
              </w:rPr>
              <w:t> </w:t>
            </w:r>
          </w:p>
        </w:tc>
        <w:tc>
          <w:tcPr>
            <w:tcW w:w="5721" w:type="dxa"/>
            <w:gridSpan w:val="15"/>
            <w:tcBorders>
              <w:top w:val="single" w:sz="4" w:space="0" w:color="auto"/>
              <w:left w:val="nil"/>
              <w:bottom w:val="single" w:sz="4" w:space="0" w:color="auto"/>
              <w:right w:val="single" w:sz="4" w:space="0" w:color="auto"/>
            </w:tcBorders>
            <w:shd w:val="clear" w:color="000000" w:fill="FFFFFF"/>
            <w:noWrap/>
            <w:hideMark/>
          </w:tcPr>
          <w:p w:rsidR="007D176F" w:rsidRPr="00511D03" w:rsidRDefault="007D176F" w:rsidP="007D176F">
            <w:pPr>
              <w:jc w:val="center"/>
              <w:rPr>
                <w:sz w:val="18"/>
                <w:szCs w:val="18"/>
              </w:rPr>
            </w:pPr>
            <w:r w:rsidRPr="00511D03">
              <w:rPr>
                <w:sz w:val="18"/>
                <w:szCs w:val="18"/>
              </w:rPr>
              <w:t>Наименование</w:t>
            </w:r>
          </w:p>
        </w:tc>
        <w:tc>
          <w:tcPr>
            <w:tcW w:w="1524" w:type="dxa"/>
            <w:tcBorders>
              <w:top w:val="single" w:sz="4" w:space="0" w:color="auto"/>
              <w:left w:val="nil"/>
              <w:bottom w:val="single" w:sz="4" w:space="0" w:color="auto"/>
              <w:right w:val="single" w:sz="4" w:space="0" w:color="auto"/>
            </w:tcBorders>
            <w:shd w:val="clear" w:color="000000" w:fill="FFFFFF"/>
            <w:noWrap/>
            <w:hideMark/>
          </w:tcPr>
          <w:p w:rsidR="007D176F" w:rsidRPr="00511D03" w:rsidRDefault="007D176F" w:rsidP="007D176F">
            <w:pPr>
              <w:jc w:val="center"/>
              <w:rPr>
                <w:sz w:val="18"/>
                <w:szCs w:val="18"/>
              </w:rPr>
            </w:pPr>
            <w:r w:rsidRPr="00511D03">
              <w:rPr>
                <w:sz w:val="18"/>
                <w:szCs w:val="18"/>
              </w:rPr>
              <w:t>Ед.</w:t>
            </w:r>
          </w:p>
        </w:tc>
        <w:tc>
          <w:tcPr>
            <w:tcW w:w="921" w:type="dxa"/>
            <w:gridSpan w:val="3"/>
            <w:tcBorders>
              <w:top w:val="single" w:sz="4" w:space="0" w:color="auto"/>
              <w:left w:val="nil"/>
              <w:bottom w:val="single" w:sz="4" w:space="0" w:color="auto"/>
              <w:right w:val="single" w:sz="4" w:space="0" w:color="auto"/>
            </w:tcBorders>
            <w:shd w:val="clear" w:color="000000" w:fill="FFFFFF"/>
            <w:noWrap/>
            <w:hideMark/>
          </w:tcPr>
          <w:p w:rsidR="007D176F" w:rsidRPr="00511D03" w:rsidRDefault="007D176F" w:rsidP="007D176F">
            <w:pPr>
              <w:jc w:val="center"/>
              <w:rPr>
                <w:sz w:val="18"/>
                <w:szCs w:val="18"/>
              </w:rPr>
            </w:pPr>
            <w:r w:rsidRPr="00511D03">
              <w:rPr>
                <w:sz w:val="18"/>
                <w:szCs w:val="18"/>
              </w:rPr>
              <w:t>Кол-во</w:t>
            </w:r>
          </w:p>
        </w:tc>
        <w:tc>
          <w:tcPr>
            <w:tcW w:w="921" w:type="dxa"/>
            <w:gridSpan w:val="3"/>
            <w:tcBorders>
              <w:top w:val="single" w:sz="4" w:space="0" w:color="auto"/>
              <w:left w:val="nil"/>
              <w:bottom w:val="single" w:sz="4" w:space="0" w:color="auto"/>
              <w:right w:val="single" w:sz="4" w:space="0" w:color="auto"/>
            </w:tcBorders>
            <w:shd w:val="clear" w:color="000000" w:fill="FFFFFF"/>
            <w:noWrap/>
            <w:hideMark/>
          </w:tcPr>
          <w:p w:rsidR="007D176F" w:rsidRPr="00511D03" w:rsidRDefault="007D176F" w:rsidP="007D176F">
            <w:pPr>
              <w:jc w:val="center"/>
              <w:rPr>
                <w:sz w:val="18"/>
                <w:szCs w:val="18"/>
              </w:rPr>
            </w:pPr>
            <w:r w:rsidRPr="00511D03">
              <w:rPr>
                <w:sz w:val="18"/>
                <w:szCs w:val="18"/>
              </w:rPr>
              <w:t>Цена</w:t>
            </w:r>
          </w:p>
        </w:tc>
        <w:tc>
          <w:tcPr>
            <w:tcW w:w="921" w:type="dxa"/>
            <w:gridSpan w:val="3"/>
            <w:tcBorders>
              <w:top w:val="single" w:sz="4" w:space="0" w:color="auto"/>
              <w:left w:val="nil"/>
              <w:bottom w:val="single" w:sz="4" w:space="0" w:color="auto"/>
              <w:right w:val="single" w:sz="4" w:space="0" w:color="auto"/>
            </w:tcBorders>
            <w:shd w:val="clear" w:color="000000" w:fill="FFFFFF"/>
            <w:noWrap/>
            <w:hideMark/>
          </w:tcPr>
          <w:p w:rsidR="007D176F" w:rsidRPr="00511D03" w:rsidRDefault="007D176F" w:rsidP="007D176F">
            <w:pPr>
              <w:jc w:val="center"/>
              <w:rPr>
                <w:sz w:val="18"/>
                <w:szCs w:val="18"/>
              </w:rPr>
            </w:pPr>
            <w:r w:rsidRPr="00511D03">
              <w:rPr>
                <w:sz w:val="18"/>
                <w:szCs w:val="18"/>
              </w:rPr>
              <w:t>Сумма</w:t>
            </w:r>
          </w:p>
        </w:tc>
      </w:tr>
      <w:tr w:rsidR="007D176F" w:rsidRPr="00511D03" w:rsidTr="007D176F">
        <w:trPr>
          <w:trHeight w:val="240"/>
        </w:trPr>
        <w:tc>
          <w:tcPr>
            <w:tcW w:w="552" w:type="dxa"/>
            <w:tcBorders>
              <w:top w:val="nil"/>
              <w:left w:val="single" w:sz="4" w:space="0" w:color="auto"/>
              <w:bottom w:val="single" w:sz="4" w:space="0" w:color="auto"/>
              <w:right w:val="single" w:sz="4" w:space="0" w:color="auto"/>
            </w:tcBorders>
            <w:shd w:val="clear" w:color="000000" w:fill="FFFFFF"/>
            <w:noWrap/>
            <w:hideMark/>
          </w:tcPr>
          <w:p w:rsidR="007D176F" w:rsidRPr="00511D03" w:rsidRDefault="007D176F" w:rsidP="007D176F">
            <w:pPr>
              <w:jc w:val="right"/>
              <w:rPr>
                <w:sz w:val="18"/>
                <w:szCs w:val="18"/>
              </w:rPr>
            </w:pPr>
            <w:r w:rsidRPr="00511D03">
              <w:rPr>
                <w:sz w:val="18"/>
                <w:szCs w:val="18"/>
              </w:rPr>
              <w:t>1</w:t>
            </w:r>
          </w:p>
        </w:tc>
        <w:tc>
          <w:tcPr>
            <w:tcW w:w="5721" w:type="dxa"/>
            <w:gridSpan w:val="15"/>
            <w:tcBorders>
              <w:top w:val="single" w:sz="4" w:space="0" w:color="auto"/>
              <w:left w:val="nil"/>
              <w:bottom w:val="single" w:sz="4" w:space="0" w:color="auto"/>
              <w:right w:val="single" w:sz="4" w:space="0" w:color="000000"/>
            </w:tcBorders>
            <w:shd w:val="clear" w:color="000000" w:fill="FFFFFF"/>
            <w:hideMark/>
          </w:tcPr>
          <w:p w:rsidR="007D176F" w:rsidRPr="00511D03" w:rsidRDefault="007D176F" w:rsidP="007D176F">
            <w:pPr>
              <w:jc w:val="both"/>
              <w:rPr>
                <w:sz w:val="18"/>
                <w:szCs w:val="18"/>
              </w:rPr>
            </w:pPr>
            <w:r w:rsidRPr="00511D03">
              <w:rPr>
                <w:sz w:val="18"/>
                <w:szCs w:val="18"/>
              </w:rPr>
              <w:t>Услуга не предоставляется</w:t>
            </w:r>
          </w:p>
        </w:tc>
        <w:tc>
          <w:tcPr>
            <w:tcW w:w="1524" w:type="dxa"/>
            <w:tcBorders>
              <w:top w:val="nil"/>
              <w:left w:val="nil"/>
              <w:bottom w:val="single" w:sz="4" w:space="0" w:color="auto"/>
              <w:right w:val="single" w:sz="4" w:space="0" w:color="auto"/>
            </w:tcBorders>
            <w:shd w:val="clear" w:color="000000" w:fill="FFFFFF"/>
            <w:noWrap/>
            <w:hideMark/>
          </w:tcPr>
          <w:p w:rsidR="007D176F" w:rsidRPr="00511D03" w:rsidRDefault="007D176F" w:rsidP="007D176F">
            <w:pPr>
              <w:jc w:val="center"/>
              <w:rPr>
                <w:sz w:val="18"/>
                <w:szCs w:val="18"/>
              </w:rPr>
            </w:pPr>
            <w:r w:rsidRPr="00511D03">
              <w:rPr>
                <w:sz w:val="18"/>
                <w:szCs w:val="18"/>
              </w:rPr>
              <w:t> </w:t>
            </w:r>
          </w:p>
        </w:tc>
        <w:tc>
          <w:tcPr>
            <w:tcW w:w="921" w:type="dxa"/>
            <w:gridSpan w:val="3"/>
            <w:tcBorders>
              <w:top w:val="single" w:sz="4" w:space="0" w:color="auto"/>
              <w:left w:val="nil"/>
              <w:bottom w:val="single" w:sz="4" w:space="0" w:color="auto"/>
              <w:right w:val="single" w:sz="4" w:space="0" w:color="auto"/>
            </w:tcBorders>
            <w:shd w:val="clear" w:color="000000" w:fill="FFFFFF"/>
            <w:noWrap/>
            <w:hideMark/>
          </w:tcPr>
          <w:p w:rsidR="007D176F" w:rsidRPr="00511D03" w:rsidRDefault="007D176F" w:rsidP="007D176F">
            <w:pPr>
              <w:jc w:val="center"/>
              <w:rPr>
                <w:sz w:val="18"/>
                <w:szCs w:val="18"/>
              </w:rPr>
            </w:pPr>
            <w:r w:rsidRPr="00511D03">
              <w:rPr>
                <w:sz w:val="18"/>
                <w:szCs w:val="18"/>
              </w:rPr>
              <w:t> </w:t>
            </w:r>
          </w:p>
        </w:tc>
        <w:tc>
          <w:tcPr>
            <w:tcW w:w="921" w:type="dxa"/>
            <w:gridSpan w:val="3"/>
            <w:tcBorders>
              <w:top w:val="single" w:sz="4" w:space="0" w:color="auto"/>
              <w:left w:val="nil"/>
              <w:bottom w:val="single" w:sz="4" w:space="0" w:color="auto"/>
              <w:right w:val="single" w:sz="4" w:space="0" w:color="auto"/>
            </w:tcBorders>
            <w:shd w:val="clear" w:color="000000" w:fill="FFFFFF"/>
            <w:noWrap/>
            <w:hideMark/>
          </w:tcPr>
          <w:p w:rsidR="007D176F" w:rsidRPr="00511D03" w:rsidRDefault="007D176F" w:rsidP="007D176F">
            <w:pPr>
              <w:jc w:val="center"/>
              <w:rPr>
                <w:sz w:val="18"/>
                <w:szCs w:val="18"/>
              </w:rPr>
            </w:pPr>
            <w:r w:rsidRPr="00511D03">
              <w:rPr>
                <w:sz w:val="18"/>
                <w:szCs w:val="18"/>
              </w:rPr>
              <w:t> </w:t>
            </w:r>
          </w:p>
        </w:tc>
        <w:tc>
          <w:tcPr>
            <w:tcW w:w="921" w:type="dxa"/>
            <w:gridSpan w:val="3"/>
            <w:tcBorders>
              <w:top w:val="single" w:sz="4" w:space="0" w:color="auto"/>
              <w:left w:val="nil"/>
              <w:bottom w:val="single" w:sz="4" w:space="0" w:color="auto"/>
              <w:right w:val="single" w:sz="4" w:space="0" w:color="auto"/>
            </w:tcBorders>
            <w:shd w:val="clear" w:color="000000" w:fill="FFFFFF"/>
            <w:noWrap/>
            <w:hideMark/>
          </w:tcPr>
          <w:p w:rsidR="007D176F" w:rsidRPr="00511D03" w:rsidRDefault="007D176F" w:rsidP="007D176F">
            <w:pPr>
              <w:jc w:val="center"/>
              <w:rPr>
                <w:sz w:val="18"/>
                <w:szCs w:val="18"/>
              </w:rPr>
            </w:pPr>
            <w:r w:rsidRPr="00511D03">
              <w:rPr>
                <w:sz w:val="18"/>
                <w:szCs w:val="18"/>
              </w:rPr>
              <w:t> </w:t>
            </w:r>
          </w:p>
        </w:tc>
      </w:tr>
      <w:tr w:rsidR="007D176F" w:rsidRPr="00511D03" w:rsidTr="007D176F">
        <w:trPr>
          <w:trHeight w:val="240"/>
        </w:trPr>
        <w:tc>
          <w:tcPr>
            <w:tcW w:w="552" w:type="dxa"/>
            <w:tcBorders>
              <w:top w:val="nil"/>
              <w:left w:val="single" w:sz="4" w:space="0" w:color="auto"/>
              <w:bottom w:val="single" w:sz="4" w:space="0" w:color="auto"/>
              <w:right w:val="single" w:sz="4" w:space="0" w:color="auto"/>
            </w:tcBorders>
            <w:shd w:val="clear" w:color="000000" w:fill="FFFFFF"/>
            <w:noWrap/>
            <w:hideMark/>
          </w:tcPr>
          <w:p w:rsidR="007D176F" w:rsidRPr="00511D03" w:rsidRDefault="007D176F" w:rsidP="007D176F">
            <w:pPr>
              <w:rPr>
                <w:sz w:val="18"/>
                <w:szCs w:val="18"/>
              </w:rPr>
            </w:pPr>
            <w:r w:rsidRPr="00511D03">
              <w:rPr>
                <w:sz w:val="18"/>
                <w:szCs w:val="18"/>
              </w:rPr>
              <w:t> </w:t>
            </w:r>
          </w:p>
        </w:tc>
        <w:tc>
          <w:tcPr>
            <w:tcW w:w="9087" w:type="dxa"/>
            <w:gridSpan w:val="22"/>
            <w:tcBorders>
              <w:top w:val="single" w:sz="4" w:space="0" w:color="auto"/>
              <w:left w:val="nil"/>
              <w:bottom w:val="single" w:sz="4" w:space="0" w:color="auto"/>
              <w:right w:val="single" w:sz="4" w:space="0" w:color="auto"/>
            </w:tcBorders>
            <w:shd w:val="clear" w:color="000000" w:fill="FFFFFF"/>
            <w:noWrap/>
            <w:hideMark/>
          </w:tcPr>
          <w:p w:rsidR="007D176F" w:rsidRPr="00511D03" w:rsidRDefault="007D176F" w:rsidP="007D176F">
            <w:pPr>
              <w:jc w:val="center"/>
              <w:rPr>
                <w:sz w:val="18"/>
                <w:szCs w:val="18"/>
              </w:rPr>
            </w:pPr>
            <w:r w:rsidRPr="00511D03">
              <w:rPr>
                <w:sz w:val="18"/>
                <w:szCs w:val="18"/>
              </w:rPr>
              <w:t> </w:t>
            </w:r>
          </w:p>
        </w:tc>
        <w:tc>
          <w:tcPr>
            <w:tcW w:w="921" w:type="dxa"/>
            <w:gridSpan w:val="3"/>
            <w:tcBorders>
              <w:top w:val="single" w:sz="4" w:space="0" w:color="auto"/>
              <w:left w:val="nil"/>
              <w:bottom w:val="single" w:sz="4" w:space="0" w:color="auto"/>
              <w:right w:val="single" w:sz="4" w:space="0" w:color="auto"/>
            </w:tcBorders>
            <w:shd w:val="clear" w:color="000000" w:fill="FFFFFF"/>
            <w:noWrap/>
            <w:hideMark/>
          </w:tcPr>
          <w:p w:rsidR="007D176F" w:rsidRPr="00511D03" w:rsidRDefault="007D176F" w:rsidP="007D176F">
            <w:pPr>
              <w:jc w:val="center"/>
              <w:rPr>
                <w:sz w:val="18"/>
                <w:szCs w:val="18"/>
              </w:rPr>
            </w:pPr>
            <w:r w:rsidRPr="00511D03">
              <w:rPr>
                <w:sz w:val="18"/>
                <w:szCs w:val="18"/>
              </w:rPr>
              <w:t>0,00</w:t>
            </w:r>
          </w:p>
        </w:tc>
      </w:tr>
      <w:tr w:rsidR="007D176F" w:rsidRPr="00511D03" w:rsidTr="007D176F">
        <w:trPr>
          <w:trHeight w:val="240"/>
        </w:trPr>
        <w:tc>
          <w:tcPr>
            <w:tcW w:w="552"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81"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81"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80"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80"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6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6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6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89"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89"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89"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703"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1524"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 </w:t>
            </w:r>
          </w:p>
        </w:tc>
      </w:tr>
      <w:tr w:rsidR="007D176F" w:rsidRPr="00511D03" w:rsidTr="007D176F">
        <w:trPr>
          <w:trHeight w:val="285"/>
        </w:trPr>
        <w:tc>
          <w:tcPr>
            <w:tcW w:w="10560" w:type="dxa"/>
            <w:gridSpan w:val="26"/>
            <w:tcBorders>
              <w:top w:val="nil"/>
              <w:left w:val="nil"/>
              <w:bottom w:val="nil"/>
              <w:right w:val="nil"/>
            </w:tcBorders>
            <w:shd w:val="clear" w:color="000000" w:fill="FFFFFF"/>
            <w:hideMark/>
          </w:tcPr>
          <w:p w:rsidR="007D176F" w:rsidRPr="00511D03" w:rsidRDefault="007D176F" w:rsidP="007D176F">
            <w:pPr>
              <w:jc w:val="both"/>
              <w:rPr>
                <w:sz w:val="18"/>
                <w:szCs w:val="18"/>
              </w:rPr>
            </w:pPr>
            <w:r w:rsidRPr="00511D03">
              <w:rPr>
                <w:sz w:val="18"/>
                <w:szCs w:val="18"/>
              </w:rPr>
              <w:t>3. Общая стоимость по п.1 и 2 Спецификации составляет:</w:t>
            </w:r>
          </w:p>
        </w:tc>
      </w:tr>
      <w:tr w:rsidR="007D176F" w:rsidRPr="00511D03" w:rsidTr="007D176F">
        <w:trPr>
          <w:trHeight w:val="255"/>
        </w:trPr>
        <w:tc>
          <w:tcPr>
            <w:tcW w:w="2074" w:type="dxa"/>
            <w:gridSpan w:val="5"/>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Итоговая сумма прописью</w:t>
            </w:r>
          </w:p>
        </w:tc>
        <w:tc>
          <w:tcPr>
            <w:tcW w:w="8486" w:type="dxa"/>
            <w:gridSpan w:val="21"/>
            <w:tcBorders>
              <w:top w:val="nil"/>
              <w:left w:val="nil"/>
              <w:bottom w:val="nil"/>
              <w:right w:val="nil"/>
            </w:tcBorders>
            <w:shd w:val="clear" w:color="000000" w:fill="FFFFFF"/>
            <w:hideMark/>
          </w:tcPr>
          <w:p w:rsidR="007D176F" w:rsidRPr="00511D03" w:rsidRDefault="007D176F" w:rsidP="007D176F">
            <w:pPr>
              <w:rPr>
                <w:i/>
                <w:iCs/>
                <w:sz w:val="18"/>
                <w:szCs w:val="18"/>
              </w:rPr>
            </w:pPr>
          </w:p>
        </w:tc>
      </w:tr>
      <w:tr w:rsidR="007D176F" w:rsidRPr="00511D03" w:rsidTr="007D176F">
        <w:trPr>
          <w:trHeight w:val="255"/>
        </w:trPr>
        <w:tc>
          <w:tcPr>
            <w:tcW w:w="2074" w:type="dxa"/>
            <w:gridSpan w:val="5"/>
            <w:tcBorders>
              <w:top w:val="nil"/>
              <w:left w:val="nil"/>
              <w:bottom w:val="nil"/>
              <w:right w:val="nil"/>
            </w:tcBorders>
            <w:shd w:val="clear" w:color="000000" w:fill="FFFFFF"/>
            <w:noWrap/>
            <w:hideMark/>
          </w:tcPr>
          <w:p w:rsidR="007D176F" w:rsidRPr="00511D03" w:rsidRDefault="007D176F" w:rsidP="007D176F">
            <w:pPr>
              <w:rPr>
                <w:sz w:val="18"/>
                <w:szCs w:val="18"/>
              </w:rPr>
            </w:pPr>
            <w:r w:rsidRPr="00511D03">
              <w:rPr>
                <w:sz w:val="18"/>
                <w:szCs w:val="18"/>
              </w:rPr>
              <w:t>в том числе НДС 18%</w:t>
            </w:r>
          </w:p>
        </w:tc>
        <w:tc>
          <w:tcPr>
            <w:tcW w:w="8486" w:type="dxa"/>
            <w:gridSpan w:val="21"/>
            <w:tcBorders>
              <w:top w:val="nil"/>
              <w:left w:val="nil"/>
              <w:bottom w:val="nil"/>
              <w:right w:val="nil"/>
            </w:tcBorders>
            <w:shd w:val="clear" w:color="000000" w:fill="FFFFFF"/>
            <w:hideMark/>
          </w:tcPr>
          <w:p w:rsidR="007D176F" w:rsidRPr="00511D03" w:rsidRDefault="007D176F" w:rsidP="007D176F">
            <w:pPr>
              <w:rPr>
                <w:i/>
                <w:iCs/>
                <w:sz w:val="18"/>
                <w:szCs w:val="18"/>
              </w:rPr>
            </w:pPr>
          </w:p>
        </w:tc>
      </w:tr>
      <w:tr w:rsidR="007D176F" w:rsidRPr="00511D03" w:rsidTr="007D176F">
        <w:trPr>
          <w:trHeight w:val="645"/>
        </w:trPr>
        <w:tc>
          <w:tcPr>
            <w:tcW w:w="10560" w:type="dxa"/>
            <w:gridSpan w:val="26"/>
            <w:tcBorders>
              <w:top w:val="nil"/>
              <w:left w:val="nil"/>
              <w:bottom w:val="nil"/>
              <w:right w:val="nil"/>
            </w:tcBorders>
            <w:shd w:val="clear" w:color="000000" w:fill="FFFFFF"/>
            <w:noWrap/>
            <w:vAlign w:val="bottom"/>
            <w:hideMark/>
          </w:tcPr>
          <w:p w:rsidR="007D176F" w:rsidRPr="00511D03" w:rsidRDefault="007D176F" w:rsidP="007D176F">
            <w:pPr>
              <w:jc w:val="both"/>
              <w:rPr>
                <w:b/>
                <w:bCs/>
                <w:i/>
                <w:iCs/>
                <w:sz w:val="18"/>
                <w:szCs w:val="18"/>
              </w:rPr>
            </w:pPr>
            <w:r w:rsidRPr="00511D03">
              <w:rPr>
                <w:b/>
                <w:bCs/>
                <w:i/>
                <w:iCs/>
                <w:sz w:val="18"/>
                <w:szCs w:val="18"/>
              </w:rPr>
              <w:t> </w:t>
            </w:r>
          </w:p>
        </w:tc>
      </w:tr>
      <w:tr w:rsidR="007D176F" w:rsidRPr="00511D03" w:rsidTr="007D176F">
        <w:trPr>
          <w:trHeight w:val="150"/>
        </w:trPr>
        <w:tc>
          <w:tcPr>
            <w:tcW w:w="552"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81"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81"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80"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80"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6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6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6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89"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89"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89"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703"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1524"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r>
      <w:tr w:rsidR="007D176F" w:rsidRPr="00511D03" w:rsidTr="007D176F">
        <w:trPr>
          <w:trHeight w:val="345"/>
        </w:trPr>
        <w:tc>
          <w:tcPr>
            <w:tcW w:w="1314" w:type="dxa"/>
            <w:gridSpan w:val="3"/>
            <w:tcBorders>
              <w:top w:val="nil"/>
              <w:left w:val="nil"/>
              <w:bottom w:val="nil"/>
              <w:right w:val="nil"/>
            </w:tcBorders>
            <w:shd w:val="clear" w:color="000000" w:fill="FFFFFF"/>
            <w:noWrap/>
            <w:hideMark/>
          </w:tcPr>
          <w:p w:rsidR="007D176F" w:rsidRPr="00511D03" w:rsidRDefault="007D176F" w:rsidP="007D176F">
            <w:pPr>
              <w:jc w:val="right"/>
              <w:rPr>
                <w:sz w:val="19"/>
                <w:szCs w:val="19"/>
              </w:rPr>
            </w:pPr>
            <w:r w:rsidRPr="00511D03">
              <w:rPr>
                <w:sz w:val="19"/>
                <w:szCs w:val="19"/>
              </w:rPr>
              <w:t> </w:t>
            </w:r>
          </w:p>
        </w:tc>
        <w:tc>
          <w:tcPr>
            <w:tcW w:w="380" w:type="dxa"/>
            <w:tcBorders>
              <w:top w:val="nil"/>
              <w:left w:val="nil"/>
              <w:bottom w:val="nil"/>
              <w:right w:val="nil"/>
            </w:tcBorders>
            <w:shd w:val="clear" w:color="000000" w:fill="FFFFFF"/>
            <w:noWrap/>
            <w:hideMark/>
          </w:tcPr>
          <w:p w:rsidR="007D176F" w:rsidRPr="00511D03" w:rsidRDefault="007D176F" w:rsidP="007D176F">
            <w:pPr>
              <w:jc w:val="right"/>
              <w:rPr>
                <w:sz w:val="19"/>
                <w:szCs w:val="19"/>
              </w:rPr>
            </w:pPr>
            <w:r w:rsidRPr="00511D03">
              <w:rPr>
                <w:sz w:val="19"/>
                <w:szCs w:val="19"/>
              </w:rPr>
              <w:t> </w:t>
            </w:r>
          </w:p>
        </w:tc>
        <w:tc>
          <w:tcPr>
            <w:tcW w:w="380" w:type="dxa"/>
            <w:tcBorders>
              <w:top w:val="nil"/>
              <w:left w:val="nil"/>
              <w:bottom w:val="nil"/>
              <w:right w:val="nil"/>
            </w:tcBorders>
            <w:shd w:val="clear" w:color="000000" w:fill="FFFFFF"/>
            <w:noWrap/>
            <w:hideMark/>
          </w:tcPr>
          <w:p w:rsidR="007D176F" w:rsidRPr="00511D03" w:rsidRDefault="007D176F" w:rsidP="007D176F">
            <w:pPr>
              <w:jc w:val="right"/>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jc w:val="right"/>
              <w:rPr>
                <w:sz w:val="19"/>
                <w:szCs w:val="19"/>
              </w:rPr>
            </w:pPr>
            <w:r w:rsidRPr="00511D03">
              <w:rPr>
                <w:sz w:val="19"/>
                <w:szCs w:val="19"/>
              </w:rPr>
              <w:t> </w:t>
            </w:r>
          </w:p>
        </w:tc>
        <w:tc>
          <w:tcPr>
            <w:tcW w:w="367" w:type="dxa"/>
            <w:tcBorders>
              <w:top w:val="nil"/>
              <w:left w:val="nil"/>
              <w:bottom w:val="nil"/>
              <w:right w:val="nil"/>
            </w:tcBorders>
            <w:shd w:val="clear" w:color="000000" w:fill="FFFFFF"/>
            <w:noWrap/>
            <w:hideMark/>
          </w:tcPr>
          <w:p w:rsidR="007D176F" w:rsidRPr="00511D03" w:rsidRDefault="007D176F" w:rsidP="007D176F">
            <w:pPr>
              <w:rPr>
                <w:i/>
                <w:iCs/>
                <w:sz w:val="19"/>
                <w:szCs w:val="19"/>
              </w:rPr>
            </w:pPr>
            <w:r w:rsidRPr="00511D03">
              <w:rPr>
                <w:i/>
                <w:iCs/>
                <w:sz w:val="19"/>
                <w:szCs w:val="19"/>
              </w:rPr>
              <w:t> </w:t>
            </w:r>
          </w:p>
        </w:tc>
        <w:tc>
          <w:tcPr>
            <w:tcW w:w="367" w:type="dxa"/>
            <w:tcBorders>
              <w:top w:val="nil"/>
              <w:left w:val="nil"/>
              <w:bottom w:val="nil"/>
              <w:right w:val="nil"/>
            </w:tcBorders>
            <w:shd w:val="clear" w:color="000000" w:fill="FFFFFF"/>
            <w:noWrap/>
            <w:hideMark/>
          </w:tcPr>
          <w:p w:rsidR="007D176F" w:rsidRPr="00511D03" w:rsidRDefault="007D176F" w:rsidP="007D176F">
            <w:pPr>
              <w:rPr>
                <w:i/>
                <w:iCs/>
                <w:sz w:val="19"/>
                <w:szCs w:val="19"/>
              </w:rPr>
            </w:pPr>
            <w:r w:rsidRPr="00511D03">
              <w:rPr>
                <w:i/>
                <w:iCs/>
                <w:sz w:val="19"/>
                <w:szCs w:val="19"/>
              </w:rPr>
              <w:t> </w:t>
            </w:r>
          </w:p>
        </w:tc>
        <w:tc>
          <w:tcPr>
            <w:tcW w:w="367" w:type="dxa"/>
            <w:tcBorders>
              <w:top w:val="nil"/>
              <w:left w:val="nil"/>
              <w:bottom w:val="nil"/>
              <w:right w:val="nil"/>
            </w:tcBorders>
            <w:shd w:val="clear" w:color="000000" w:fill="FFFFFF"/>
            <w:noWrap/>
            <w:hideMark/>
          </w:tcPr>
          <w:p w:rsidR="007D176F" w:rsidRPr="00511D03" w:rsidRDefault="007D176F" w:rsidP="007D176F">
            <w:pPr>
              <w:rPr>
                <w:i/>
                <w:iCs/>
                <w:sz w:val="19"/>
                <w:szCs w:val="19"/>
              </w:rPr>
            </w:pPr>
            <w:r w:rsidRPr="00511D03">
              <w:rPr>
                <w:i/>
                <w:iCs/>
                <w:sz w:val="19"/>
                <w:szCs w:val="19"/>
              </w:rPr>
              <w:t> </w:t>
            </w:r>
          </w:p>
        </w:tc>
        <w:tc>
          <w:tcPr>
            <w:tcW w:w="389" w:type="dxa"/>
            <w:tcBorders>
              <w:top w:val="nil"/>
              <w:left w:val="nil"/>
              <w:bottom w:val="nil"/>
              <w:right w:val="nil"/>
            </w:tcBorders>
            <w:shd w:val="clear" w:color="000000" w:fill="FFFFFF"/>
            <w:noWrap/>
            <w:hideMark/>
          </w:tcPr>
          <w:p w:rsidR="007D176F" w:rsidRPr="00511D03" w:rsidRDefault="007D176F" w:rsidP="007D176F">
            <w:pPr>
              <w:rPr>
                <w:i/>
                <w:iCs/>
                <w:sz w:val="19"/>
                <w:szCs w:val="19"/>
              </w:rPr>
            </w:pPr>
            <w:r w:rsidRPr="00511D03">
              <w:rPr>
                <w:i/>
                <w:iCs/>
                <w:sz w:val="19"/>
                <w:szCs w:val="19"/>
              </w:rPr>
              <w:t> </w:t>
            </w:r>
          </w:p>
        </w:tc>
        <w:tc>
          <w:tcPr>
            <w:tcW w:w="389" w:type="dxa"/>
            <w:tcBorders>
              <w:top w:val="nil"/>
              <w:left w:val="nil"/>
              <w:bottom w:val="nil"/>
              <w:right w:val="nil"/>
            </w:tcBorders>
            <w:shd w:val="clear" w:color="000000" w:fill="FFFFFF"/>
            <w:noWrap/>
            <w:hideMark/>
          </w:tcPr>
          <w:p w:rsidR="007D176F" w:rsidRPr="00511D03" w:rsidRDefault="007D176F" w:rsidP="007D176F">
            <w:pPr>
              <w:rPr>
                <w:i/>
                <w:iCs/>
                <w:sz w:val="19"/>
                <w:szCs w:val="19"/>
              </w:rPr>
            </w:pPr>
            <w:r w:rsidRPr="00511D03">
              <w:rPr>
                <w:i/>
                <w:iCs/>
                <w:sz w:val="19"/>
                <w:szCs w:val="19"/>
              </w:rPr>
              <w:t> </w:t>
            </w:r>
          </w:p>
        </w:tc>
        <w:tc>
          <w:tcPr>
            <w:tcW w:w="389" w:type="dxa"/>
            <w:tcBorders>
              <w:top w:val="nil"/>
              <w:left w:val="nil"/>
              <w:bottom w:val="nil"/>
              <w:right w:val="nil"/>
            </w:tcBorders>
            <w:shd w:val="clear" w:color="000000" w:fill="FFFFFF"/>
            <w:noWrap/>
            <w:hideMark/>
          </w:tcPr>
          <w:p w:rsidR="007D176F" w:rsidRPr="00511D03" w:rsidRDefault="007D176F" w:rsidP="007D176F">
            <w:pPr>
              <w:rPr>
                <w:i/>
                <w:iCs/>
                <w:sz w:val="19"/>
                <w:szCs w:val="19"/>
              </w:rPr>
            </w:pPr>
            <w:r w:rsidRPr="00511D03">
              <w:rPr>
                <w:i/>
                <w:iCs/>
                <w:sz w:val="19"/>
                <w:szCs w:val="19"/>
              </w:rPr>
              <w:t> </w:t>
            </w:r>
          </w:p>
        </w:tc>
        <w:tc>
          <w:tcPr>
            <w:tcW w:w="703" w:type="dxa"/>
            <w:tcBorders>
              <w:top w:val="nil"/>
              <w:left w:val="nil"/>
              <w:bottom w:val="nil"/>
              <w:right w:val="nil"/>
            </w:tcBorders>
            <w:shd w:val="clear" w:color="000000" w:fill="FFFFFF"/>
            <w:noWrap/>
            <w:hideMark/>
          </w:tcPr>
          <w:p w:rsidR="007D176F" w:rsidRPr="00511D03" w:rsidRDefault="007D176F" w:rsidP="007D176F">
            <w:pPr>
              <w:rPr>
                <w:i/>
                <w:iCs/>
                <w:sz w:val="19"/>
                <w:szCs w:val="19"/>
              </w:rPr>
            </w:pPr>
            <w:r w:rsidRPr="00511D03">
              <w:rPr>
                <w:i/>
                <w:iCs/>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i/>
                <w:iCs/>
                <w:sz w:val="19"/>
                <w:szCs w:val="19"/>
              </w:rPr>
            </w:pPr>
            <w:r w:rsidRPr="00511D03">
              <w:rPr>
                <w:i/>
                <w:iCs/>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i/>
                <w:iCs/>
                <w:sz w:val="19"/>
                <w:szCs w:val="19"/>
              </w:rPr>
            </w:pPr>
            <w:r w:rsidRPr="00511D03">
              <w:rPr>
                <w:i/>
                <w:iCs/>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i/>
                <w:iCs/>
                <w:sz w:val="19"/>
                <w:szCs w:val="19"/>
              </w:rPr>
            </w:pPr>
            <w:r w:rsidRPr="00511D03">
              <w:rPr>
                <w:i/>
                <w:iCs/>
                <w:sz w:val="19"/>
                <w:szCs w:val="19"/>
              </w:rPr>
              <w:t> </w:t>
            </w:r>
          </w:p>
        </w:tc>
        <w:tc>
          <w:tcPr>
            <w:tcW w:w="1524" w:type="dxa"/>
            <w:tcBorders>
              <w:top w:val="nil"/>
              <w:left w:val="nil"/>
              <w:bottom w:val="nil"/>
              <w:right w:val="nil"/>
            </w:tcBorders>
            <w:shd w:val="clear" w:color="000000" w:fill="FFFFFF"/>
            <w:noWrap/>
            <w:hideMark/>
          </w:tcPr>
          <w:p w:rsidR="007D176F" w:rsidRPr="00511D03" w:rsidRDefault="007D176F" w:rsidP="007D176F">
            <w:pPr>
              <w:rPr>
                <w:i/>
                <w:iCs/>
                <w:sz w:val="19"/>
                <w:szCs w:val="19"/>
              </w:rPr>
            </w:pPr>
            <w:r w:rsidRPr="00511D03">
              <w:rPr>
                <w:i/>
                <w:iCs/>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i/>
                <w:iCs/>
                <w:sz w:val="19"/>
                <w:szCs w:val="19"/>
              </w:rPr>
            </w:pPr>
            <w:r w:rsidRPr="00511D03">
              <w:rPr>
                <w:i/>
                <w:iCs/>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i/>
                <w:iCs/>
                <w:sz w:val="19"/>
                <w:szCs w:val="19"/>
              </w:rPr>
            </w:pPr>
            <w:r w:rsidRPr="00511D03">
              <w:rPr>
                <w:i/>
                <w:iCs/>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i/>
                <w:iCs/>
                <w:sz w:val="19"/>
                <w:szCs w:val="19"/>
              </w:rPr>
            </w:pPr>
            <w:r w:rsidRPr="00511D03">
              <w:rPr>
                <w:i/>
                <w:iCs/>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i/>
                <w:iCs/>
                <w:sz w:val="19"/>
                <w:szCs w:val="19"/>
              </w:rPr>
            </w:pPr>
            <w:r w:rsidRPr="00511D03">
              <w:rPr>
                <w:i/>
                <w:iCs/>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i/>
                <w:iCs/>
                <w:sz w:val="19"/>
                <w:szCs w:val="19"/>
              </w:rPr>
            </w:pPr>
            <w:r w:rsidRPr="00511D03">
              <w:rPr>
                <w:i/>
                <w:iCs/>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i/>
                <w:iCs/>
                <w:sz w:val="19"/>
                <w:szCs w:val="19"/>
              </w:rPr>
            </w:pPr>
            <w:r w:rsidRPr="00511D03">
              <w:rPr>
                <w:i/>
                <w:iCs/>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i/>
                <w:iCs/>
                <w:sz w:val="19"/>
                <w:szCs w:val="19"/>
              </w:rPr>
            </w:pPr>
            <w:r w:rsidRPr="00511D03">
              <w:rPr>
                <w:i/>
                <w:iCs/>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i/>
                <w:iCs/>
                <w:sz w:val="19"/>
                <w:szCs w:val="19"/>
              </w:rPr>
            </w:pPr>
            <w:r w:rsidRPr="00511D03">
              <w:rPr>
                <w:i/>
                <w:iCs/>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i/>
                <w:iCs/>
                <w:sz w:val="19"/>
                <w:szCs w:val="19"/>
              </w:rPr>
            </w:pPr>
            <w:r w:rsidRPr="00511D03">
              <w:rPr>
                <w:i/>
                <w:iCs/>
                <w:sz w:val="19"/>
                <w:szCs w:val="19"/>
              </w:rPr>
              <w:t> </w:t>
            </w:r>
          </w:p>
        </w:tc>
      </w:tr>
      <w:tr w:rsidR="007D176F" w:rsidRPr="00511D03" w:rsidTr="007D176F">
        <w:trPr>
          <w:trHeight w:val="240"/>
        </w:trPr>
        <w:tc>
          <w:tcPr>
            <w:tcW w:w="4649" w:type="dxa"/>
            <w:gridSpan w:val="12"/>
            <w:tcBorders>
              <w:top w:val="nil"/>
              <w:left w:val="nil"/>
              <w:bottom w:val="nil"/>
              <w:right w:val="nil"/>
            </w:tcBorders>
            <w:shd w:val="clear" w:color="000000" w:fill="FFFFFF"/>
            <w:noWrap/>
            <w:hideMark/>
          </w:tcPr>
          <w:p w:rsidR="007D176F" w:rsidRPr="00511D03" w:rsidRDefault="007D176F" w:rsidP="007D176F">
            <w:pPr>
              <w:rPr>
                <w:b/>
                <w:bCs/>
                <w:sz w:val="19"/>
                <w:szCs w:val="19"/>
              </w:rPr>
            </w:pPr>
            <w:r w:rsidRPr="00511D03">
              <w:rPr>
                <w:b/>
                <w:bCs/>
                <w:sz w:val="19"/>
                <w:szCs w:val="19"/>
              </w:rPr>
              <w:t>ОПЕРАТОР</w:t>
            </w:r>
          </w:p>
        </w:tc>
        <w:tc>
          <w:tcPr>
            <w:tcW w:w="703" w:type="dxa"/>
            <w:tcBorders>
              <w:top w:val="nil"/>
              <w:left w:val="nil"/>
              <w:bottom w:val="nil"/>
              <w:right w:val="nil"/>
            </w:tcBorders>
            <w:shd w:val="clear" w:color="000000" w:fill="FFFFFF"/>
            <w:noWrap/>
            <w:hideMark/>
          </w:tcPr>
          <w:p w:rsidR="007D176F" w:rsidRPr="00511D03" w:rsidRDefault="007D176F" w:rsidP="007D176F">
            <w:pPr>
              <w:rPr>
                <w:b/>
                <w:bCs/>
                <w:sz w:val="19"/>
                <w:szCs w:val="19"/>
              </w:rPr>
            </w:pPr>
            <w:r w:rsidRPr="00511D03">
              <w:rPr>
                <w:b/>
                <w:bCs/>
                <w:sz w:val="19"/>
                <w:szCs w:val="19"/>
              </w:rPr>
              <w:t> </w:t>
            </w:r>
          </w:p>
        </w:tc>
        <w:tc>
          <w:tcPr>
            <w:tcW w:w="5208" w:type="dxa"/>
            <w:gridSpan w:val="13"/>
            <w:tcBorders>
              <w:top w:val="nil"/>
              <w:left w:val="nil"/>
              <w:bottom w:val="nil"/>
              <w:right w:val="nil"/>
            </w:tcBorders>
            <w:shd w:val="clear" w:color="000000" w:fill="FFFFFF"/>
            <w:noWrap/>
            <w:hideMark/>
          </w:tcPr>
          <w:p w:rsidR="007D176F" w:rsidRPr="00511D03" w:rsidRDefault="007D176F" w:rsidP="007D176F">
            <w:pPr>
              <w:rPr>
                <w:b/>
                <w:bCs/>
                <w:sz w:val="19"/>
                <w:szCs w:val="19"/>
              </w:rPr>
            </w:pPr>
            <w:r w:rsidRPr="00511D03">
              <w:rPr>
                <w:b/>
                <w:bCs/>
                <w:sz w:val="19"/>
                <w:szCs w:val="19"/>
              </w:rPr>
              <w:t>АБОНЕНТ</w:t>
            </w:r>
          </w:p>
        </w:tc>
      </w:tr>
      <w:tr w:rsidR="007D176F" w:rsidRPr="00511D03" w:rsidTr="007D176F">
        <w:trPr>
          <w:trHeight w:val="240"/>
        </w:trPr>
        <w:tc>
          <w:tcPr>
            <w:tcW w:w="4649" w:type="dxa"/>
            <w:gridSpan w:val="12"/>
            <w:tcBorders>
              <w:top w:val="nil"/>
              <w:left w:val="nil"/>
              <w:bottom w:val="nil"/>
              <w:right w:val="nil"/>
            </w:tcBorders>
            <w:shd w:val="clear" w:color="000000" w:fill="FFFFFF"/>
          </w:tcPr>
          <w:p w:rsidR="007D176F" w:rsidRPr="00511D03" w:rsidRDefault="007D176F" w:rsidP="007D176F">
            <w:pPr>
              <w:rPr>
                <w:sz w:val="19"/>
                <w:szCs w:val="19"/>
              </w:rPr>
            </w:pPr>
          </w:p>
        </w:tc>
        <w:tc>
          <w:tcPr>
            <w:tcW w:w="703" w:type="dxa"/>
            <w:tcBorders>
              <w:top w:val="nil"/>
              <w:left w:val="nil"/>
              <w:bottom w:val="nil"/>
              <w:right w:val="nil"/>
            </w:tcBorders>
            <w:shd w:val="clear" w:color="000000" w:fill="FFFFFF"/>
            <w:hideMark/>
          </w:tcPr>
          <w:p w:rsidR="007D176F" w:rsidRPr="00511D03" w:rsidRDefault="007D176F" w:rsidP="007D176F">
            <w:pPr>
              <w:rPr>
                <w:sz w:val="19"/>
                <w:szCs w:val="19"/>
              </w:rPr>
            </w:pPr>
            <w:r w:rsidRPr="00511D03">
              <w:rPr>
                <w:sz w:val="19"/>
                <w:szCs w:val="19"/>
              </w:rPr>
              <w:t> </w:t>
            </w:r>
          </w:p>
        </w:tc>
        <w:tc>
          <w:tcPr>
            <w:tcW w:w="5208" w:type="dxa"/>
            <w:gridSpan w:val="13"/>
            <w:tcBorders>
              <w:top w:val="nil"/>
              <w:left w:val="nil"/>
              <w:bottom w:val="nil"/>
              <w:right w:val="nil"/>
            </w:tcBorders>
            <w:shd w:val="clear" w:color="000000" w:fill="FFFFFF"/>
            <w:hideMark/>
          </w:tcPr>
          <w:p w:rsidR="007D176F" w:rsidRPr="00511D03" w:rsidRDefault="007D176F" w:rsidP="007D176F">
            <w:pPr>
              <w:rPr>
                <w:sz w:val="19"/>
                <w:szCs w:val="19"/>
              </w:rPr>
            </w:pPr>
          </w:p>
        </w:tc>
      </w:tr>
      <w:tr w:rsidR="007D176F" w:rsidRPr="00511D03" w:rsidTr="007D176F">
        <w:trPr>
          <w:trHeight w:val="240"/>
        </w:trPr>
        <w:tc>
          <w:tcPr>
            <w:tcW w:w="4649" w:type="dxa"/>
            <w:gridSpan w:val="12"/>
            <w:tcBorders>
              <w:top w:val="nil"/>
              <w:left w:val="nil"/>
              <w:bottom w:val="nil"/>
              <w:right w:val="nil"/>
            </w:tcBorders>
            <w:shd w:val="clear" w:color="000000" w:fill="FFFFFF"/>
          </w:tcPr>
          <w:p w:rsidR="007D176F" w:rsidRPr="00511D03" w:rsidRDefault="007D176F" w:rsidP="007D176F">
            <w:pPr>
              <w:rPr>
                <w:sz w:val="19"/>
                <w:szCs w:val="19"/>
              </w:rPr>
            </w:pPr>
          </w:p>
        </w:tc>
        <w:tc>
          <w:tcPr>
            <w:tcW w:w="703" w:type="dxa"/>
            <w:tcBorders>
              <w:top w:val="nil"/>
              <w:left w:val="nil"/>
              <w:bottom w:val="nil"/>
              <w:right w:val="nil"/>
            </w:tcBorders>
            <w:shd w:val="clear" w:color="000000" w:fill="FFFFFF"/>
            <w:hideMark/>
          </w:tcPr>
          <w:p w:rsidR="007D176F" w:rsidRPr="00511D03" w:rsidRDefault="007D176F" w:rsidP="007D176F">
            <w:pPr>
              <w:rPr>
                <w:sz w:val="19"/>
                <w:szCs w:val="19"/>
              </w:rPr>
            </w:pPr>
            <w:r w:rsidRPr="00511D03">
              <w:rPr>
                <w:sz w:val="19"/>
                <w:szCs w:val="19"/>
              </w:rPr>
              <w:t> </w:t>
            </w:r>
          </w:p>
        </w:tc>
        <w:tc>
          <w:tcPr>
            <w:tcW w:w="5208" w:type="dxa"/>
            <w:gridSpan w:val="13"/>
            <w:tcBorders>
              <w:top w:val="nil"/>
              <w:left w:val="nil"/>
              <w:bottom w:val="nil"/>
              <w:right w:val="nil"/>
            </w:tcBorders>
            <w:shd w:val="clear" w:color="000000" w:fill="FFFFFF"/>
            <w:hideMark/>
          </w:tcPr>
          <w:p w:rsidR="007D176F" w:rsidRPr="00511D03" w:rsidRDefault="007D176F" w:rsidP="007D176F">
            <w:pPr>
              <w:rPr>
                <w:sz w:val="19"/>
                <w:szCs w:val="19"/>
              </w:rPr>
            </w:pPr>
            <w:r w:rsidRPr="00511D03">
              <w:rPr>
                <w:sz w:val="19"/>
                <w:szCs w:val="19"/>
              </w:rPr>
              <w:t> </w:t>
            </w:r>
          </w:p>
        </w:tc>
      </w:tr>
      <w:tr w:rsidR="007D176F" w:rsidRPr="00511D03" w:rsidTr="007D176F">
        <w:trPr>
          <w:trHeight w:val="240"/>
        </w:trPr>
        <w:tc>
          <w:tcPr>
            <w:tcW w:w="2381" w:type="dxa"/>
            <w:gridSpan w:val="6"/>
            <w:tcBorders>
              <w:top w:val="nil"/>
              <w:left w:val="nil"/>
              <w:bottom w:val="single" w:sz="4" w:space="0" w:color="auto"/>
              <w:right w:val="nil"/>
            </w:tcBorders>
            <w:shd w:val="clear" w:color="000000" w:fill="FFFFFF"/>
            <w:noWrap/>
            <w:hideMark/>
          </w:tcPr>
          <w:p w:rsidR="007D176F" w:rsidRPr="00511D03" w:rsidRDefault="007D176F" w:rsidP="007D176F">
            <w:pPr>
              <w:jc w:val="center"/>
              <w:rPr>
                <w:sz w:val="19"/>
                <w:szCs w:val="19"/>
              </w:rPr>
            </w:pPr>
            <w:r w:rsidRPr="00511D03">
              <w:rPr>
                <w:sz w:val="19"/>
                <w:szCs w:val="19"/>
              </w:rPr>
              <w:t> </w:t>
            </w:r>
          </w:p>
        </w:tc>
        <w:tc>
          <w:tcPr>
            <w:tcW w:w="2268" w:type="dxa"/>
            <w:gridSpan w:val="6"/>
            <w:tcBorders>
              <w:top w:val="nil"/>
              <w:left w:val="nil"/>
              <w:bottom w:val="nil"/>
              <w:right w:val="nil"/>
            </w:tcBorders>
            <w:shd w:val="clear" w:color="000000" w:fill="FFFFFF"/>
            <w:noWrap/>
            <w:vAlign w:val="bottom"/>
            <w:hideMark/>
          </w:tcPr>
          <w:p w:rsidR="007D176F" w:rsidRPr="00511D03" w:rsidRDefault="007D176F" w:rsidP="007D176F">
            <w:pPr>
              <w:jc w:val="center"/>
              <w:rPr>
                <w:sz w:val="19"/>
                <w:szCs w:val="19"/>
              </w:rPr>
            </w:pPr>
          </w:p>
        </w:tc>
        <w:tc>
          <w:tcPr>
            <w:tcW w:w="703"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366" w:type="dxa"/>
            <w:gridSpan w:val="7"/>
            <w:tcBorders>
              <w:top w:val="nil"/>
              <w:left w:val="nil"/>
              <w:bottom w:val="single" w:sz="4" w:space="0" w:color="auto"/>
              <w:right w:val="nil"/>
            </w:tcBorders>
            <w:shd w:val="clear" w:color="000000" w:fill="FFFFFF"/>
            <w:noWrap/>
            <w:hideMark/>
          </w:tcPr>
          <w:p w:rsidR="007D176F" w:rsidRPr="00511D03" w:rsidRDefault="007D176F" w:rsidP="007D176F">
            <w:pPr>
              <w:jc w:val="center"/>
              <w:rPr>
                <w:sz w:val="19"/>
                <w:szCs w:val="19"/>
              </w:rPr>
            </w:pPr>
            <w:r w:rsidRPr="00511D03">
              <w:rPr>
                <w:sz w:val="19"/>
                <w:szCs w:val="19"/>
              </w:rPr>
              <w:t> </w:t>
            </w:r>
          </w:p>
        </w:tc>
        <w:tc>
          <w:tcPr>
            <w:tcW w:w="1842" w:type="dxa"/>
            <w:gridSpan w:val="6"/>
            <w:tcBorders>
              <w:top w:val="nil"/>
              <w:left w:val="nil"/>
              <w:bottom w:val="nil"/>
              <w:right w:val="nil"/>
            </w:tcBorders>
            <w:shd w:val="clear" w:color="000000" w:fill="FFFFFF"/>
            <w:noWrap/>
            <w:hideMark/>
          </w:tcPr>
          <w:p w:rsidR="007D176F" w:rsidRPr="00511D03" w:rsidRDefault="007D176F" w:rsidP="007D176F">
            <w:pPr>
              <w:jc w:val="center"/>
              <w:rPr>
                <w:sz w:val="19"/>
                <w:szCs w:val="19"/>
              </w:rPr>
            </w:pPr>
            <w:r w:rsidRPr="00511D03">
              <w:rPr>
                <w:sz w:val="19"/>
                <w:szCs w:val="19"/>
              </w:rPr>
              <w:t> </w:t>
            </w:r>
          </w:p>
        </w:tc>
      </w:tr>
      <w:tr w:rsidR="007D176F" w:rsidRPr="00511D03" w:rsidTr="007D176F">
        <w:trPr>
          <w:trHeight w:val="240"/>
        </w:trPr>
        <w:tc>
          <w:tcPr>
            <w:tcW w:w="552"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81"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81"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80"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80"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6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6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6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89"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89"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89"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703"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1524"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r>
      <w:tr w:rsidR="007D176F" w:rsidRPr="00511D03" w:rsidTr="007D176F">
        <w:trPr>
          <w:trHeight w:val="240"/>
        </w:trPr>
        <w:tc>
          <w:tcPr>
            <w:tcW w:w="552"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81"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81"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80"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80"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674" w:type="dxa"/>
            <w:gridSpan w:val="2"/>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М.П.</w:t>
            </w:r>
          </w:p>
        </w:tc>
        <w:tc>
          <w:tcPr>
            <w:tcW w:w="36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6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89"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89"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89"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703"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1524"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614" w:type="dxa"/>
            <w:gridSpan w:val="2"/>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М.П.</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c>
          <w:tcPr>
            <w:tcW w:w="307" w:type="dxa"/>
            <w:tcBorders>
              <w:top w:val="nil"/>
              <w:left w:val="nil"/>
              <w:bottom w:val="nil"/>
              <w:right w:val="nil"/>
            </w:tcBorders>
            <w:shd w:val="clear" w:color="000000" w:fill="FFFFFF"/>
            <w:noWrap/>
            <w:hideMark/>
          </w:tcPr>
          <w:p w:rsidR="007D176F" w:rsidRPr="00511D03" w:rsidRDefault="007D176F" w:rsidP="007D176F">
            <w:pPr>
              <w:rPr>
                <w:sz w:val="19"/>
                <w:szCs w:val="19"/>
              </w:rPr>
            </w:pPr>
            <w:r w:rsidRPr="00511D03">
              <w:rPr>
                <w:sz w:val="19"/>
                <w:szCs w:val="19"/>
              </w:rPr>
              <w:t> </w:t>
            </w:r>
          </w:p>
        </w:tc>
      </w:tr>
    </w:tbl>
    <w:p w:rsidR="007D176F" w:rsidRDefault="007D176F" w:rsidP="007D176F">
      <w:pPr>
        <w:jc w:val="both"/>
      </w:pPr>
    </w:p>
    <w:p w:rsidR="007D176F" w:rsidRDefault="007D176F" w:rsidP="007D176F">
      <w:pPr>
        <w:jc w:val="both"/>
      </w:pPr>
    </w:p>
    <w:p w:rsidR="007D176F" w:rsidRDefault="007D176F" w:rsidP="007D176F">
      <w:pPr>
        <w:jc w:val="both"/>
      </w:pPr>
    </w:p>
    <w:p w:rsidR="007D176F" w:rsidRDefault="007D176F" w:rsidP="007D176F">
      <w:pPr>
        <w:jc w:val="both"/>
      </w:pPr>
    </w:p>
    <w:p w:rsidR="007D176F" w:rsidRDefault="007D176F" w:rsidP="007D176F">
      <w:pPr>
        <w:jc w:val="both"/>
      </w:pPr>
    </w:p>
    <w:p w:rsidR="007D176F" w:rsidRDefault="007D176F" w:rsidP="007D176F">
      <w:pPr>
        <w:jc w:val="both"/>
      </w:pPr>
    </w:p>
    <w:p w:rsidR="007D176F" w:rsidRDefault="007D176F" w:rsidP="007D176F">
      <w:pPr>
        <w:jc w:val="both"/>
      </w:pPr>
    </w:p>
    <w:p w:rsidR="007D176F" w:rsidRDefault="007D176F" w:rsidP="007D176F">
      <w:pPr>
        <w:jc w:val="both"/>
      </w:pPr>
    </w:p>
    <w:p w:rsidR="007D176F" w:rsidRDefault="007D176F" w:rsidP="007D176F">
      <w:pPr>
        <w:jc w:val="both"/>
      </w:pPr>
    </w:p>
    <w:p w:rsidR="007D176F" w:rsidRDefault="007D176F" w:rsidP="007D176F">
      <w:pPr>
        <w:jc w:val="both"/>
      </w:pPr>
    </w:p>
    <w:p w:rsidR="007D176F" w:rsidRDefault="007D176F" w:rsidP="007D176F">
      <w:pPr>
        <w:jc w:val="both"/>
      </w:pPr>
    </w:p>
    <w:p w:rsidR="007D176F" w:rsidRDefault="007D176F" w:rsidP="007D176F">
      <w:pPr>
        <w:jc w:val="both"/>
      </w:pPr>
    </w:p>
    <w:p w:rsidR="007D176F" w:rsidRDefault="007D176F" w:rsidP="007D176F">
      <w:pPr>
        <w:jc w:val="both"/>
      </w:pPr>
    </w:p>
    <w:p w:rsidR="007D176F" w:rsidRDefault="007D176F" w:rsidP="007D176F">
      <w:pPr>
        <w:jc w:val="both"/>
      </w:pPr>
    </w:p>
    <w:p w:rsidR="00436AB5" w:rsidRDefault="00436AB5">
      <w:pPr>
        <w:suppressAutoHyphens w:val="0"/>
        <w:rPr>
          <w:b/>
          <w:bCs/>
          <w:sz w:val="18"/>
          <w:szCs w:val="18"/>
        </w:rPr>
      </w:pPr>
      <w:r>
        <w:rPr>
          <w:b/>
          <w:bCs/>
          <w:sz w:val="18"/>
          <w:szCs w:val="18"/>
        </w:rPr>
        <w:br w:type="page"/>
      </w:r>
    </w:p>
    <w:p w:rsidR="00CB691C" w:rsidRDefault="00CB691C" w:rsidP="00CB691C">
      <w:pPr>
        <w:jc w:val="right"/>
        <w:rPr>
          <w:b/>
          <w:bCs/>
          <w:sz w:val="18"/>
          <w:szCs w:val="18"/>
        </w:rPr>
      </w:pPr>
      <w:r>
        <w:rPr>
          <w:b/>
          <w:bCs/>
          <w:sz w:val="18"/>
          <w:szCs w:val="18"/>
        </w:rPr>
        <w:lastRenderedPageBreak/>
        <w:t>П</w:t>
      </w:r>
      <w:r w:rsidRPr="00511D03">
        <w:rPr>
          <w:b/>
          <w:bCs/>
          <w:sz w:val="18"/>
          <w:szCs w:val="18"/>
        </w:rPr>
        <w:t xml:space="preserve">риложение </w:t>
      </w:r>
      <w:r>
        <w:rPr>
          <w:b/>
          <w:bCs/>
          <w:sz w:val="18"/>
          <w:szCs w:val="18"/>
        </w:rPr>
        <w:t>2</w:t>
      </w:r>
    </w:p>
    <w:p w:rsidR="004F219B" w:rsidRDefault="00CB691C" w:rsidP="00EC531B">
      <w:pPr>
        <w:jc w:val="right"/>
        <w:rPr>
          <w:b/>
          <w:bCs/>
          <w:sz w:val="18"/>
          <w:szCs w:val="18"/>
        </w:rPr>
      </w:pPr>
      <w:r>
        <w:rPr>
          <w:b/>
          <w:bCs/>
          <w:sz w:val="18"/>
          <w:szCs w:val="18"/>
        </w:rPr>
        <w:t xml:space="preserve">к договору </w:t>
      </w:r>
      <w:proofErr w:type="gramStart"/>
      <w:r>
        <w:rPr>
          <w:b/>
          <w:bCs/>
          <w:sz w:val="18"/>
          <w:szCs w:val="18"/>
        </w:rPr>
        <w:t>от</w:t>
      </w:r>
      <w:proofErr w:type="gramEnd"/>
      <w:r>
        <w:rPr>
          <w:b/>
          <w:bCs/>
          <w:sz w:val="18"/>
          <w:szCs w:val="18"/>
        </w:rPr>
        <w:t xml:space="preserve"> ______________ № ____________</w:t>
      </w:r>
    </w:p>
    <w:p w:rsidR="004F219B" w:rsidRDefault="004F219B" w:rsidP="00EC531B">
      <w:pPr>
        <w:jc w:val="right"/>
      </w:pPr>
    </w:p>
    <w:p w:rsidR="007D176F" w:rsidRDefault="007D176F" w:rsidP="007D176F">
      <w:pPr>
        <w:jc w:val="both"/>
      </w:pPr>
    </w:p>
    <w:p w:rsidR="007D176F" w:rsidRDefault="007D176F" w:rsidP="007D176F">
      <w:pPr>
        <w:jc w:val="center"/>
      </w:pPr>
      <w:r>
        <w:t>ЛИЦЕНЗИОННЫЙ ДОГОВОР №</w:t>
      </w:r>
    </w:p>
    <w:p w:rsidR="007D176F" w:rsidRDefault="007D176F" w:rsidP="007D176F">
      <w:pPr>
        <w:jc w:val="both"/>
      </w:pPr>
    </w:p>
    <w:p w:rsidR="007D176F" w:rsidRDefault="007D176F" w:rsidP="007D176F">
      <w:pPr>
        <w:jc w:val="both"/>
      </w:pPr>
      <w:r>
        <w:t>Настоящий Лицензионный договор является офертой ________________, именуемого в дальнейшем Лицензиар, Пользователю − физическому или юридическому лицу, именуемому в дальнейшем Лицензиат, заключающему с __________________ контракт на предоставление права использования и абонентское обслуживание Системы ______________. Настоящий Лицензионный договор признается заключенным с момента его акцепта Лицензиатом. Под акцептом в целях настоящего Лицензионного договора признается факт оплаты вознаграждения по настоящему договору либо факт получения Лицензиатом доступа к серверу Лицензиара, в зависимости от того, какое событие наступит раньше.</w:t>
      </w:r>
    </w:p>
    <w:p w:rsidR="007D176F" w:rsidRDefault="007D176F" w:rsidP="007D176F">
      <w:pPr>
        <w:jc w:val="both"/>
      </w:pPr>
      <w:r>
        <w:t>1. Предмет Лицензионного договора</w:t>
      </w:r>
    </w:p>
    <w:p w:rsidR="007D176F" w:rsidRDefault="007D176F" w:rsidP="007D176F">
      <w:pPr>
        <w:jc w:val="both"/>
      </w:pPr>
      <w:r>
        <w:t>1.1. Лицензиар предоставляет Лицензиату на условиях простой (неисключительной) лицензии неисключительное право использования результатов интеллектуальной деятельности − программы для ЭВМ Система _________________ (далее – Система) путем открытия доступа к серверу Лицензиара.</w:t>
      </w:r>
    </w:p>
    <w:p w:rsidR="007D176F" w:rsidRDefault="007D176F" w:rsidP="007D176F">
      <w:pPr>
        <w:jc w:val="both"/>
      </w:pPr>
      <w:r>
        <w:t>2. Исключительные права</w:t>
      </w:r>
    </w:p>
    <w:p w:rsidR="007D176F" w:rsidRDefault="007D176F" w:rsidP="007D176F">
      <w:pPr>
        <w:jc w:val="both"/>
      </w:pPr>
      <w:r>
        <w:t>2.1. Лицензиар является обладателем исключительных прав на Систему.</w:t>
      </w:r>
    </w:p>
    <w:p w:rsidR="007D176F" w:rsidRDefault="007D176F" w:rsidP="007D176F">
      <w:pPr>
        <w:jc w:val="both"/>
      </w:pPr>
      <w:r>
        <w:t xml:space="preserve">2.2. Лицензиар информирует Лицензиата, что на Систему имеется свидетельство о государственной регистрации прав </w:t>
      </w:r>
      <w:proofErr w:type="gramStart"/>
      <w:r>
        <w:t>от</w:t>
      </w:r>
      <w:proofErr w:type="gramEnd"/>
      <w:r>
        <w:t xml:space="preserve"> ____________ № _____________.</w:t>
      </w:r>
    </w:p>
    <w:p w:rsidR="007D176F" w:rsidRDefault="007D176F" w:rsidP="007D176F">
      <w:pPr>
        <w:jc w:val="both"/>
      </w:pPr>
      <w:r>
        <w:t>2.3. Право использования Системы передается исключительно Лицензиату, без права передачи третьим лицам.</w:t>
      </w:r>
    </w:p>
    <w:p w:rsidR="007D176F" w:rsidRDefault="007D176F" w:rsidP="007D176F">
      <w:pPr>
        <w:jc w:val="both"/>
      </w:pPr>
      <w:r>
        <w:t>3. Гарантии Лицензиара. Условия использования (объем предоставляемых прав)</w:t>
      </w:r>
    </w:p>
    <w:p w:rsidR="007D176F" w:rsidRDefault="007D176F" w:rsidP="007D176F">
      <w:pPr>
        <w:jc w:val="both"/>
      </w:pPr>
      <w:r>
        <w:t>3.1. Лицензиар гарантирует:</w:t>
      </w:r>
    </w:p>
    <w:p w:rsidR="007D176F" w:rsidRDefault="007D176F" w:rsidP="007D176F">
      <w:pPr>
        <w:jc w:val="both"/>
      </w:pPr>
      <w:r>
        <w:t>3.1.1. что является обладателем исключительных прав на Систему, и, что в Системе не используются никакие элементы в нарушение прав третьих лиц;</w:t>
      </w:r>
    </w:p>
    <w:p w:rsidR="007D176F" w:rsidRDefault="007D176F" w:rsidP="007D176F">
      <w:pPr>
        <w:jc w:val="both"/>
      </w:pPr>
      <w:r>
        <w:t xml:space="preserve">3.1.2. что Система сертифицирована в соответствии с действующим законодательством Российской Федерации. Данные по сертификации расположены на сайте по адресу </w:t>
      </w:r>
      <w:r w:rsidR="00CE0A44">
        <w:t>_______________________</w:t>
      </w:r>
      <w:r>
        <w:t>;</w:t>
      </w:r>
    </w:p>
    <w:p w:rsidR="007D176F" w:rsidRDefault="007D176F" w:rsidP="007D176F">
      <w:pPr>
        <w:jc w:val="both"/>
      </w:pPr>
      <w:r>
        <w:t xml:space="preserve">3.1.3. что Система будет выполнять функции, описанные в пользовательской документации и контракте на предоставление права использования и абонентское обслуживание Системы </w:t>
      </w:r>
      <w:r w:rsidR="00CE0A44">
        <w:t>___________________</w:t>
      </w:r>
      <w:r>
        <w:t>;</w:t>
      </w:r>
    </w:p>
    <w:p w:rsidR="007D176F" w:rsidRDefault="007D176F" w:rsidP="007D176F">
      <w:pPr>
        <w:jc w:val="both"/>
      </w:pPr>
      <w:r>
        <w:t>3.1.4. защиту информации, обрабатываемой на сервере Лицензиара, от несанкционированного доступа;</w:t>
      </w:r>
    </w:p>
    <w:p w:rsidR="007D176F" w:rsidRDefault="007D176F" w:rsidP="007D176F">
      <w:pPr>
        <w:jc w:val="both"/>
      </w:pPr>
      <w:r>
        <w:t>3.1.5.своевременное обновление программного обеспечения на сервере Лицензиара;</w:t>
      </w:r>
    </w:p>
    <w:p w:rsidR="007D176F" w:rsidRDefault="007D176F" w:rsidP="007D176F">
      <w:pPr>
        <w:jc w:val="both"/>
      </w:pPr>
      <w:r>
        <w:t>3.1.6. круглосуточную доступность сервера Лицензиара за исключением времени проведения профилактических работ.</w:t>
      </w:r>
    </w:p>
    <w:p w:rsidR="007D176F" w:rsidRDefault="007D176F" w:rsidP="007D176F">
      <w:pPr>
        <w:jc w:val="both"/>
      </w:pPr>
      <w:r>
        <w:t>3.2. Лицензиар не гарантирует, что Система будет соответствовать потребностям и представлениям Лицензиата.</w:t>
      </w:r>
    </w:p>
    <w:p w:rsidR="007D176F" w:rsidRDefault="007D176F" w:rsidP="007D176F">
      <w:pPr>
        <w:jc w:val="both"/>
      </w:pPr>
      <w:r>
        <w:t>3.3. Лицензиар оставляет за собой право модификации или выпуска новой версии Системы в любое время и по любой причине, в том числе в целях удовлетворения потребностей Лицензиата или требований конкурентоспособности, в целях соблюдения действующего законодательства Российской Федерации. Лицензиар оставляет за собой право добавлять новые свойства и функциональные возможности в Систему или удалять из Системы уже существующие свойства и функциональные возможности.</w:t>
      </w:r>
    </w:p>
    <w:p w:rsidR="007D176F" w:rsidRDefault="007D176F" w:rsidP="007D176F">
      <w:pPr>
        <w:jc w:val="both"/>
      </w:pPr>
      <w:r>
        <w:t>3.4. Лицензиат может использовать Систему следующими способами:</w:t>
      </w:r>
    </w:p>
    <w:p w:rsidR="007D176F" w:rsidRDefault="007D176F" w:rsidP="007D176F">
      <w:pPr>
        <w:jc w:val="both"/>
      </w:pPr>
      <w:r>
        <w:t>3.4.1. круглосуточно получать доступ к серверу Лицензиара, за исключением времени проведения профилактических работ;</w:t>
      </w:r>
    </w:p>
    <w:p w:rsidR="007D176F" w:rsidRDefault="007D176F" w:rsidP="007D176F">
      <w:pPr>
        <w:jc w:val="both"/>
      </w:pPr>
      <w:r>
        <w:t>3.4.2. использовать все функциональные возможности Системы;</w:t>
      </w:r>
    </w:p>
    <w:p w:rsidR="007D176F" w:rsidRDefault="007D176F" w:rsidP="007D176F">
      <w:pPr>
        <w:jc w:val="both"/>
      </w:pPr>
      <w:r>
        <w:lastRenderedPageBreak/>
        <w:t>3.4.3. не представлять Лицензиару отчеты об использовании Системы;</w:t>
      </w:r>
    </w:p>
    <w:p w:rsidR="007D176F" w:rsidRDefault="007D176F" w:rsidP="007D176F">
      <w:pPr>
        <w:jc w:val="both"/>
      </w:pPr>
      <w:r>
        <w:t>3.4.4. размножать пользовательскую документацию Системы для личного использования;</w:t>
      </w:r>
    </w:p>
    <w:p w:rsidR="007D176F" w:rsidRDefault="007D176F" w:rsidP="007D176F">
      <w:pPr>
        <w:jc w:val="both"/>
      </w:pPr>
      <w:r>
        <w:t>3.4.5. использовать Систему для оказания собственных услуг третьим лицам.</w:t>
      </w:r>
    </w:p>
    <w:p w:rsidR="007D176F" w:rsidRDefault="007D176F" w:rsidP="007D176F">
      <w:pPr>
        <w:jc w:val="both"/>
      </w:pPr>
      <w:r>
        <w:t>3.5. Лицензиат не вправе:</w:t>
      </w:r>
    </w:p>
    <w:p w:rsidR="007D176F" w:rsidRDefault="007D176F" w:rsidP="007D176F">
      <w:pPr>
        <w:jc w:val="both"/>
      </w:pPr>
      <w:r>
        <w:t>3.5.1. использовать Систему в нарушение действующего законодательства;</w:t>
      </w:r>
    </w:p>
    <w:p w:rsidR="007D176F" w:rsidRDefault="007D176F" w:rsidP="007D176F">
      <w:pPr>
        <w:jc w:val="both"/>
      </w:pPr>
      <w:r>
        <w:t xml:space="preserve">3.5.2. копировать, модифицировать, </w:t>
      </w:r>
      <w:proofErr w:type="spellStart"/>
      <w:r>
        <w:t>декомпилировать</w:t>
      </w:r>
      <w:proofErr w:type="spellEnd"/>
      <w:r>
        <w:t>, деассемблировать Систему;</w:t>
      </w:r>
    </w:p>
    <w:p w:rsidR="007D176F" w:rsidRDefault="007D176F" w:rsidP="007D176F">
      <w:pPr>
        <w:jc w:val="both"/>
      </w:pPr>
      <w:r>
        <w:t>3.5.3. использовать Систему в нарушение пользовательской документации.</w:t>
      </w:r>
    </w:p>
    <w:p w:rsidR="007D176F" w:rsidRDefault="007D176F" w:rsidP="007D176F">
      <w:pPr>
        <w:jc w:val="both"/>
      </w:pPr>
      <w:r>
        <w:t>4. Территория действия настоящего договора</w:t>
      </w:r>
    </w:p>
    <w:p w:rsidR="007D176F" w:rsidRDefault="007D176F" w:rsidP="007D176F">
      <w:pPr>
        <w:jc w:val="both"/>
      </w:pPr>
      <w:r>
        <w:t>4.1. Настоящий Лицензионный договор действует на всей территории Российской Федерации.</w:t>
      </w:r>
    </w:p>
    <w:p w:rsidR="007D176F" w:rsidRDefault="007D176F" w:rsidP="007D176F">
      <w:pPr>
        <w:jc w:val="both"/>
      </w:pPr>
      <w:r>
        <w:t>5. Срок действия настоящего договора</w:t>
      </w:r>
    </w:p>
    <w:p w:rsidR="007D176F" w:rsidRDefault="007D176F" w:rsidP="007D176F">
      <w:pPr>
        <w:jc w:val="both"/>
      </w:pPr>
      <w:r>
        <w:t xml:space="preserve">5.1. </w:t>
      </w:r>
      <w:proofErr w:type="gramStart"/>
      <w:r>
        <w:t xml:space="preserve">Настоящий Лицензионный договор действует с момента передачи прав на использование Системы (открытия доступа к серверу Лицензиара в порядке, установленном контрактом на предоставление права использования и абонентское обслуживание Системы </w:t>
      </w:r>
      <w:r w:rsidR="00CE0A44">
        <w:t>______________</w:t>
      </w:r>
      <w:r>
        <w:t xml:space="preserve"> в течение срока, установленного выбранным Лицензиатом тарифным планом.</w:t>
      </w:r>
      <w:proofErr w:type="gramEnd"/>
    </w:p>
    <w:p w:rsidR="007D176F" w:rsidRDefault="007D176F" w:rsidP="007D176F">
      <w:pPr>
        <w:jc w:val="both"/>
      </w:pPr>
      <w:r>
        <w:t>5.2. Действие Лицензионного договора продлевается после оплаты Лицензиатом вознаграждения Лицензиару, предусмотренного каждым следующим выбранным им тарифным планом.</w:t>
      </w:r>
    </w:p>
    <w:p w:rsidR="007D176F" w:rsidRDefault="007D176F" w:rsidP="007D176F">
      <w:pPr>
        <w:jc w:val="both"/>
      </w:pPr>
      <w:r>
        <w:t>6. Вознаграждение</w:t>
      </w:r>
    </w:p>
    <w:p w:rsidR="007D176F" w:rsidRDefault="007D176F" w:rsidP="007D176F">
      <w:pPr>
        <w:jc w:val="both"/>
      </w:pPr>
      <w:r>
        <w:t xml:space="preserve">6.1. Лицензиат уплачивает по настоящему Лицензионному договору вознаграждение Лицензиару в размере и на условиях согласно контракту на предоставление права использования и абонентское обслуживание Системы </w:t>
      </w:r>
      <w:r w:rsidR="00CE0A44">
        <w:t>______________</w:t>
      </w:r>
      <w:r>
        <w:t>.</w:t>
      </w:r>
    </w:p>
    <w:p w:rsidR="007D176F" w:rsidRDefault="007D176F" w:rsidP="007D176F">
      <w:pPr>
        <w:jc w:val="both"/>
      </w:pPr>
      <w:r>
        <w:t>7. Прочие условия</w:t>
      </w:r>
    </w:p>
    <w:p w:rsidR="007D176F" w:rsidRDefault="007D176F" w:rsidP="007D176F">
      <w:pPr>
        <w:jc w:val="both"/>
      </w:pPr>
      <w:r>
        <w:t xml:space="preserve">7.1. Все иные условия, не урегулированные настоящим Лицензионным договором, регулируются контрактом на предоставление права использования и абонентское обслуживание Системы </w:t>
      </w:r>
      <w:r w:rsidR="00CE0A44">
        <w:t>________________</w:t>
      </w:r>
      <w:r>
        <w:t>.</w:t>
      </w:r>
    </w:p>
    <w:p w:rsidR="007D176F" w:rsidRDefault="007D176F" w:rsidP="007D176F">
      <w:pPr>
        <w:jc w:val="both"/>
      </w:pPr>
    </w:p>
    <w:p w:rsidR="007D176F" w:rsidRDefault="007D176F" w:rsidP="007D176F">
      <w:pPr>
        <w:jc w:val="center"/>
      </w:pPr>
      <w:r>
        <w:t xml:space="preserve">СУБЛИЦЕНЗИОННЫЙ ДОГОВОР № </w:t>
      </w:r>
    </w:p>
    <w:p w:rsidR="007D176F" w:rsidRDefault="007D176F" w:rsidP="007D176F">
      <w:pPr>
        <w:jc w:val="center"/>
      </w:pPr>
      <w:r>
        <w:t>на использование программы для ЭВМ СКЗИ «</w:t>
      </w:r>
      <w:proofErr w:type="spellStart"/>
      <w:r>
        <w:t>КриптоПро</w:t>
      </w:r>
      <w:proofErr w:type="spellEnd"/>
      <w:r>
        <w:t>»</w:t>
      </w:r>
    </w:p>
    <w:p w:rsidR="007D176F" w:rsidRDefault="007D176F" w:rsidP="007D176F">
      <w:pPr>
        <w:jc w:val="both"/>
      </w:pPr>
      <w:r>
        <w:t xml:space="preserve">Настоящий </w:t>
      </w:r>
      <w:proofErr w:type="spellStart"/>
      <w:r>
        <w:t>Сублицензионный</w:t>
      </w:r>
      <w:proofErr w:type="spellEnd"/>
      <w:r>
        <w:t xml:space="preserve"> договор является офертой _______________ (далее – Лицензиат) Пользователю (далее – Сублицензиат) − физическому или юридическому лицу. Настоящий </w:t>
      </w:r>
      <w:proofErr w:type="spellStart"/>
      <w:r>
        <w:t>Сублицензионный</w:t>
      </w:r>
      <w:proofErr w:type="spellEnd"/>
      <w:r>
        <w:t xml:space="preserve"> договор признается заключенным с момента его акцепта Сублицензиатом. </w:t>
      </w:r>
      <w:proofErr w:type="gramStart"/>
      <w:r>
        <w:t>Под акцептом в целях настоящего договора понимается факт оплаты вознаграждения по настоящему договору либо факт получения Сублицензиатом бланка Лицензии на право использования СКЗИ «</w:t>
      </w:r>
      <w:proofErr w:type="spellStart"/>
      <w:r>
        <w:t>КриптоПро</w:t>
      </w:r>
      <w:proofErr w:type="spellEnd"/>
      <w:r>
        <w:t xml:space="preserve"> CSP», либо факт получения сертификата ключа проверки электронной подписи (сертификата ключа электронной цифровой подписи), в составе которого имеется Лицензия, в зависимости от того, какое событие наступит раньше.</w:t>
      </w:r>
      <w:proofErr w:type="gramEnd"/>
    </w:p>
    <w:p w:rsidR="007D176F" w:rsidRDefault="007D176F" w:rsidP="007D176F">
      <w:pPr>
        <w:jc w:val="both"/>
      </w:pPr>
      <w:r>
        <w:t>1. Термины и определения</w:t>
      </w:r>
    </w:p>
    <w:p w:rsidR="007D176F" w:rsidRDefault="007D176F" w:rsidP="007D176F">
      <w:pPr>
        <w:jc w:val="both"/>
      </w:pPr>
      <w:r>
        <w:t xml:space="preserve">1.1. СКЗИ − программа для ЭВМ, средства криптографической защиты информации (средства электронной подписи), включая носители и документацию, или иные программы для ЭВМ, исключительные права на которую принадлежат ООО «Крипто-Про» (далее − Правообладатель). Точное наименование программ устанавливается в Спецификации, являющейся неотъемлемой частью контракта на предоставление права использования и абонентское обслуживание Системы </w:t>
      </w:r>
      <w:r w:rsidR="00CE0A44">
        <w:t>_________________</w:t>
      </w:r>
      <w:r>
        <w:t>.</w:t>
      </w:r>
    </w:p>
    <w:p w:rsidR="007D176F" w:rsidRDefault="007D176F" w:rsidP="007D176F">
      <w:pPr>
        <w:jc w:val="both"/>
      </w:pPr>
      <w:r>
        <w:t>1.2. Документация − печатные материалы и носители, содержащие документы в электронном виде. Документация является неотъемлемой частью СКЗИ.</w:t>
      </w:r>
    </w:p>
    <w:p w:rsidR="007D176F" w:rsidRDefault="007D176F" w:rsidP="007D176F">
      <w:pPr>
        <w:jc w:val="both"/>
      </w:pPr>
      <w:r>
        <w:t>1.3. Сертификат ключа – сертификат ключа проверки электронной подписи (сертификат ключа электронной цифровой подписи).</w:t>
      </w:r>
    </w:p>
    <w:p w:rsidR="007D176F" w:rsidRDefault="007D176F" w:rsidP="007D176F">
      <w:pPr>
        <w:jc w:val="both"/>
      </w:pPr>
      <w:r>
        <w:lastRenderedPageBreak/>
        <w:t>1.4. Бланк лицензии – документ с указанием серийного номера (лицензионного ключа), предоставляющий право использования СКЗИ на одном рабочем месте с указанием срока действия лицензии.</w:t>
      </w:r>
    </w:p>
    <w:p w:rsidR="007D176F" w:rsidRDefault="007D176F" w:rsidP="007D176F">
      <w:pPr>
        <w:jc w:val="both"/>
      </w:pPr>
      <w:r>
        <w:t xml:space="preserve">1.5. Лицензия в составе сертификата ключа – программные алгоритмы, встроенные в сертификат ключа, позволяющие активировать СКЗИ, </w:t>
      </w:r>
      <w:proofErr w:type="gramStart"/>
      <w:r>
        <w:t>установленное</w:t>
      </w:r>
      <w:proofErr w:type="gramEnd"/>
      <w:r>
        <w:t xml:space="preserve"> на рабочем месте (или сервере). Не сопровождается бланком лицензии.</w:t>
      </w:r>
    </w:p>
    <w:p w:rsidR="007D176F" w:rsidRDefault="007D176F" w:rsidP="007D176F">
      <w:pPr>
        <w:jc w:val="both"/>
      </w:pPr>
      <w:r>
        <w:t xml:space="preserve">2. Предмет </w:t>
      </w:r>
      <w:proofErr w:type="spellStart"/>
      <w:r>
        <w:t>Сублицензионного</w:t>
      </w:r>
      <w:proofErr w:type="spellEnd"/>
      <w:r>
        <w:t xml:space="preserve"> договора</w:t>
      </w:r>
    </w:p>
    <w:p w:rsidR="007D176F" w:rsidRDefault="007D176F" w:rsidP="007D176F">
      <w:pPr>
        <w:jc w:val="both"/>
      </w:pPr>
      <w:r>
        <w:t xml:space="preserve">2.1. Предметом настоящего </w:t>
      </w:r>
      <w:proofErr w:type="spellStart"/>
      <w:r>
        <w:t>Сублицензионного</w:t>
      </w:r>
      <w:proofErr w:type="spellEnd"/>
      <w:r>
        <w:t xml:space="preserve"> договора является возмездная передача Лицензиатом неисключительных прав использования СКЗИ Сублицензиату (простая (неисключительная) Лицензия). Сублицензиат не имеет права передавать третьим лицам права, принадлежащие ему на основании настоящего </w:t>
      </w:r>
      <w:proofErr w:type="spellStart"/>
      <w:r>
        <w:t>Сублицензионного</w:t>
      </w:r>
      <w:proofErr w:type="spellEnd"/>
      <w:r>
        <w:t xml:space="preserve"> договора.</w:t>
      </w:r>
    </w:p>
    <w:p w:rsidR="007D176F" w:rsidRDefault="007D176F" w:rsidP="007D176F">
      <w:pPr>
        <w:jc w:val="both"/>
      </w:pPr>
      <w:r>
        <w:t>3. Исключительные права</w:t>
      </w:r>
    </w:p>
    <w:p w:rsidR="007D176F" w:rsidRDefault="007D176F" w:rsidP="007D176F">
      <w:pPr>
        <w:jc w:val="both"/>
      </w:pPr>
      <w:r>
        <w:t>3.1. СКЗИ является результатом интеллектуальной деятельности Правообладателя и защищается законодательством Российской Федерации об авторском праве.</w:t>
      </w:r>
    </w:p>
    <w:p w:rsidR="007D176F" w:rsidRDefault="007D176F" w:rsidP="007D176F">
      <w:pPr>
        <w:jc w:val="both"/>
      </w:pPr>
      <w:r>
        <w:t xml:space="preserve">3.2. Право использования СКЗИ предоставляется только Сублицензиату (и никаким иным третьим лицам) исключительно в объеме, оговоренном настоящим </w:t>
      </w:r>
      <w:proofErr w:type="spellStart"/>
      <w:r>
        <w:t>Сублицензионным</w:t>
      </w:r>
      <w:proofErr w:type="spellEnd"/>
      <w:r>
        <w:t xml:space="preserve"> договором, если нет письменного согласия Правообладателя на иное.</w:t>
      </w:r>
    </w:p>
    <w:p w:rsidR="007D176F" w:rsidRDefault="007D176F" w:rsidP="007D176F">
      <w:pPr>
        <w:jc w:val="both"/>
      </w:pPr>
      <w:r>
        <w:t>4. Условия использования СКЗИ</w:t>
      </w:r>
    </w:p>
    <w:p w:rsidR="007D176F" w:rsidRDefault="007D176F" w:rsidP="007D176F">
      <w:pPr>
        <w:jc w:val="both"/>
      </w:pPr>
      <w:r>
        <w:t>4.1. Сублицензиат имеет право использовать СКЗИ на одном рабочем месте (или сервере) в соответствии с объемом и типом приобретенных Лицензий, назначением и правилами пользования, изложенными в эксплуатационной документации, следующими способами: хранить и устанавливать СКЗИ в память ЭВМ, воспроизводить СКЗИ путем его записи в память ЭВМ.</w:t>
      </w:r>
    </w:p>
    <w:p w:rsidR="007D176F" w:rsidRDefault="007D176F" w:rsidP="007D176F">
      <w:pPr>
        <w:jc w:val="both"/>
      </w:pPr>
      <w:r>
        <w:t>4.2. Сублицензиат обязуется не распространять СКЗИ третьим лицам путем продажи, проката, сдачи внаем, предоставления взаймы или иными другими способами отчуждения.</w:t>
      </w:r>
    </w:p>
    <w:p w:rsidR="007D176F" w:rsidRDefault="007D176F" w:rsidP="007D176F">
      <w:pPr>
        <w:jc w:val="both"/>
      </w:pPr>
      <w:r>
        <w:t>"4.3. Сублицензиат не имеет права осуществлять следующую деятельность:</w:t>
      </w:r>
    </w:p>
    <w:p w:rsidR="007D176F" w:rsidRDefault="007D176F" w:rsidP="007D176F">
      <w:pPr>
        <w:jc w:val="both"/>
      </w:pPr>
      <w:r>
        <w:t>− допускать использование СКЗИ лицами, не имеющими прав на такое использование;</w:t>
      </w:r>
    </w:p>
    <w:p w:rsidR="007D176F" w:rsidRDefault="007D176F" w:rsidP="007D176F">
      <w:pPr>
        <w:jc w:val="both"/>
      </w:pPr>
      <w:r>
        <w:t xml:space="preserve">− деассемблировать (анализировать и исследовать объектный код), </w:t>
      </w:r>
      <w:proofErr w:type="spellStart"/>
      <w:r>
        <w:t>декомпилировать</w:t>
      </w:r>
      <w:proofErr w:type="spellEnd"/>
      <w:r>
        <w:t xml:space="preserve"> (преобразовывать объектный код в исходный текст), адаптировать и модифицировать СКЗИ;</w:t>
      </w:r>
    </w:p>
    <w:p w:rsidR="007D176F" w:rsidRDefault="007D176F" w:rsidP="007D176F">
      <w:pPr>
        <w:jc w:val="both"/>
      </w:pPr>
      <w:r>
        <w:t>− вносить какие-либо изменения в объектный код программ за исключением тех, которые вносятся средствами, включенными в комплект СКЗИ, и описанными в документации;</w:t>
      </w:r>
    </w:p>
    <w:p w:rsidR="007D176F" w:rsidRDefault="007D176F" w:rsidP="007D176F">
      <w:pPr>
        <w:jc w:val="both"/>
      </w:pPr>
      <w:r>
        <w:t>− совершать относительно СКЗИ другие действия, нарушающие российские и международные нормы по авторскому праву и использованию программных средств.</w:t>
      </w:r>
    </w:p>
    <w:p w:rsidR="007D176F" w:rsidRDefault="007D176F" w:rsidP="007D176F">
      <w:pPr>
        <w:jc w:val="both"/>
      </w:pPr>
      <w:r>
        <w:t>"</w:t>
      </w:r>
    </w:p>
    <w:p w:rsidR="007D176F" w:rsidRDefault="007D176F" w:rsidP="007D176F">
      <w:pPr>
        <w:jc w:val="both"/>
      </w:pPr>
      <w:r>
        <w:t>5. Территория действия настоящего договора</w:t>
      </w:r>
    </w:p>
    <w:p w:rsidR="007D176F" w:rsidRDefault="007D176F" w:rsidP="007D176F">
      <w:pPr>
        <w:jc w:val="both"/>
      </w:pPr>
      <w:r>
        <w:t>5.1. Настоящий договор действует на всей территории Российской Федерации.</w:t>
      </w:r>
    </w:p>
    <w:p w:rsidR="007D176F" w:rsidRDefault="007D176F" w:rsidP="007D176F">
      <w:pPr>
        <w:jc w:val="both"/>
      </w:pPr>
      <w:r>
        <w:t>6. Срок действия договора и передаваемых прав использования (лицензии)</w:t>
      </w:r>
    </w:p>
    <w:p w:rsidR="007D176F" w:rsidRDefault="007D176F" w:rsidP="007D176F">
      <w:pPr>
        <w:jc w:val="both"/>
      </w:pPr>
      <w:r>
        <w:t xml:space="preserve">6.1. Настоящий </w:t>
      </w:r>
      <w:proofErr w:type="spellStart"/>
      <w:r>
        <w:t>Сублицензионный</w:t>
      </w:r>
      <w:proofErr w:type="spellEnd"/>
      <w:r>
        <w:t xml:space="preserve"> договор вступает в силу с момента его акцепта Сублицензиатом и действует в течение срока, установленного заключенным между Лицензиатом и Сублицензиатом контрактом на предоставление права использования и абонентское обслуживание Системы «Контур-Экстерн», и автоматически пролонгируется на срок и по условиям пролонгации этого контракта.</w:t>
      </w:r>
    </w:p>
    <w:p w:rsidR="007D176F" w:rsidRDefault="007D176F" w:rsidP="007D176F">
      <w:pPr>
        <w:jc w:val="both"/>
      </w:pPr>
      <w:r>
        <w:t xml:space="preserve">6.2. Передача бессрочных лицензий осуществляется на весь период действия исключительного права Правообладателя. </w:t>
      </w:r>
    </w:p>
    <w:p w:rsidR="007D176F" w:rsidRDefault="007D176F" w:rsidP="007D176F">
      <w:pPr>
        <w:jc w:val="both"/>
      </w:pPr>
      <w:r>
        <w:t xml:space="preserve">6.3. Передача лицензий в составе сертификата ключа осуществляется на срок, указанный в таком сертификате. В случае досрочного </w:t>
      </w:r>
      <w:proofErr w:type="gramStart"/>
      <w:r>
        <w:t>прекращения срока действия сертификата ключа</w:t>
      </w:r>
      <w:proofErr w:type="gramEnd"/>
      <w:r>
        <w:t xml:space="preserve"> по любой причине – досрочно прекращается срок действия лицензии.</w:t>
      </w:r>
    </w:p>
    <w:p w:rsidR="007D176F" w:rsidRDefault="007D176F" w:rsidP="007D176F">
      <w:pPr>
        <w:jc w:val="both"/>
      </w:pPr>
      <w:r>
        <w:t xml:space="preserve">6.4. После окончания срока действия сертификата ключа при условии сохранения ключа электронной подписи (закрытого ключа электронной цифровой подписи) лицензия в составе сертификата ключа позволяет производить операции </w:t>
      </w:r>
      <w:proofErr w:type="spellStart"/>
      <w:r>
        <w:t>расшифрования</w:t>
      </w:r>
      <w:proofErr w:type="spellEnd"/>
      <w:r>
        <w:t xml:space="preserve"> и проверки электронной подписи (электронной цифровой подписи).</w:t>
      </w:r>
    </w:p>
    <w:p w:rsidR="007D176F" w:rsidRDefault="007D176F" w:rsidP="007D176F">
      <w:pPr>
        <w:jc w:val="both"/>
      </w:pPr>
      <w:r>
        <w:lastRenderedPageBreak/>
        <w:t xml:space="preserve">6.5. В случае нарушения условий </w:t>
      </w:r>
      <w:proofErr w:type="spellStart"/>
      <w:r>
        <w:t>Сублицензионного</w:t>
      </w:r>
      <w:proofErr w:type="spellEnd"/>
      <w:r>
        <w:t xml:space="preserve"> договора или неспособности далее выполнять его условия, все компоненты СКЗИ (включая печатные материалы, магнитные носители, файлы с информацией, архивные копии) должны быть уничтожены, бланки лицензий возвращены.</w:t>
      </w:r>
    </w:p>
    <w:p w:rsidR="007D176F" w:rsidRDefault="007D176F" w:rsidP="007D176F">
      <w:pPr>
        <w:jc w:val="both"/>
      </w:pPr>
      <w:r>
        <w:t>7. Вознаграждение</w:t>
      </w:r>
    </w:p>
    <w:p w:rsidR="007D176F" w:rsidRDefault="007D176F" w:rsidP="007D176F">
      <w:pPr>
        <w:jc w:val="both"/>
      </w:pPr>
      <w:r>
        <w:t xml:space="preserve">7.1.Сублицензиат уплачивает Лицензиату по настоящему </w:t>
      </w:r>
      <w:proofErr w:type="spellStart"/>
      <w:r>
        <w:t>Сублицензионному</w:t>
      </w:r>
      <w:proofErr w:type="spellEnd"/>
      <w:r>
        <w:t xml:space="preserve"> договору вознаграждение в размере и на условиях согласно заключенному между Лицензиатом и Сублицензиатом контракту на предоставление права использования и абонентское обслуживание Системы </w:t>
      </w:r>
      <w:r w:rsidR="00CE0A44">
        <w:t>__________</w:t>
      </w:r>
      <w:r>
        <w:t>.</w:t>
      </w:r>
    </w:p>
    <w:p w:rsidR="007D176F" w:rsidRDefault="007D176F" w:rsidP="007D176F">
      <w:pPr>
        <w:jc w:val="both"/>
      </w:pPr>
      <w:r>
        <w:t>7.2. Общий размер лицензионного вознаграждения определяется объемом и типом (количеством) приобретаемых Лицензий и/или Лицензий в составе сертификата ключа.</w:t>
      </w:r>
    </w:p>
    <w:p w:rsidR="007D176F" w:rsidRDefault="007D176F" w:rsidP="007D176F">
      <w:pPr>
        <w:jc w:val="both"/>
      </w:pPr>
      <w:r>
        <w:t xml:space="preserve">7.3.Количество Лицензий и общий размер лицензионного вознаграждения устанавливаются Лицензиатом в контракте на предоставление права использования и абонентское обслуживание Системы </w:t>
      </w:r>
      <w:r w:rsidR="00CE0A44">
        <w:t>_____________</w:t>
      </w:r>
      <w:r>
        <w:t>.</w:t>
      </w:r>
    </w:p>
    <w:p w:rsidR="007D176F" w:rsidRDefault="007D176F" w:rsidP="007D176F">
      <w:pPr>
        <w:jc w:val="both"/>
      </w:pPr>
      <w:r>
        <w:t>8. Ответственность</w:t>
      </w:r>
    </w:p>
    <w:p w:rsidR="007D176F" w:rsidRDefault="007D176F" w:rsidP="007D176F">
      <w:pPr>
        <w:jc w:val="both"/>
      </w:pPr>
      <w:r>
        <w:t xml:space="preserve">8.1. Сублицензиат приобретает право использования СКЗИ в объеме, оговоренном настоящим </w:t>
      </w:r>
      <w:proofErr w:type="spellStart"/>
      <w:r>
        <w:t>Сублицензионным</w:t>
      </w:r>
      <w:proofErr w:type="spellEnd"/>
      <w:r>
        <w:t xml:space="preserve"> договором, и несет ответственность за его использование в соответствии с рекомендациями, изложенными в эксплуатационной документации, и действующим законодательством Российской Федерации.</w:t>
      </w:r>
    </w:p>
    <w:p w:rsidR="007D176F" w:rsidRDefault="007D176F" w:rsidP="007D176F">
      <w:pPr>
        <w:jc w:val="both"/>
      </w:pPr>
      <w:r>
        <w:t>8.2. Незаконное использование СКЗИ является нарушением законодательства Российской Федерации и преследуется по закону.</w:t>
      </w:r>
    </w:p>
    <w:p w:rsidR="007D176F" w:rsidRDefault="007D176F" w:rsidP="007D176F">
      <w:pPr>
        <w:jc w:val="both"/>
      </w:pPr>
      <w:r>
        <w:t>9. Гарантии изготовителя (Правообладателя)</w:t>
      </w:r>
    </w:p>
    <w:p w:rsidR="007D176F" w:rsidRDefault="007D176F" w:rsidP="007D176F">
      <w:pPr>
        <w:jc w:val="both"/>
      </w:pPr>
      <w:r>
        <w:t>9.1. Изготовитель гарантирует работоспособность СКЗИ при условии его эксплуатации на оборудовании, соответствующем техническим требованиям, изложенным в эксплуатационной документации, и отсутствия несанкционированного вмешательства в работу СКЗИ на низком уровне.</w:t>
      </w:r>
    </w:p>
    <w:p w:rsidR="007D176F" w:rsidRDefault="007D176F" w:rsidP="007D176F">
      <w:pPr>
        <w:jc w:val="both"/>
      </w:pPr>
      <w:r>
        <w:t>9.2. Гарантийный срок эксплуатации СКЗИ устанавливается 12 (Двенадцать) месяцев с момента заключения настоящего договора.</w:t>
      </w:r>
    </w:p>
    <w:p w:rsidR="007D176F" w:rsidRDefault="007D176F" w:rsidP="007D176F">
      <w:pPr>
        <w:jc w:val="both"/>
      </w:pPr>
    </w:p>
    <w:p w:rsidR="000954FB" w:rsidRPr="007D176F" w:rsidRDefault="000954FB" w:rsidP="007D176F">
      <w:pPr>
        <w:pStyle w:val="afa"/>
        <w:ind w:firstLine="567"/>
        <w:rPr>
          <w:sz w:val="28"/>
          <w:szCs w:val="28"/>
          <w:highlight w:val="cyan"/>
        </w:rPr>
      </w:pPr>
    </w:p>
    <w:p w:rsidR="000954FB" w:rsidRPr="00EC531B" w:rsidRDefault="000954FB" w:rsidP="000954FB">
      <w:pPr>
        <w:pStyle w:val="afa"/>
        <w:ind w:firstLine="0"/>
        <w:jc w:val="center"/>
        <w:rPr>
          <w:b/>
          <w:sz w:val="60"/>
          <w:highlight w:val="cyan"/>
        </w:rPr>
      </w:pPr>
    </w:p>
    <w:p w:rsidR="000954FB" w:rsidRDefault="000954FB" w:rsidP="000954FB">
      <w:pPr>
        <w:rPr>
          <w:rFonts w:eastAsia="MS Mincho"/>
          <w:b/>
          <w:i/>
          <w:sz w:val="28"/>
          <w:szCs w:val="28"/>
        </w:rPr>
      </w:pPr>
      <w:r>
        <w:rPr>
          <w:b/>
          <w:i/>
          <w:sz w:val="28"/>
          <w:szCs w:val="28"/>
        </w:rPr>
        <w:br w:type="page"/>
      </w:r>
    </w:p>
    <w:p w:rsidR="00787493" w:rsidRPr="00EC531B" w:rsidRDefault="00787493" w:rsidP="00EC531B">
      <w:pPr>
        <w:jc w:val="right"/>
        <w:rPr>
          <w:b/>
          <w:bCs/>
          <w:sz w:val="18"/>
          <w:szCs w:val="18"/>
        </w:rPr>
      </w:pPr>
      <w:r w:rsidRPr="00EC531B">
        <w:rPr>
          <w:b/>
          <w:bCs/>
          <w:sz w:val="18"/>
          <w:szCs w:val="18"/>
        </w:rPr>
        <w:lastRenderedPageBreak/>
        <w:t xml:space="preserve">Приложение </w:t>
      </w:r>
      <w:r w:rsidR="001D0AEE" w:rsidRPr="00EC531B">
        <w:rPr>
          <w:b/>
          <w:bCs/>
          <w:sz w:val="18"/>
          <w:szCs w:val="18"/>
        </w:rPr>
        <w:t>3</w:t>
      </w:r>
    </w:p>
    <w:p w:rsidR="001D0AEE" w:rsidRPr="00EC531B" w:rsidRDefault="00787493" w:rsidP="00EC531B">
      <w:pPr>
        <w:jc w:val="right"/>
        <w:rPr>
          <w:b/>
          <w:bCs/>
          <w:sz w:val="18"/>
          <w:szCs w:val="18"/>
        </w:rPr>
      </w:pPr>
      <w:r w:rsidRPr="00EC531B">
        <w:rPr>
          <w:b/>
          <w:bCs/>
          <w:sz w:val="18"/>
          <w:szCs w:val="18"/>
        </w:rPr>
        <w:t>к договору</w:t>
      </w:r>
      <w:r w:rsidR="001D0AEE" w:rsidRPr="00EC531B">
        <w:rPr>
          <w:b/>
          <w:bCs/>
          <w:sz w:val="18"/>
          <w:szCs w:val="18"/>
        </w:rPr>
        <w:t xml:space="preserve"> </w:t>
      </w:r>
      <w:proofErr w:type="gramStart"/>
      <w:r w:rsidR="001D0AEE" w:rsidRPr="00EC531B">
        <w:rPr>
          <w:b/>
          <w:bCs/>
          <w:sz w:val="18"/>
          <w:szCs w:val="18"/>
        </w:rPr>
        <w:t>от</w:t>
      </w:r>
      <w:proofErr w:type="gramEnd"/>
      <w:r w:rsidR="001D0AEE" w:rsidRPr="00EC531B">
        <w:rPr>
          <w:b/>
          <w:bCs/>
          <w:sz w:val="18"/>
          <w:szCs w:val="18"/>
        </w:rPr>
        <w:t xml:space="preserve"> ______№ _____________</w:t>
      </w:r>
    </w:p>
    <w:p w:rsidR="001D0AEE" w:rsidRDefault="001D0AEE" w:rsidP="00EC531B">
      <w:pPr>
        <w:pStyle w:val="afa"/>
        <w:ind w:firstLine="0"/>
        <w:jc w:val="right"/>
        <w:rPr>
          <w:sz w:val="18"/>
          <w:szCs w:val="18"/>
          <w:highlight w:val="cyan"/>
        </w:rPr>
      </w:pPr>
    </w:p>
    <w:p w:rsidR="001D0AEE" w:rsidRDefault="001D0AEE" w:rsidP="001D0AEE">
      <w:pPr>
        <w:pStyle w:val="1f6"/>
        <w:keepNext/>
        <w:keepLines/>
        <w:shd w:val="clear" w:color="auto" w:fill="auto"/>
        <w:spacing w:before="0" w:after="0" w:line="270" w:lineRule="exact"/>
        <w:jc w:val="center"/>
        <w:rPr>
          <w:sz w:val="18"/>
          <w:szCs w:val="18"/>
        </w:rPr>
      </w:pPr>
      <w:r>
        <w:rPr>
          <w:sz w:val="18"/>
          <w:szCs w:val="18"/>
        </w:rPr>
        <w:t>Заявление</w:t>
      </w:r>
    </w:p>
    <w:p w:rsidR="001D0AEE" w:rsidRDefault="001D0AEE" w:rsidP="001D0AEE">
      <w:pPr>
        <w:pStyle w:val="afa"/>
        <w:spacing w:line="180" w:lineRule="exact"/>
        <w:jc w:val="center"/>
        <w:rPr>
          <w:sz w:val="18"/>
          <w:szCs w:val="18"/>
        </w:rPr>
      </w:pPr>
      <w:r>
        <w:rPr>
          <w:sz w:val="18"/>
          <w:szCs w:val="18"/>
        </w:rPr>
        <w:t>на изготовление квалифицированного сертификата</w:t>
      </w:r>
    </w:p>
    <w:p w:rsidR="001D0AEE" w:rsidRDefault="001D0AEE" w:rsidP="001D0AEE">
      <w:pPr>
        <w:pStyle w:val="afa"/>
        <w:spacing w:after="150" w:line="180" w:lineRule="exact"/>
        <w:ind w:left="8300"/>
        <w:rPr>
          <w:sz w:val="18"/>
          <w:szCs w:val="18"/>
        </w:rPr>
      </w:pPr>
      <w:r>
        <w:rPr>
          <w:sz w:val="18"/>
          <w:szCs w:val="18"/>
        </w:rPr>
        <w:t>дата</w:t>
      </w:r>
    </w:p>
    <w:p w:rsidR="001D0AEE" w:rsidRDefault="001D0AEE" w:rsidP="001D0AEE">
      <w:pPr>
        <w:pStyle w:val="afa"/>
        <w:spacing w:after="194" w:line="230" w:lineRule="exact"/>
        <w:ind w:right="20"/>
        <w:rPr>
          <w:sz w:val="18"/>
          <w:szCs w:val="18"/>
        </w:rPr>
      </w:pPr>
      <w:r>
        <w:rPr>
          <w:sz w:val="18"/>
          <w:szCs w:val="18"/>
        </w:rPr>
        <w:t>Прошу создать ключ электронной подписи и ключ проверки электронной подписи, изготовить квалифицированный сертификат ключа проверки электронной подписи в соответствии с указанными в настоящем заявлении данными:</w:t>
      </w:r>
    </w:p>
    <w:tbl>
      <w:tblPr>
        <w:tblStyle w:val="afff2"/>
        <w:tblW w:w="0" w:type="auto"/>
        <w:tblLook w:val="04A0" w:firstRow="1" w:lastRow="0" w:firstColumn="1" w:lastColumn="0" w:noHBand="0" w:noVBand="1"/>
      </w:tblPr>
      <w:tblGrid>
        <w:gridCol w:w="4785"/>
        <w:gridCol w:w="4786"/>
      </w:tblGrid>
      <w:tr w:rsidR="001D0AEE" w:rsidTr="00E07EE0">
        <w:tc>
          <w:tcPr>
            <w:tcW w:w="4785" w:type="dxa"/>
            <w:tcBorders>
              <w:top w:val="single" w:sz="4" w:space="0" w:color="auto"/>
              <w:left w:val="single" w:sz="4" w:space="0" w:color="auto"/>
              <w:bottom w:val="single" w:sz="4" w:space="0" w:color="auto"/>
              <w:right w:val="single" w:sz="4" w:space="0" w:color="auto"/>
            </w:tcBorders>
            <w:hideMark/>
          </w:tcPr>
          <w:p w:rsidR="001D0AEE" w:rsidRDefault="001D0AEE" w:rsidP="00E07EE0">
            <w:pPr>
              <w:pStyle w:val="afa"/>
              <w:tabs>
                <w:tab w:val="left" w:pos="2426"/>
                <w:tab w:val="left" w:pos="5603"/>
                <w:tab w:val="left" w:pos="9227"/>
              </w:tabs>
              <w:rPr>
                <w:sz w:val="16"/>
                <w:szCs w:val="16"/>
              </w:rPr>
            </w:pPr>
            <w:proofErr w:type="spellStart"/>
            <w:r>
              <w:rPr>
                <w:sz w:val="16"/>
                <w:szCs w:val="16"/>
              </w:rPr>
              <w:t>CommonName</w:t>
            </w:r>
            <w:proofErr w:type="spellEnd"/>
            <w:r>
              <w:rPr>
                <w:sz w:val="16"/>
                <w:szCs w:val="16"/>
              </w:rPr>
              <w:t>(CN)</w:t>
            </w:r>
          </w:p>
          <w:p w:rsidR="001D0AEE" w:rsidRDefault="001D0AEE" w:rsidP="00E07EE0">
            <w:pPr>
              <w:pStyle w:val="afa"/>
              <w:tabs>
                <w:tab w:val="left" w:pos="2426"/>
                <w:tab w:val="left" w:pos="5603"/>
                <w:tab w:val="left" w:pos="9227"/>
              </w:tabs>
              <w:rPr>
                <w:sz w:val="16"/>
                <w:szCs w:val="16"/>
              </w:rPr>
            </w:pPr>
            <w:r>
              <w:rPr>
                <w:sz w:val="16"/>
                <w:szCs w:val="16"/>
              </w:rPr>
              <w:t>Фамилия Имя Отчество</w:t>
            </w:r>
          </w:p>
        </w:tc>
        <w:tc>
          <w:tcPr>
            <w:tcW w:w="4786" w:type="dxa"/>
            <w:tcBorders>
              <w:top w:val="single" w:sz="4" w:space="0" w:color="auto"/>
              <w:left w:val="single" w:sz="4" w:space="0" w:color="auto"/>
              <w:bottom w:val="single" w:sz="4" w:space="0" w:color="auto"/>
              <w:right w:val="single" w:sz="4" w:space="0" w:color="auto"/>
            </w:tcBorders>
          </w:tcPr>
          <w:p w:rsidR="001D0AEE" w:rsidRDefault="001D0AEE" w:rsidP="00E07EE0">
            <w:pPr>
              <w:pStyle w:val="afa"/>
              <w:tabs>
                <w:tab w:val="left" w:pos="2426"/>
                <w:tab w:val="left" w:pos="5603"/>
                <w:tab w:val="left" w:pos="9227"/>
              </w:tabs>
              <w:rPr>
                <w:sz w:val="12"/>
                <w:szCs w:val="12"/>
              </w:rPr>
            </w:pPr>
          </w:p>
        </w:tc>
      </w:tr>
      <w:tr w:rsidR="001D0AEE" w:rsidTr="00E07EE0">
        <w:tc>
          <w:tcPr>
            <w:tcW w:w="4785" w:type="dxa"/>
            <w:tcBorders>
              <w:top w:val="single" w:sz="4" w:space="0" w:color="auto"/>
              <w:left w:val="single" w:sz="4" w:space="0" w:color="auto"/>
              <w:bottom w:val="single" w:sz="4" w:space="0" w:color="auto"/>
              <w:right w:val="single" w:sz="4" w:space="0" w:color="auto"/>
            </w:tcBorders>
            <w:hideMark/>
          </w:tcPr>
          <w:p w:rsidR="001D0AEE" w:rsidRDefault="001D0AEE" w:rsidP="00E07EE0">
            <w:pPr>
              <w:pStyle w:val="afa"/>
              <w:tabs>
                <w:tab w:val="left" w:pos="2426"/>
                <w:tab w:val="left" w:pos="5603"/>
                <w:tab w:val="left" w:pos="9227"/>
              </w:tabs>
              <w:rPr>
                <w:sz w:val="16"/>
                <w:szCs w:val="16"/>
              </w:rPr>
            </w:pPr>
            <w:proofErr w:type="spellStart"/>
            <w:r>
              <w:rPr>
                <w:sz w:val="16"/>
                <w:szCs w:val="16"/>
              </w:rPr>
              <w:t>Surname</w:t>
            </w:r>
            <w:proofErr w:type="spellEnd"/>
            <w:r>
              <w:rPr>
                <w:sz w:val="16"/>
                <w:szCs w:val="16"/>
              </w:rPr>
              <w:t xml:space="preserve"> (SN)</w:t>
            </w:r>
          </w:p>
          <w:p w:rsidR="001D0AEE" w:rsidRDefault="001D0AEE" w:rsidP="00E07EE0">
            <w:pPr>
              <w:pStyle w:val="afa"/>
              <w:tabs>
                <w:tab w:val="left" w:pos="2426"/>
                <w:tab w:val="left" w:pos="5603"/>
                <w:tab w:val="left" w:pos="9227"/>
              </w:tabs>
              <w:rPr>
                <w:sz w:val="16"/>
                <w:szCs w:val="16"/>
              </w:rPr>
            </w:pPr>
            <w:proofErr w:type="spellStart"/>
            <w:r>
              <w:rPr>
                <w:sz w:val="16"/>
                <w:szCs w:val="16"/>
              </w:rPr>
              <w:t>Фамлия</w:t>
            </w:r>
            <w:proofErr w:type="spellEnd"/>
          </w:p>
        </w:tc>
        <w:tc>
          <w:tcPr>
            <w:tcW w:w="4786" w:type="dxa"/>
            <w:tcBorders>
              <w:top w:val="single" w:sz="4" w:space="0" w:color="auto"/>
              <w:left w:val="single" w:sz="4" w:space="0" w:color="auto"/>
              <w:bottom w:val="single" w:sz="4" w:space="0" w:color="auto"/>
              <w:right w:val="single" w:sz="4" w:space="0" w:color="auto"/>
            </w:tcBorders>
          </w:tcPr>
          <w:p w:rsidR="001D0AEE" w:rsidRDefault="001D0AEE" w:rsidP="00E07EE0">
            <w:pPr>
              <w:pStyle w:val="afa"/>
              <w:tabs>
                <w:tab w:val="left" w:pos="2426"/>
                <w:tab w:val="left" w:pos="5603"/>
                <w:tab w:val="left" w:pos="9227"/>
              </w:tabs>
              <w:rPr>
                <w:sz w:val="12"/>
                <w:szCs w:val="12"/>
              </w:rPr>
            </w:pPr>
          </w:p>
        </w:tc>
      </w:tr>
      <w:tr w:rsidR="001D0AEE" w:rsidTr="00E07EE0">
        <w:tc>
          <w:tcPr>
            <w:tcW w:w="4785" w:type="dxa"/>
            <w:tcBorders>
              <w:top w:val="single" w:sz="4" w:space="0" w:color="auto"/>
              <w:left w:val="single" w:sz="4" w:space="0" w:color="auto"/>
              <w:bottom w:val="single" w:sz="4" w:space="0" w:color="auto"/>
              <w:right w:val="single" w:sz="4" w:space="0" w:color="auto"/>
            </w:tcBorders>
            <w:hideMark/>
          </w:tcPr>
          <w:p w:rsidR="001D0AEE" w:rsidRDefault="001D0AEE" w:rsidP="00E07EE0">
            <w:pPr>
              <w:pStyle w:val="afa"/>
              <w:tabs>
                <w:tab w:val="left" w:pos="2426"/>
                <w:tab w:val="left" w:pos="5603"/>
                <w:tab w:val="left" w:pos="9227"/>
              </w:tabs>
              <w:rPr>
                <w:sz w:val="16"/>
                <w:szCs w:val="16"/>
              </w:rPr>
            </w:pPr>
            <w:proofErr w:type="spellStart"/>
            <w:r>
              <w:rPr>
                <w:sz w:val="16"/>
                <w:szCs w:val="16"/>
              </w:rPr>
              <w:t>GivenName</w:t>
            </w:r>
            <w:proofErr w:type="spellEnd"/>
            <w:r>
              <w:rPr>
                <w:sz w:val="16"/>
                <w:szCs w:val="16"/>
              </w:rPr>
              <w:t xml:space="preserve"> (G)</w:t>
            </w:r>
          </w:p>
          <w:p w:rsidR="001D0AEE" w:rsidRDefault="001D0AEE" w:rsidP="00E07EE0">
            <w:pPr>
              <w:pStyle w:val="afa"/>
              <w:tabs>
                <w:tab w:val="left" w:pos="2426"/>
                <w:tab w:val="left" w:pos="5603"/>
                <w:tab w:val="left" w:pos="9227"/>
              </w:tabs>
              <w:rPr>
                <w:sz w:val="16"/>
                <w:szCs w:val="16"/>
              </w:rPr>
            </w:pPr>
            <w:r>
              <w:rPr>
                <w:sz w:val="16"/>
                <w:szCs w:val="16"/>
              </w:rPr>
              <w:t>Имя и отчество</w:t>
            </w:r>
          </w:p>
        </w:tc>
        <w:tc>
          <w:tcPr>
            <w:tcW w:w="4786" w:type="dxa"/>
            <w:tcBorders>
              <w:top w:val="single" w:sz="4" w:space="0" w:color="auto"/>
              <w:left w:val="single" w:sz="4" w:space="0" w:color="auto"/>
              <w:bottom w:val="single" w:sz="4" w:space="0" w:color="auto"/>
              <w:right w:val="single" w:sz="4" w:space="0" w:color="auto"/>
            </w:tcBorders>
          </w:tcPr>
          <w:p w:rsidR="001D0AEE" w:rsidRDefault="001D0AEE" w:rsidP="00E07EE0">
            <w:pPr>
              <w:pStyle w:val="afa"/>
              <w:tabs>
                <w:tab w:val="left" w:pos="2426"/>
                <w:tab w:val="left" w:pos="5603"/>
                <w:tab w:val="left" w:pos="9227"/>
              </w:tabs>
              <w:rPr>
                <w:sz w:val="12"/>
                <w:szCs w:val="12"/>
              </w:rPr>
            </w:pPr>
          </w:p>
        </w:tc>
      </w:tr>
      <w:tr w:rsidR="001D0AEE" w:rsidTr="00E07EE0">
        <w:tc>
          <w:tcPr>
            <w:tcW w:w="4785" w:type="dxa"/>
            <w:tcBorders>
              <w:top w:val="single" w:sz="4" w:space="0" w:color="auto"/>
              <w:left w:val="single" w:sz="4" w:space="0" w:color="auto"/>
              <w:bottom w:val="single" w:sz="4" w:space="0" w:color="auto"/>
              <w:right w:val="single" w:sz="4" w:space="0" w:color="auto"/>
            </w:tcBorders>
            <w:hideMark/>
          </w:tcPr>
          <w:p w:rsidR="001D0AEE" w:rsidRDefault="001D0AEE" w:rsidP="00E07EE0">
            <w:pPr>
              <w:pStyle w:val="afa"/>
              <w:tabs>
                <w:tab w:val="left" w:pos="2426"/>
                <w:tab w:val="left" w:pos="5603"/>
                <w:tab w:val="left" w:pos="9227"/>
              </w:tabs>
              <w:rPr>
                <w:sz w:val="16"/>
                <w:szCs w:val="16"/>
              </w:rPr>
            </w:pPr>
            <w:proofErr w:type="spellStart"/>
            <w:r>
              <w:rPr>
                <w:sz w:val="16"/>
                <w:szCs w:val="16"/>
              </w:rPr>
              <w:t>Street</w:t>
            </w:r>
            <w:proofErr w:type="spellEnd"/>
          </w:p>
          <w:p w:rsidR="001D0AEE" w:rsidRDefault="001D0AEE" w:rsidP="00E07EE0">
            <w:pPr>
              <w:pStyle w:val="afa"/>
              <w:tabs>
                <w:tab w:val="left" w:pos="2426"/>
                <w:tab w:val="left" w:pos="5603"/>
                <w:tab w:val="left" w:pos="9227"/>
              </w:tabs>
              <w:rPr>
                <w:sz w:val="16"/>
                <w:szCs w:val="16"/>
              </w:rPr>
            </w:pPr>
            <w:r>
              <w:rPr>
                <w:sz w:val="16"/>
                <w:szCs w:val="16"/>
              </w:rPr>
              <w:t>Адрес</w:t>
            </w:r>
          </w:p>
        </w:tc>
        <w:tc>
          <w:tcPr>
            <w:tcW w:w="4786" w:type="dxa"/>
            <w:tcBorders>
              <w:top w:val="single" w:sz="4" w:space="0" w:color="auto"/>
              <w:left w:val="single" w:sz="4" w:space="0" w:color="auto"/>
              <w:bottom w:val="single" w:sz="4" w:space="0" w:color="auto"/>
              <w:right w:val="single" w:sz="4" w:space="0" w:color="auto"/>
            </w:tcBorders>
          </w:tcPr>
          <w:p w:rsidR="001D0AEE" w:rsidRDefault="001D0AEE" w:rsidP="00E07EE0">
            <w:pPr>
              <w:pStyle w:val="afa"/>
              <w:tabs>
                <w:tab w:val="left" w:pos="2426"/>
                <w:tab w:val="left" w:pos="5603"/>
                <w:tab w:val="left" w:pos="9227"/>
              </w:tabs>
              <w:rPr>
                <w:sz w:val="12"/>
                <w:szCs w:val="12"/>
              </w:rPr>
            </w:pPr>
          </w:p>
        </w:tc>
      </w:tr>
      <w:tr w:rsidR="001D0AEE" w:rsidTr="00E07EE0">
        <w:tc>
          <w:tcPr>
            <w:tcW w:w="4785" w:type="dxa"/>
            <w:tcBorders>
              <w:top w:val="single" w:sz="4" w:space="0" w:color="auto"/>
              <w:left w:val="single" w:sz="4" w:space="0" w:color="auto"/>
              <w:bottom w:val="single" w:sz="4" w:space="0" w:color="auto"/>
              <w:right w:val="single" w:sz="4" w:space="0" w:color="auto"/>
            </w:tcBorders>
            <w:hideMark/>
          </w:tcPr>
          <w:p w:rsidR="001D0AEE" w:rsidRDefault="001D0AEE" w:rsidP="00E07EE0">
            <w:pPr>
              <w:pStyle w:val="afa"/>
              <w:tabs>
                <w:tab w:val="left" w:pos="2426"/>
                <w:tab w:val="left" w:pos="5603"/>
                <w:tab w:val="left" w:pos="9227"/>
              </w:tabs>
              <w:rPr>
                <w:sz w:val="16"/>
                <w:szCs w:val="16"/>
              </w:rPr>
            </w:pPr>
            <w:proofErr w:type="spellStart"/>
            <w:r>
              <w:rPr>
                <w:sz w:val="16"/>
                <w:szCs w:val="16"/>
              </w:rPr>
              <w:t>Locality</w:t>
            </w:r>
            <w:proofErr w:type="spellEnd"/>
            <w:r>
              <w:rPr>
                <w:sz w:val="16"/>
                <w:szCs w:val="16"/>
              </w:rPr>
              <w:t xml:space="preserve"> (L)</w:t>
            </w:r>
          </w:p>
          <w:p w:rsidR="001D0AEE" w:rsidRDefault="001D0AEE" w:rsidP="00E07EE0">
            <w:pPr>
              <w:pStyle w:val="afa"/>
              <w:tabs>
                <w:tab w:val="left" w:pos="2426"/>
                <w:tab w:val="left" w:pos="5603"/>
                <w:tab w:val="left" w:pos="9227"/>
              </w:tabs>
              <w:rPr>
                <w:sz w:val="16"/>
                <w:szCs w:val="16"/>
              </w:rPr>
            </w:pPr>
            <w:r>
              <w:rPr>
                <w:sz w:val="16"/>
                <w:szCs w:val="16"/>
              </w:rPr>
              <w:t>Город</w:t>
            </w:r>
          </w:p>
        </w:tc>
        <w:tc>
          <w:tcPr>
            <w:tcW w:w="4786" w:type="dxa"/>
            <w:tcBorders>
              <w:top w:val="single" w:sz="4" w:space="0" w:color="auto"/>
              <w:left w:val="single" w:sz="4" w:space="0" w:color="auto"/>
              <w:bottom w:val="single" w:sz="4" w:space="0" w:color="auto"/>
              <w:right w:val="single" w:sz="4" w:space="0" w:color="auto"/>
            </w:tcBorders>
          </w:tcPr>
          <w:p w:rsidR="001D0AEE" w:rsidRDefault="001D0AEE" w:rsidP="00E07EE0">
            <w:pPr>
              <w:pStyle w:val="afa"/>
              <w:tabs>
                <w:tab w:val="left" w:pos="2426"/>
                <w:tab w:val="left" w:pos="5603"/>
                <w:tab w:val="left" w:pos="9227"/>
              </w:tabs>
              <w:rPr>
                <w:sz w:val="12"/>
                <w:szCs w:val="12"/>
              </w:rPr>
            </w:pPr>
          </w:p>
        </w:tc>
      </w:tr>
      <w:tr w:rsidR="001D0AEE" w:rsidTr="00E07EE0">
        <w:tc>
          <w:tcPr>
            <w:tcW w:w="4785" w:type="dxa"/>
            <w:tcBorders>
              <w:top w:val="single" w:sz="4" w:space="0" w:color="auto"/>
              <w:left w:val="single" w:sz="4" w:space="0" w:color="auto"/>
              <w:bottom w:val="single" w:sz="4" w:space="0" w:color="auto"/>
              <w:right w:val="single" w:sz="4" w:space="0" w:color="auto"/>
            </w:tcBorders>
            <w:hideMark/>
          </w:tcPr>
          <w:p w:rsidR="001D0AEE" w:rsidRDefault="001D0AEE" w:rsidP="00E07EE0">
            <w:pPr>
              <w:pStyle w:val="afa"/>
              <w:tabs>
                <w:tab w:val="left" w:pos="2426"/>
                <w:tab w:val="left" w:pos="5603"/>
                <w:tab w:val="left" w:pos="9227"/>
              </w:tabs>
              <w:rPr>
                <w:sz w:val="16"/>
                <w:szCs w:val="16"/>
              </w:rPr>
            </w:pPr>
            <w:proofErr w:type="spellStart"/>
            <w:r>
              <w:rPr>
                <w:sz w:val="16"/>
                <w:szCs w:val="16"/>
              </w:rPr>
              <w:t>State</w:t>
            </w:r>
            <w:proofErr w:type="spellEnd"/>
            <w:r>
              <w:rPr>
                <w:sz w:val="16"/>
                <w:szCs w:val="16"/>
              </w:rPr>
              <w:t xml:space="preserve"> (S)</w:t>
            </w:r>
          </w:p>
          <w:p w:rsidR="001D0AEE" w:rsidRDefault="001D0AEE" w:rsidP="00E07EE0">
            <w:pPr>
              <w:pStyle w:val="afa"/>
              <w:tabs>
                <w:tab w:val="left" w:pos="2426"/>
                <w:tab w:val="left" w:pos="5603"/>
                <w:tab w:val="left" w:pos="9227"/>
              </w:tabs>
              <w:rPr>
                <w:sz w:val="16"/>
                <w:szCs w:val="16"/>
              </w:rPr>
            </w:pPr>
            <w:r>
              <w:rPr>
                <w:sz w:val="16"/>
                <w:szCs w:val="16"/>
              </w:rPr>
              <w:t>Область</w:t>
            </w:r>
          </w:p>
        </w:tc>
        <w:tc>
          <w:tcPr>
            <w:tcW w:w="4786" w:type="dxa"/>
            <w:tcBorders>
              <w:top w:val="single" w:sz="4" w:space="0" w:color="auto"/>
              <w:left w:val="single" w:sz="4" w:space="0" w:color="auto"/>
              <w:bottom w:val="single" w:sz="4" w:space="0" w:color="auto"/>
              <w:right w:val="single" w:sz="4" w:space="0" w:color="auto"/>
            </w:tcBorders>
          </w:tcPr>
          <w:p w:rsidR="001D0AEE" w:rsidRDefault="001D0AEE" w:rsidP="00E07EE0">
            <w:pPr>
              <w:pStyle w:val="afa"/>
              <w:tabs>
                <w:tab w:val="left" w:pos="2426"/>
                <w:tab w:val="left" w:pos="5603"/>
                <w:tab w:val="left" w:pos="9227"/>
              </w:tabs>
              <w:rPr>
                <w:sz w:val="12"/>
                <w:szCs w:val="12"/>
              </w:rPr>
            </w:pPr>
          </w:p>
        </w:tc>
      </w:tr>
      <w:tr w:rsidR="001D0AEE" w:rsidTr="00E07EE0">
        <w:tc>
          <w:tcPr>
            <w:tcW w:w="4785" w:type="dxa"/>
            <w:tcBorders>
              <w:top w:val="single" w:sz="4" w:space="0" w:color="auto"/>
              <w:left w:val="single" w:sz="4" w:space="0" w:color="auto"/>
              <w:bottom w:val="single" w:sz="4" w:space="0" w:color="auto"/>
              <w:right w:val="single" w:sz="4" w:space="0" w:color="auto"/>
            </w:tcBorders>
            <w:hideMark/>
          </w:tcPr>
          <w:p w:rsidR="001D0AEE" w:rsidRDefault="001D0AEE" w:rsidP="00E07EE0">
            <w:pPr>
              <w:pStyle w:val="afa"/>
              <w:tabs>
                <w:tab w:val="left" w:pos="2426"/>
                <w:tab w:val="left" w:pos="5603"/>
                <w:tab w:val="left" w:pos="9227"/>
              </w:tabs>
              <w:rPr>
                <w:sz w:val="16"/>
                <w:szCs w:val="16"/>
              </w:rPr>
            </w:pPr>
            <w:proofErr w:type="spellStart"/>
            <w:r>
              <w:rPr>
                <w:sz w:val="16"/>
                <w:szCs w:val="16"/>
              </w:rPr>
              <w:t>Country</w:t>
            </w:r>
            <w:proofErr w:type="spellEnd"/>
            <w:r>
              <w:rPr>
                <w:sz w:val="16"/>
                <w:szCs w:val="16"/>
              </w:rPr>
              <w:t xml:space="preserve"> (С)</w:t>
            </w:r>
          </w:p>
          <w:p w:rsidR="001D0AEE" w:rsidRDefault="001D0AEE" w:rsidP="00E07EE0">
            <w:pPr>
              <w:pStyle w:val="afa"/>
              <w:tabs>
                <w:tab w:val="left" w:pos="2426"/>
                <w:tab w:val="left" w:pos="5603"/>
                <w:tab w:val="left" w:pos="9227"/>
              </w:tabs>
              <w:rPr>
                <w:sz w:val="16"/>
                <w:szCs w:val="16"/>
              </w:rPr>
            </w:pPr>
            <w:r>
              <w:rPr>
                <w:sz w:val="16"/>
                <w:szCs w:val="16"/>
              </w:rPr>
              <w:t>Страна</w:t>
            </w:r>
          </w:p>
        </w:tc>
        <w:tc>
          <w:tcPr>
            <w:tcW w:w="4786" w:type="dxa"/>
            <w:tcBorders>
              <w:top w:val="single" w:sz="4" w:space="0" w:color="auto"/>
              <w:left w:val="single" w:sz="4" w:space="0" w:color="auto"/>
              <w:bottom w:val="single" w:sz="4" w:space="0" w:color="auto"/>
              <w:right w:val="single" w:sz="4" w:space="0" w:color="auto"/>
            </w:tcBorders>
          </w:tcPr>
          <w:p w:rsidR="001D0AEE" w:rsidRDefault="001D0AEE" w:rsidP="00E07EE0">
            <w:pPr>
              <w:pStyle w:val="afa"/>
              <w:tabs>
                <w:tab w:val="left" w:pos="2426"/>
                <w:tab w:val="left" w:pos="5603"/>
                <w:tab w:val="left" w:pos="9227"/>
              </w:tabs>
              <w:rPr>
                <w:sz w:val="12"/>
                <w:szCs w:val="12"/>
              </w:rPr>
            </w:pPr>
          </w:p>
        </w:tc>
      </w:tr>
      <w:tr w:rsidR="001D0AEE" w:rsidTr="00E07EE0">
        <w:tc>
          <w:tcPr>
            <w:tcW w:w="4785" w:type="dxa"/>
            <w:tcBorders>
              <w:top w:val="single" w:sz="4" w:space="0" w:color="auto"/>
              <w:left w:val="single" w:sz="4" w:space="0" w:color="auto"/>
              <w:bottom w:val="single" w:sz="4" w:space="0" w:color="auto"/>
              <w:right w:val="single" w:sz="4" w:space="0" w:color="auto"/>
            </w:tcBorders>
            <w:hideMark/>
          </w:tcPr>
          <w:p w:rsidR="001D0AEE" w:rsidRDefault="001D0AEE" w:rsidP="00E07EE0">
            <w:pPr>
              <w:pStyle w:val="afa"/>
              <w:tabs>
                <w:tab w:val="left" w:pos="2426"/>
                <w:tab w:val="left" w:pos="5603"/>
                <w:tab w:val="left" w:pos="9227"/>
              </w:tabs>
              <w:rPr>
                <w:sz w:val="16"/>
                <w:szCs w:val="16"/>
              </w:rPr>
            </w:pPr>
            <w:r>
              <w:rPr>
                <w:sz w:val="16"/>
                <w:szCs w:val="16"/>
              </w:rPr>
              <w:t>E-</w:t>
            </w:r>
            <w:proofErr w:type="spellStart"/>
            <w:r>
              <w:rPr>
                <w:sz w:val="16"/>
                <w:szCs w:val="16"/>
              </w:rPr>
              <w:t>Mail</w:t>
            </w:r>
            <w:proofErr w:type="spellEnd"/>
            <w:r>
              <w:rPr>
                <w:sz w:val="16"/>
                <w:szCs w:val="16"/>
              </w:rPr>
              <w:t xml:space="preserve"> (E)</w:t>
            </w:r>
          </w:p>
          <w:p w:rsidR="001D0AEE" w:rsidRDefault="001D0AEE" w:rsidP="00E07EE0">
            <w:pPr>
              <w:pStyle w:val="afa"/>
              <w:tabs>
                <w:tab w:val="left" w:pos="2426"/>
                <w:tab w:val="left" w:pos="5603"/>
                <w:tab w:val="left" w:pos="9227"/>
              </w:tabs>
              <w:rPr>
                <w:sz w:val="16"/>
                <w:szCs w:val="16"/>
              </w:rPr>
            </w:pPr>
            <w:r>
              <w:rPr>
                <w:sz w:val="16"/>
                <w:szCs w:val="16"/>
              </w:rPr>
              <w:t>Адрес электронной почты</w:t>
            </w:r>
          </w:p>
        </w:tc>
        <w:tc>
          <w:tcPr>
            <w:tcW w:w="4786" w:type="dxa"/>
            <w:tcBorders>
              <w:top w:val="single" w:sz="4" w:space="0" w:color="auto"/>
              <w:left w:val="single" w:sz="4" w:space="0" w:color="auto"/>
              <w:bottom w:val="single" w:sz="4" w:space="0" w:color="auto"/>
              <w:right w:val="single" w:sz="4" w:space="0" w:color="auto"/>
            </w:tcBorders>
          </w:tcPr>
          <w:p w:rsidR="001D0AEE" w:rsidRDefault="001D0AEE" w:rsidP="00E07EE0">
            <w:pPr>
              <w:pStyle w:val="afa"/>
              <w:tabs>
                <w:tab w:val="left" w:pos="2426"/>
                <w:tab w:val="left" w:pos="5603"/>
                <w:tab w:val="left" w:pos="9227"/>
              </w:tabs>
              <w:rPr>
                <w:sz w:val="12"/>
                <w:szCs w:val="12"/>
              </w:rPr>
            </w:pPr>
          </w:p>
        </w:tc>
      </w:tr>
      <w:tr w:rsidR="001D0AEE" w:rsidTr="00E07EE0">
        <w:tc>
          <w:tcPr>
            <w:tcW w:w="4785" w:type="dxa"/>
            <w:tcBorders>
              <w:top w:val="single" w:sz="4" w:space="0" w:color="auto"/>
              <w:left w:val="single" w:sz="4" w:space="0" w:color="auto"/>
              <w:bottom w:val="single" w:sz="4" w:space="0" w:color="auto"/>
              <w:right w:val="single" w:sz="4" w:space="0" w:color="auto"/>
            </w:tcBorders>
            <w:hideMark/>
          </w:tcPr>
          <w:p w:rsidR="001D0AEE" w:rsidRDefault="001D0AEE" w:rsidP="00E07EE0">
            <w:pPr>
              <w:pStyle w:val="afa"/>
              <w:tabs>
                <w:tab w:val="left" w:pos="2426"/>
                <w:tab w:val="left" w:pos="5603"/>
                <w:tab w:val="left" w:pos="9227"/>
              </w:tabs>
              <w:rPr>
                <w:sz w:val="16"/>
                <w:szCs w:val="16"/>
              </w:rPr>
            </w:pPr>
            <w:r>
              <w:rPr>
                <w:sz w:val="16"/>
                <w:szCs w:val="16"/>
              </w:rPr>
              <w:t>SNILS</w:t>
            </w:r>
          </w:p>
          <w:p w:rsidR="001D0AEE" w:rsidRDefault="001D0AEE" w:rsidP="00E07EE0">
            <w:pPr>
              <w:pStyle w:val="afa"/>
              <w:tabs>
                <w:tab w:val="left" w:pos="2426"/>
                <w:tab w:val="left" w:pos="5603"/>
                <w:tab w:val="left" w:pos="9227"/>
              </w:tabs>
              <w:rPr>
                <w:sz w:val="16"/>
                <w:szCs w:val="16"/>
              </w:rPr>
            </w:pPr>
            <w:r>
              <w:rPr>
                <w:sz w:val="16"/>
                <w:szCs w:val="16"/>
              </w:rPr>
              <w:t>СНИЛС</w:t>
            </w:r>
          </w:p>
        </w:tc>
        <w:tc>
          <w:tcPr>
            <w:tcW w:w="4786" w:type="dxa"/>
            <w:tcBorders>
              <w:top w:val="single" w:sz="4" w:space="0" w:color="auto"/>
              <w:left w:val="single" w:sz="4" w:space="0" w:color="auto"/>
              <w:bottom w:val="single" w:sz="4" w:space="0" w:color="auto"/>
              <w:right w:val="single" w:sz="4" w:space="0" w:color="auto"/>
            </w:tcBorders>
          </w:tcPr>
          <w:p w:rsidR="001D0AEE" w:rsidRDefault="001D0AEE" w:rsidP="00E07EE0">
            <w:pPr>
              <w:pStyle w:val="afa"/>
              <w:tabs>
                <w:tab w:val="left" w:pos="2426"/>
                <w:tab w:val="left" w:pos="5603"/>
                <w:tab w:val="left" w:pos="9227"/>
              </w:tabs>
              <w:rPr>
                <w:sz w:val="12"/>
                <w:szCs w:val="12"/>
              </w:rPr>
            </w:pPr>
          </w:p>
        </w:tc>
      </w:tr>
      <w:tr w:rsidR="001D0AEE" w:rsidTr="00E07EE0">
        <w:tc>
          <w:tcPr>
            <w:tcW w:w="4785" w:type="dxa"/>
            <w:tcBorders>
              <w:top w:val="single" w:sz="4" w:space="0" w:color="auto"/>
              <w:left w:val="single" w:sz="4" w:space="0" w:color="auto"/>
              <w:bottom w:val="single" w:sz="4" w:space="0" w:color="auto"/>
              <w:right w:val="single" w:sz="4" w:space="0" w:color="auto"/>
            </w:tcBorders>
            <w:hideMark/>
          </w:tcPr>
          <w:p w:rsidR="001D0AEE" w:rsidRDefault="001D0AEE" w:rsidP="00E07EE0">
            <w:pPr>
              <w:pStyle w:val="afa"/>
              <w:tabs>
                <w:tab w:val="left" w:pos="2426"/>
                <w:tab w:val="left" w:pos="5603"/>
                <w:tab w:val="left" w:pos="9227"/>
              </w:tabs>
              <w:rPr>
                <w:sz w:val="16"/>
                <w:szCs w:val="16"/>
              </w:rPr>
            </w:pPr>
            <w:r>
              <w:rPr>
                <w:sz w:val="16"/>
                <w:szCs w:val="16"/>
              </w:rPr>
              <w:t>INN</w:t>
            </w:r>
          </w:p>
          <w:p w:rsidR="001D0AEE" w:rsidRDefault="001D0AEE" w:rsidP="00E07EE0">
            <w:pPr>
              <w:pStyle w:val="afa"/>
              <w:tabs>
                <w:tab w:val="left" w:pos="2426"/>
                <w:tab w:val="left" w:pos="5603"/>
                <w:tab w:val="left" w:pos="9227"/>
              </w:tabs>
              <w:rPr>
                <w:sz w:val="16"/>
                <w:szCs w:val="16"/>
              </w:rPr>
            </w:pPr>
            <w:r>
              <w:rPr>
                <w:sz w:val="16"/>
                <w:szCs w:val="16"/>
              </w:rPr>
              <w:t>ИНН</w:t>
            </w:r>
          </w:p>
        </w:tc>
        <w:tc>
          <w:tcPr>
            <w:tcW w:w="4786" w:type="dxa"/>
            <w:tcBorders>
              <w:top w:val="single" w:sz="4" w:space="0" w:color="auto"/>
              <w:left w:val="single" w:sz="4" w:space="0" w:color="auto"/>
              <w:bottom w:val="single" w:sz="4" w:space="0" w:color="auto"/>
              <w:right w:val="single" w:sz="4" w:space="0" w:color="auto"/>
            </w:tcBorders>
          </w:tcPr>
          <w:p w:rsidR="001D0AEE" w:rsidRDefault="001D0AEE" w:rsidP="00E07EE0">
            <w:pPr>
              <w:pStyle w:val="afa"/>
              <w:tabs>
                <w:tab w:val="left" w:pos="2426"/>
                <w:tab w:val="left" w:pos="5603"/>
                <w:tab w:val="left" w:pos="9227"/>
              </w:tabs>
              <w:rPr>
                <w:sz w:val="12"/>
                <w:szCs w:val="12"/>
              </w:rPr>
            </w:pPr>
          </w:p>
        </w:tc>
      </w:tr>
      <w:tr w:rsidR="001D0AEE" w:rsidTr="00E07EE0">
        <w:tc>
          <w:tcPr>
            <w:tcW w:w="4785" w:type="dxa"/>
            <w:tcBorders>
              <w:top w:val="single" w:sz="4" w:space="0" w:color="auto"/>
              <w:left w:val="single" w:sz="4" w:space="0" w:color="auto"/>
              <w:bottom w:val="single" w:sz="4" w:space="0" w:color="auto"/>
              <w:right w:val="single" w:sz="4" w:space="0" w:color="auto"/>
            </w:tcBorders>
            <w:hideMark/>
          </w:tcPr>
          <w:p w:rsidR="001D0AEE" w:rsidRDefault="001D0AEE" w:rsidP="00E07EE0">
            <w:pPr>
              <w:pStyle w:val="afa"/>
              <w:tabs>
                <w:tab w:val="left" w:pos="2426"/>
                <w:tab w:val="left" w:pos="5603"/>
                <w:tab w:val="left" w:pos="9227"/>
              </w:tabs>
              <w:rPr>
                <w:sz w:val="16"/>
                <w:szCs w:val="16"/>
              </w:rPr>
            </w:pPr>
            <w:r>
              <w:rPr>
                <w:sz w:val="16"/>
                <w:szCs w:val="16"/>
              </w:rPr>
              <w:t>OGRN</w:t>
            </w:r>
          </w:p>
          <w:p w:rsidR="001D0AEE" w:rsidRDefault="001D0AEE" w:rsidP="00E07EE0">
            <w:pPr>
              <w:pStyle w:val="afa"/>
              <w:tabs>
                <w:tab w:val="left" w:pos="2426"/>
                <w:tab w:val="left" w:pos="5603"/>
                <w:tab w:val="left" w:pos="9227"/>
              </w:tabs>
              <w:rPr>
                <w:sz w:val="16"/>
                <w:szCs w:val="16"/>
              </w:rPr>
            </w:pPr>
            <w:r>
              <w:rPr>
                <w:sz w:val="16"/>
                <w:szCs w:val="16"/>
              </w:rPr>
              <w:t>ОГРН</w:t>
            </w:r>
          </w:p>
        </w:tc>
        <w:tc>
          <w:tcPr>
            <w:tcW w:w="4786" w:type="dxa"/>
            <w:tcBorders>
              <w:top w:val="single" w:sz="4" w:space="0" w:color="auto"/>
              <w:left w:val="single" w:sz="4" w:space="0" w:color="auto"/>
              <w:bottom w:val="single" w:sz="4" w:space="0" w:color="auto"/>
              <w:right w:val="single" w:sz="4" w:space="0" w:color="auto"/>
            </w:tcBorders>
          </w:tcPr>
          <w:p w:rsidR="001D0AEE" w:rsidRDefault="001D0AEE" w:rsidP="00E07EE0">
            <w:pPr>
              <w:pStyle w:val="afa"/>
              <w:tabs>
                <w:tab w:val="left" w:pos="2426"/>
                <w:tab w:val="left" w:pos="5603"/>
                <w:tab w:val="left" w:pos="9227"/>
              </w:tabs>
              <w:rPr>
                <w:sz w:val="12"/>
                <w:szCs w:val="12"/>
              </w:rPr>
            </w:pPr>
          </w:p>
        </w:tc>
      </w:tr>
      <w:tr w:rsidR="001D0AEE" w:rsidTr="00E07EE0">
        <w:tc>
          <w:tcPr>
            <w:tcW w:w="4785" w:type="dxa"/>
            <w:tcBorders>
              <w:top w:val="single" w:sz="4" w:space="0" w:color="auto"/>
              <w:left w:val="single" w:sz="4" w:space="0" w:color="auto"/>
              <w:bottom w:val="single" w:sz="4" w:space="0" w:color="auto"/>
              <w:right w:val="single" w:sz="4" w:space="0" w:color="auto"/>
            </w:tcBorders>
            <w:hideMark/>
          </w:tcPr>
          <w:p w:rsidR="001D0AEE" w:rsidRDefault="001D0AEE" w:rsidP="00E07EE0">
            <w:pPr>
              <w:pStyle w:val="afa"/>
              <w:tabs>
                <w:tab w:val="left" w:pos="2426"/>
                <w:tab w:val="left" w:pos="5603"/>
                <w:tab w:val="left" w:pos="9227"/>
              </w:tabs>
              <w:rPr>
                <w:sz w:val="16"/>
                <w:szCs w:val="16"/>
              </w:rPr>
            </w:pPr>
            <w:proofErr w:type="spellStart"/>
            <w:r>
              <w:rPr>
                <w:sz w:val="16"/>
                <w:szCs w:val="16"/>
              </w:rPr>
              <w:t>UnstructuredName</w:t>
            </w:r>
            <w:proofErr w:type="spellEnd"/>
          </w:p>
          <w:p w:rsidR="001D0AEE" w:rsidRDefault="001D0AEE" w:rsidP="00E07EE0">
            <w:pPr>
              <w:pStyle w:val="afa"/>
              <w:tabs>
                <w:tab w:val="left" w:pos="2426"/>
                <w:tab w:val="left" w:pos="5603"/>
                <w:tab w:val="left" w:pos="9227"/>
              </w:tabs>
              <w:rPr>
                <w:sz w:val="16"/>
                <w:szCs w:val="16"/>
              </w:rPr>
            </w:pPr>
            <w:r>
              <w:rPr>
                <w:sz w:val="16"/>
                <w:szCs w:val="16"/>
              </w:rPr>
              <w:t>Идентификатор в системе Контур-Экстерн</w:t>
            </w:r>
          </w:p>
        </w:tc>
        <w:tc>
          <w:tcPr>
            <w:tcW w:w="4786" w:type="dxa"/>
            <w:tcBorders>
              <w:top w:val="single" w:sz="4" w:space="0" w:color="auto"/>
              <w:left w:val="single" w:sz="4" w:space="0" w:color="auto"/>
              <w:bottom w:val="single" w:sz="4" w:space="0" w:color="auto"/>
              <w:right w:val="single" w:sz="4" w:space="0" w:color="auto"/>
            </w:tcBorders>
          </w:tcPr>
          <w:p w:rsidR="001D0AEE" w:rsidRDefault="001D0AEE" w:rsidP="00E07EE0">
            <w:pPr>
              <w:pStyle w:val="afa"/>
              <w:tabs>
                <w:tab w:val="left" w:pos="2426"/>
                <w:tab w:val="left" w:pos="5603"/>
                <w:tab w:val="left" w:pos="9227"/>
              </w:tabs>
              <w:rPr>
                <w:sz w:val="12"/>
                <w:szCs w:val="12"/>
              </w:rPr>
            </w:pPr>
          </w:p>
        </w:tc>
      </w:tr>
      <w:tr w:rsidR="001D0AEE" w:rsidTr="00E07EE0">
        <w:tc>
          <w:tcPr>
            <w:tcW w:w="4785" w:type="dxa"/>
            <w:tcBorders>
              <w:top w:val="single" w:sz="4" w:space="0" w:color="auto"/>
              <w:left w:val="single" w:sz="4" w:space="0" w:color="auto"/>
              <w:bottom w:val="single" w:sz="4" w:space="0" w:color="auto"/>
              <w:right w:val="single" w:sz="4" w:space="0" w:color="auto"/>
            </w:tcBorders>
            <w:hideMark/>
          </w:tcPr>
          <w:p w:rsidR="001D0AEE" w:rsidRDefault="001D0AEE" w:rsidP="00E07EE0">
            <w:pPr>
              <w:pStyle w:val="afa"/>
              <w:tabs>
                <w:tab w:val="left" w:pos="2426"/>
                <w:tab w:val="left" w:pos="5603"/>
                <w:tab w:val="left" w:pos="9227"/>
              </w:tabs>
              <w:rPr>
                <w:sz w:val="16"/>
                <w:szCs w:val="16"/>
              </w:rPr>
            </w:pPr>
            <w:r>
              <w:rPr>
                <w:sz w:val="16"/>
                <w:szCs w:val="16"/>
              </w:rPr>
              <w:t>RNS</w:t>
            </w:r>
          </w:p>
          <w:p w:rsidR="001D0AEE" w:rsidRDefault="001D0AEE" w:rsidP="00E07EE0">
            <w:pPr>
              <w:pStyle w:val="afa"/>
              <w:tabs>
                <w:tab w:val="left" w:pos="2426"/>
                <w:tab w:val="left" w:pos="5603"/>
                <w:tab w:val="left" w:pos="9227"/>
              </w:tabs>
              <w:rPr>
                <w:sz w:val="16"/>
                <w:szCs w:val="16"/>
              </w:rPr>
            </w:pPr>
            <w:r>
              <w:rPr>
                <w:sz w:val="16"/>
                <w:szCs w:val="16"/>
              </w:rPr>
              <w:t>Регистрационный номер страхователя в ФСС</w:t>
            </w:r>
          </w:p>
        </w:tc>
        <w:tc>
          <w:tcPr>
            <w:tcW w:w="4786" w:type="dxa"/>
            <w:tcBorders>
              <w:top w:val="single" w:sz="4" w:space="0" w:color="auto"/>
              <w:left w:val="single" w:sz="4" w:space="0" w:color="auto"/>
              <w:bottom w:val="single" w:sz="4" w:space="0" w:color="auto"/>
              <w:right w:val="single" w:sz="4" w:space="0" w:color="auto"/>
            </w:tcBorders>
          </w:tcPr>
          <w:p w:rsidR="001D0AEE" w:rsidRDefault="001D0AEE" w:rsidP="00E07EE0">
            <w:pPr>
              <w:pStyle w:val="afa"/>
              <w:tabs>
                <w:tab w:val="left" w:pos="2426"/>
                <w:tab w:val="left" w:pos="5603"/>
                <w:tab w:val="left" w:pos="9227"/>
              </w:tabs>
              <w:rPr>
                <w:sz w:val="12"/>
                <w:szCs w:val="12"/>
              </w:rPr>
            </w:pPr>
          </w:p>
        </w:tc>
      </w:tr>
      <w:tr w:rsidR="001D0AEE" w:rsidTr="00E07EE0">
        <w:tc>
          <w:tcPr>
            <w:tcW w:w="4785" w:type="dxa"/>
            <w:tcBorders>
              <w:top w:val="single" w:sz="4" w:space="0" w:color="auto"/>
              <w:left w:val="single" w:sz="4" w:space="0" w:color="auto"/>
              <w:bottom w:val="single" w:sz="4" w:space="0" w:color="auto"/>
              <w:right w:val="single" w:sz="4" w:space="0" w:color="auto"/>
            </w:tcBorders>
            <w:hideMark/>
          </w:tcPr>
          <w:p w:rsidR="001D0AEE" w:rsidRDefault="001D0AEE" w:rsidP="00E07EE0">
            <w:pPr>
              <w:pStyle w:val="afa"/>
              <w:tabs>
                <w:tab w:val="left" w:pos="2426"/>
                <w:tab w:val="left" w:pos="5603"/>
                <w:tab w:val="left" w:pos="9227"/>
              </w:tabs>
              <w:rPr>
                <w:sz w:val="16"/>
                <w:szCs w:val="16"/>
              </w:rPr>
            </w:pPr>
            <w:proofErr w:type="spellStart"/>
            <w:r>
              <w:rPr>
                <w:sz w:val="16"/>
                <w:szCs w:val="16"/>
              </w:rPr>
              <w:t>OrganizationUnit</w:t>
            </w:r>
            <w:proofErr w:type="spellEnd"/>
            <w:r>
              <w:rPr>
                <w:sz w:val="16"/>
                <w:szCs w:val="16"/>
              </w:rPr>
              <w:t xml:space="preserve"> (O)</w:t>
            </w:r>
          </w:p>
          <w:p w:rsidR="001D0AEE" w:rsidRDefault="001D0AEE" w:rsidP="00E07EE0">
            <w:pPr>
              <w:pStyle w:val="afa"/>
              <w:tabs>
                <w:tab w:val="left" w:pos="2426"/>
                <w:tab w:val="left" w:pos="5603"/>
                <w:tab w:val="left" w:pos="9227"/>
              </w:tabs>
              <w:rPr>
                <w:sz w:val="16"/>
                <w:szCs w:val="16"/>
              </w:rPr>
            </w:pPr>
            <w:r>
              <w:rPr>
                <w:sz w:val="16"/>
                <w:szCs w:val="16"/>
              </w:rPr>
              <w:t>Наименование организации или ИП</w:t>
            </w:r>
          </w:p>
        </w:tc>
        <w:tc>
          <w:tcPr>
            <w:tcW w:w="4786" w:type="dxa"/>
            <w:tcBorders>
              <w:top w:val="single" w:sz="4" w:space="0" w:color="auto"/>
              <w:left w:val="single" w:sz="4" w:space="0" w:color="auto"/>
              <w:bottom w:val="single" w:sz="4" w:space="0" w:color="auto"/>
              <w:right w:val="single" w:sz="4" w:space="0" w:color="auto"/>
            </w:tcBorders>
          </w:tcPr>
          <w:p w:rsidR="001D0AEE" w:rsidRDefault="001D0AEE" w:rsidP="00E07EE0">
            <w:pPr>
              <w:pStyle w:val="afa"/>
              <w:tabs>
                <w:tab w:val="left" w:pos="2426"/>
                <w:tab w:val="left" w:pos="5603"/>
                <w:tab w:val="left" w:pos="9227"/>
              </w:tabs>
              <w:rPr>
                <w:sz w:val="12"/>
                <w:szCs w:val="12"/>
              </w:rPr>
            </w:pPr>
          </w:p>
        </w:tc>
      </w:tr>
      <w:tr w:rsidR="001D0AEE" w:rsidTr="00E07EE0">
        <w:tc>
          <w:tcPr>
            <w:tcW w:w="4785" w:type="dxa"/>
            <w:tcBorders>
              <w:top w:val="single" w:sz="4" w:space="0" w:color="auto"/>
              <w:left w:val="single" w:sz="4" w:space="0" w:color="auto"/>
              <w:bottom w:val="single" w:sz="4" w:space="0" w:color="auto"/>
              <w:right w:val="single" w:sz="4" w:space="0" w:color="auto"/>
            </w:tcBorders>
            <w:hideMark/>
          </w:tcPr>
          <w:p w:rsidR="001D0AEE" w:rsidRDefault="001D0AEE" w:rsidP="00E07EE0">
            <w:pPr>
              <w:pStyle w:val="afa"/>
              <w:tabs>
                <w:tab w:val="left" w:pos="2426"/>
                <w:tab w:val="left" w:pos="5603"/>
                <w:tab w:val="left" w:pos="9227"/>
              </w:tabs>
              <w:rPr>
                <w:sz w:val="16"/>
                <w:szCs w:val="16"/>
              </w:rPr>
            </w:pPr>
            <w:proofErr w:type="spellStart"/>
            <w:r>
              <w:rPr>
                <w:sz w:val="16"/>
                <w:szCs w:val="16"/>
              </w:rPr>
              <w:t>Organization</w:t>
            </w:r>
            <w:proofErr w:type="spellEnd"/>
            <w:r>
              <w:rPr>
                <w:sz w:val="16"/>
                <w:szCs w:val="16"/>
              </w:rPr>
              <w:t xml:space="preserve"> (OU)</w:t>
            </w:r>
          </w:p>
          <w:p w:rsidR="001D0AEE" w:rsidRDefault="001D0AEE" w:rsidP="00E07EE0">
            <w:pPr>
              <w:pStyle w:val="afa"/>
              <w:tabs>
                <w:tab w:val="left" w:pos="2426"/>
                <w:tab w:val="left" w:pos="5603"/>
                <w:tab w:val="left" w:pos="9227"/>
              </w:tabs>
              <w:rPr>
                <w:sz w:val="16"/>
                <w:szCs w:val="16"/>
              </w:rPr>
            </w:pPr>
            <w:r>
              <w:rPr>
                <w:sz w:val="16"/>
                <w:szCs w:val="16"/>
              </w:rPr>
              <w:t>Наименование структурного подразделения</w:t>
            </w:r>
          </w:p>
        </w:tc>
        <w:tc>
          <w:tcPr>
            <w:tcW w:w="4786" w:type="dxa"/>
            <w:tcBorders>
              <w:top w:val="single" w:sz="4" w:space="0" w:color="auto"/>
              <w:left w:val="single" w:sz="4" w:space="0" w:color="auto"/>
              <w:bottom w:val="single" w:sz="4" w:space="0" w:color="auto"/>
              <w:right w:val="single" w:sz="4" w:space="0" w:color="auto"/>
            </w:tcBorders>
          </w:tcPr>
          <w:p w:rsidR="001D0AEE" w:rsidRDefault="001D0AEE" w:rsidP="00E07EE0">
            <w:pPr>
              <w:pStyle w:val="afa"/>
              <w:tabs>
                <w:tab w:val="left" w:pos="2426"/>
                <w:tab w:val="left" w:pos="5603"/>
                <w:tab w:val="left" w:pos="9227"/>
              </w:tabs>
              <w:rPr>
                <w:sz w:val="12"/>
                <w:szCs w:val="12"/>
              </w:rPr>
            </w:pPr>
          </w:p>
        </w:tc>
      </w:tr>
      <w:tr w:rsidR="001D0AEE" w:rsidTr="00E07EE0">
        <w:tc>
          <w:tcPr>
            <w:tcW w:w="4785" w:type="dxa"/>
            <w:tcBorders>
              <w:top w:val="single" w:sz="4" w:space="0" w:color="auto"/>
              <w:left w:val="single" w:sz="4" w:space="0" w:color="auto"/>
              <w:bottom w:val="single" w:sz="4" w:space="0" w:color="auto"/>
              <w:right w:val="single" w:sz="4" w:space="0" w:color="auto"/>
            </w:tcBorders>
            <w:hideMark/>
          </w:tcPr>
          <w:p w:rsidR="001D0AEE" w:rsidRDefault="001D0AEE" w:rsidP="00E07EE0">
            <w:pPr>
              <w:pStyle w:val="afa"/>
              <w:tabs>
                <w:tab w:val="left" w:pos="2426"/>
                <w:tab w:val="left" w:pos="5603"/>
                <w:tab w:val="left" w:pos="9227"/>
              </w:tabs>
              <w:rPr>
                <w:sz w:val="16"/>
                <w:szCs w:val="16"/>
              </w:rPr>
            </w:pPr>
            <w:proofErr w:type="spellStart"/>
            <w:r>
              <w:rPr>
                <w:sz w:val="16"/>
                <w:szCs w:val="16"/>
              </w:rPr>
              <w:t>Title</w:t>
            </w:r>
            <w:proofErr w:type="spellEnd"/>
            <w:r>
              <w:rPr>
                <w:sz w:val="16"/>
                <w:szCs w:val="16"/>
              </w:rPr>
              <w:t xml:space="preserve"> (T)</w:t>
            </w:r>
          </w:p>
          <w:p w:rsidR="001D0AEE" w:rsidRDefault="001D0AEE" w:rsidP="00E07EE0">
            <w:pPr>
              <w:pStyle w:val="afa"/>
              <w:tabs>
                <w:tab w:val="left" w:pos="2426"/>
                <w:tab w:val="left" w:pos="5603"/>
                <w:tab w:val="left" w:pos="9227"/>
              </w:tabs>
              <w:rPr>
                <w:sz w:val="16"/>
                <w:szCs w:val="16"/>
              </w:rPr>
            </w:pPr>
            <w:r>
              <w:rPr>
                <w:sz w:val="16"/>
                <w:szCs w:val="16"/>
              </w:rPr>
              <w:t>Должность</w:t>
            </w:r>
          </w:p>
        </w:tc>
        <w:tc>
          <w:tcPr>
            <w:tcW w:w="4786" w:type="dxa"/>
            <w:tcBorders>
              <w:top w:val="single" w:sz="4" w:space="0" w:color="auto"/>
              <w:left w:val="single" w:sz="4" w:space="0" w:color="auto"/>
              <w:bottom w:val="single" w:sz="4" w:space="0" w:color="auto"/>
              <w:right w:val="single" w:sz="4" w:space="0" w:color="auto"/>
            </w:tcBorders>
          </w:tcPr>
          <w:p w:rsidR="001D0AEE" w:rsidRDefault="001D0AEE" w:rsidP="00E07EE0">
            <w:pPr>
              <w:pStyle w:val="afa"/>
              <w:tabs>
                <w:tab w:val="left" w:pos="2426"/>
                <w:tab w:val="left" w:pos="5603"/>
                <w:tab w:val="left" w:pos="9227"/>
              </w:tabs>
              <w:rPr>
                <w:sz w:val="12"/>
                <w:szCs w:val="12"/>
              </w:rPr>
            </w:pPr>
          </w:p>
        </w:tc>
      </w:tr>
    </w:tbl>
    <w:p w:rsidR="001D0AEE" w:rsidRDefault="001D0AEE" w:rsidP="001D0AEE">
      <w:pPr>
        <w:pStyle w:val="afa"/>
        <w:tabs>
          <w:tab w:val="left" w:pos="2426"/>
          <w:tab w:val="left" w:pos="5603"/>
          <w:tab w:val="left" w:pos="9227"/>
        </w:tabs>
        <w:rPr>
          <w:sz w:val="18"/>
          <w:szCs w:val="18"/>
        </w:rPr>
      </w:pPr>
    </w:p>
    <w:p w:rsidR="001D0AEE" w:rsidRDefault="001D0AEE" w:rsidP="001D0AEE">
      <w:pPr>
        <w:pStyle w:val="afa"/>
        <w:tabs>
          <w:tab w:val="left" w:pos="2426"/>
          <w:tab w:val="left" w:pos="5603"/>
          <w:tab w:val="left" w:pos="9227"/>
        </w:tabs>
        <w:rPr>
          <w:sz w:val="18"/>
          <w:szCs w:val="18"/>
        </w:rPr>
      </w:pPr>
      <w:r>
        <w:rPr>
          <w:sz w:val="18"/>
          <w:szCs w:val="18"/>
        </w:rPr>
        <w:t>Настоящим _____________________________ паспорт серия/№ ____________________________________________,</w:t>
      </w:r>
    </w:p>
    <w:p w:rsidR="001D0AEE" w:rsidRDefault="001D0AEE" w:rsidP="001D0AEE">
      <w:pPr>
        <w:pStyle w:val="afa"/>
        <w:tabs>
          <w:tab w:val="left" w:pos="2426"/>
          <w:tab w:val="left" w:pos="5603"/>
          <w:tab w:val="left" w:pos="9227"/>
        </w:tabs>
        <w:rPr>
          <w:sz w:val="18"/>
          <w:szCs w:val="18"/>
        </w:rPr>
      </w:pPr>
      <w:r>
        <w:rPr>
          <w:sz w:val="18"/>
          <w:szCs w:val="18"/>
        </w:rPr>
        <w:t xml:space="preserve"> выдан ________________________________________________________________________________________________</w:t>
      </w:r>
    </w:p>
    <w:p w:rsidR="001D0AEE" w:rsidRDefault="001D0AEE" w:rsidP="001D0AEE">
      <w:pPr>
        <w:pStyle w:val="afa"/>
        <w:jc w:val="center"/>
        <w:rPr>
          <w:sz w:val="18"/>
          <w:szCs w:val="18"/>
        </w:rPr>
      </w:pPr>
      <w:r>
        <w:rPr>
          <w:sz w:val="18"/>
          <w:szCs w:val="18"/>
        </w:rPr>
        <w:t>(кем, когда)</w:t>
      </w:r>
    </w:p>
    <w:p w:rsidR="001D0AEE" w:rsidRDefault="001D0AEE" w:rsidP="001D0AEE">
      <w:pPr>
        <w:pStyle w:val="afa"/>
        <w:rPr>
          <w:sz w:val="18"/>
          <w:szCs w:val="18"/>
        </w:rPr>
      </w:pPr>
      <w:proofErr w:type="gramStart"/>
      <w:r>
        <w:rPr>
          <w:sz w:val="18"/>
          <w:szCs w:val="18"/>
        </w:rPr>
        <w:t xml:space="preserve">− соглашается с обработкой своих персональных данных Удостоверяющим центром и признает, что персональные данные, заносимые ИСПОЛНИТЕЛЕМ в квалифицированный сертификат, который выпускается по настоящему заявлению, будут сохранены Удостоверяющим центром в реестре сертификатов, обеспечение доступа к которому любого лица является обязанностью Удостоверяющего центра в силу ч. 3 ст. 15 Федерального закона от 06.04.2011 № 63-ФЗ «Об электронной подписи»; </w:t>
      </w:r>
      <w:proofErr w:type="gramEnd"/>
    </w:p>
    <w:p w:rsidR="001D0AEE" w:rsidRDefault="001D0AEE" w:rsidP="001D0AEE">
      <w:pPr>
        <w:pStyle w:val="afa"/>
        <w:rPr>
          <w:sz w:val="18"/>
          <w:szCs w:val="18"/>
        </w:rPr>
      </w:pPr>
      <w:r>
        <w:rPr>
          <w:sz w:val="18"/>
          <w:szCs w:val="18"/>
        </w:rPr>
        <w:t>− для своей дальнейшей идентификации указывает номер своего сотового телефона ________________;</w:t>
      </w:r>
    </w:p>
    <w:p w:rsidR="001D0AEE" w:rsidRDefault="001D0AEE" w:rsidP="001D0AEE">
      <w:pPr>
        <w:pStyle w:val="afa"/>
        <w:rPr>
          <w:sz w:val="18"/>
          <w:szCs w:val="18"/>
        </w:rPr>
      </w:pPr>
      <w:r>
        <w:rPr>
          <w:sz w:val="18"/>
          <w:szCs w:val="18"/>
        </w:rPr>
        <w:t>− гарантирует своевременное письменное уведомление ИСПОЛНИТЕЛЯ о смене номера сотового телефона.</w:t>
      </w:r>
    </w:p>
    <w:p w:rsidR="001D0AEE" w:rsidRDefault="001D0AEE" w:rsidP="001D0AEE">
      <w:pPr>
        <w:pStyle w:val="afa"/>
        <w:rPr>
          <w:sz w:val="18"/>
          <w:szCs w:val="18"/>
        </w:rPr>
      </w:pPr>
    </w:p>
    <w:p w:rsidR="001D0AEE" w:rsidRDefault="001D0AEE" w:rsidP="001D0AEE">
      <w:pPr>
        <w:pStyle w:val="afa"/>
        <w:tabs>
          <w:tab w:val="left" w:pos="6384"/>
        </w:tabs>
        <w:spacing w:after="10" w:line="180" w:lineRule="exact"/>
        <w:rPr>
          <w:sz w:val="18"/>
          <w:szCs w:val="18"/>
        </w:rPr>
      </w:pPr>
      <w:r>
        <w:rPr>
          <w:sz w:val="18"/>
          <w:szCs w:val="18"/>
        </w:rPr>
        <w:t>Субъект персональных данных                _____________________________________</w:t>
      </w:r>
    </w:p>
    <w:p w:rsidR="001D0AEE" w:rsidRDefault="001D0AEE" w:rsidP="001D0AEE">
      <w:pPr>
        <w:pStyle w:val="afa"/>
        <w:tabs>
          <w:tab w:val="left" w:pos="6811"/>
        </w:tabs>
        <w:spacing w:after="154" w:line="180" w:lineRule="exact"/>
        <w:rPr>
          <w:sz w:val="18"/>
          <w:szCs w:val="18"/>
        </w:rPr>
      </w:pPr>
      <w:r>
        <w:rPr>
          <w:sz w:val="18"/>
          <w:szCs w:val="18"/>
        </w:rPr>
        <w:t xml:space="preserve">                                                                                                (подпись)</w:t>
      </w:r>
      <w:r>
        <w:rPr>
          <w:sz w:val="18"/>
          <w:szCs w:val="18"/>
        </w:rPr>
        <w:tab/>
        <w:t>(расшифровка подписи)</w:t>
      </w:r>
    </w:p>
    <w:p w:rsidR="001D0AEE" w:rsidRDefault="001D0AEE" w:rsidP="001D0AEE">
      <w:pPr>
        <w:pStyle w:val="afa"/>
        <w:tabs>
          <w:tab w:val="left" w:pos="6811"/>
        </w:tabs>
        <w:spacing w:after="154" w:line="180" w:lineRule="exact"/>
        <w:rPr>
          <w:sz w:val="18"/>
          <w:szCs w:val="18"/>
        </w:rPr>
      </w:pPr>
      <w:r>
        <w:rPr>
          <w:sz w:val="18"/>
          <w:szCs w:val="18"/>
        </w:rPr>
        <w:t>Настоящим АБОНЕНТ соглашается, что ОПЕРАТОР не несет ответственность за действия владельцев информационных систем, приведших к невозможности использования квалифицированных сертификатов в этих информационных системах.</w:t>
      </w:r>
    </w:p>
    <w:p w:rsidR="001D0AEE" w:rsidRDefault="001D0AEE" w:rsidP="001D0AEE">
      <w:pPr>
        <w:pStyle w:val="afa"/>
        <w:tabs>
          <w:tab w:val="left" w:pos="6811"/>
        </w:tabs>
        <w:spacing w:after="154" w:line="180" w:lineRule="exact"/>
        <w:rPr>
          <w:sz w:val="18"/>
          <w:szCs w:val="18"/>
        </w:rPr>
      </w:pPr>
      <w:r>
        <w:rPr>
          <w:sz w:val="18"/>
          <w:szCs w:val="18"/>
        </w:rPr>
        <w:t>АБОНЕНТ</w:t>
      </w:r>
    </w:p>
    <w:p w:rsidR="001D0AEE" w:rsidRDefault="001D0AEE" w:rsidP="001D0AEE">
      <w:pPr>
        <w:pStyle w:val="afa"/>
        <w:tabs>
          <w:tab w:val="left" w:pos="6811"/>
        </w:tabs>
        <w:rPr>
          <w:sz w:val="18"/>
          <w:szCs w:val="18"/>
        </w:rPr>
      </w:pPr>
      <w:r>
        <w:rPr>
          <w:sz w:val="18"/>
          <w:szCs w:val="18"/>
        </w:rPr>
        <w:t>_________________________________        ______________________          ______________________________________</w:t>
      </w:r>
    </w:p>
    <w:p w:rsidR="001D0AEE" w:rsidRDefault="001D0AEE" w:rsidP="001D0AEE">
      <w:pPr>
        <w:pStyle w:val="afa"/>
        <w:tabs>
          <w:tab w:val="left" w:pos="6811"/>
        </w:tabs>
        <w:rPr>
          <w:sz w:val="18"/>
          <w:szCs w:val="18"/>
        </w:rPr>
      </w:pPr>
      <w:r>
        <w:rPr>
          <w:sz w:val="18"/>
          <w:szCs w:val="18"/>
        </w:rPr>
        <w:t xml:space="preserve">              (должность)                                                (подпись)                                         (расшифровка подписи)</w:t>
      </w:r>
    </w:p>
    <w:p w:rsidR="001D0AEE" w:rsidRDefault="001D0AEE" w:rsidP="001D0AEE">
      <w:pPr>
        <w:pStyle w:val="afa"/>
        <w:tabs>
          <w:tab w:val="left" w:pos="6811"/>
        </w:tabs>
        <w:spacing w:after="154" w:line="180" w:lineRule="exact"/>
        <w:rPr>
          <w:sz w:val="18"/>
          <w:szCs w:val="18"/>
        </w:rPr>
      </w:pPr>
    </w:p>
    <w:p w:rsidR="004F219B" w:rsidRDefault="004F219B" w:rsidP="00436AB5">
      <w:pPr>
        <w:pStyle w:val="afa"/>
        <w:rPr>
          <w:sz w:val="28"/>
          <w:szCs w:val="28"/>
        </w:rPr>
      </w:pPr>
    </w:p>
    <w:sectPr w:rsidR="004F219B"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E7" w:rsidRDefault="00B51EE7">
      <w:r>
        <w:separator/>
      </w:r>
    </w:p>
  </w:endnote>
  <w:endnote w:type="continuationSeparator" w:id="0">
    <w:p w:rsidR="00B51EE7" w:rsidRDefault="00B51EE7">
      <w:r>
        <w:continuationSeparator/>
      </w:r>
    </w:p>
  </w:endnote>
  <w:endnote w:type="continuationNotice" w:id="1">
    <w:p w:rsidR="00B51EE7" w:rsidRDefault="00B51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0E" w:rsidRDefault="0078090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8090E" w:rsidRDefault="0078090E"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0E" w:rsidRDefault="0078090E">
    <w:pPr>
      <w:pStyle w:val="afe"/>
      <w:jc w:val="center"/>
    </w:pPr>
  </w:p>
  <w:p w:rsidR="0078090E" w:rsidRDefault="0078090E"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E7" w:rsidRDefault="00B51EE7">
      <w:r>
        <w:separator/>
      </w:r>
    </w:p>
  </w:footnote>
  <w:footnote w:type="continuationSeparator" w:id="0">
    <w:p w:rsidR="00B51EE7" w:rsidRDefault="00B51EE7">
      <w:r>
        <w:continuationSeparator/>
      </w:r>
    </w:p>
  </w:footnote>
  <w:footnote w:type="continuationNotice" w:id="1">
    <w:p w:rsidR="00B51EE7" w:rsidRDefault="00B51E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0E" w:rsidRDefault="0078090E" w:rsidP="00DE245C">
    <w:pPr>
      <w:pStyle w:val="afc"/>
      <w:jc w:val="center"/>
    </w:pPr>
    <w:r>
      <w:fldChar w:fldCharType="begin"/>
    </w:r>
    <w:r>
      <w:instrText xml:space="preserve"> PAGE   \* MERGEFORMAT </w:instrText>
    </w:r>
    <w:r>
      <w:fldChar w:fldCharType="separate"/>
    </w:r>
    <w:r w:rsidR="004665C1">
      <w:rPr>
        <w:noProof/>
      </w:rPr>
      <w:t>27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3BE48FA"/>
    <w:multiLevelType w:val="multilevel"/>
    <w:tmpl w:val="04FA2B2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05385ADE"/>
    <w:multiLevelType w:val="hybridMultilevel"/>
    <w:tmpl w:val="A1C6A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1"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A9E59B8"/>
    <w:multiLevelType w:val="multilevel"/>
    <w:tmpl w:val="67164B78"/>
    <w:lvl w:ilvl="0">
      <w:start w:val="1"/>
      <w:numFmt w:val="decimal"/>
      <w:lvlText w:val="%1."/>
      <w:lvlJc w:val="left"/>
      <w:pPr>
        <w:ind w:left="21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608" w:hanging="1440"/>
      </w:pPr>
      <w:rPr>
        <w:rFonts w:hint="default"/>
      </w:rPr>
    </w:lvl>
    <w:lvl w:ilvl="6">
      <w:start w:val="1"/>
      <w:numFmt w:val="decimal"/>
      <w:isLgl/>
      <w:lvlText w:val="%1.%2.%3.%4.%5.%6.%7"/>
      <w:lvlJc w:val="left"/>
      <w:pPr>
        <w:ind w:left="6470" w:hanging="1440"/>
      </w:pPr>
      <w:rPr>
        <w:rFonts w:hint="default"/>
      </w:rPr>
    </w:lvl>
    <w:lvl w:ilvl="7">
      <w:start w:val="1"/>
      <w:numFmt w:val="decimal"/>
      <w:isLgl/>
      <w:lvlText w:val="%1.%2.%3.%4.%5.%6.%7.%8"/>
      <w:lvlJc w:val="left"/>
      <w:pPr>
        <w:ind w:left="7692" w:hanging="1800"/>
      </w:pPr>
      <w:rPr>
        <w:rFonts w:hint="default"/>
      </w:rPr>
    </w:lvl>
    <w:lvl w:ilvl="8">
      <w:start w:val="1"/>
      <w:numFmt w:val="decimal"/>
      <w:isLgl/>
      <w:lvlText w:val="%1.%2.%3.%4.%5.%6.%7.%8.%9"/>
      <w:lvlJc w:val="left"/>
      <w:pPr>
        <w:ind w:left="8554" w:hanging="1800"/>
      </w:pPr>
      <w:rPr>
        <w:rFont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3">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7">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6"/>
  </w:num>
  <w:num w:numId="14">
    <w:abstractNumId w:val="55"/>
  </w:num>
  <w:num w:numId="15">
    <w:abstractNumId w:val="29"/>
  </w:num>
  <w:num w:numId="16">
    <w:abstractNumId w:val="44"/>
  </w:num>
  <w:num w:numId="17">
    <w:abstractNumId w:val="40"/>
  </w:num>
  <w:num w:numId="18">
    <w:abstractNumId w:val="41"/>
  </w:num>
  <w:num w:numId="19">
    <w:abstractNumId w:val="54"/>
  </w:num>
  <w:num w:numId="20">
    <w:abstractNumId w:val="26"/>
  </w:num>
  <w:num w:numId="21">
    <w:abstractNumId w:val="32"/>
  </w:num>
  <w:num w:numId="22">
    <w:abstractNumId w:val="56"/>
  </w:num>
  <w:num w:numId="23">
    <w:abstractNumId w:val="37"/>
  </w:num>
  <w:num w:numId="24">
    <w:abstractNumId w:val="48"/>
  </w:num>
  <w:num w:numId="25">
    <w:abstractNumId w:val="39"/>
  </w:num>
  <w:num w:numId="26">
    <w:abstractNumId w:val="49"/>
  </w:num>
  <w:num w:numId="27">
    <w:abstractNumId w:val="28"/>
  </w:num>
  <w:num w:numId="28">
    <w:abstractNumId w:val="53"/>
  </w:num>
  <w:num w:numId="29">
    <w:abstractNumId w:val="51"/>
  </w:num>
  <w:num w:numId="30">
    <w:abstractNumId w:val="52"/>
  </w:num>
  <w:num w:numId="31">
    <w:abstractNumId w:val="47"/>
  </w:num>
  <w:num w:numId="32">
    <w:abstractNumId w:val="31"/>
  </w:num>
  <w:num w:numId="33">
    <w:abstractNumId w:val="33"/>
  </w:num>
  <w:num w:numId="34">
    <w:abstractNumId w:val="57"/>
  </w:num>
  <w:num w:numId="35">
    <w:abstractNumId w:val="34"/>
  </w:num>
  <w:num w:numId="36">
    <w:abstractNumId w:val="35"/>
  </w:num>
  <w:num w:numId="37">
    <w:abstractNumId w:val="45"/>
  </w:num>
  <w:num w:numId="38">
    <w:abstractNumId w:val="38"/>
  </w:num>
  <w:num w:numId="39">
    <w:abstractNumId w:val="42"/>
  </w:num>
  <w:num w:numId="40">
    <w:abstractNumId w:val="0"/>
  </w:num>
  <w:num w:numId="4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3"/>
  </w:num>
  <w:num w:numId="44">
    <w:abstractNumId w:val="36"/>
  </w:num>
  <w:num w:numId="45">
    <w:abstractNumId w:val="27"/>
  </w:num>
  <w:num w:numId="46">
    <w:abstractNumId w:val="50"/>
  </w:num>
  <w:num w:numId="47">
    <w:abstractNumId w:val="30"/>
  </w:num>
  <w:num w:numId="48">
    <w:abstractNumId w:val="26"/>
    <w:lvlOverride w:ilvl="0">
      <w:startOverride w:val="4"/>
    </w:lvlOverride>
    <w:lvlOverride w:ilvl="1">
      <w:startOverride w:val="1"/>
    </w:lvlOverride>
  </w:num>
  <w:num w:numId="49">
    <w:abstractNumId w:val="24"/>
  </w:num>
  <w:num w:numId="50">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10BE3"/>
    <w:rsid w:val="000118B5"/>
    <w:rsid w:val="00013AC1"/>
    <w:rsid w:val="00014091"/>
    <w:rsid w:val="00014C0B"/>
    <w:rsid w:val="0001556E"/>
    <w:rsid w:val="0001557C"/>
    <w:rsid w:val="0002038C"/>
    <w:rsid w:val="000224FB"/>
    <w:rsid w:val="00022FDC"/>
    <w:rsid w:val="000236C9"/>
    <w:rsid w:val="000238D7"/>
    <w:rsid w:val="0002418A"/>
    <w:rsid w:val="000306B4"/>
    <w:rsid w:val="00033D48"/>
    <w:rsid w:val="000374AB"/>
    <w:rsid w:val="00042B9E"/>
    <w:rsid w:val="000454C8"/>
    <w:rsid w:val="000476E3"/>
    <w:rsid w:val="00051B05"/>
    <w:rsid w:val="0005366B"/>
    <w:rsid w:val="000557B3"/>
    <w:rsid w:val="00061446"/>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5DB5"/>
    <w:rsid w:val="000C78BB"/>
    <w:rsid w:val="000C7CAF"/>
    <w:rsid w:val="000D3C0C"/>
    <w:rsid w:val="000E0A58"/>
    <w:rsid w:val="000E0CA2"/>
    <w:rsid w:val="000E1774"/>
    <w:rsid w:val="000E290D"/>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56283"/>
    <w:rsid w:val="00163FF9"/>
    <w:rsid w:val="00164D0C"/>
    <w:rsid w:val="0016528F"/>
    <w:rsid w:val="00167626"/>
    <w:rsid w:val="00171FEC"/>
    <w:rsid w:val="00173319"/>
    <w:rsid w:val="001749AE"/>
    <w:rsid w:val="00174FFE"/>
    <w:rsid w:val="00175363"/>
    <w:rsid w:val="00175830"/>
    <w:rsid w:val="00175A7B"/>
    <w:rsid w:val="00177D5C"/>
    <w:rsid w:val="001837F3"/>
    <w:rsid w:val="0018682A"/>
    <w:rsid w:val="0019760E"/>
    <w:rsid w:val="001A0C36"/>
    <w:rsid w:val="001A33D9"/>
    <w:rsid w:val="001A544E"/>
    <w:rsid w:val="001A619A"/>
    <w:rsid w:val="001A61AB"/>
    <w:rsid w:val="001B0A66"/>
    <w:rsid w:val="001B150C"/>
    <w:rsid w:val="001B34E4"/>
    <w:rsid w:val="001B5653"/>
    <w:rsid w:val="001C08FD"/>
    <w:rsid w:val="001C5E62"/>
    <w:rsid w:val="001C75ED"/>
    <w:rsid w:val="001D00C1"/>
    <w:rsid w:val="001D0AEE"/>
    <w:rsid w:val="001D0D58"/>
    <w:rsid w:val="001D358B"/>
    <w:rsid w:val="001E3E36"/>
    <w:rsid w:val="001E6511"/>
    <w:rsid w:val="001E6E80"/>
    <w:rsid w:val="001F21DA"/>
    <w:rsid w:val="001F2F0D"/>
    <w:rsid w:val="001F32B2"/>
    <w:rsid w:val="001F53E8"/>
    <w:rsid w:val="001F604B"/>
    <w:rsid w:val="001F61C9"/>
    <w:rsid w:val="00201D27"/>
    <w:rsid w:val="002023AF"/>
    <w:rsid w:val="0020341D"/>
    <w:rsid w:val="00211262"/>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280"/>
    <w:rsid w:val="00257F85"/>
    <w:rsid w:val="00261326"/>
    <w:rsid w:val="00263C90"/>
    <w:rsid w:val="00265B2B"/>
    <w:rsid w:val="00267AAB"/>
    <w:rsid w:val="00267B69"/>
    <w:rsid w:val="00273FCB"/>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4A1D"/>
    <w:rsid w:val="002D5869"/>
    <w:rsid w:val="002D5992"/>
    <w:rsid w:val="002D68F6"/>
    <w:rsid w:val="002E18D3"/>
    <w:rsid w:val="002E3DBF"/>
    <w:rsid w:val="002E462D"/>
    <w:rsid w:val="002E5E68"/>
    <w:rsid w:val="002F0352"/>
    <w:rsid w:val="002F1275"/>
    <w:rsid w:val="002F1DC2"/>
    <w:rsid w:val="002F345D"/>
    <w:rsid w:val="002F40DE"/>
    <w:rsid w:val="002F5EA0"/>
    <w:rsid w:val="002F6A6B"/>
    <w:rsid w:val="0030045A"/>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6740B"/>
    <w:rsid w:val="00370C44"/>
    <w:rsid w:val="0037732C"/>
    <w:rsid w:val="003822F6"/>
    <w:rsid w:val="00386F7E"/>
    <w:rsid w:val="003870AC"/>
    <w:rsid w:val="00391D03"/>
    <w:rsid w:val="00393CB1"/>
    <w:rsid w:val="00396D5E"/>
    <w:rsid w:val="003A0695"/>
    <w:rsid w:val="003A4314"/>
    <w:rsid w:val="003A641A"/>
    <w:rsid w:val="003C3005"/>
    <w:rsid w:val="003C30F3"/>
    <w:rsid w:val="003C34D2"/>
    <w:rsid w:val="003D2759"/>
    <w:rsid w:val="003D3596"/>
    <w:rsid w:val="003E0F58"/>
    <w:rsid w:val="003E27D9"/>
    <w:rsid w:val="003E2C12"/>
    <w:rsid w:val="003E4FE0"/>
    <w:rsid w:val="003F1613"/>
    <w:rsid w:val="003F31F2"/>
    <w:rsid w:val="003F50AD"/>
    <w:rsid w:val="003F66FC"/>
    <w:rsid w:val="003F6D26"/>
    <w:rsid w:val="00401B82"/>
    <w:rsid w:val="00402A5C"/>
    <w:rsid w:val="00406902"/>
    <w:rsid w:val="00410B56"/>
    <w:rsid w:val="00414F23"/>
    <w:rsid w:val="004224C0"/>
    <w:rsid w:val="004272B0"/>
    <w:rsid w:val="004314C8"/>
    <w:rsid w:val="0043423C"/>
    <w:rsid w:val="0043596D"/>
    <w:rsid w:val="00435A9A"/>
    <w:rsid w:val="00436AB5"/>
    <w:rsid w:val="004373C8"/>
    <w:rsid w:val="0044022B"/>
    <w:rsid w:val="00443169"/>
    <w:rsid w:val="00444CC7"/>
    <w:rsid w:val="00444F6A"/>
    <w:rsid w:val="00450DBC"/>
    <w:rsid w:val="004524FC"/>
    <w:rsid w:val="00454ECC"/>
    <w:rsid w:val="00461EEF"/>
    <w:rsid w:val="004634C8"/>
    <w:rsid w:val="00465A93"/>
    <w:rsid w:val="004665C1"/>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4E7DA4"/>
    <w:rsid w:val="004F219B"/>
    <w:rsid w:val="004F4A09"/>
    <w:rsid w:val="004F6BE2"/>
    <w:rsid w:val="00502E82"/>
    <w:rsid w:val="005058F1"/>
    <w:rsid w:val="0051006B"/>
    <w:rsid w:val="00510C5D"/>
    <w:rsid w:val="00511914"/>
    <w:rsid w:val="00511EDC"/>
    <w:rsid w:val="00514DA3"/>
    <w:rsid w:val="005171A2"/>
    <w:rsid w:val="00521353"/>
    <w:rsid w:val="00521F95"/>
    <w:rsid w:val="0052390C"/>
    <w:rsid w:val="005242ED"/>
    <w:rsid w:val="005251BD"/>
    <w:rsid w:val="00527AB7"/>
    <w:rsid w:val="00531FE1"/>
    <w:rsid w:val="00534697"/>
    <w:rsid w:val="00534EDD"/>
    <w:rsid w:val="00535228"/>
    <w:rsid w:val="005373EF"/>
    <w:rsid w:val="00544668"/>
    <w:rsid w:val="00546A1B"/>
    <w:rsid w:val="005508EC"/>
    <w:rsid w:val="00551655"/>
    <w:rsid w:val="00552D02"/>
    <w:rsid w:val="005553B7"/>
    <w:rsid w:val="00560EC4"/>
    <w:rsid w:val="00565202"/>
    <w:rsid w:val="005702D9"/>
    <w:rsid w:val="005712DF"/>
    <w:rsid w:val="005716FC"/>
    <w:rsid w:val="00571D62"/>
    <w:rsid w:val="00572C10"/>
    <w:rsid w:val="005834BA"/>
    <w:rsid w:val="00586A4F"/>
    <w:rsid w:val="00593786"/>
    <w:rsid w:val="005A0E3B"/>
    <w:rsid w:val="005A2B16"/>
    <w:rsid w:val="005A6CE9"/>
    <w:rsid w:val="005B27C1"/>
    <w:rsid w:val="005B2F24"/>
    <w:rsid w:val="005C231E"/>
    <w:rsid w:val="005C3469"/>
    <w:rsid w:val="005C3EBB"/>
    <w:rsid w:val="005D0613"/>
    <w:rsid w:val="005D2B77"/>
    <w:rsid w:val="005D6190"/>
    <w:rsid w:val="005D64F1"/>
    <w:rsid w:val="005D6803"/>
    <w:rsid w:val="005E0074"/>
    <w:rsid w:val="005E0B21"/>
    <w:rsid w:val="005E2ECC"/>
    <w:rsid w:val="005E4E63"/>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37158"/>
    <w:rsid w:val="006400A0"/>
    <w:rsid w:val="006401A0"/>
    <w:rsid w:val="006402DD"/>
    <w:rsid w:val="006463DA"/>
    <w:rsid w:val="0065657D"/>
    <w:rsid w:val="006575DD"/>
    <w:rsid w:val="00663A75"/>
    <w:rsid w:val="00664449"/>
    <w:rsid w:val="006658EC"/>
    <w:rsid w:val="00670FD8"/>
    <w:rsid w:val="00673473"/>
    <w:rsid w:val="00674404"/>
    <w:rsid w:val="00690B2B"/>
    <w:rsid w:val="006A1CB3"/>
    <w:rsid w:val="006A6E08"/>
    <w:rsid w:val="006B3895"/>
    <w:rsid w:val="006B3BD2"/>
    <w:rsid w:val="006B7802"/>
    <w:rsid w:val="006C0A52"/>
    <w:rsid w:val="006C15CC"/>
    <w:rsid w:val="006C32B9"/>
    <w:rsid w:val="006C3A69"/>
    <w:rsid w:val="006C3D6F"/>
    <w:rsid w:val="006C47AB"/>
    <w:rsid w:val="006C4984"/>
    <w:rsid w:val="006C523E"/>
    <w:rsid w:val="006C7DC1"/>
    <w:rsid w:val="006D150B"/>
    <w:rsid w:val="006D3659"/>
    <w:rsid w:val="006D5707"/>
    <w:rsid w:val="006E052A"/>
    <w:rsid w:val="006E08A0"/>
    <w:rsid w:val="006E4289"/>
    <w:rsid w:val="006E67B8"/>
    <w:rsid w:val="006E7589"/>
    <w:rsid w:val="006F1466"/>
    <w:rsid w:val="006F3F9D"/>
    <w:rsid w:val="006F4522"/>
    <w:rsid w:val="007046B2"/>
    <w:rsid w:val="00705582"/>
    <w:rsid w:val="007063B2"/>
    <w:rsid w:val="00706C8C"/>
    <w:rsid w:val="00717EF9"/>
    <w:rsid w:val="0072064C"/>
    <w:rsid w:val="00722AFD"/>
    <w:rsid w:val="00723E5E"/>
    <w:rsid w:val="00725483"/>
    <w:rsid w:val="0072632D"/>
    <w:rsid w:val="00726801"/>
    <w:rsid w:val="00727B51"/>
    <w:rsid w:val="00727D3C"/>
    <w:rsid w:val="00730FED"/>
    <w:rsid w:val="0073339C"/>
    <w:rsid w:val="00733ADD"/>
    <w:rsid w:val="00734160"/>
    <w:rsid w:val="007341C2"/>
    <w:rsid w:val="00734ABD"/>
    <w:rsid w:val="00736D40"/>
    <w:rsid w:val="00737675"/>
    <w:rsid w:val="00741BC4"/>
    <w:rsid w:val="007434C0"/>
    <w:rsid w:val="00752221"/>
    <w:rsid w:val="00752FEB"/>
    <w:rsid w:val="00754AD8"/>
    <w:rsid w:val="00763EDB"/>
    <w:rsid w:val="00765DAB"/>
    <w:rsid w:val="007668FE"/>
    <w:rsid w:val="00767D9E"/>
    <w:rsid w:val="00770546"/>
    <w:rsid w:val="007768E4"/>
    <w:rsid w:val="00777860"/>
    <w:rsid w:val="0078090E"/>
    <w:rsid w:val="00782E92"/>
    <w:rsid w:val="00783AD5"/>
    <w:rsid w:val="00786D4D"/>
    <w:rsid w:val="00787493"/>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51E1"/>
    <w:rsid w:val="007D00C3"/>
    <w:rsid w:val="007D176F"/>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07A9"/>
    <w:rsid w:val="00824AB9"/>
    <w:rsid w:val="008314C4"/>
    <w:rsid w:val="008316C0"/>
    <w:rsid w:val="00834269"/>
    <w:rsid w:val="00834551"/>
    <w:rsid w:val="00835CB1"/>
    <w:rsid w:val="008370AF"/>
    <w:rsid w:val="00837423"/>
    <w:rsid w:val="008377C6"/>
    <w:rsid w:val="00840340"/>
    <w:rsid w:val="008437AD"/>
    <w:rsid w:val="00844371"/>
    <w:rsid w:val="00844556"/>
    <w:rsid w:val="00846162"/>
    <w:rsid w:val="0085019A"/>
    <w:rsid w:val="00850591"/>
    <w:rsid w:val="00852551"/>
    <w:rsid w:val="00855296"/>
    <w:rsid w:val="00860529"/>
    <w:rsid w:val="008613BE"/>
    <w:rsid w:val="008614B4"/>
    <w:rsid w:val="00861B45"/>
    <w:rsid w:val="00861D29"/>
    <w:rsid w:val="0086287A"/>
    <w:rsid w:val="008630D3"/>
    <w:rsid w:val="0086662E"/>
    <w:rsid w:val="00871748"/>
    <w:rsid w:val="00874B18"/>
    <w:rsid w:val="0087611C"/>
    <w:rsid w:val="00880A97"/>
    <w:rsid w:val="008825E9"/>
    <w:rsid w:val="00886A70"/>
    <w:rsid w:val="00891A2C"/>
    <w:rsid w:val="00894D72"/>
    <w:rsid w:val="00896577"/>
    <w:rsid w:val="0089720B"/>
    <w:rsid w:val="008A66CB"/>
    <w:rsid w:val="008B17A6"/>
    <w:rsid w:val="008B23BC"/>
    <w:rsid w:val="008B6573"/>
    <w:rsid w:val="008B7A42"/>
    <w:rsid w:val="008C1BC9"/>
    <w:rsid w:val="008C4183"/>
    <w:rsid w:val="008D0CCD"/>
    <w:rsid w:val="008D1FAC"/>
    <w:rsid w:val="008D2C2E"/>
    <w:rsid w:val="008D2E20"/>
    <w:rsid w:val="008D67F8"/>
    <w:rsid w:val="008D7895"/>
    <w:rsid w:val="008E22A1"/>
    <w:rsid w:val="008E5FFE"/>
    <w:rsid w:val="008E60E5"/>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3CE5"/>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49F3"/>
    <w:rsid w:val="009F7E18"/>
    <w:rsid w:val="00A023CD"/>
    <w:rsid w:val="00A04331"/>
    <w:rsid w:val="00A11B78"/>
    <w:rsid w:val="00A12B7F"/>
    <w:rsid w:val="00A1417C"/>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3AB7"/>
    <w:rsid w:val="00AD6187"/>
    <w:rsid w:val="00AD6738"/>
    <w:rsid w:val="00AE2756"/>
    <w:rsid w:val="00AE34DD"/>
    <w:rsid w:val="00AE660B"/>
    <w:rsid w:val="00AE7BF7"/>
    <w:rsid w:val="00AF1D35"/>
    <w:rsid w:val="00AF2F62"/>
    <w:rsid w:val="00AF37A9"/>
    <w:rsid w:val="00AF6ABE"/>
    <w:rsid w:val="00B02654"/>
    <w:rsid w:val="00B12619"/>
    <w:rsid w:val="00B129CC"/>
    <w:rsid w:val="00B152B6"/>
    <w:rsid w:val="00B20C51"/>
    <w:rsid w:val="00B22346"/>
    <w:rsid w:val="00B2241E"/>
    <w:rsid w:val="00B24553"/>
    <w:rsid w:val="00B25998"/>
    <w:rsid w:val="00B307E2"/>
    <w:rsid w:val="00B31747"/>
    <w:rsid w:val="00B346F5"/>
    <w:rsid w:val="00B36E7C"/>
    <w:rsid w:val="00B4382C"/>
    <w:rsid w:val="00B4765F"/>
    <w:rsid w:val="00B5040A"/>
    <w:rsid w:val="00B51C2D"/>
    <w:rsid w:val="00B51EE7"/>
    <w:rsid w:val="00B52CCB"/>
    <w:rsid w:val="00B540DE"/>
    <w:rsid w:val="00B54542"/>
    <w:rsid w:val="00B55C29"/>
    <w:rsid w:val="00B55D6A"/>
    <w:rsid w:val="00B55D85"/>
    <w:rsid w:val="00B55FE0"/>
    <w:rsid w:val="00B63D9F"/>
    <w:rsid w:val="00B64EAE"/>
    <w:rsid w:val="00B654BE"/>
    <w:rsid w:val="00B7412E"/>
    <w:rsid w:val="00B7520F"/>
    <w:rsid w:val="00B75801"/>
    <w:rsid w:val="00B81880"/>
    <w:rsid w:val="00B924BD"/>
    <w:rsid w:val="00B938CD"/>
    <w:rsid w:val="00B93D37"/>
    <w:rsid w:val="00BA67B2"/>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69E"/>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2809"/>
    <w:rsid w:val="00C767F7"/>
    <w:rsid w:val="00C802A0"/>
    <w:rsid w:val="00C80BCB"/>
    <w:rsid w:val="00C82913"/>
    <w:rsid w:val="00C84137"/>
    <w:rsid w:val="00C842A1"/>
    <w:rsid w:val="00C856DE"/>
    <w:rsid w:val="00C872F8"/>
    <w:rsid w:val="00CB0819"/>
    <w:rsid w:val="00CB383D"/>
    <w:rsid w:val="00CB5E99"/>
    <w:rsid w:val="00CB6258"/>
    <w:rsid w:val="00CB691C"/>
    <w:rsid w:val="00CC353E"/>
    <w:rsid w:val="00CC4D0D"/>
    <w:rsid w:val="00CD0F32"/>
    <w:rsid w:val="00CD19B8"/>
    <w:rsid w:val="00CD4F5B"/>
    <w:rsid w:val="00CD64FD"/>
    <w:rsid w:val="00CE0A44"/>
    <w:rsid w:val="00CE3135"/>
    <w:rsid w:val="00CE5F9F"/>
    <w:rsid w:val="00CE7EB4"/>
    <w:rsid w:val="00CF3DA1"/>
    <w:rsid w:val="00D00295"/>
    <w:rsid w:val="00D01C16"/>
    <w:rsid w:val="00D11463"/>
    <w:rsid w:val="00D11ED5"/>
    <w:rsid w:val="00D126A9"/>
    <w:rsid w:val="00D13938"/>
    <w:rsid w:val="00D17BAC"/>
    <w:rsid w:val="00D21607"/>
    <w:rsid w:val="00D27E1A"/>
    <w:rsid w:val="00D32FFA"/>
    <w:rsid w:val="00D42347"/>
    <w:rsid w:val="00D42E30"/>
    <w:rsid w:val="00D4516A"/>
    <w:rsid w:val="00D57C3F"/>
    <w:rsid w:val="00D64EB5"/>
    <w:rsid w:val="00D65E96"/>
    <w:rsid w:val="00D6739A"/>
    <w:rsid w:val="00D703B6"/>
    <w:rsid w:val="00D71DD3"/>
    <w:rsid w:val="00D73CBB"/>
    <w:rsid w:val="00D7766E"/>
    <w:rsid w:val="00D86EFD"/>
    <w:rsid w:val="00D871C3"/>
    <w:rsid w:val="00D94307"/>
    <w:rsid w:val="00D953A5"/>
    <w:rsid w:val="00DA1170"/>
    <w:rsid w:val="00DA1416"/>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45C"/>
    <w:rsid w:val="00DE29FF"/>
    <w:rsid w:val="00DE3BCD"/>
    <w:rsid w:val="00DE46D4"/>
    <w:rsid w:val="00DF69CD"/>
    <w:rsid w:val="00DF6AE3"/>
    <w:rsid w:val="00E01E95"/>
    <w:rsid w:val="00E07EE0"/>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3AB4"/>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5E12"/>
    <w:rsid w:val="00EA6DA5"/>
    <w:rsid w:val="00EB04A0"/>
    <w:rsid w:val="00EB10CD"/>
    <w:rsid w:val="00EB1633"/>
    <w:rsid w:val="00EC3564"/>
    <w:rsid w:val="00EC35CE"/>
    <w:rsid w:val="00EC3DAA"/>
    <w:rsid w:val="00EC4BDA"/>
    <w:rsid w:val="00EC531B"/>
    <w:rsid w:val="00ED2904"/>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5D5"/>
    <w:rsid w:val="00F31C55"/>
    <w:rsid w:val="00F34B34"/>
    <w:rsid w:val="00F3754B"/>
    <w:rsid w:val="00F4187B"/>
    <w:rsid w:val="00F41AE2"/>
    <w:rsid w:val="00F43070"/>
    <w:rsid w:val="00F444C9"/>
    <w:rsid w:val="00F52EDC"/>
    <w:rsid w:val="00F53BD9"/>
    <w:rsid w:val="00F5513A"/>
    <w:rsid w:val="00F625A5"/>
    <w:rsid w:val="00F63AE8"/>
    <w:rsid w:val="00F65B50"/>
    <w:rsid w:val="00F65CDB"/>
    <w:rsid w:val="00F65DC8"/>
    <w:rsid w:val="00F73EC8"/>
    <w:rsid w:val="00F75159"/>
    <w:rsid w:val="00F75B6F"/>
    <w:rsid w:val="00F76448"/>
    <w:rsid w:val="00F76F49"/>
    <w:rsid w:val="00F772F1"/>
    <w:rsid w:val="00F77D26"/>
    <w:rsid w:val="00F804A4"/>
    <w:rsid w:val="00F82E3A"/>
    <w:rsid w:val="00F86FAA"/>
    <w:rsid w:val="00F87826"/>
    <w:rsid w:val="00F97E18"/>
    <w:rsid w:val="00FA0AA4"/>
    <w:rsid w:val="00FA2101"/>
    <w:rsid w:val="00FA3C13"/>
    <w:rsid w:val="00FA40D7"/>
    <w:rsid w:val="00FA44EB"/>
    <w:rsid w:val="00FA6A0D"/>
    <w:rsid w:val="00FA6E88"/>
    <w:rsid w:val="00FA746D"/>
    <w:rsid w:val="00FB05D2"/>
    <w:rsid w:val="00FB06DC"/>
    <w:rsid w:val="00FB0E90"/>
    <w:rsid w:val="00FB1D5C"/>
    <w:rsid w:val="00FB34CC"/>
    <w:rsid w:val="00FB3EF7"/>
    <w:rsid w:val="00FB4506"/>
    <w:rsid w:val="00FC63B6"/>
    <w:rsid w:val="00FD0C2B"/>
    <w:rsid w:val="00FD38AF"/>
    <w:rsid w:val="00FD3B12"/>
    <w:rsid w:val="00FD49D2"/>
    <w:rsid w:val="00FE5265"/>
    <w:rsid w:val="00FE55DF"/>
    <w:rsid w:val="00FF007F"/>
    <w:rsid w:val="00FF06F2"/>
    <w:rsid w:val="00FF4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styleId="afff4">
    <w:name w:val="Revision"/>
    <w:hidden/>
    <w:uiPriority w:val="99"/>
    <w:semiHidden/>
    <w:rsid w:val="00CB691C"/>
    <w:rPr>
      <w:sz w:val="24"/>
      <w:szCs w:val="24"/>
      <w:lang w:eastAsia="ar-SA"/>
    </w:rPr>
  </w:style>
  <w:style w:type="character" w:customStyle="1" w:styleId="1f5">
    <w:name w:val="Заголовок №1_"/>
    <w:link w:val="1f6"/>
    <w:uiPriority w:val="99"/>
    <w:locked/>
    <w:rsid w:val="001D0AEE"/>
    <w:rPr>
      <w:sz w:val="27"/>
      <w:szCs w:val="27"/>
      <w:shd w:val="clear" w:color="auto" w:fill="FFFFFF"/>
    </w:rPr>
  </w:style>
  <w:style w:type="paragraph" w:customStyle="1" w:styleId="1f6">
    <w:name w:val="Заголовок №1"/>
    <w:basedOn w:val="a0"/>
    <w:link w:val="1f5"/>
    <w:uiPriority w:val="99"/>
    <w:rsid w:val="001D0AEE"/>
    <w:pPr>
      <w:shd w:val="clear" w:color="auto" w:fill="FFFFFF"/>
      <w:suppressAutoHyphens w:val="0"/>
      <w:spacing w:before="600" w:after="60" w:line="240" w:lineRule="atLeast"/>
      <w:outlineLvl w:val="0"/>
    </w:pPr>
    <w:rPr>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styleId="afff4">
    <w:name w:val="Revision"/>
    <w:hidden/>
    <w:uiPriority w:val="99"/>
    <w:semiHidden/>
    <w:rsid w:val="00CB691C"/>
    <w:rPr>
      <w:sz w:val="24"/>
      <w:szCs w:val="24"/>
      <w:lang w:eastAsia="ar-SA"/>
    </w:rPr>
  </w:style>
  <w:style w:type="character" w:customStyle="1" w:styleId="1f5">
    <w:name w:val="Заголовок №1_"/>
    <w:link w:val="1f6"/>
    <w:uiPriority w:val="99"/>
    <w:locked/>
    <w:rsid w:val="001D0AEE"/>
    <w:rPr>
      <w:sz w:val="27"/>
      <w:szCs w:val="27"/>
      <w:shd w:val="clear" w:color="auto" w:fill="FFFFFF"/>
    </w:rPr>
  </w:style>
  <w:style w:type="paragraph" w:customStyle="1" w:styleId="1f6">
    <w:name w:val="Заголовок №1"/>
    <w:basedOn w:val="a0"/>
    <w:link w:val="1f5"/>
    <w:uiPriority w:val="99"/>
    <w:rsid w:val="001D0AEE"/>
    <w:pPr>
      <w:shd w:val="clear" w:color="auto" w:fill="FFFFFF"/>
      <w:suppressAutoHyphens w:val="0"/>
      <w:spacing w:before="600" w:after="60" w:line="240" w:lineRule="atLeast"/>
      <w:outlineLvl w:val="0"/>
    </w:pPr>
    <w:rPr>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194224159">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1857973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consultantplus://offline/ref=718A75A8D15A892E80670444ED1D89AE5A06516531486EEF6B33D6D536A8E45E1775626194078E92jDE8K" TargetMode="External"/><Relationship Id="rId18" Type="http://schemas.openxmlformats.org/officeDocument/2006/relationships/hyperlink" Target="http://www.zakupki.gov.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info@otc-tender.ru" TargetMode="External"/><Relationship Id="rId5" Type="http://schemas.openxmlformats.org/officeDocument/2006/relationships/customXml" Target="../customXml/item5.xml"/><Relationship Id="rId15" Type="http://schemas.openxmlformats.org/officeDocument/2006/relationships/hyperlink" Target="mailto:KuritsynAE@trcont.ru" TargetMode="External"/><Relationship Id="rId23" Type="http://schemas.openxmlformats.org/officeDocument/2006/relationships/hyperlink" Target="http://otc.ru/tender%20"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itkovSN@trcont.ru" TargetMode="External"/><Relationship Id="rId22" Type="http://schemas.openxmlformats.org/officeDocument/2006/relationships/hyperlink" Target="%20http://otc.ru/tender"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987D5E-9578-4507-A726-E58D047E296F}">
  <ds:schemaRefs>
    <ds:schemaRef ds:uri="http://schemas.openxmlformats.org/officeDocument/2006/bibliography"/>
  </ds:schemaRefs>
</ds:datastoreItem>
</file>

<file path=customXml/itemProps5.xml><?xml version="1.0" encoding="utf-8"?>
<ds:datastoreItem xmlns:ds="http://schemas.openxmlformats.org/officeDocument/2006/customXml" ds:itemID="{F20856D6-8BD1-4E77-96CD-C8075826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54</Pages>
  <Words>19115</Words>
  <Characters>108960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127820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Титков Сергей Николаевич</cp:lastModifiedBy>
  <cp:revision>5</cp:revision>
  <cp:lastPrinted>2015-06-01T07:42:00Z</cp:lastPrinted>
  <dcterms:created xsi:type="dcterms:W3CDTF">2015-07-03T14:29:00Z</dcterms:created>
  <dcterms:modified xsi:type="dcterms:W3CDTF">2015-07-03T15:16:00Z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