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Pr="00EF30DF">
        <w:rPr>
          <w:rFonts w:eastAsiaTheme="majorEastAsia"/>
          <w:b/>
          <w:bCs/>
          <w:snapToGrid/>
          <w:szCs w:val="28"/>
          <w:lang w:eastAsia="en-US"/>
        </w:rPr>
        <w:t>ЕП/</w:t>
      </w:r>
      <w:r w:rsidR="00EF30DF" w:rsidRPr="00EF30DF">
        <w:rPr>
          <w:rFonts w:eastAsiaTheme="majorEastAsia"/>
          <w:b/>
          <w:bCs/>
          <w:snapToGrid/>
          <w:szCs w:val="28"/>
          <w:lang w:eastAsia="en-US"/>
        </w:rPr>
        <w:t>003</w:t>
      </w:r>
      <w:r w:rsidRPr="00EF30DF">
        <w:rPr>
          <w:rFonts w:eastAsiaTheme="majorEastAsia"/>
          <w:b/>
          <w:bCs/>
          <w:snapToGrid/>
          <w:szCs w:val="28"/>
          <w:lang w:eastAsia="en-US"/>
        </w:rPr>
        <w:t>/</w:t>
      </w:r>
      <w:proofErr w:type="spellStart"/>
      <w:r w:rsidR="00EF30DF" w:rsidRPr="00EF30DF">
        <w:rPr>
          <w:rFonts w:eastAsiaTheme="majorEastAsia"/>
          <w:b/>
          <w:bCs/>
          <w:snapToGrid/>
          <w:szCs w:val="28"/>
          <w:lang w:eastAsia="en-US"/>
        </w:rPr>
        <w:t>НКПЗаб</w:t>
      </w:r>
      <w:proofErr w:type="spellEnd"/>
      <w:r w:rsidRPr="00EF30DF">
        <w:rPr>
          <w:rFonts w:eastAsiaTheme="majorEastAsia"/>
          <w:b/>
          <w:bCs/>
          <w:snapToGrid/>
          <w:szCs w:val="28"/>
          <w:lang w:eastAsia="en-US"/>
        </w:rPr>
        <w:t>/</w:t>
      </w:r>
      <w:r w:rsidR="009F3930">
        <w:rPr>
          <w:rFonts w:eastAsiaTheme="majorEastAsia"/>
          <w:b/>
          <w:bCs/>
          <w:snapToGrid/>
          <w:szCs w:val="28"/>
          <w:lang w:eastAsia="en-US"/>
        </w:rPr>
        <w:t>0009</w:t>
      </w:r>
      <w:r w:rsidRPr="009D7D4D">
        <w:rPr>
          <w:rFonts w:eastAsiaTheme="majorEastAsia"/>
          <w:b/>
          <w:bCs/>
          <w:snapToGrid/>
          <w:szCs w:val="28"/>
          <w:lang w:eastAsia="en-US"/>
        </w:rPr>
        <w:t xml:space="preserve">  </w:t>
      </w:r>
      <w:bookmarkEnd w:id="0"/>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E71A5D" w:rsidRDefault="00642C4E" w:rsidP="0024584A">
      <w:pPr>
        <w:jc w:val="both"/>
        <w:rPr>
          <w:szCs w:val="28"/>
        </w:rPr>
      </w:pPr>
      <w:proofErr w:type="gramStart"/>
      <w:r>
        <w:rPr>
          <w:szCs w:val="28"/>
        </w:rPr>
        <w:t>Филиал Публичного</w:t>
      </w:r>
      <w:r w:rsidR="00CC5E94" w:rsidRPr="00E71A5D">
        <w:rPr>
          <w:szCs w:val="28"/>
        </w:rPr>
        <w:t xml:space="preserve"> </w:t>
      </w:r>
      <w:r w:rsidR="0024584A" w:rsidRPr="00E71A5D">
        <w:rPr>
          <w:szCs w:val="28"/>
        </w:rPr>
        <w:t>акционерно</w:t>
      </w:r>
      <w:r>
        <w:rPr>
          <w:szCs w:val="28"/>
        </w:rPr>
        <w:t>го общества</w:t>
      </w:r>
      <w:r w:rsidR="0024584A" w:rsidRPr="00E71A5D">
        <w:rPr>
          <w:szCs w:val="28"/>
        </w:rPr>
        <w:t xml:space="preserve"> «Центр по перевозке грузов в контейнерах «ТрансКонтейнер» (</w:t>
      </w:r>
      <w:r w:rsidR="00CC5E94" w:rsidRPr="00E71A5D">
        <w:rPr>
          <w:szCs w:val="28"/>
        </w:rPr>
        <w:t>ПАО</w:t>
      </w:r>
      <w:r w:rsidR="0024584A" w:rsidRPr="00E71A5D">
        <w:rPr>
          <w:szCs w:val="28"/>
        </w:rPr>
        <w:t xml:space="preserve"> «ТрансКонтейнер»)</w:t>
      </w:r>
      <w:r w:rsidR="00044969">
        <w:rPr>
          <w:szCs w:val="28"/>
        </w:rPr>
        <w:t xml:space="preserve"> на Забайкальской железной дороге</w:t>
      </w:r>
      <w:r w:rsidR="0024584A" w:rsidRPr="00E71A5D">
        <w:rPr>
          <w:szCs w:val="28"/>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E71A5D">
        <w:rPr>
          <w:szCs w:val="28"/>
        </w:rPr>
        <w:t xml:space="preserve"> работ, оказание услуг для нужд</w:t>
      </w:r>
      <w:r w:rsidR="0024584A" w:rsidRPr="00E71A5D">
        <w:rPr>
          <w:szCs w:val="28"/>
        </w:rPr>
        <w:t xml:space="preserve"> ОАО «ТрансКонтейнер» (далее – Положение о закупке),  проводит размещение заказа</w:t>
      </w:r>
      <w:proofErr w:type="gramEnd"/>
      <w:r w:rsidR="0024584A" w:rsidRPr="00E71A5D">
        <w:rPr>
          <w:szCs w:val="28"/>
        </w:rPr>
        <w:t xml:space="preserve"> № </w:t>
      </w:r>
      <w:proofErr w:type="gramStart"/>
      <w:r w:rsidR="0024584A" w:rsidRPr="00E71A5D">
        <w:rPr>
          <w:szCs w:val="28"/>
        </w:rPr>
        <w:t>ЕП</w:t>
      </w:r>
      <w:proofErr w:type="gramEnd"/>
      <w:r w:rsidR="0024584A" w:rsidRPr="00E71A5D">
        <w:rPr>
          <w:szCs w:val="28"/>
        </w:rPr>
        <w:t>/</w:t>
      </w:r>
      <w:r w:rsidR="00EF30DF" w:rsidRPr="00E71A5D">
        <w:rPr>
          <w:szCs w:val="28"/>
        </w:rPr>
        <w:t>003</w:t>
      </w:r>
      <w:r w:rsidR="0024584A" w:rsidRPr="00E71A5D">
        <w:rPr>
          <w:szCs w:val="28"/>
        </w:rPr>
        <w:t>/</w:t>
      </w:r>
      <w:proofErr w:type="spellStart"/>
      <w:r w:rsidR="00EF30DF" w:rsidRPr="00E71A5D">
        <w:rPr>
          <w:szCs w:val="28"/>
        </w:rPr>
        <w:t>НКПЗаб</w:t>
      </w:r>
      <w:proofErr w:type="spellEnd"/>
      <w:r w:rsidR="0024584A" w:rsidRPr="00E71A5D">
        <w:rPr>
          <w:szCs w:val="28"/>
        </w:rPr>
        <w:t>/</w:t>
      </w:r>
      <w:r w:rsidR="00EF30DF" w:rsidRPr="00E71A5D">
        <w:rPr>
          <w:szCs w:val="28"/>
        </w:rPr>
        <w:t>000</w:t>
      </w:r>
      <w:r w:rsidR="009F3930">
        <w:rPr>
          <w:szCs w:val="28"/>
        </w:rPr>
        <w:t>9</w:t>
      </w:r>
      <w:r w:rsidR="0024584A" w:rsidRPr="00E71A5D">
        <w:rPr>
          <w:szCs w:val="28"/>
        </w:rPr>
        <w:t xml:space="preserve"> на закупку товаров, выполнение работ и оказание услуг у единственного поставщика (исполнителя, подрядчика)  (далее – Заказ).</w:t>
      </w:r>
    </w:p>
    <w:p w:rsidR="0024584A" w:rsidRPr="00E71A5D" w:rsidRDefault="0024584A" w:rsidP="0024584A">
      <w:pPr>
        <w:jc w:val="both"/>
        <w:rPr>
          <w:b/>
          <w:szCs w:val="28"/>
        </w:rPr>
      </w:pPr>
    </w:p>
    <w:p w:rsidR="0024584A" w:rsidRPr="00E71A5D" w:rsidRDefault="0024584A" w:rsidP="0024584A">
      <w:pPr>
        <w:jc w:val="both"/>
        <w:rPr>
          <w:i/>
          <w:szCs w:val="28"/>
        </w:rPr>
      </w:pPr>
      <w:r w:rsidRPr="00E71A5D">
        <w:rPr>
          <w:b/>
          <w:szCs w:val="28"/>
        </w:rPr>
        <w:t xml:space="preserve">Заказчик: </w:t>
      </w:r>
      <w:r w:rsidRPr="00E71A5D">
        <w:rPr>
          <w:szCs w:val="28"/>
        </w:rPr>
        <w:t xml:space="preserve"> </w:t>
      </w:r>
      <w:r w:rsidR="00CC5E94" w:rsidRPr="00E71A5D">
        <w:rPr>
          <w:szCs w:val="28"/>
        </w:rPr>
        <w:t>ПАО</w:t>
      </w:r>
      <w:r w:rsidRPr="00E71A5D">
        <w:rPr>
          <w:szCs w:val="28"/>
        </w:rPr>
        <w:t xml:space="preserve"> «ТрансКонтейнер»</w:t>
      </w:r>
      <w:r w:rsidRPr="00E71A5D">
        <w:rPr>
          <w:i/>
          <w:szCs w:val="28"/>
        </w:rPr>
        <w:t>.</w:t>
      </w:r>
    </w:p>
    <w:p w:rsidR="0024584A" w:rsidRPr="00E71A5D" w:rsidRDefault="0024584A" w:rsidP="0024584A">
      <w:pPr>
        <w:jc w:val="both"/>
        <w:rPr>
          <w:szCs w:val="28"/>
        </w:rPr>
      </w:pPr>
      <w:r w:rsidRPr="00E71A5D">
        <w:rPr>
          <w:szCs w:val="28"/>
        </w:rPr>
        <w:t>Местонахождение: Российская Федерация, 125047, Москва, Оружейный переулок, д. 19;</w:t>
      </w:r>
    </w:p>
    <w:p w:rsidR="0024584A" w:rsidRPr="00E71A5D" w:rsidRDefault="0024584A" w:rsidP="0024584A">
      <w:pPr>
        <w:jc w:val="both"/>
        <w:rPr>
          <w:szCs w:val="28"/>
        </w:rPr>
      </w:pPr>
      <w:r w:rsidRPr="00E71A5D">
        <w:rPr>
          <w:szCs w:val="28"/>
        </w:rPr>
        <w:t xml:space="preserve">Почтовый адрес: Российская Федерация, 125047, Москва, Оружейный переулок, д. 19.  </w:t>
      </w:r>
    </w:p>
    <w:p w:rsidR="0024584A" w:rsidRPr="00E71A5D" w:rsidRDefault="0024584A" w:rsidP="0024584A">
      <w:pPr>
        <w:jc w:val="both"/>
        <w:rPr>
          <w:szCs w:val="28"/>
        </w:rPr>
      </w:pPr>
      <w:r w:rsidRPr="00E71A5D">
        <w:rPr>
          <w:szCs w:val="28"/>
        </w:rPr>
        <w:t xml:space="preserve">Телефон: (495) 788-17-17, факс (499) 262-75-78, электронный адрес </w:t>
      </w:r>
      <w:hyperlink r:id="rId11" w:history="1">
        <w:r w:rsidRPr="00E71A5D">
          <w:rPr>
            <w:rStyle w:val="a6"/>
            <w:szCs w:val="28"/>
          </w:rPr>
          <w:t>zakupki@trcont.ru</w:t>
        </w:r>
      </w:hyperlink>
      <w:r w:rsidRPr="00E71A5D">
        <w:rPr>
          <w:szCs w:val="28"/>
        </w:rPr>
        <w:t>.</w:t>
      </w:r>
    </w:p>
    <w:p w:rsidR="0024584A" w:rsidRPr="00E71A5D" w:rsidRDefault="0024584A" w:rsidP="0024584A">
      <w:pPr>
        <w:jc w:val="both"/>
        <w:rPr>
          <w:szCs w:val="28"/>
        </w:rPr>
      </w:pPr>
    </w:p>
    <w:p w:rsidR="0024584A" w:rsidRPr="00E71A5D" w:rsidRDefault="0024584A" w:rsidP="0024584A">
      <w:pPr>
        <w:jc w:val="both"/>
        <w:rPr>
          <w:b/>
          <w:szCs w:val="28"/>
        </w:rPr>
      </w:pPr>
      <w:r w:rsidRPr="00E71A5D">
        <w:rPr>
          <w:b/>
          <w:szCs w:val="28"/>
        </w:rPr>
        <w:t>Контактная информация Заказчика</w:t>
      </w:r>
    </w:p>
    <w:p w:rsidR="0024584A" w:rsidRPr="00E71A5D" w:rsidRDefault="0024584A" w:rsidP="0024584A">
      <w:pPr>
        <w:jc w:val="both"/>
        <w:rPr>
          <w:szCs w:val="28"/>
        </w:rPr>
      </w:pPr>
      <w:r w:rsidRPr="00E71A5D">
        <w:rPr>
          <w:szCs w:val="28"/>
        </w:rPr>
        <w:t xml:space="preserve">Ф.И.О.: </w:t>
      </w:r>
      <w:r w:rsidR="008F3C41" w:rsidRPr="00E71A5D">
        <w:rPr>
          <w:szCs w:val="28"/>
        </w:rPr>
        <w:t>Коноплёв Дмитрий Викторович</w:t>
      </w:r>
    </w:p>
    <w:p w:rsidR="008F3C41" w:rsidRPr="00E71A5D" w:rsidRDefault="0024584A" w:rsidP="0024584A">
      <w:pPr>
        <w:jc w:val="both"/>
        <w:rPr>
          <w:bCs/>
          <w:szCs w:val="28"/>
        </w:rPr>
      </w:pPr>
      <w:r w:rsidRPr="00E71A5D">
        <w:rPr>
          <w:szCs w:val="28"/>
        </w:rPr>
        <w:t xml:space="preserve">Адрес электронной почты: </w:t>
      </w:r>
      <w:hyperlink r:id="rId12" w:history="1">
        <w:r w:rsidR="008F3C41" w:rsidRPr="00E71A5D">
          <w:rPr>
            <w:rStyle w:val="a6"/>
            <w:bCs/>
            <w:szCs w:val="28"/>
          </w:rPr>
          <w:t>KonoplevDV@trcont.org.mps</w:t>
        </w:r>
      </w:hyperlink>
    </w:p>
    <w:p w:rsidR="0024584A" w:rsidRPr="00E71A5D" w:rsidRDefault="0024584A" w:rsidP="0024584A">
      <w:pPr>
        <w:jc w:val="both"/>
        <w:rPr>
          <w:szCs w:val="28"/>
        </w:rPr>
      </w:pPr>
      <w:r w:rsidRPr="00E71A5D">
        <w:rPr>
          <w:szCs w:val="28"/>
        </w:rPr>
        <w:t>Телефон:</w:t>
      </w:r>
      <w:r w:rsidR="008F3C41" w:rsidRPr="00E71A5D">
        <w:rPr>
          <w:szCs w:val="28"/>
        </w:rPr>
        <w:t xml:space="preserve"> 8(3022) 32 52 11</w:t>
      </w:r>
      <w:r w:rsidRPr="00E71A5D">
        <w:rPr>
          <w:szCs w:val="28"/>
        </w:rPr>
        <w:t xml:space="preserve">, </w:t>
      </w:r>
    </w:p>
    <w:p w:rsidR="0024584A" w:rsidRPr="00E71A5D" w:rsidRDefault="0024584A" w:rsidP="0024584A">
      <w:pPr>
        <w:jc w:val="both"/>
        <w:rPr>
          <w:szCs w:val="28"/>
        </w:rPr>
      </w:pPr>
      <w:r w:rsidRPr="00E71A5D">
        <w:rPr>
          <w:szCs w:val="28"/>
        </w:rPr>
        <w:t>Факс:</w:t>
      </w:r>
      <w:r w:rsidR="008F3C41" w:rsidRPr="00E71A5D">
        <w:rPr>
          <w:szCs w:val="28"/>
        </w:rPr>
        <w:t xml:space="preserve"> 8 (3022) 32 52 11</w:t>
      </w:r>
      <w:r w:rsidRPr="00E71A5D">
        <w:rPr>
          <w:szCs w:val="28"/>
        </w:rPr>
        <w:t>.</w:t>
      </w:r>
    </w:p>
    <w:p w:rsidR="0024584A" w:rsidRPr="00E71A5D" w:rsidRDefault="0024584A" w:rsidP="0024584A">
      <w:pPr>
        <w:jc w:val="both"/>
        <w:rPr>
          <w:szCs w:val="28"/>
        </w:rPr>
      </w:pPr>
    </w:p>
    <w:p w:rsidR="008F3C41" w:rsidRPr="00E71A5D" w:rsidRDefault="0024584A" w:rsidP="0024584A">
      <w:pPr>
        <w:jc w:val="both"/>
        <w:rPr>
          <w:b/>
          <w:szCs w:val="28"/>
        </w:rPr>
      </w:pPr>
      <w:r w:rsidRPr="00E71A5D">
        <w:rPr>
          <w:b/>
          <w:szCs w:val="28"/>
        </w:rPr>
        <w:t xml:space="preserve">1. Предмет Заказа: </w:t>
      </w:r>
      <w:r w:rsidR="008F3C41" w:rsidRPr="00E71A5D">
        <w:rPr>
          <w:szCs w:val="28"/>
        </w:rPr>
        <w:t xml:space="preserve">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«ТрансКонтейнер».  </w:t>
      </w:r>
    </w:p>
    <w:p w:rsidR="0024584A" w:rsidRPr="00E71A5D" w:rsidRDefault="0024584A" w:rsidP="0024584A">
      <w:pPr>
        <w:jc w:val="both"/>
        <w:rPr>
          <w:b/>
          <w:szCs w:val="28"/>
        </w:rPr>
      </w:pPr>
      <w:r w:rsidRPr="00E71A5D">
        <w:rPr>
          <w:b/>
          <w:szCs w:val="28"/>
        </w:rPr>
        <w:t>Информация о товаре, работе, услуге:</w:t>
      </w:r>
    </w:p>
    <w:p w:rsidR="008F3C41" w:rsidRPr="00E71A5D" w:rsidRDefault="008F3C41" w:rsidP="0024584A">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032"/>
        <w:gridCol w:w="2032"/>
        <w:gridCol w:w="1435"/>
        <w:gridCol w:w="1788"/>
        <w:gridCol w:w="2090"/>
      </w:tblGrid>
      <w:tr w:rsidR="008F3C41" w:rsidRPr="00E71A5D" w:rsidTr="0021690E">
        <w:tc>
          <w:tcPr>
            <w:tcW w:w="476" w:type="dxa"/>
          </w:tcPr>
          <w:p w:rsidR="008F3C41" w:rsidRPr="00E71A5D" w:rsidRDefault="008F3C41" w:rsidP="00076B43">
            <w:pPr>
              <w:ind w:firstLine="0"/>
              <w:rPr>
                <w:szCs w:val="28"/>
              </w:rPr>
            </w:pPr>
            <w:r w:rsidRPr="00E71A5D">
              <w:rPr>
                <w:szCs w:val="28"/>
              </w:rPr>
              <w:t>№</w:t>
            </w:r>
          </w:p>
        </w:tc>
        <w:tc>
          <w:tcPr>
            <w:tcW w:w="2032" w:type="dxa"/>
          </w:tcPr>
          <w:p w:rsidR="008F3C41" w:rsidRPr="00E71A5D" w:rsidRDefault="008F3C41" w:rsidP="00076B43">
            <w:pPr>
              <w:ind w:firstLine="0"/>
              <w:rPr>
                <w:szCs w:val="28"/>
              </w:rPr>
            </w:pPr>
            <w:r w:rsidRPr="00E71A5D">
              <w:rPr>
                <w:szCs w:val="28"/>
              </w:rPr>
              <w:t>Классификация по ОКДП</w:t>
            </w:r>
          </w:p>
        </w:tc>
        <w:tc>
          <w:tcPr>
            <w:tcW w:w="2032" w:type="dxa"/>
          </w:tcPr>
          <w:p w:rsidR="008F3C41" w:rsidRPr="00E71A5D" w:rsidRDefault="008F3C41" w:rsidP="00076B43">
            <w:pPr>
              <w:ind w:firstLine="0"/>
              <w:rPr>
                <w:szCs w:val="28"/>
              </w:rPr>
            </w:pPr>
            <w:r w:rsidRPr="00E71A5D">
              <w:rPr>
                <w:szCs w:val="28"/>
              </w:rPr>
              <w:t>Классификация по ОКВЭД</w:t>
            </w:r>
          </w:p>
        </w:tc>
        <w:tc>
          <w:tcPr>
            <w:tcW w:w="1435" w:type="dxa"/>
          </w:tcPr>
          <w:p w:rsidR="008F3C41" w:rsidRPr="00E71A5D" w:rsidRDefault="008F3C41" w:rsidP="00076B43">
            <w:pPr>
              <w:ind w:firstLine="0"/>
              <w:rPr>
                <w:szCs w:val="28"/>
              </w:rPr>
            </w:pPr>
            <w:r w:rsidRPr="00E71A5D">
              <w:rPr>
                <w:szCs w:val="28"/>
              </w:rPr>
              <w:t>Ед. измерения</w:t>
            </w:r>
          </w:p>
        </w:tc>
        <w:tc>
          <w:tcPr>
            <w:tcW w:w="1788" w:type="dxa"/>
          </w:tcPr>
          <w:p w:rsidR="008F3C41" w:rsidRPr="00E71A5D" w:rsidRDefault="008F3C41" w:rsidP="00076B43">
            <w:pPr>
              <w:ind w:firstLine="0"/>
              <w:rPr>
                <w:szCs w:val="28"/>
              </w:rPr>
            </w:pPr>
            <w:r w:rsidRPr="00E71A5D">
              <w:rPr>
                <w:szCs w:val="28"/>
              </w:rPr>
              <w:t xml:space="preserve">Количество </w:t>
            </w:r>
          </w:p>
        </w:tc>
        <w:tc>
          <w:tcPr>
            <w:tcW w:w="2090" w:type="dxa"/>
          </w:tcPr>
          <w:p w:rsidR="008F3C41" w:rsidRPr="00D32BEF" w:rsidRDefault="008F3C41" w:rsidP="00076B43">
            <w:pPr>
              <w:ind w:firstLine="0"/>
              <w:rPr>
                <w:szCs w:val="28"/>
              </w:rPr>
            </w:pPr>
            <w:r w:rsidRPr="00D32BEF">
              <w:rPr>
                <w:szCs w:val="28"/>
              </w:rPr>
              <w:t>Дополнительные сведения</w:t>
            </w:r>
          </w:p>
        </w:tc>
      </w:tr>
      <w:tr w:rsidR="008F3C41" w:rsidRPr="00E71A5D" w:rsidTr="0021690E">
        <w:tc>
          <w:tcPr>
            <w:tcW w:w="476" w:type="dxa"/>
          </w:tcPr>
          <w:p w:rsidR="008F3C41" w:rsidRPr="00E71A5D" w:rsidRDefault="008F3C41" w:rsidP="00076B43">
            <w:pPr>
              <w:ind w:firstLine="0"/>
              <w:rPr>
                <w:szCs w:val="28"/>
              </w:rPr>
            </w:pPr>
            <w:r w:rsidRPr="00E71A5D">
              <w:rPr>
                <w:szCs w:val="28"/>
              </w:rPr>
              <w:t>1.</w:t>
            </w:r>
          </w:p>
        </w:tc>
        <w:tc>
          <w:tcPr>
            <w:tcW w:w="2032" w:type="dxa"/>
          </w:tcPr>
          <w:p w:rsidR="008F3C41" w:rsidRPr="00E71A5D" w:rsidRDefault="008F3C41" w:rsidP="00076B43">
            <w:pPr>
              <w:ind w:firstLine="0"/>
              <w:rPr>
                <w:szCs w:val="28"/>
              </w:rPr>
            </w:pPr>
            <w:r w:rsidRPr="00E71A5D">
              <w:rPr>
                <w:szCs w:val="28"/>
              </w:rPr>
              <w:t>6311010</w:t>
            </w:r>
          </w:p>
        </w:tc>
        <w:tc>
          <w:tcPr>
            <w:tcW w:w="2032" w:type="dxa"/>
          </w:tcPr>
          <w:p w:rsidR="008F3C41" w:rsidRPr="00E71A5D" w:rsidRDefault="008F3C41" w:rsidP="00076B43">
            <w:pPr>
              <w:ind w:firstLine="0"/>
              <w:rPr>
                <w:szCs w:val="28"/>
              </w:rPr>
            </w:pPr>
            <w:r w:rsidRPr="00E71A5D">
              <w:rPr>
                <w:szCs w:val="28"/>
              </w:rPr>
              <w:t>63.11.1</w:t>
            </w:r>
          </w:p>
        </w:tc>
        <w:tc>
          <w:tcPr>
            <w:tcW w:w="1435" w:type="dxa"/>
          </w:tcPr>
          <w:p w:rsidR="008F3C41" w:rsidRPr="00E71A5D" w:rsidRDefault="008F3C41" w:rsidP="00076B43">
            <w:pPr>
              <w:ind w:firstLine="0"/>
              <w:rPr>
                <w:szCs w:val="28"/>
              </w:rPr>
            </w:pPr>
            <w:r w:rsidRPr="00E71A5D">
              <w:rPr>
                <w:szCs w:val="28"/>
              </w:rPr>
              <w:t>Условная единица</w:t>
            </w:r>
          </w:p>
        </w:tc>
        <w:tc>
          <w:tcPr>
            <w:tcW w:w="1788" w:type="dxa"/>
          </w:tcPr>
          <w:p w:rsidR="008F3C41" w:rsidRPr="00E71A5D" w:rsidRDefault="008F3C41" w:rsidP="00076B43">
            <w:pPr>
              <w:ind w:firstLine="0"/>
              <w:rPr>
                <w:szCs w:val="28"/>
              </w:rPr>
            </w:pPr>
            <w:r w:rsidRPr="00E71A5D">
              <w:rPr>
                <w:szCs w:val="28"/>
              </w:rPr>
              <w:t xml:space="preserve">Невозможно определить </w:t>
            </w:r>
          </w:p>
        </w:tc>
        <w:tc>
          <w:tcPr>
            <w:tcW w:w="2090" w:type="dxa"/>
          </w:tcPr>
          <w:p w:rsidR="008F3C41" w:rsidRPr="00D32BEF" w:rsidRDefault="008F3C41" w:rsidP="00076B43">
            <w:pPr>
              <w:ind w:firstLine="0"/>
              <w:rPr>
                <w:szCs w:val="28"/>
              </w:rPr>
            </w:pPr>
            <w:r w:rsidRPr="00D32BEF">
              <w:rPr>
                <w:szCs w:val="28"/>
              </w:rPr>
              <w:t xml:space="preserve">Строка ГПЗ </w:t>
            </w:r>
          </w:p>
          <w:p w:rsidR="008F3C41" w:rsidRPr="00D32BEF" w:rsidRDefault="008F3C41" w:rsidP="00D32BEF">
            <w:pPr>
              <w:ind w:firstLine="0"/>
              <w:rPr>
                <w:szCs w:val="28"/>
              </w:rPr>
            </w:pPr>
            <w:r w:rsidRPr="00D32BEF">
              <w:rPr>
                <w:szCs w:val="28"/>
              </w:rPr>
              <w:t xml:space="preserve">№ </w:t>
            </w:r>
            <w:r w:rsidR="00D32BEF" w:rsidRPr="00D32BEF">
              <w:rPr>
                <w:szCs w:val="28"/>
              </w:rPr>
              <w:t>308</w:t>
            </w:r>
            <w:r w:rsidRPr="00D32BEF">
              <w:rPr>
                <w:szCs w:val="28"/>
              </w:rPr>
              <w:t xml:space="preserve"> </w:t>
            </w:r>
          </w:p>
        </w:tc>
      </w:tr>
    </w:tbl>
    <w:p w:rsidR="008F3C41" w:rsidRPr="00E71A5D" w:rsidRDefault="008F3C41" w:rsidP="0024584A">
      <w:pPr>
        <w:jc w:val="both"/>
        <w:rPr>
          <w:b/>
          <w:szCs w:val="28"/>
        </w:rPr>
      </w:pPr>
    </w:p>
    <w:p w:rsidR="008F3C41" w:rsidRPr="00E71A5D" w:rsidRDefault="008F3C41" w:rsidP="0024584A">
      <w:pPr>
        <w:jc w:val="both"/>
        <w:rPr>
          <w:b/>
          <w:szCs w:val="28"/>
        </w:rPr>
      </w:pPr>
    </w:p>
    <w:p w:rsidR="0070024D" w:rsidRPr="00E71A5D" w:rsidRDefault="0024584A" w:rsidP="0070024D">
      <w:pPr>
        <w:framePr w:hSpace="180" w:wrap="around" w:vAnchor="text" w:hAnchor="margin" w:xAlign="center" w:y="88"/>
        <w:spacing w:line="280" w:lineRule="exact"/>
        <w:jc w:val="both"/>
        <w:rPr>
          <w:szCs w:val="28"/>
        </w:rPr>
      </w:pPr>
      <w:r w:rsidRPr="00E71A5D">
        <w:rPr>
          <w:b/>
          <w:szCs w:val="28"/>
        </w:rPr>
        <w:lastRenderedPageBreak/>
        <w:t>2. Количество (Объем)</w:t>
      </w:r>
      <w:r w:rsidR="0070024D" w:rsidRPr="00E71A5D">
        <w:rPr>
          <w:b/>
          <w:szCs w:val="28"/>
        </w:rPr>
        <w:t>:</w:t>
      </w:r>
      <w:r w:rsidRPr="00E71A5D">
        <w:rPr>
          <w:b/>
          <w:szCs w:val="28"/>
        </w:rPr>
        <w:t xml:space="preserve"> </w:t>
      </w:r>
      <w:r w:rsidR="0070024D" w:rsidRPr="00E71A5D">
        <w:rPr>
          <w:szCs w:val="28"/>
        </w:rPr>
        <w:t>объем работ определяется на основании:</w:t>
      </w:r>
    </w:p>
    <w:p w:rsidR="0070024D" w:rsidRPr="00E71A5D" w:rsidRDefault="0070024D" w:rsidP="0070024D">
      <w:pPr>
        <w:framePr w:hSpace="180" w:wrap="around" w:vAnchor="text" w:hAnchor="margin" w:xAlign="center" w:y="88"/>
        <w:spacing w:line="280" w:lineRule="exact"/>
        <w:jc w:val="both"/>
        <w:rPr>
          <w:szCs w:val="28"/>
        </w:rPr>
      </w:pPr>
      <w:r w:rsidRPr="00E71A5D">
        <w:rPr>
          <w:szCs w:val="28"/>
        </w:rPr>
        <w:t>- заказов клиентов согласно договорам транспортной экспедиции, заключенным между ПАО «ТрансКонтейнер» и пользователями услуг ПАО «ТрансКонтейнер»;</w:t>
      </w:r>
    </w:p>
    <w:p w:rsidR="0024584A" w:rsidRPr="00E71A5D" w:rsidRDefault="0070024D" w:rsidP="0070024D">
      <w:pPr>
        <w:jc w:val="both"/>
        <w:rPr>
          <w:szCs w:val="28"/>
        </w:rPr>
      </w:pPr>
      <w:r w:rsidRPr="00E71A5D">
        <w:rPr>
          <w:szCs w:val="28"/>
        </w:rPr>
        <w:t>- на основании заявок (уведомлений) таможенных и иных контролирующих  органов</w:t>
      </w:r>
      <w:r w:rsidR="00260C4B" w:rsidRPr="00E71A5D">
        <w:rPr>
          <w:szCs w:val="28"/>
        </w:rPr>
        <w:t>.</w:t>
      </w:r>
    </w:p>
    <w:p w:rsidR="00260C4B" w:rsidRPr="00E71A5D" w:rsidRDefault="00260C4B" w:rsidP="0070024D">
      <w:pPr>
        <w:jc w:val="both"/>
        <w:rPr>
          <w:b/>
          <w:szCs w:val="28"/>
        </w:rPr>
      </w:pPr>
    </w:p>
    <w:p w:rsidR="0024584A" w:rsidRPr="00E71A5D" w:rsidRDefault="0024584A" w:rsidP="0024584A">
      <w:pPr>
        <w:jc w:val="both"/>
        <w:rPr>
          <w:szCs w:val="28"/>
        </w:rPr>
      </w:pPr>
      <w:r w:rsidRPr="00E71A5D">
        <w:rPr>
          <w:b/>
          <w:szCs w:val="28"/>
        </w:rPr>
        <w:t>3. Максимальная цена договора</w:t>
      </w:r>
      <w:r w:rsidR="008F3C41" w:rsidRPr="00E71A5D">
        <w:rPr>
          <w:b/>
          <w:szCs w:val="28"/>
        </w:rPr>
        <w:t xml:space="preserve"> </w:t>
      </w:r>
      <w:r w:rsidR="008F3C41" w:rsidRPr="00E71A5D">
        <w:rPr>
          <w:szCs w:val="28"/>
        </w:rPr>
        <w:t xml:space="preserve">4 000 000 (четыре миллиона) </w:t>
      </w:r>
      <w:r w:rsidRPr="00E71A5D">
        <w:rPr>
          <w:szCs w:val="28"/>
        </w:rPr>
        <w:t>рублей</w:t>
      </w:r>
      <w:r w:rsidR="008F3C41" w:rsidRPr="00E71A5D">
        <w:rPr>
          <w:szCs w:val="28"/>
        </w:rPr>
        <w:t xml:space="preserve"> 00  копеек</w:t>
      </w:r>
      <w:r w:rsidRPr="00E71A5D">
        <w:rPr>
          <w:szCs w:val="28"/>
        </w:rPr>
        <w:t>.</w:t>
      </w:r>
    </w:p>
    <w:p w:rsidR="00260C4B" w:rsidRPr="00E71A5D" w:rsidRDefault="00260C4B" w:rsidP="0024584A">
      <w:pPr>
        <w:jc w:val="both"/>
        <w:rPr>
          <w:szCs w:val="28"/>
        </w:rPr>
      </w:pPr>
    </w:p>
    <w:p w:rsidR="0024584A" w:rsidRPr="00E71A5D" w:rsidRDefault="0024584A" w:rsidP="0024584A">
      <w:pPr>
        <w:pStyle w:val="Default"/>
        <w:ind w:firstLine="708"/>
        <w:jc w:val="both"/>
        <w:rPr>
          <w:iCs/>
          <w:color w:val="auto"/>
          <w:sz w:val="28"/>
          <w:szCs w:val="28"/>
        </w:rPr>
      </w:pPr>
      <w:r w:rsidRPr="00E71A5D">
        <w:rPr>
          <w:b/>
          <w:iCs/>
          <w:color w:val="auto"/>
          <w:sz w:val="28"/>
          <w:szCs w:val="28"/>
        </w:rPr>
        <w:t>4. Порядок определения цены за</w:t>
      </w:r>
      <w:r w:rsidRPr="00E71A5D">
        <w:rPr>
          <w:iCs/>
          <w:color w:val="auto"/>
          <w:sz w:val="28"/>
          <w:szCs w:val="28"/>
        </w:rPr>
        <w:t xml:space="preserve"> </w:t>
      </w:r>
      <w:r w:rsidR="00E71A5D" w:rsidRPr="00E71A5D">
        <w:rPr>
          <w:iCs/>
          <w:color w:val="auto"/>
          <w:sz w:val="28"/>
          <w:szCs w:val="28"/>
        </w:rPr>
        <w:t>в</w:t>
      </w:r>
      <w:r w:rsidR="00E71A5D" w:rsidRPr="00E71A5D">
        <w:rPr>
          <w:sz w:val="28"/>
          <w:szCs w:val="28"/>
        </w:rPr>
        <w:t xml:space="preserve">ыполнение погрузочно-разгрузочных работ ручным и механизированным способом, а также оказание дополнительных услуг </w:t>
      </w:r>
      <w:r w:rsidRPr="00E71A5D">
        <w:rPr>
          <w:iCs/>
          <w:color w:val="auto"/>
          <w:sz w:val="28"/>
          <w:szCs w:val="28"/>
        </w:rPr>
        <w:t xml:space="preserve">устанавливается в соответствии с положениями, </w:t>
      </w:r>
      <w:r w:rsidR="00E71A5D" w:rsidRPr="00E71A5D">
        <w:rPr>
          <w:iCs/>
          <w:color w:val="auto"/>
          <w:sz w:val="28"/>
          <w:szCs w:val="28"/>
        </w:rPr>
        <w:t xml:space="preserve">ранее заключенного договора № </w:t>
      </w:r>
      <w:proofErr w:type="spellStart"/>
      <w:r w:rsidR="00E71A5D" w:rsidRPr="00E71A5D">
        <w:rPr>
          <w:iCs/>
          <w:color w:val="auto"/>
          <w:sz w:val="28"/>
          <w:szCs w:val="28"/>
        </w:rPr>
        <w:t>НКПЗаб</w:t>
      </w:r>
      <w:proofErr w:type="spellEnd"/>
      <w:r w:rsidR="00E71A5D" w:rsidRPr="00E71A5D">
        <w:rPr>
          <w:iCs/>
          <w:color w:val="auto"/>
          <w:sz w:val="28"/>
          <w:szCs w:val="28"/>
        </w:rPr>
        <w:t>-д/15/04/133 от 08.04.2015</w:t>
      </w:r>
      <w:r w:rsidR="00E71A5D" w:rsidRPr="00E71A5D">
        <w:rPr>
          <w:sz w:val="28"/>
          <w:szCs w:val="28"/>
        </w:rPr>
        <w:t xml:space="preserve"> с сохранением начальных цен за единицу работ</w:t>
      </w:r>
      <w:r w:rsidRPr="00E71A5D">
        <w:rPr>
          <w:iCs/>
          <w:color w:val="auto"/>
          <w:sz w:val="28"/>
          <w:szCs w:val="28"/>
        </w:rPr>
        <w:t>.</w:t>
      </w:r>
    </w:p>
    <w:p w:rsidR="00260C4B" w:rsidRPr="00E71A5D" w:rsidRDefault="00260C4B" w:rsidP="0024584A">
      <w:pPr>
        <w:pStyle w:val="Default"/>
        <w:ind w:firstLine="708"/>
        <w:jc w:val="both"/>
        <w:rPr>
          <w:iCs/>
          <w:color w:val="auto"/>
          <w:sz w:val="28"/>
          <w:szCs w:val="28"/>
        </w:rPr>
      </w:pPr>
    </w:p>
    <w:p w:rsidR="008F3C41" w:rsidRPr="00E71A5D" w:rsidRDefault="0024584A" w:rsidP="0024584A">
      <w:pPr>
        <w:pStyle w:val="Default"/>
        <w:ind w:firstLine="708"/>
        <w:jc w:val="both"/>
        <w:rPr>
          <w:b/>
          <w:iCs/>
          <w:color w:val="auto"/>
          <w:sz w:val="28"/>
          <w:szCs w:val="28"/>
        </w:rPr>
      </w:pPr>
      <w:r w:rsidRPr="00E71A5D">
        <w:rPr>
          <w:b/>
          <w:iCs/>
          <w:color w:val="auto"/>
          <w:sz w:val="28"/>
          <w:szCs w:val="28"/>
        </w:rPr>
        <w:t xml:space="preserve">5. Форма, сроки и порядок оплаты </w:t>
      </w:r>
    </w:p>
    <w:p w:rsidR="008F3C41" w:rsidRPr="00E71A5D" w:rsidRDefault="0070024D" w:rsidP="0024584A">
      <w:pPr>
        <w:pStyle w:val="Default"/>
        <w:ind w:firstLine="708"/>
        <w:jc w:val="both"/>
        <w:rPr>
          <w:spacing w:val="-2"/>
          <w:sz w:val="28"/>
          <w:szCs w:val="28"/>
        </w:rPr>
      </w:pPr>
      <w:r w:rsidRPr="00E71A5D">
        <w:rPr>
          <w:spacing w:val="-2"/>
          <w:sz w:val="28"/>
          <w:szCs w:val="28"/>
        </w:rPr>
        <w:t xml:space="preserve">Оплата за выполненные работы производится </w:t>
      </w:r>
      <w:r w:rsidRPr="00E71A5D">
        <w:rPr>
          <w:sz w:val="28"/>
          <w:szCs w:val="28"/>
        </w:rPr>
        <w:t xml:space="preserve">после подписания Сторонами акта сдачи–приемки выполненных Работ за расчетный месяц на основании оригиналов </w:t>
      </w:r>
      <w:r w:rsidR="00044969">
        <w:rPr>
          <w:sz w:val="28"/>
          <w:szCs w:val="28"/>
        </w:rPr>
        <w:t xml:space="preserve">счета, счета-фактуры в течение </w:t>
      </w:r>
      <w:r w:rsidR="006203C9">
        <w:rPr>
          <w:sz w:val="28"/>
          <w:szCs w:val="28"/>
        </w:rPr>
        <w:t>45</w:t>
      </w:r>
      <w:r w:rsidR="00044969">
        <w:rPr>
          <w:sz w:val="28"/>
          <w:szCs w:val="28"/>
        </w:rPr>
        <w:t xml:space="preserve"> (</w:t>
      </w:r>
      <w:r w:rsidR="006203C9">
        <w:rPr>
          <w:sz w:val="28"/>
          <w:szCs w:val="28"/>
        </w:rPr>
        <w:t>сорока пяти</w:t>
      </w:r>
      <w:r w:rsidRPr="00E71A5D">
        <w:rPr>
          <w:sz w:val="28"/>
          <w:szCs w:val="28"/>
        </w:rPr>
        <w:t>) дней с даты получения их Заказчиком</w:t>
      </w:r>
      <w:r w:rsidRPr="00E71A5D">
        <w:rPr>
          <w:sz w:val="28"/>
          <w:szCs w:val="28"/>
          <w:shd w:val="clear" w:color="auto" w:fill="FFFFFF"/>
        </w:rPr>
        <w:t xml:space="preserve"> путем банковского перевода в безналичном порядке</w:t>
      </w:r>
      <w:r w:rsidRPr="00E71A5D">
        <w:rPr>
          <w:sz w:val="28"/>
          <w:szCs w:val="28"/>
        </w:rPr>
        <w:t xml:space="preserve"> </w:t>
      </w:r>
      <w:r w:rsidRPr="00E71A5D">
        <w:rPr>
          <w:sz w:val="28"/>
          <w:szCs w:val="28"/>
          <w:shd w:val="clear" w:color="auto" w:fill="FFFFFF"/>
        </w:rPr>
        <w:t xml:space="preserve">по реквизитам </w:t>
      </w:r>
      <w:r w:rsidR="00C1491A">
        <w:rPr>
          <w:sz w:val="28"/>
          <w:szCs w:val="28"/>
          <w:shd w:val="clear" w:color="auto" w:fill="FFFFFF"/>
        </w:rPr>
        <w:t>Исполнителя</w:t>
      </w:r>
      <w:r w:rsidR="008F3C41" w:rsidRPr="00E71A5D">
        <w:rPr>
          <w:sz w:val="28"/>
          <w:szCs w:val="28"/>
          <w:shd w:val="clear" w:color="auto" w:fill="FFFFFF"/>
        </w:rPr>
        <w:t>.</w:t>
      </w:r>
      <w:r w:rsidR="008F3C41" w:rsidRPr="00E71A5D">
        <w:rPr>
          <w:spacing w:val="-2"/>
          <w:sz w:val="28"/>
          <w:szCs w:val="28"/>
        </w:rPr>
        <w:t xml:space="preserve">  </w:t>
      </w:r>
    </w:p>
    <w:p w:rsidR="00260C4B" w:rsidRPr="00E71A5D" w:rsidRDefault="00260C4B" w:rsidP="0024584A">
      <w:pPr>
        <w:pStyle w:val="Default"/>
        <w:ind w:firstLine="708"/>
        <w:jc w:val="both"/>
        <w:rPr>
          <w:b/>
          <w:iCs/>
          <w:color w:val="auto"/>
          <w:sz w:val="28"/>
          <w:szCs w:val="28"/>
        </w:rPr>
      </w:pPr>
    </w:p>
    <w:p w:rsidR="0024584A" w:rsidRPr="00E71A5D" w:rsidRDefault="0024584A" w:rsidP="0024584A">
      <w:pPr>
        <w:pStyle w:val="Default"/>
        <w:ind w:firstLine="708"/>
        <w:jc w:val="both"/>
        <w:rPr>
          <w:color w:val="auto"/>
          <w:sz w:val="28"/>
          <w:szCs w:val="28"/>
        </w:rPr>
      </w:pPr>
      <w:r w:rsidRPr="00E71A5D">
        <w:rPr>
          <w:b/>
          <w:iCs/>
          <w:color w:val="auto"/>
          <w:sz w:val="28"/>
          <w:szCs w:val="28"/>
        </w:rPr>
        <w:t xml:space="preserve">6. Срок </w:t>
      </w:r>
      <w:r w:rsidR="008F3C41" w:rsidRPr="00E71A5D">
        <w:rPr>
          <w:b/>
          <w:iCs/>
          <w:color w:val="auto"/>
          <w:sz w:val="28"/>
          <w:szCs w:val="28"/>
        </w:rPr>
        <w:t>выполнения работ:</w:t>
      </w:r>
      <w:r w:rsidR="008F3C41" w:rsidRPr="00E71A5D">
        <w:rPr>
          <w:i/>
          <w:iCs/>
          <w:color w:val="auto"/>
          <w:sz w:val="28"/>
          <w:szCs w:val="28"/>
        </w:rPr>
        <w:t xml:space="preserve"> </w:t>
      </w:r>
      <w:r w:rsidR="008F3C41" w:rsidRPr="00E71A5D">
        <w:rPr>
          <w:iCs/>
          <w:color w:val="auto"/>
          <w:sz w:val="28"/>
          <w:szCs w:val="28"/>
        </w:rPr>
        <w:t xml:space="preserve">выполнение работ осуществляется </w:t>
      </w:r>
      <w:r w:rsidRPr="00E71A5D">
        <w:rPr>
          <w:color w:val="auto"/>
          <w:sz w:val="28"/>
          <w:szCs w:val="28"/>
        </w:rPr>
        <w:t>с</w:t>
      </w:r>
      <w:r w:rsidR="0021690E">
        <w:rPr>
          <w:color w:val="auto"/>
          <w:sz w:val="28"/>
          <w:szCs w:val="28"/>
        </w:rPr>
        <w:t xml:space="preserve"> момента заключения договора в течение двух календарных месяцев</w:t>
      </w:r>
      <w:r w:rsidRPr="00E71A5D">
        <w:rPr>
          <w:color w:val="auto"/>
          <w:sz w:val="28"/>
          <w:szCs w:val="28"/>
        </w:rPr>
        <w:t>.</w:t>
      </w:r>
    </w:p>
    <w:p w:rsidR="00260C4B" w:rsidRPr="00E71A5D" w:rsidRDefault="00260C4B" w:rsidP="0024584A">
      <w:pPr>
        <w:pStyle w:val="Default"/>
        <w:ind w:firstLine="708"/>
        <w:jc w:val="both"/>
        <w:rPr>
          <w:color w:val="auto"/>
          <w:sz w:val="28"/>
          <w:szCs w:val="28"/>
        </w:rPr>
      </w:pPr>
    </w:p>
    <w:p w:rsidR="0070024D" w:rsidRPr="00E71A5D" w:rsidRDefault="0024584A" w:rsidP="0024584A">
      <w:pPr>
        <w:pStyle w:val="Default"/>
        <w:ind w:firstLine="708"/>
        <w:jc w:val="both"/>
        <w:rPr>
          <w:b/>
          <w:iCs/>
          <w:color w:val="auto"/>
          <w:sz w:val="28"/>
          <w:szCs w:val="28"/>
        </w:rPr>
      </w:pPr>
      <w:r w:rsidRPr="00E71A5D">
        <w:rPr>
          <w:b/>
          <w:iCs/>
          <w:color w:val="auto"/>
          <w:sz w:val="28"/>
          <w:szCs w:val="28"/>
        </w:rPr>
        <w:t>7. Место выполнения работ</w:t>
      </w:r>
      <w:r w:rsidR="0070024D" w:rsidRPr="00E71A5D">
        <w:rPr>
          <w:b/>
          <w:iCs/>
          <w:color w:val="auto"/>
          <w:sz w:val="28"/>
          <w:szCs w:val="28"/>
        </w:rPr>
        <w:t xml:space="preserve">: </w:t>
      </w:r>
    </w:p>
    <w:p w:rsidR="0070024D" w:rsidRPr="00E71A5D" w:rsidRDefault="0070024D" w:rsidP="0070024D">
      <w:pPr>
        <w:spacing w:line="280" w:lineRule="exact"/>
        <w:rPr>
          <w:szCs w:val="28"/>
        </w:rPr>
      </w:pPr>
      <w:r w:rsidRPr="00E71A5D">
        <w:rPr>
          <w:szCs w:val="28"/>
        </w:rPr>
        <w:t xml:space="preserve">Забайкальский край, </w:t>
      </w:r>
      <w:proofErr w:type="spellStart"/>
      <w:r w:rsidRPr="00E71A5D">
        <w:rPr>
          <w:szCs w:val="28"/>
        </w:rPr>
        <w:t>пгт</w:t>
      </w:r>
      <w:proofErr w:type="spellEnd"/>
      <w:r w:rsidRPr="00E71A5D">
        <w:rPr>
          <w:szCs w:val="28"/>
        </w:rPr>
        <w:t xml:space="preserve">. Забайкальск, ул. 1-го Мая, 7; </w:t>
      </w:r>
    </w:p>
    <w:p w:rsidR="0070024D" w:rsidRPr="00E71A5D" w:rsidRDefault="0070024D" w:rsidP="0070024D">
      <w:pPr>
        <w:spacing w:line="280" w:lineRule="exact"/>
        <w:rPr>
          <w:szCs w:val="28"/>
        </w:rPr>
      </w:pPr>
      <w:r w:rsidRPr="00E71A5D">
        <w:rPr>
          <w:szCs w:val="28"/>
        </w:rPr>
        <w:t>Забайкальский край, г. Чита, ул. Лазо, 120;</w:t>
      </w:r>
    </w:p>
    <w:p w:rsidR="0070024D" w:rsidRPr="00E71A5D" w:rsidRDefault="0070024D" w:rsidP="0070024D">
      <w:pPr>
        <w:pStyle w:val="Default"/>
        <w:ind w:firstLine="708"/>
        <w:jc w:val="both"/>
        <w:rPr>
          <w:sz w:val="28"/>
          <w:szCs w:val="28"/>
        </w:rPr>
      </w:pPr>
      <w:r w:rsidRPr="00E71A5D">
        <w:rPr>
          <w:sz w:val="28"/>
          <w:szCs w:val="28"/>
        </w:rPr>
        <w:t>Амурская обл., г. Благовещенск, ул. Станционная, 70.</w:t>
      </w:r>
    </w:p>
    <w:p w:rsidR="00260C4B" w:rsidRPr="00E71A5D" w:rsidRDefault="00260C4B" w:rsidP="0070024D">
      <w:pPr>
        <w:pStyle w:val="Default"/>
        <w:ind w:firstLine="708"/>
        <w:jc w:val="both"/>
        <w:rPr>
          <w:b/>
          <w:iCs/>
          <w:color w:val="auto"/>
          <w:sz w:val="28"/>
          <w:szCs w:val="28"/>
        </w:rPr>
      </w:pPr>
    </w:p>
    <w:p w:rsidR="0070024D" w:rsidRPr="00E71A5D" w:rsidRDefault="0024584A" w:rsidP="0024584A">
      <w:pPr>
        <w:pStyle w:val="Default"/>
        <w:ind w:firstLine="708"/>
        <w:jc w:val="both"/>
        <w:rPr>
          <w:b/>
          <w:color w:val="auto"/>
          <w:sz w:val="28"/>
          <w:szCs w:val="28"/>
        </w:rPr>
      </w:pPr>
      <w:r w:rsidRPr="00E71A5D">
        <w:rPr>
          <w:b/>
          <w:color w:val="auto"/>
          <w:sz w:val="28"/>
          <w:szCs w:val="28"/>
        </w:rPr>
        <w:t xml:space="preserve">8. Информация о поставщике: </w:t>
      </w:r>
    </w:p>
    <w:p w:rsidR="0024584A" w:rsidRPr="00E71A5D" w:rsidRDefault="0070024D" w:rsidP="0024584A">
      <w:pPr>
        <w:pStyle w:val="Default"/>
        <w:ind w:firstLine="708"/>
        <w:jc w:val="both"/>
        <w:rPr>
          <w:b/>
          <w:iCs/>
          <w:color w:val="auto"/>
          <w:sz w:val="28"/>
          <w:szCs w:val="28"/>
        </w:rPr>
      </w:pPr>
      <w:r w:rsidRPr="00E71A5D">
        <w:rPr>
          <w:color w:val="auto"/>
          <w:sz w:val="28"/>
          <w:szCs w:val="28"/>
        </w:rPr>
        <w:t>ООО «ТДГ Забайкальск»</w:t>
      </w:r>
      <w:r w:rsidR="0024584A" w:rsidRPr="00E71A5D">
        <w:rPr>
          <w:color w:val="auto"/>
          <w:sz w:val="28"/>
          <w:szCs w:val="28"/>
        </w:rPr>
        <w:t>.</w:t>
      </w:r>
    </w:p>
    <w:p w:rsidR="00497234" w:rsidRPr="00E71A5D" w:rsidRDefault="00497234" w:rsidP="00497234">
      <w:pPr>
        <w:jc w:val="both"/>
        <w:rPr>
          <w:szCs w:val="28"/>
        </w:rPr>
      </w:pPr>
      <w:r w:rsidRPr="00E71A5D">
        <w:rPr>
          <w:szCs w:val="28"/>
        </w:rPr>
        <w:t xml:space="preserve">ОГРН: </w:t>
      </w:r>
      <w:r w:rsidR="0070024D" w:rsidRPr="00E71A5D">
        <w:rPr>
          <w:rFonts w:eastAsia="Calibri"/>
          <w:snapToGrid/>
          <w:color w:val="000000"/>
          <w:szCs w:val="28"/>
        </w:rPr>
        <w:t>1127505000260;</w:t>
      </w:r>
    </w:p>
    <w:p w:rsidR="00497234" w:rsidRPr="00E71A5D" w:rsidRDefault="00497234" w:rsidP="00497234">
      <w:pPr>
        <w:jc w:val="both"/>
        <w:rPr>
          <w:szCs w:val="28"/>
        </w:rPr>
      </w:pPr>
      <w:r w:rsidRPr="00E71A5D">
        <w:rPr>
          <w:szCs w:val="28"/>
        </w:rPr>
        <w:t>ИНН:</w:t>
      </w:r>
      <w:r w:rsidR="0070024D" w:rsidRPr="00E71A5D">
        <w:rPr>
          <w:rFonts w:eastAsia="Calibri"/>
          <w:snapToGrid/>
          <w:color w:val="000000"/>
          <w:szCs w:val="28"/>
        </w:rPr>
        <w:t xml:space="preserve"> 7505007410</w:t>
      </w:r>
      <w:r w:rsidRPr="00E71A5D">
        <w:rPr>
          <w:szCs w:val="28"/>
        </w:rPr>
        <w:t>;</w:t>
      </w:r>
    </w:p>
    <w:p w:rsidR="00497234" w:rsidRPr="00E71A5D" w:rsidRDefault="00497234" w:rsidP="00497234">
      <w:pPr>
        <w:jc w:val="both"/>
        <w:rPr>
          <w:szCs w:val="28"/>
        </w:rPr>
      </w:pPr>
      <w:r w:rsidRPr="00E71A5D">
        <w:rPr>
          <w:szCs w:val="28"/>
        </w:rPr>
        <w:t>КПП:</w:t>
      </w:r>
      <w:r w:rsidR="0070024D" w:rsidRPr="00E71A5D">
        <w:rPr>
          <w:rFonts w:eastAsia="Calibri"/>
          <w:snapToGrid/>
          <w:color w:val="000000"/>
          <w:szCs w:val="28"/>
        </w:rPr>
        <w:t xml:space="preserve"> 750501001</w:t>
      </w:r>
      <w:r w:rsidRPr="00E71A5D">
        <w:rPr>
          <w:szCs w:val="28"/>
        </w:rPr>
        <w:t>;</w:t>
      </w:r>
    </w:p>
    <w:p w:rsidR="0024584A" w:rsidRPr="00E71A5D" w:rsidRDefault="0024584A" w:rsidP="0070024D">
      <w:pPr>
        <w:rPr>
          <w:szCs w:val="28"/>
        </w:rPr>
      </w:pPr>
      <w:r w:rsidRPr="00E71A5D">
        <w:rPr>
          <w:szCs w:val="28"/>
        </w:rPr>
        <w:t>Место нахождения</w:t>
      </w:r>
      <w:r w:rsidR="0070024D" w:rsidRPr="00E71A5D">
        <w:rPr>
          <w:szCs w:val="28"/>
        </w:rPr>
        <w:t xml:space="preserve">: 674650, Российская Федерация, Забайкальский край, </w:t>
      </w:r>
      <w:proofErr w:type="spellStart"/>
      <w:r w:rsidR="0070024D" w:rsidRPr="00E71A5D">
        <w:rPr>
          <w:szCs w:val="28"/>
        </w:rPr>
        <w:t>пгт</w:t>
      </w:r>
      <w:proofErr w:type="spellEnd"/>
      <w:r w:rsidR="0070024D" w:rsidRPr="00E71A5D">
        <w:rPr>
          <w:szCs w:val="28"/>
        </w:rPr>
        <w:t xml:space="preserve">. Забайкальск, ул. </w:t>
      </w:r>
      <w:proofErr w:type="gramStart"/>
      <w:r w:rsidR="0070024D" w:rsidRPr="00E71A5D">
        <w:rPr>
          <w:szCs w:val="28"/>
        </w:rPr>
        <w:t>Красноармейская</w:t>
      </w:r>
      <w:proofErr w:type="gramEnd"/>
      <w:r w:rsidR="0070024D" w:rsidRPr="00E71A5D">
        <w:rPr>
          <w:szCs w:val="28"/>
        </w:rPr>
        <w:t>, д.3,кв 62</w:t>
      </w:r>
      <w:r w:rsidRPr="00E71A5D">
        <w:rPr>
          <w:szCs w:val="28"/>
        </w:rPr>
        <w:t>;</w:t>
      </w:r>
    </w:p>
    <w:p w:rsidR="0024584A" w:rsidRPr="00E71A5D" w:rsidRDefault="0024584A" w:rsidP="0070024D">
      <w:pPr>
        <w:rPr>
          <w:szCs w:val="28"/>
        </w:rPr>
      </w:pPr>
      <w:r w:rsidRPr="00E71A5D">
        <w:rPr>
          <w:szCs w:val="28"/>
        </w:rPr>
        <w:t>Почтовый адрес:</w:t>
      </w:r>
      <w:r w:rsidR="0070024D" w:rsidRPr="00E71A5D">
        <w:rPr>
          <w:szCs w:val="28"/>
        </w:rPr>
        <w:t xml:space="preserve"> 674650, Российская Федерация, Забайкальский край, </w:t>
      </w:r>
      <w:proofErr w:type="spellStart"/>
      <w:r w:rsidR="0070024D" w:rsidRPr="00E71A5D">
        <w:rPr>
          <w:szCs w:val="28"/>
        </w:rPr>
        <w:t>пгт</w:t>
      </w:r>
      <w:proofErr w:type="gramStart"/>
      <w:r w:rsidR="0070024D" w:rsidRPr="00E71A5D">
        <w:rPr>
          <w:szCs w:val="28"/>
        </w:rPr>
        <w:t>.З</w:t>
      </w:r>
      <w:proofErr w:type="gramEnd"/>
      <w:r w:rsidR="0070024D" w:rsidRPr="00E71A5D">
        <w:rPr>
          <w:szCs w:val="28"/>
        </w:rPr>
        <w:t>абайкальск</w:t>
      </w:r>
      <w:proofErr w:type="spellEnd"/>
      <w:r w:rsidR="0070024D" w:rsidRPr="00E71A5D">
        <w:rPr>
          <w:szCs w:val="28"/>
        </w:rPr>
        <w:t>, ул. Красноармейская, д.3,кв 62</w:t>
      </w:r>
      <w:r w:rsidRPr="00E71A5D">
        <w:rPr>
          <w:szCs w:val="28"/>
        </w:rPr>
        <w:t>;</w:t>
      </w:r>
    </w:p>
    <w:p w:rsidR="0024584A" w:rsidRPr="00E71A5D" w:rsidRDefault="0024584A" w:rsidP="0024584A">
      <w:pPr>
        <w:pStyle w:val="11"/>
        <w:ind w:firstLine="708"/>
        <w:rPr>
          <w:szCs w:val="28"/>
        </w:rPr>
      </w:pPr>
      <w:r w:rsidRPr="00E71A5D">
        <w:rPr>
          <w:szCs w:val="28"/>
        </w:rPr>
        <w:t>Представител</w:t>
      </w:r>
      <w:proofErr w:type="gramStart"/>
      <w:r w:rsidRPr="00E71A5D">
        <w:rPr>
          <w:szCs w:val="28"/>
        </w:rPr>
        <w:t>ь(</w:t>
      </w:r>
      <w:proofErr w:type="gramEnd"/>
      <w:r w:rsidRPr="00E71A5D">
        <w:rPr>
          <w:szCs w:val="28"/>
        </w:rPr>
        <w:t>ли) Поставщика, ответственный(</w:t>
      </w:r>
      <w:proofErr w:type="spellStart"/>
      <w:r w:rsidRPr="00E71A5D">
        <w:rPr>
          <w:szCs w:val="28"/>
        </w:rPr>
        <w:t>ые</w:t>
      </w:r>
      <w:proofErr w:type="spellEnd"/>
      <w:r w:rsidRPr="00E71A5D">
        <w:rPr>
          <w:szCs w:val="28"/>
        </w:rPr>
        <w:t>) со стороны поставщика –</w:t>
      </w:r>
      <w:r w:rsidR="0070024D" w:rsidRPr="00E71A5D">
        <w:rPr>
          <w:szCs w:val="28"/>
        </w:rPr>
        <w:t xml:space="preserve"> Н.Ф. Чернышева</w:t>
      </w:r>
      <w:r w:rsidRPr="00E71A5D">
        <w:rPr>
          <w:szCs w:val="28"/>
        </w:rPr>
        <w:t>, тел.(факс)</w:t>
      </w:r>
      <w:r w:rsidR="0070024D" w:rsidRPr="00E71A5D">
        <w:rPr>
          <w:szCs w:val="28"/>
        </w:rPr>
        <w:t xml:space="preserve"> 8(30-251) 2-27-08</w:t>
      </w:r>
      <w:r w:rsidRPr="00E71A5D">
        <w:rPr>
          <w:szCs w:val="28"/>
        </w:rPr>
        <w:t xml:space="preserve">, адрес электронной почты </w:t>
      </w:r>
      <w:proofErr w:type="spellStart"/>
      <w:r w:rsidR="0070024D" w:rsidRPr="00E71A5D">
        <w:rPr>
          <w:szCs w:val="28"/>
          <w:lang w:val="en-US"/>
        </w:rPr>
        <w:t>chernyshevanf</w:t>
      </w:r>
      <w:proofErr w:type="spellEnd"/>
      <w:r w:rsidR="0070024D" w:rsidRPr="00E71A5D">
        <w:rPr>
          <w:szCs w:val="28"/>
        </w:rPr>
        <w:t>@</w:t>
      </w:r>
      <w:proofErr w:type="spellStart"/>
      <w:r w:rsidR="0070024D" w:rsidRPr="00E71A5D">
        <w:rPr>
          <w:szCs w:val="28"/>
          <w:lang w:val="en-US"/>
        </w:rPr>
        <w:t>trdg</w:t>
      </w:r>
      <w:proofErr w:type="spellEnd"/>
      <w:r w:rsidR="0070024D" w:rsidRPr="00E71A5D">
        <w:rPr>
          <w:szCs w:val="28"/>
        </w:rPr>
        <w:t>.</w:t>
      </w:r>
      <w:proofErr w:type="spellStart"/>
      <w:r w:rsidR="0070024D" w:rsidRPr="00E71A5D">
        <w:rPr>
          <w:szCs w:val="28"/>
          <w:lang w:val="en-US"/>
        </w:rPr>
        <w:t>ru</w:t>
      </w:r>
      <w:proofErr w:type="spellEnd"/>
      <w:r w:rsidR="0070024D" w:rsidRPr="00E71A5D">
        <w:rPr>
          <w:szCs w:val="28"/>
        </w:rPr>
        <w:t>.</w:t>
      </w:r>
    </w:p>
    <w:p w:rsidR="00260C4B" w:rsidRPr="00E71A5D" w:rsidRDefault="00260C4B" w:rsidP="0024584A">
      <w:pPr>
        <w:jc w:val="both"/>
        <w:rPr>
          <w:b/>
          <w:szCs w:val="28"/>
        </w:rPr>
      </w:pPr>
    </w:p>
    <w:p w:rsidR="00260C4B" w:rsidRPr="00E71A5D" w:rsidRDefault="00260C4B" w:rsidP="0024584A">
      <w:pPr>
        <w:jc w:val="both"/>
        <w:rPr>
          <w:b/>
          <w:szCs w:val="28"/>
        </w:rPr>
      </w:pPr>
    </w:p>
    <w:p w:rsidR="00260C4B" w:rsidRPr="00E71A5D" w:rsidRDefault="0024584A" w:rsidP="0024584A">
      <w:pPr>
        <w:jc w:val="both"/>
        <w:rPr>
          <w:i/>
          <w:szCs w:val="28"/>
        </w:rPr>
      </w:pPr>
      <w:r w:rsidRPr="00E71A5D">
        <w:rPr>
          <w:b/>
          <w:szCs w:val="28"/>
        </w:rPr>
        <w:t>9. Требования к</w:t>
      </w:r>
      <w:r w:rsidR="00260C4B" w:rsidRPr="00E71A5D">
        <w:rPr>
          <w:b/>
          <w:szCs w:val="28"/>
        </w:rPr>
        <w:t xml:space="preserve"> выполнению работ:</w:t>
      </w:r>
    </w:p>
    <w:p w:rsidR="00260C4B" w:rsidRPr="00E71A5D" w:rsidRDefault="00260C4B" w:rsidP="00260C4B">
      <w:pPr>
        <w:framePr w:hSpace="180" w:wrap="around" w:vAnchor="text" w:hAnchor="margin" w:xAlign="center" w:y="88"/>
        <w:spacing w:after="60" w:line="280" w:lineRule="exact"/>
        <w:ind w:firstLine="0"/>
        <w:jc w:val="both"/>
        <w:rPr>
          <w:szCs w:val="28"/>
        </w:rPr>
      </w:pPr>
      <w:r w:rsidRPr="00E71A5D">
        <w:rPr>
          <w:szCs w:val="28"/>
        </w:rPr>
        <w:lastRenderedPageBreak/>
        <w:tab/>
        <w:t>Работы, должны выполняться с учетом требований установленных:</w:t>
      </w:r>
    </w:p>
    <w:p w:rsidR="00260C4B" w:rsidRPr="00E71A5D" w:rsidRDefault="00260C4B" w:rsidP="00260C4B">
      <w:pPr>
        <w:framePr w:hSpace="180" w:wrap="around" w:vAnchor="text" w:hAnchor="margin" w:xAlign="center" w:y="88"/>
        <w:spacing w:after="60" w:line="280" w:lineRule="exact"/>
        <w:jc w:val="both"/>
        <w:rPr>
          <w:szCs w:val="28"/>
        </w:rPr>
      </w:pPr>
      <w:r w:rsidRPr="00E71A5D">
        <w:rPr>
          <w:szCs w:val="28"/>
        </w:rPr>
        <w:t>- Федеральным законом «Устав железнодорожного транспорта Российской Федерации» от 10.01.2003г. №18-ФЗ;</w:t>
      </w:r>
    </w:p>
    <w:p w:rsidR="00260C4B" w:rsidRPr="00E71A5D" w:rsidRDefault="00260C4B" w:rsidP="00260C4B">
      <w:pPr>
        <w:framePr w:hSpace="180" w:wrap="around" w:vAnchor="text" w:hAnchor="margin" w:xAlign="center" w:y="88"/>
        <w:spacing w:after="60" w:line="280" w:lineRule="exact"/>
        <w:jc w:val="both"/>
        <w:rPr>
          <w:szCs w:val="28"/>
        </w:rPr>
      </w:pPr>
      <w:r w:rsidRPr="00E71A5D">
        <w:rPr>
          <w:szCs w:val="28"/>
        </w:rPr>
        <w:t>- Правилами приема грузов к перевозке железнодорожным транспортом, утвержденными Приказом МПС РФ от 18.06.2003г. № 28;</w:t>
      </w:r>
    </w:p>
    <w:p w:rsidR="00260C4B" w:rsidRPr="00E71A5D" w:rsidRDefault="00260C4B" w:rsidP="00260C4B">
      <w:pPr>
        <w:framePr w:hSpace="180" w:wrap="around" w:vAnchor="text" w:hAnchor="margin" w:xAlign="center" w:y="88"/>
        <w:spacing w:after="60" w:line="280" w:lineRule="exact"/>
        <w:jc w:val="both"/>
        <w:rPr>
          <w:szCs w:val="28"/>
        </w:rPr>
      </w:pPr>
      <w:r w:rsidRPr="00E71A5D">
        <w:rPr>
          <w:szCs w:val="28"/>
        </w:rPr>
        <w:t>- Техническими условиями размещения и крепления грузов в вагонах и контейнерах, утвержденными МПС РФ 27.05.2003г. № ЦМ- 943</w:t>
      </w:r>
    </w:p>
    <w:p w:rsidR="00260C4B" w:rsidRPr="00E71A5D" w:rsidRDefault="00260C4B" w:rsidP="00260C4B">
      <w:pPr>
        <w:framePr w:hSpace="180" w:wrap="around" w:vAnchor="text" w:hAnchor="margin" w:xAlign="center" w:y="88"/>
        <w:spacing w:after="60" w:line="280" w:lineRule="exact"/>
        <w:jc w:val="both"/>
        <w:rPr>
          <w:szCs w:val="28"/>
        </w:rPr>
      </w:pPr>
      <w:r w:rsidRPr="00E71A5D">
        <w:rPr>
          <w:szCs w:val="28"/>
        </w:rPr>
        <w:t>- Местными техническими условиями размещения и крепления грузов в вагонах и контейнерах.</w:t>
      </w:r>
    </w:p>
    <w:p w:rsidR="00260C4B" w:rsidRPr="00E71A5D" w:rsidRDefault="00260C4B" w:rsidP="00260C4B">
      <w:pPr>
        <w:framePr w:hSpace="180" w:wrap="around" w:vAnchor="text" w:hAnchor="margin" w:xAlign="center" w:y="88"/>
        <w:jc w:val="both"/>
        <w:rPr>
          <w:szCs w:val="28"/>
        </w:rPr>
      </w:pPr>
      <w:r w:rsidRPr="00E71A5D">
        <w:rPr>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260C4B" w:rsidRPr="00E71A5D" w:rsidRDefault="00260C4B" w:rsidP="00260C4B">
      <w:pPr>
        <w:framePr w:hSpace="180" w:wrap="around" w:vAnchor="text" w:hAnchor="margin" w:xAlign="center" w:y="88"/>
        <w:jc w:val="both"/>
        <w:rPr>
          <w:szCs w:val="28"/>
        </w:rPr>
      </w:pPr>
      <w:r w:rsidRPr="00E71A5D">
        <w:rPr>
          <w:szCs w:val="28"/>
        </w:rPr>
        <w:t>- Сроки погрузки-выгрузки не должны превышать установленные нормы и отведенное время, согласно Уставу железнодорожного транспорта МПС РФ;</w:t>
      </w:r>
    </w:p>
    <w:p w:rsidR="00260C4B" w:rsidRPr="00E71A5D" w:rsidRDefault="00260C4B" w:rsidP="00260C4B">
      <w:pPr>
        <w:framePr w:hSpace="180" w:wrap="around" w:vAnchor="text" w:hAnchor="margin" w:xAlign="center" w:y="88"/>
        <w:jc w:val="both"/>
        <w:rPr>
          <w:szCs w:val="28"/>
        </w:rPr>
      </w:pPr>
      <w:r w:rsidRPr="00E71A5D">
        <w:rPr>
          <w:szCs w:val="28"/>
        </w:rPr>
        <w:t xml:space="preserve">- </w:t>
      </w:r>
      <w:r w:rsidRPr="00E71A5D">
        <w:rPr>
          <w:b/>
          <w:bCs/>
          <w:szCs w:val="28"/>
        </w:rPr>
        <w:t>«</w:t>
      </w:r>
      <w:r w:rsidRPr="00E71A5D">
        <w:rPr>
          <w:szCs w:val="28"/>
        </w:rPr>
        <w:t>Межотраслевые правила по охране труда при погрузочно-разгрузочных работах и размещении грузов</w:t>
      </w:r>
      <w:r w:rsidRPr="00E71A5D">
        <w:rPr>
          <w:b/>
          <w:bCs/>
          <w:szCs w:val="28"/>
        </w:rPr>
        <w:t xml:space="preserve">»  </w:t>
      </w:r>
      <w:r w:rsidRPr="00E71A5D">
        <w:rPr>
          <w:szCs w:val="28"/>
        </w:rPr>
        <w:t>ПОТ РМ-007-98</w:t>
      </w:r>
      <w:r w:rsidRPr="00E71A5D">
        <w:rPr>
          <w:b/>
          <w:bCs/>
          <w:szCs w:val="28"/>
        </w:rPr>
        <w:t xml:space="preserve"> </w:t>
      </w:r>
      <w:r w:rsidRPr="00E71A5D">
        <w:rPr>
          <w:szCs w:val="28"/>
        </w:rPr>
        <w:t>(утв. постановлением Минтруда РФ от 20 марта 1998 г. № 16);</w:t>
      </w:r>
    </w:p>
    <w:p w:rsidR="00260C4B" w:rsidRPr="00E71A5D" w:rsidRDefault="00260C4B" w:rsidP="00260C4B">
      <w:pPr>
        <w:framePr w:hSpace="180" w:wrap="around" w:vAnchor="text" w:hAnchor="margin" w:xAlign="center" w:y="88"/>
        <w:jc w:val="both"/>
        <w:rPr>
          <w:szCs w:val="28"/>
        </w:rPr>
      </w:pPr>
      <w:r w:rsidRPr="00E71A5D">
        <w:rPr>
          <w:i/>
          <w:iCs/>
          <w:szCs w:val="28"/>
        </w:rPr>
        <w:t xml:space="preserve">- </w:t>
      </w:r>
      <w:r w:rsidRPr="00E71A5D">
        <w:rPr>
          <w:szCs w:val="28"/>
        </w:rPr>
        <w:t>«Межотраслевые правила по охране труда при эксплуатации промышленного транспорта</w:t>
      </w:r>
      <w:r w:rsidRPr="00E71A5D">
        <w:rPr>
          <w:szCs w:val="28"/>
        </w:rPr>
        <w:br/>
        <w:t>(напольный безрельсовый колесный транспорт)</w:t>
      </w:r>
      <w:r w:rsidRPr="00E71A5D">
        <w:rPr>
          <w:b/>
          <w:bCs/>
          <w:szCs w:val="28"/>
        </w:rPr>
        <w:t xml:space="preserve"> </w:t>
      </w:r>
      <w:r w:rsidRPr="00E71A5D">
        <w:rPr>
          <w:szCs w:val="28"/>
        </w:rPr>
        <w:t>ПОТ РМ-008-99</w:t>
      </w:r>
      <w:r w:rsidRPr="00E71A5D">
        <w:rPr>
          <w:b/>
          <w:bCs/>
          <w:szCs w:val="28"/>
        </w:rPr>
        <w:t xml:space="preserve"> </w:t>
      </w:r>
      <w:r w:rsidRPr="00E71A5D">
        <w:rPr>
          <w:szCs w:val="28"/>
        </w:rPr>
        <w:t>(утв. постановлением Минтруда РФ от 7 июля 1999 г. № 18);</w:t>
      </w:r>
    </w:p>
    <w:p w:rsidR="00260C4B" w:rsidRPr="00E71A5D" w:rsidRDefault="00260C4B" w:rsidP="00260C4B">
      <w:pPr>
        <w:framePr w:hSpace="180" w:wrap="around" w:vAnchor="text" w:hAnchor="margin" w:xAlign="center" w:y="88"/>
        <w:jc w:val="both"/>
        <w:rPr>
          <w:szCs w:val="28"/>
        </w:rPr>
      </w:pPr>
      <w:r w:rsidRPr="00E71A5D">
        <w:rPr>
          <w:szCs w:val="28"/>
        </w:rPr>
        <w:t>- «Типовые инструкции</w:t>
      </w:r>
      <w:r w:rsidRPr="00E71A5D">
        <w:rPr>
          <w:b/>
          <w:bCs/>
          <w:szCs w:val="28"/>
        </w:rPr>
        <w:t xml:space="preserve"> </w:t>
      </w:r>
      <w:r w:rsidRPr="00E71A5D">
        <w:rPr>
          <w:szCs w:val="28"/>
        </w:rPr>
        <w:t>по охране труда при проведении погрузочно-разгрузочных работ и размещении грузов</w:t>
      </w:r>
      <w:r w:rsidRPr="00E71A5D">
        <w:rPr>
          <w:b/>
          <w:bCs/>
          <w:szCs w:val="28"/>
        </w:rPr>
        <w:t xml:space="preserve"> </w:t>
      </w:r>
      <w:r w:rsidRPr="00E71A5D">
        <w:rPr>
          <w:szCs w:val="28"/>
        </w:rPr>
        <w:t>ТИ </w:t>
      </w:r>
      <w:proofErr w:type="gramStart"/>
      <w:r w:rsidRPr="00E71A5D">
        <w:rPr>
          <w:szCs w:val="28"/>
        </w:rPr>
        <w:t>Р</w:t>
      </w:r>
      <w:proofErr w:type="gramEnd"/>
      <w:r w:rsidRPr="00E71A5D">
        <w:rPr>
          <w:szCs w:val="28"/>
        </w:rPr>
        <w:t> М-001-2000-ТИ Р М-016-2000</w:t>
      </w:r>
      <w:r w:rsidRPr="00E71A5D">
        <w:rPr>
          <w:b/>
          <w:bCs/>
          <w:szCs w:val="28"/>
        </w:rPr>
        <w:t xml:space="preserve"> </w:t>
      </w:r>
      <w:r w:rsidRPr="00E71A5D">
        <w:rPr>
          <w:szCs w:val="28"/>
        </w:rPr>
        <w:t xml:space="preserve">(утв. Минтрудом РФ от 17 марта 2000 г.); </w:t>
      </w:r>
    </w:p>
    <w:p w:rsidR="0024584A" w:rsidRPr="00E71A5D" w:rsidRDefault="00260C4B" w:rsidP="00260C4B">
      <w:pPr>
        <w:jc w:val="both"/>
        <w:rPr>
          <w:szCs w:val="28"/>
        </w:rPr>
      </w:pPr>
      <w:r w:rsidRPr="00E71A5D">
        <w:rPr>
          <w:szCs w:val="28"/>
        </w:rPr>
        <w:t>- другие руководящие документы и правовые акты.</w:t>
      </w:r>
    </w:p>
    <w:p w:rsidR="0024584A" w:rsidRPr="00E71A5D" w:rsidRDefault="0024584A" w:rsidP="0024584A">
      <w:pPr>
        <w:jc w:val="both"/>
        <w:rPr>
          <w:szCs w:val="28"/>
        </w:rPr>
      </w:pPr>
    </w:p>
    <w:p w:rsidR="0024584A" w:rsidRPr="00E71A5D" w:rsidRDefault="0024584A" w:rsidP="0024584A">
      <w:pPr>
        <w:jc w:val="both"/>
        <w:rPr>
          <w:b/>
          <w:szCs w:val="28"/>
        </w:rPr>
      </w:pPr>
      <w:r w:rsidRPr="00E71A5D">
        <w:rPr>
          <w:b/>
          <w:szCs w:val="28"/>
        </w:rPr>
        <w:t>В НАСТОЯЩЕЕ ИЗВЕЩЕНИЕ МОГУТ БЫТЬ ВНЕСЕНЫ ИЗМЕНЕНИЯ И ДОПОЛНЕНИЯ.</w:t>
      </w:r>
    </w:p>
    <w:p w:rsidR="0024584A" w:rsidRPr="00E71A5D" w:rsidRDefault="0024584A" w:rsidP="0024584A">
      <w:pPr>
        <w:jc w:val="both"/>
        <w:rPr>
          <w:szCs w:val="28"/>
        </w:rPr>
      </w:pPr>
    </w:p>
    <w:p w:rsidR="0024584A" w:rsidRPr="00E71A5D" w:rsidRDefault="0024584A" w:rsidP="007A053B">
      <w:pPr>
        <w:jc w:val="both"/>
        <w:rPr>
          <w:szCs w:val="28"/>
        </w:rPr>
      </w:pPr>
    </w:p>
    <w:sectPr w:rsidR="0024584A" w:rsidRPr="00E71A5D" w:rsidSect="00850F03">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DC" w:rsidRDefault="000772DC" w:rsidP="00CB1C18">
      <w:r>
        <w:separator/>
      </w:r>
    </w:p>
  </w:endnote>
  <w:endnote w:type="continuationSeparator" w:id="0">
    <w:p w:rsidR="000772DC" w:rsidRDefault="000772D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DC" w:rsidRDefault="000772DC" w:rsidP="00CB1C18">
      <w:r>
        <w:separator/>
      </w:r>
    </w:p>
  </w:footnote>
  <w:footnote w:type="continuationSeparator" w:id="0">
    <w:p w:rsidR="000772DC" w:rsidRDefault="000772DC"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1F5A"/>
    <w:rsid w:val="000155A0"/>
    <w:rsid w:val="00026B5E"/>
    <w:rsid w:val="00044969"/>
    <w:rsid w:val="0005425E"/>
    <w:rsid w:val="00063509"/>
    <w:rsid w:val="00071C18"/>
    <w:rsid w:val="00072C73"/>
    <w:rsid w:val="00076B43"/>
    <w:rsid w:val="000772DC"/>
    <w:rsid w:val="000777AB"/>
    <w:rsid w:val="00082F94"/>
    <w:rsid w:val="00084180"/>
    <w:rsid w:val="00085F72"/>
    <w:rsid w:val="000A60A3"/>
    <w:rsid w:val="000A799D"/>
    <w:rsid w:val="000C49E6"/>
    <w:rsid w:val="000C5FD9"/>
    <w:rsid w:val="000D3430"/>
    <w:rsid w:val="000E77C3"/>
    <w:rsid w:val="001016AD"/>
    <w:rsid w:val="00107B80"/>
    <w:rsid w:val="001145D9"/>
    <w:rsid w:val="00117473"/>
    <w:rsid w:val="001212C5"/>
    <w:rsid w:val="00121857"/>
    <w:rsid w:val="00126BBB"/>
    <w:rsid w:val="001317F9"/>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1690E"/>
    <w:rsid w:val="00216BEE"/>
    <w:rsid w:val="00223EC3"/>
    <w:rsid w:val="002350DE"/>
    <w:rsid w:val="00243BB2"/>
    <w:rsid w:val="00245141"/>
    <w:rsid w:val="002451A7"/>
    <w:rsid w:val="0024584A"/>
    <w:rsid w:val="00260C4B"/>
    <w:rsid w:val="0026332C"/>
    <w:rsid w:val="002636BF"/>
    <w:rsid w:val="0028492E"/>
    <w:rsid w:val="00296517"/>
    <w:rsid w:val="002A7D8B"/>
    <w:rsid w:val="002C536B"/>
    <w:rsid w:val="002D2B34"/>
    <w:rsid w:val="002E11EB"/>
    <w:rsid w:val="002E21F4"/>
    <w:rsid w:val="002E2B59"/>
    <w:rsid w:val="002E5A39"/>
    <w:rsid w:val="002F00CA"/>
    <w:rsid w:val="00302FAA"/>
    <w:rsid w:val="003038BF"/>
    <w:rsid w:val="003171E9"/>
    <w:rsid w:val="0032153B"/>
    <w:rsid w:val="003248F4"/>
    <w:rsid w:val="003516CC"/>
    <w:rsid w:val="0035197B"/>
    <w:rsid w:val="00351BBB"/>
    <w:rsid w:val="003927D3"/>
    <w:rsid w:val="003C465F"/>
    <w:rsid w:val="003C6CA4"/>
    <w:rsid w:val="003C7469"/>
    <w:rsid w:val="003D0AA6"/>
    <w:rsid w:val="003D11F1"/>
    <w:rsid w:val="003D1E43"/>
    <w:rsid w:val="003D239A"/>
    <w:rsid w:val="003E13B8"/>
    <w:rsid w:val="003E1D49"/>
    <w:rsid w:val="003E56FD"/>
    <w:rsid w:val="003E7F71"/>
    <w:rsid w:val="003F4415"/>
    <w:rsid w:val="00407A34"/>
    <w:rsid w:val="00412365"/>
    <w:rsid w:val="0041301F"/>
    <w:rsid w:val="004158E0"/>
    <w:rsid w:val="00427B60"/>
    <w:rsid w:val="0044002D"/>
    <w:rsid w:val="00482157"/>
    <w:rsid w:val="00483D8D"/>
    <w:rsid w:val="004855CC"/>
    <w:rsid w:val="0049189D"/>
    <w:rsid w:val="00497234"/>
    <w:rsid w:val="004A1D4E"/>
    <w:rsid w:val="004B3332"/>
    <w:rsid w:val="004B7489"/>
    <w:rsid w:val="004C3E28"/>
    <w:rsid w:val="004C63EA"/>
    <w:rsid w:val="004D4FB7"/>
    <w:rsid w:val="004E09D6"/>
    <w:rsid w:val="004E7660"/>
    <w:rsid w:val="00500D9B"/>
    <w:rsid w:val="00502096"/>
    <w:rsid w:val="00510572"/>
    <w:rsid w:val="00513F6C"/>
    <w:rsid w:val="00526967"/>
    <w:rsid w:val="00531303"/>
    <w:rsid w:val="00542DB9"/>
    <w:rsid w:val="0054498A"/>
    <w:rsid w:val="00557959"/>
    <w:rsid w:val="00564686"/>
    <w:rsid w:val="00565E96"/>
    <w:rsid w:val="00583AE4"/>
    <w:rsid w:val="005941EF"/>
    <w:rsid w:val="005A5BE6"/>
    <w:rsid w:val="005A69AB"/>
    <w:rsid w:val="005C6574"/>
    <w:rsid w:val="005C680F"/>
    <w:rsid w:val="005D2E07"/>
    <w:rsid w:val="005E0384"/>
    <w:rsid w:val="006072F9"/>
    <w:rsid w:val="006117F1"/>
    <w:rsid w:val="006203C9"/>
    <w:rsid w:val="00621590"/>
    <w:rsid w:val="006323ED"/>
    <w:rsid w:val="00642C4E"/>
    <w:rsid w:val="006527AA"/>
    <w:rsid w:val="0065729B"/>
    <w:rsid w:val="0065731F"/>
    <w:rsid w:val="0066021C"/>
    <w:rsid w:val="00661273"/>
    <w:rsid w:val="006713BF"/>
    <w:rsid w:val="00684FEC"/>
    <w:rsid w:val="006A0080"/>
    <w:rsid w:val="006B32C7"/>
    <w:rsid w:val="006C610D"/>
    <w:rsid w:val="006E0FA2"/>
    <w:rsid w:val="006F1B8F"/>
    <w:rsid w:val="0070024D"/>
    <w:rsid w:val="007022A0"/>
    <w:rsid w:val="00706492"/>
    <w:rsid w:val="0071472A"/>
    <w:rsid w:val="007203E7"/>
    <w:rsid w:val="00720B00"/>
    <w:rsid w:val="00724EED"/>
    <w:rsid w:val="007442D3"/>
    <w:rsid w:val="0075014E"/>
    <w:rsid w:val="00752FA3"/>
    <w:rsid w:val="00786FBF"/>
    <w:rsid w:val="00795795"/>
    <w:rsid w:val="007A053B"/>
    <w:rsid w:val="007B4A2D"/>
    <w:rsid w:val="007D3F42"/>
    <w:rsid w:val="007D6F31"/>
    <w:rsid w:val="007F5506"/>
    <w:rsid w:val="008128DB"/>
    <w:rsid w:val="00824610"/>
    <w:rsid w:val="00831584"/>
    <w:rsid w:val="00850F03"/>
    <w:rsid w:val="00852B23"/>
    <w:rsid w:val="008547B8"/>
    <w:rsid w:val="0086483E"/>
    <w:rsid w:val="00875FCA"/>
    <w:rsid w:val="0088075E"/>
    <w:rsid w:val="008834E0"/>
    <w:rsid w:val="00884629"/>
    <w:rsid w:val="008A767E"/>
    <w:rsid w:val="008B29D7"/>
    <w:rsid w:val="008D074D"/>
    <w:rsid w:val="008E0CEC"/>
    <w:rsid w:val="008E1656"/>
    <w:rsid w:val="008F0A98"/>
    <w:rsid w:val="008F3C41"/>
    <w:rsid w:val="00910BE4"/>
    <w:rsid w:val="00913338"/>
    <w:rsid w:val="00915DBD"/>
    <w:rsid w:val="00923B16"/>
    <w:rsid w:val="0092627C"/>
    <w:rsid w:val="0093062F"/>
    <w:rsid w:val="00931628"/>
    <w:rsid w:val="0093440D"/>
    <w:rsid w:val="00964543"/>
    <w:rsid w:val="009662B7"/>
    <w:rsid w:val="00966BF5"/>
    <w:rsid w:val="0099086A"/>
    <w:rsid w:val="00994F52"/>
    <w:rsid w:val="009B058F"/>
    <w:rsid w:val="009B6FDE"/>
    <w:rsid w:val="009C16C0"/>
    <w:rsid w:val="009C4A5D"/>
    <w:rsid w:val="009D183B"/>
    <w:rsid w:val="009D7D4D"/>
    <w:rsid w:val="009F2FCC"/>
    <w:rsid w:val="009F36EA"/>
    <w:rsid w:val="009F3930"/>
    <w:rsid w:val="009F3AE5"/>
    <w:rsid w:val="00A017DE"/>
    <w:rsid w:val="00A038AE"/>
    <w:rsid w:val="00A042DE"/>
    <w:rsid w:val="00A1512F"/>
    <w:rsid w:val="00A20EC2"/>
    <w:rsid w:val="00A232F1"/>
    <w:rsid w:val="00A31BA8"/>
    <w:rsid w:val="00A335BC"/>
    <w:rsid w:val="00A337F0"/>
    <w:rsid w:val="00A35895"/>
    <w:rsid w:val="00A67341"/>
    <w:rsid w:val="00A716A3"/>
    <w:rsid w:val="00A7517C"/>
    <w:rsid w:val="00A767DE"/>
    <w:rsid w:val="00A91ABA"/>
    <w:rsid w:val="00A92885"/>
    <w:rsid w:val="00AA34B6"/>
    <w:rsid w:val="00AA36AF"/>
    <w:rsid w:val="00AA79FA"/>
    <w:rsid w:val="00AA7EFD"/>
    <w:rsid w:val="00AC57C2"/>
    <w:rsid w:val="00AC799F"/>
    <w:rsid w:val="00AD69FC"/>
    <w:rsid w:val="00AE5D96"/>
    <w:rsid w:val="00AF3E8A"/>
    <w:rsid w:val="00AF4708"/>
    <w:rsid w:val="00B20DF0"/>
    <w:rsid w:val="00B21959"/>
    <w:rsid w:val="00B3207D"/>
    <w:rsid w:val="00B3552F"/>
    <w:rsid w:val="00B45D6B"/>
    <w:rsid w:val="00B81AC6"/>
    <w:rsid w:val="00B8653B"/>
    <w:rsid w:val="00BB7300"/>
    <w:rsid w:val="00BD06F5"/>
    <w:rsid w:val="00BD0CEB"/>
    <w:rsid w:val="00BD3223"/>
    <w:rsid w:val="00BD6739"/>
    <w:rsid w:val="00BE4FBE"/>
    <w:rsid w:val="00BE7F31"/>
    <w:rsid w:val="00BF2940"/>
    <w:rsid w:val="00C0686E"/>
    <w:rsid w:val="00C1491A"/>
    <w:rsid w:val="00C2562C"/>
    <w:rsid w:val="00C40A83"/>
    <w:rsid w:val="00C623E6"/>
    <w:rsid w:val="00C710BB"/>
    <w:rsid w:val="00C73DDA"/>
    <w:rsid w:val="00C86D10"/>
    <w:rsid w:val="00C9083B"/>
    <w:rsid w:val="00C9551F"/>
    <w:rsid w:val="00CA58B4"/>
    <w:rsid w:val="00CB1C18"/>
    <w:rsid w:val="00CC5E94"/>
    <w:rsid w:val="00CD5577"/>
    <w:rsid w:val="00CD7A9A"/>
    <w:rsid w:val="00CE09CD"/>
    <w:rsid w:val="00D0636A"/>
    <w:rsid w:val="00D21C01"/>
    <w:rsid w:val="00D32B13"/>
    <w:rsid w:val="00D32BEF"/>
    <w:rsid w:val="00D32F01"/>
    <w:rsid w:val="00D35556"/>
    <w:rsid w:val="00D40099"/>
    <w:rsid w:val="00D51AF4"/>
    <w:rsid w:val="00D70D67"/>
    <w:rsid w:val="00D84F35"/>
    <w:rsid w:val="00D9562C"/>
    <w:rsid w:val="00D979C6"/>
    <w:rsid w:val="00DB11D3"/>
    <w:rsid w:val="00DD52C8"/>
    <w:rsid w:val="00DE5F8C"/>
    <w:rsid w:val="00DF7851"/>
    <w:rsid w:val="00E16968"/>
    <w:rsid w:val="00E22CF6"/>
    <w:rsid w:val="00E26F81"/>
    <w:rsid w:val="00E35CDC"/>
    <w:rsid w:val="00E5065E"/>
    <w:rsid w:val="00E50CBA"/>
    <w:rsid w:val="00E53C38"/>
    <w:rsid w:val="00E7093B"/>
    <w:rsid w:val="00E71A5D"/>
    <w:rsid w:val="00E73E7A"/>
    <w:rsid w:val="00E76C39"/>
    <w:rsid w:val="00E87D4E"/>
    <w:rsid w:val="00E905FB"/>
    <w:rsid w:val="00E957DE"/>
    <w:rsid w:val="00EB5105"/>
    <w:rsid w:val="00ED1117"/>
    <w:rsid w:val="00ED1B2D"/>
    <w:rsid w:val="00ED60FD"/>
    <w:rsid w:val="00EF30DF"/>
    <w:rsid w:val="00EF7A91"/>
    <w:rsid w:val="00F02C27"/>
    <w:rsid w:val="00F04EF5"/>
    <w:rsid w:val="00F12F5B"/>
    <w:rsid w:val="00F25640"/>
    <w:rsid w:val="00F33116"/>
    <w:rsid w:val="00F3417A"/>
    <w:rsid w:val="00F43018"/>
    <w:rsid w:val="00F532A7"/>
    <w:rsid w:val="00F5709C"/>
    <w:rsid w:val="00F6476F"/>
    <w:rsid w:val="00F72DD1"/>
    <w:rsid w:val="00F749D9"/>
    <w:rsid w:val="00F752D3"/>
    <w:rsid w:val="00F776E4"/>
    <w:rsid w:val="00F9008F"/>
    <w:rsid w:val="00F90E9F"/>
    <w:rsid w:val="00F91597"/>
    <w:rsid w:val="00F94074"/>
    <w:rsid w:val="00F9545A"/>
    <w:rsid w:val="00FA2D3E"/>
    <w:rsid w:val="00FD7121"/>
    <w:rsid w:val="00FE3EB4"/>
    <w:rsid w:val="00FE423B"/>
    <w:rsid w:val="00FE61F1"/>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A1D4E"/>
    <w:pPr>
      <w:autoSpaceDE w:val="0"/>
      <w:autoSpaceDN w:val="0"/>
      <w:adjustRightInd w:val="0"/>
      <w:spacing w:after="0" w:line="240" w:lineRule="auto"/>
      <w:ind w:firstLine="720"/>
    </w:pPr>
    <w:rPr>
      <w:rFonts w:ascii="Arial" w:hAnsi="Arial" w:cs="Arial"/>
      <w:sz w:val="20"/>
      <w:szCs w:val="20"/>
      <w:lang w:eastAsia="ru-RU"/>
    </w:rPr>
  </w:style>
  <w:style w:type="character" w:customStyle="1" w:styleId="WW8Num8z3">
    <w:name w:val="WW8Num8z3"/>
    <w:rsid w:val="0070024D"/>
    <w:rPr>
      <w:rFonts w:ascii="Symbol" w:hAnsi="Symbol"/>
    </w:rPr>
  </w:style>
  <w:style w:type="paragraph" w:styleId="ad">
    <w:name w:val="header"/>
    <w:basedOn w:val="a"/>
    <w:link w:val="ae"/>
    <w:uiPriority w:val="99"/>
    <w:semiHidden/>
    <w:unhideWhenUsed/>
    <w:rsid w:val="00260C4B"/>
    <w:pPr>
      <w:tabs>
        <w:tab w:val="clear" w:pos="709"/>
        <w:tab w:val="center" w:pos="4677"/>
        <w:tab w:val="right" w:pos="9355"/>
      </w:tabs>
    </w:pPr>
  </w:style>
  <w:style w:type="character" w:customStyle="1" w:styleId="ae">
    <w:name w:val="Верхний колонтитул Знак"/>
    <w:basedOn w:val="a0"/>
    <w:link w:val="ad"/>
    <w:uiPriority w:val="99"/>
    <w:semiHidden/>
    <w:rsid w:val="00260C4B"/>
    <w:rPr>
      <w:rFonts w:ascii="Times New Roman" w:hAnsi="Times New Roman" w:cs="Times New Roman"/>
      <w:snapToGrid w:val="0"/>
      <w:sz w:val="28"/>
      <w:szCs w:val="20"/>
      <w:lang w:eastAsia="ru-RU"/>
    </w:rPr>
  </w:style>
  <w:style w:type="paragraph" w:styleId="af">
    <w:name w:val="footer"/>
    <w:basedOn w:val="a"/>
    <w:link w:val="af0"/>
    <w:uiPriority w:val="99"/>
    <w:semiHidden/>
    <w:unhideWhenUsed/>
    <w:rsid w:val="00260C4B"/>
    <w:pPr>
      <w:tabs>
        <w:tab w:val="clear" w:pos="709"/>
        <w:tab w:val="center" w:pos="4677"/>
        <w:tab w:val="right" w:pos="9355"/>
      </w:tabs>
    </w:pPr>
  </w:style>
  <w:style w:type="character" w:customStyle="1" w:styleId="af0">
    <w:name w:val="Нижний колонтитул Знак"/>
    <w:basedOn w:val="a0"/>
    <w:link w:val="af"/>
    <w:uiPriority w:val="99"/>
    <w:semiHidden/>
    <w:rsid w:val="00260C4B"/>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A1D4E"/>
    <w:pPr>
      <w:autoSpaceDE w:val="0"/>
      <w:autoSpaceDN w:val="0"/>
      <w:adjustRightInd w:val="0"/>
      <w:spacing w:after="0" w:line="240" w:lineRule="auto"/>
      <w:ind w:firstLine="720"/>
    </w:pPr>
    <w:rPr>
      <w:rFonts w:ascii="Arial" w:hAnsi="Arial" w:cs="Arial"/>
      <w:sz w:val="20"/>
      <w:szCs w:val="20"/>
      <w:lang w:eastAsia="ru-RU"/>
    </w:rPr>
  </w:style>
  <w:style w:type="character" w:customStyle="1" w:styleId="WW8Num8z3">
    <w:name w:val="WW8Num8z3"/>
    <w:rsid w:val="0070024D"/>
    <w:rPr>
      <w:rFonts w:ascii="Symbol" w:hAnsi="Symbol"/>
    </w:rPr>
  </w:style>
  <w:style w:type="paragraph" w:styleId="ad">
    <w:name w:val="header"/>
    <w:basedOn w:val="a"/>
    <w:link w:val="ae"/>
    <w:uiPriority w:val="99"/>
    <w:semiHidden/>
    <w:unhideWhenUsed/>
    <w:rsid w:val="00260C4B"/>
    <w:pPr>
      <w:tabs>
        <w:tab w:val="clear" w:pos="709"/>
        <w:tab w:val="center" w:pos="4677"/>
        <w:tab w:val="right" w:pos="9355"/>
      </w:tabs>
    </w:pPr>
  </w:style>
  <w:style w:type="character" w:customStyle="1" w:styleId="ae">
    <w:name w:val="Верхний колонтитул Знак"/>
    <w:basedOn w:val="a0"/>
    <w:link w:val="ad"/>
    <w:uiPriority w:val="99"/>
    <w:semiHidden/>
    <w:rsid w:val="00260C4B"/>
    <w:rPr>
      <w:rFonts w:ascii="Times New Roman" w:hAnsi="Times New Roman" w:cs="Times New Roman"/>
      <w:snapToGrid w:val="0"/>
      <w:sz w:val="28"/>
      <w:szCs w:val="20"/>
      <w:lang w:eastAsia="ru-RU"/>
    </w:rPr>
  </w:style>
  <w:style w:type="paragraph" w:styleId="af">
    <w:name w:val="footer"/>
    <w:basedOn w:val="a"/>
    <w:link w:val="af0"/>
    <w:uiPriority w:val="99"/>
    <w:semiHidden/>
    <w:unhideWhenUsed/>
    <w:rsid w:val="00260C4B"/>
    <w:pPr>
      <w:tabs>
        <w:tab w:val="clear" w:pos="709"/>
        <w:tab w:val="center" w:pos="4677"/>
        <w:tab w:val="right" w:pos="9355"/>
      </w:tabs>
    </w:pPr>
  </w:style>
  <w:style w:type="character" w:customStyle="1" w:styleId="af0">
    <w:name w:val="Нижний колонтитул Знак"/>
    <w:basedOn w:val="a0"/>
    <w:link w:val="af"/>
    <w:uiPriority w:val="99"/>
    <w:semiHidden/>
    <w:rsid w:val="00260C4B"/>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oplevDV@trcont.org.m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EAF5B5-6A0B-40CC-BEE3-EEA08823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4A742-D0AD-4C17-BB4D-B6C32999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22</cp:revision>
  <cp:lastPrinted>2015-06-30T06:06:00Z</cp:lastPrinted>
  <dcterms:created xsi:type="dcterms:W3CDTF">2015-06-05T02:02:00Z</dcterms:created>
  <dcterms:modified xsi:type="dcterms:W3CDTF">2015-07-09T07:13:00Z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