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D151C2"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4445" t="5715"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814" w:rsidRPr="00A05799" w:rsidRDefault="00017814"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017814" w:rsidRPr="003D2E5E" w:rsidRDefault="00017814"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017814" w:rsidRPr="00A05799" w:rsidRDefault="00017814"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017814" w:rsidRPr="003D2E5E" w:rsidRDefault="00017814"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017814" w:rsidRPr="000D3D2A" w:rsidRDefault="00017814"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017814" w:rsidRPr="000D3D2A" w:rsidRDefault="00017814" w:rsidP="00F64FCD">
                              <w:pPr>
                                <w:rPr>
                                  <w:rFonts w:ascii="Arial" w:hAnsi="Arial" w:cs="Arial"/>
                                  <w:sz w:val="18"/>
                                  <w:szCs w:val="18"/>
                                  <w:lang w:val="en-US"/>
                                </w:rPr>
                              </w:pPr>
                            </w:p>
                            <w:p w:rsidR="00017814" w:rsidRPr="00FE6F63" w:rsidRDefault="00017814"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017814" w:rsidRPr="00FE6F63" w:rsidRDefault="00017814"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017814" w:rsidRPr="00A05799" w:rsidRDefault="00017814"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17814" w:rsidRPr="00A05799" w:rsidRDefault="00017814"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017814" w:rsidRPr="003D2E5E" w:rsidRDefault="00017814"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017814" w:rsidRPr="00A05799" w:rsidRDefault="00017814"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017814" w:rsidRPr="003D2E5E" w:rsidRDefault="00017814"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017814" w:rsidRPr="000D3D2A" w:rsidRDefault="00017814"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017814" w:rsidRPr="000D3D2A" w:rsidRDefault="00017814" w:rsidP="00F64FCD">
                        <w:pPr>
                          <w:rPr>
                            <w:rFonts w:ascii="Arial" w:hAnsi="Arial" w:cs="Arial"/>
                            <w:sz w:val="18"/>
                            <w:szCs w:val="18"/>
                            <w:lang w:val="en-US"/>
                          </w:rPr>
                        </w:pPr>
                      </w:p>
                      <w:p w:rsidR="00017814" w:rsidRPr="00FE6F63" w:rsidRDefault="00017814"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017814" w:rsidRPr="00FE6F63" w:rsidRDefault="00017814"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017814" w:rsidRPr="00A05799" w:rsidRDefault="00017814"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DF1F98" w:rsidP="00DF1F98">
      <w:pPr>
        <w:tabs>
          <w:tab w:val="left" w:pos="5942"/>
        </w:tabs>
        <w:ind w:left="4536"/>
        <w:rPr>
          <w:szCs w:val="28"/>
        </w:rPr>
      </w:pPr>
      <w:r>
        <w:rPr>
          <w:szCs w:val="28"/>
        </w:rPr>
        <w:tab/>
      </w:r>
    </w:p>
    <w:p w:rsidR="00F64FCD" w:rsidRDefault="00F64FCD" w:rsidP="00F64FCD">
      <w:pPr>
        <w:rPr>
          <w:szCs w:val="28"/>
        </w:rPr>
      </w:pPr>
    </w:p>
    <w:p w:rsidR="007813D2" w:rsidRDefault="007813D2" w:rsidP="00F64FCD">
      <w:pPr>
        <w:rPr>
          <w:b/>
          <w:color w:val="FF0000"/>
          <w:szCs w:val="28"/>
        </w:rPr>
      </w:pPr>
    </w:p>
    <w:p w:rsidR="008F57D1" w:rsidRDefault="008F57D1" w:rsidP="007813D2">
      <w:pPr>
        <w:ind w:left="3969"/>
        <w:rPr>
          <w:b/>
          <w:color w:val="FF0000"/>
          <w:sz w:val="28"/>
          <w:szCs w:val="28"/>
        </w:rPr>
      </w:pPr>
    </w:p>
    <w:p w:rsidR="008F57D1" w:rsidRDefault="008F57D1" w:rsidP="007813D2">
      <w:pPr>
        <w:ind w:left="3969"/>
        <w:rPr>
          <w:b/>
          <w:color w:val="FF0000"/>
          <w:sz w:val="28"/>
          <w:szCs w:val="28"/>
        </w:rPr>
      </w:pPr>
    </w:p>
    <w:p w:rsidR="00173EEA" w:rsidRDefault="00173EEA" w:rsidP="007813D2">
      <w:pPr>
        <w:ind w:left="3969"/>
        <w:rPr>
          <w:b/>
          <w:color w:val="FF0000"/>
          <w:sz w:val="28"/>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Default="000D3D2A" w:rsidP="000D3D2A">
      <w:pPr>
        <w:ind w:firstLine="708"/>
        <w:jc w:val="center"/>
        <w:rPr>
          <w:b/>
          <w:sz w:val="28"/>
          <w:szCs w:val="28"/>
        </w:rPr>
      </w:pPr>
      <w:r w:rsidRPr="000D3D2A">
        <w:rPr>
          <w:b/>
          <w:bCs/>
          <w:sz w:val="28"/>
          <w:szCs w:val="28"/>
        </w:rPr>
        <w:t xml:space="preserve">ПАО «ТрансКонтейнер» информирует о внесении изменений в  документацию о закупке по </w:t>
      </w:r>
      <w:r w:rsidR="006E03CB">
        <w:rPr>
          <w:b/>
          <w:bCs/>
          <w:sz w:val="28"/>
          <w:szCs w:val="28"/>
        </w:rPr>
        <w:t>о</w:t>
      </w:r>
      <w:r w:rsidR="004A0F05" w:rsidRPr="000D3D2A">
        <w:rPr>
          <w:b/>
          <w:bCs/>
          <w:sz w:val="28"/>
          <w:szCs w:val="28"/>
        </w:rPr>
        <w:t xml:space="preserve">ткрытому </w:t>
      </w:r>
      <w:r w:rsidRPr="000D3D2A">
        <w:rPr>
          <w:b/>
          <w:bCs/>
          <w:sz w:val="28"/>
          <w:szCs w:val="28"/>
        </w:rPr>
        <w:t xml:space="preserve">конкурсу </w:t>
      </w:r>
      <w:r w:rsidR="004A0F05" w:rsidRPr="004A0F05">
        <w:rPr>
          <w:b/>
          <w:bCs/>
          <w:sz w:val="28"/>
          <w:szCs w:val="28"/>
        </w:rPr>
        <w:t>№</w:t>
      </w:r>
      <w:r w:rsidR="006E03CB">
        <w:rPr>
          <w:b/>
          <w:bCs/>
          <w:sz w:val="28"/>
          <w:szCs w:val="28"/>
        </w:rPr>
        <w:t xml:space="preserve"> </w:t>
      </w:r>
      <w:proofErr w:type="gramStart"/>
      <w:r w:rsidR="004A0F05" w:rsidRPr="004A0F05">
        <w:rPr>
          <w:b/>
        </w:rPr>
        <w:t>ОК</w:t>
      </w:r>
      <w:proofErr w:type="gramEnd"/>
      <w:r w:rsidR="00640A3B">
        <w:rPr>
          <w:b/>
        </w:rPr>
        <w:t>/0254-15</w:t>
      </w:r>
      <w:r w:rsidR="004A0F05" w:rsidRPr="004A0F05">
        <w:rPr>
          <w:b/>
        </w:rPr>
        <w:t xml:space="preserve"> </w:t>
      </w:r>
      <w:r w:rsidR="004A0F05" w:rsidRPr="009B5F2F">
        <w:rPr>
          <w:b/>
          <w:sz w:val="28"/>
          <w:szCs w:val="28"/>
        </w:rPr>
        <w:t xml:space="preserve">на право заключения договора на </w:t>
      </w:r>
      <w:r w:rsidR="00640A3B">
        <w:rPr>
          <w:b/>
          <w:sz w:val="28"/>
          <w:szCs w:val="28"/>
        </w:rPr>
        <w:t>закупку мебели</w:t>
      </w:r>
    </w:p>
    <w:p w:rsidR="00173EEA" w:rsidRDefault="00173EEA" w:rsidP="000D3D2A">
      <w:pPr>
        <w:ind w:firstLine="708"/>
        <w:jc w:val="center"/>
        <w:rPr>
          <w:b/>
          <w:sz w:val="28"/>
          <w:szCs w:val="28"/>
        </w:rPr>
      </w:pPr>
    </w:p>
    <w:p w:rsidR="00F01E93" w:rsidRPr="00DF1F98" w:rsidRDefault="00701BCD" w:rsidP="00DF1F98">
      <w:pPr>
        <w:pStyle w:val="a3"/>
        <w:numPr>
          <w:ilvl w:val="0"/>
          <w:numId w:val="5"/>
        </w:numPr>
        <w:ind w:left="357" w:hanging="357"/>
        <w:jc w:val="both"/>
        <w:rPr>
          <w:sz w:val="28"/>
          <w:szCs w:val="28"/>
        </w:rPr>
      </w:pPr>
      <w:r>
        <w:rPr>
          <w:sz w:val="28"/>
          <w:szCs w:val="28"/>
        </w:rPr>
        <w:t>Абзацы 6, 10 подпункта 2 п</w:t>
      </w:r>
      <w:r w:rsidR="00DF1F98">
        <w:rPr>
          <w:sz w:val="28"/>
          <w:szCs w:val="28"/>
        </w:rPr>
        <w:t>ункт</w:t>
      </w:r>
      <w:r>
        <w:rPr>
          <w:sz w:val="28"/>
          <w:szCs w:val="28"/>
        </w:rPr>
        <w:t>а</w:t>
      </w:r>
      <w:r w:rsidR="00DF1F98">
        <w:rPr>
          <w:sz w:val="28"/>
          <w:szCs w:val="28"/>
        </w:rPr>
        <w:t xml:space="preserve"> 17</w:t>
      </w:r>
      <w:r>
        <w:rPr>
          <w:sz w:val="28"/>
          <w:szCs w:val="28"/>
        </w:rPr>
        <w:t xml:space="preserve"> и пункт</w:t>
      </w:r>
      <w:r w:rsidR="00DF1F98">
        <w:rPr>
          <w:sz w:val="28"/>
          <w:szCs w:val="28"/>
        </w:rPr>
        <w:t xml:space="preserve"> 19 раздела 5 </w:t>
      </w:r>
      <w:r w:rsidR="00173EEA" w:rsidRPr="00DF1F98">
        <w:rPr>
          <w:sz w:val="28"/>
          <w:szCs w:val="28"/>
        </w:rPr>
        <w:t>Информационная карта документации о закупки</w:t>
      </w:r>
      <w:r w:rsidR="00F01E93" w:rsidRPr="00DF1F98">
        <w:rPr>
          <w:sz w:val="28"/>
          <w:szCs w:val="28"/>
        </w:rPr>
        <w:t xml:space="preserve"> </w:t>
      </w:r>
      <w:r w:rsidR="00F01E93" w:rsidRPr="00DF1F98">
        <w:rPr>
          <w:sz w:val="28"/>
          <w:szCs w:val="28"/>
          <w:u w:val="single"/>
        </w:rPr>
        <w:t xml:space="preserve">изложить </w:t>
      </w:r>
      <w:r w:rsidR="00F01E93" w:rsidRPr="00DF1F98">
        <w:rPr>
          <w:sz w:val="28"/>
          <w:szCs w:val="28"/>
        </w:rPr>
        <w:t>в следующей редакции:</w:t>
      </w:r>
    </w:p>
    <w:p w:rsidR="00DF1F98" w:rsidRPr="00DF1F98" w:rsidRDefault="00DF1F98" w:rsidP="00DF1F98">
      <w:pPr>
        <w:jc w:val="both"/>
        <w:rPr>
          <w:sz w:val="28"/>
          <w:szCs w:val="28"/>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268"/>
        <w:gridCol w:w="6663"/>
      </w:tblGrid>
      <w:tr w:rsidR="00F01E93" w:rsidRPr="00717D60" w:rsidTr="00F01E93">
        <w:tc>
          <w:tcPr>
            <w:tcW w:w="756" w:type="dxa"/>
          </w:tcPr>
          <w:p w:rsidR="00F01E93" w:rsidRPr="00717D60" w:rsidRDefault="00F01E93" w:rsidP="00B3056A">
            <w:pPr>
              <w:pStyle w:val="1"/>
              <w:ind w:firstLine="0"/>
              <w:rPr>
                <w:b/>
                <w:sz w:val="24"/>
                <w:szCs w:val="24"/>
              </w:rPr>
            </w:pPr>
            <w:r>
              <w:rPr>
                <w:b/>
                <w:sz w:val="24"/>
                <w:szCs w:val="24"/>
              </w:rPr>
              <w:t>«</w:t>
            </w:r>
            <w:r w:rsidR="00DF1F98">
              <w:rPr>
                <w:b/>
                <w:sz w:val="24"/>
                <w:szCs w:val="24"/>
              </w:rPr>
              <w:t>17</w:t>
            </w:r>
            <w:r w:rsidRPr="00717D60">
              <w:rPr>
                <w:b/>
                <w:sz w:val="24"/>
                <w:szCs w:val="24"/>
              </w:rPr>
              <w:t>.</w:t>
            </w:r>
          </w:p>
        </w:tc>
        <w:tc>
          <w:tcPr>
            <w:tcW w:w="2268" w:type="dxa"/>
          </w:tcPr>
          <w:p w:rsidR="00F01E93" w:rsidRPr="00717D60" w:rsidRDefault="00F01E93" w:rsidP="00B3056A">
            <w:pPr>
              <w:pStyle w:val="Default"/>
              <w:rPr>
                <w:b/>
                <w:color w:val="auto"/>
              </w:rPr>
            </w:pPr>
            <w:r w:rsidRPr="00F01E93">
              <w:rPr>
                <w:b/>
                <w:color w:val="auto"/>
              </w:rPr>
              <w:t>Требования, предъявляемые к претендентам и Заявке на участие в Открытом конкурсе</w:t>
            </w:r>
          </w:p>
        </w:tc>
        <w:tc>
          <w:tcPr>
            <w:tcW w:w="6663" w:type="dxa"/>
          </w:tcPr>
          <w:p w:rsidR="00F01E93" w:rsidRDefault="00DF1F98" w:rsidP="00B3056A">
            <w:pPr>
              <w:pStyle w:val="1"/>
              <w:ind w:firstLine="0"/>
              <w:rPr>
                <w:sz w:val="24"/>
                <w:szCs w:val="24"/>
              </w:rPr>
            </w:pPr>
            <w:r>
              <w:rPr>
                <w:sz w:val="24"/>
                <w:szCs w:val="24"/>
              </w:rPr>
              <w:t xml:space="preserve">     </w:t>
            </w:r>
            <w:proofErr w:type="gramStart"/>
            <w:r w:rsidR="00F01E93">
              <w:rPr>
                <w:sz w:val="24"/>
                <w:szCs w:val="24"/>
              </w:rPr>
              <w:t>- в</w:t>
            </w:r>
            <w:r w:rsidR="00F01E93" w:rsidRPr="00F01E93">
              <w:rPr>
                <w:sz w:val="24"/>
                <w:szCs w:val="24"/>
              </w:rPr>
              <w:t xml:space="preserve"> подтверждение подпункта а) пункта 2.1.1 настоящей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  на дату не ранее дня размещения извещения о проведении Открытого конкурса.</w:t>
            </w:r>
            <w:proofErr w:type="gramEnd"/>
          </w:p>
          <w:p w:rsidR="00F01E93" w:rsidRPr="00DF1F98" w:rsidRDefault="00DF1F98" w:rsidP="00D54B1B">
            <w:pPr>
              <w:tabs>
                <w:tab w:val="left" w:pos="1418"/>
              </w:tabs>
              <w:suppressAutoHyphens/>
              <w:ind w:firstLine="317"/>
              <w:jc w:val="both"/>
              <w:rPr>
                <w:rFonts w:eastAsia="MS Mincho"/>
                <w:lang w:eastAsia="ar-SA"/>
              </w:rPr>
            </w:pPr>
            <w:r w:rsidRPr="00DF1F98">
              <w:rPr>
                <w:rFonts w:eastAsia="MS Mincho"/>
                <w:lang w:eastAsia="ar-SA"/>
              </w:rPr>
              <w:t xml:space="preserve">- документ заполненный по форме приложения № 4 к документации о </w:t>
            </w:r>
            <w:proofErr w:type="gramStart"/>
            <w:r w:rsidRPr="00DF1F98">
              <w:rPr>
                <w:rFonts w:eastAsia="MS Mincho"/>
                <w:lang w:eastAsia="ar-SA"/>
              </w:rPr>
              <w:t>закупке</w:t>
            </w:r>
            <w:proofErr w:type="gramEnd"/>
            <w:r w:rsidRPr="00DF1F98">
              <w:rPr>
                <w:rFonts w:eastAsia="MS Mincho"/>
                <w:lang w:eastAsia="ar-SA"/>
              </w:rPr>
              <w:t xml:space="preserve"> о наличии опыта поставки товара, выполнения работ, оказания услуг и т.д. по предмету аналогичному предмету Открытого конкурса за 201</w:t>
            </w:r>
            <w:r>
              <w:rPr>
                <w:rFonts w:eastAsia="MS Mincho"/>
                <w:lang w:eastAsia="ar-SA"/>
              </w:rPr>
              <w:t>2</w:t>
            </w:r>
            <w:r w:rsidRPr="00DF1F98">
              <w:rPr>
                <w:rFonts w:eastAsia="MS Mincho"/>
                <w:lang w:eastAsia="ar-SA"/>
              </w:rPr>
              <w:t xml:space="preserve"> - 201</w:t>
            </w:r>
            <w:r>
              <w:rPr>
                <w:rFonts w:eastAsia="MS Mincho"/>
                <w:lang w:eastAsia="ar-SA"/>
              </w:rPr>
              <w:t>4</w:t>
            </w:r>
            <w:r w:rsidRPr="00DF1F98">
              <w:rPr>
                <w:rFonts w:eastAsia="MS Mincho"/>
                <w:lang w:eastAsia="ar-SA"/>
              </w:rPr>
              <w:t xml:space="preserve"> годы. С приложением соответствующих подписанных 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Стоимость каждого указываемого и предоставленного догов</w:t>
            </w:r>
            <w:r w:rsidR="00D54B1B">
              <w:rPr>
                <w:rFonts w:eastAsia="MS Mincho"/>
                <w:lang w:eastAsia="ar-SA"/>
              </w:rPr>
              <w:t>ора должна быть не менее 70% (245</w:t>
            </w:r>
            <w:bookmarkStart w:id="0" w:name="_GoBack"/>
            <w:bookmarkEnd w:id="0"/>
            <w:r w:rsidRPr="00DF1F98">
              <w:rPr>
                <w:rFonts w:eastAsia="MS Mincho"/>
                <w:lang w:eastAsia="ar-SA"/>
              </w:rPr>
              <w:t>0000,00 руб.) от начальной максимальной цены  по настоящему лоту.</w:t>
            </w:r>
          </w:p>
        </w:tc>
      </w:tr>
      <w:tr w:rsidR="00DF1F98" w:rsidRPr="006507DF" w:rsidTr="00DF1F98">
        <w:tc>
          <w:tcPr>
            <w:tcW w:w="756" w:type="dxa"/>
            <w:tcBorders>
              <w:top w:val="single" w:sz="4" w:space="0" w:color="auto"/>
              <w:left w:val="single" w:sz="4" w:space="0" w:color="auto"/>
              <w:bottom w:val="single" w:sz="4" w:space="0" w:color="auto"/>
              <w:right w:val="single" w:sz="4" w:space="0" w:color="auto"/>
            </w:tcBorders>
          </w:tcPr>
          <w:p w:rsidR="00DF1F98" w:rsidRPr="00C8384B" w:rsidRDefault="00DF1F98" w:rsidP="00B3056A">
            <w:pPr>
              <w:pStyle w:val="1"/>
              <w:ind w:firstLine="0"/>
              <w:rPr>
                <w:b/>
                <w:sz w:val="24"/>
                <w:szCs w:val="24"/>
              </w:rPr>
            </w:pPr>
            <w:r w:rsidRPr="00C8384B">
              <w:rPr>
                <w:b/>
                <w:sz w:val="24"/>
                <w:szCs w:val="24"/>
              </w:rPr>
              <w:t>19.</w:t>
            </w:r>
          </w:p>
        </w:tc>
        <w:tc>
          <w:tcPr>
            <w:tcW w:w="2268" w:type="dxa"/>
            <w:tcBorders>
              <w:top w:val="single" w:sz="4" w:space="0" w:color="auto"/>
              <w:left w:val="single" w:sz="4" w:space="0" w:color="auto"/>
              <w:bottom w:val="single" w:sz="4" w:space="0" w:color="auto"/>
              <w:right w:val="single" w:sz="4" w:space="0" w:color="auto"/>
            </w:tcBorders>
          </w:tcPr>
          <w:p w:rsidR="00DF1F98" w:rsidRPr="00C8384B" w:rsidRDefault="00DF1F98" w:rsidP="00B3056A">
            <w:pPr>
              <w:pStyle w:val="Default"/>
              <w:rPr>
                <w:b/>
                <w:color w:val="auto"/>
              </w:rPr>
            </w:pPr>
            <w:r w:rsidRPr="00C8384B">
              <w:rPr>
                <w:b/>
                <w:color w:val="auto"/>
              </w:rPr>
              <w:t>Критерии оценки Заявок на участие в Открытом конкурсе и коэффициент их значимости (</w:t>
            </w:r>
            <w:proofErr w:type="spellStart"/>
            <w:proofErr w:type="gramStart"/>
            <w:r w:rsidRPr="00C8384B">
              <w:rPr>
                <w:b/>
                <w:color w:val="auto"/>
              </w:rPr>
              <w:t>Кз</w:t>
            </w:r>
            <w:proofErr w:type="spellEnd"/>
            <w:proofErr w:type="gramEnd"/>
            <w:r w:rsidRPr="00C8384B">
              <w:rPr>
                <w:b/>
                <w:color w:val="auto"/>
              </w:rPr>
              <w:t>)</w:t>
            </w:r>
          </w:p>
        </w:tc>
        <w:tc>
          <w:tcPr>
            <w:tcW w:w="6663" w:type="dxa"/>
            <w:tcBorders>
              <w:top w:val="single" w:sz="4" w:space="0" w:color="auto"/>
              <w:left w:val="single" w:sz="4" w:space="0" w:color="auto"/>
              <w:bottom w:val="single" w:sz="4" w:space="0" w:color="auto"/>
              <w:right w:val="single" w:sz="4" w:space="0" w:color="auto"/>
            </w:tcBorders>
          </w:tcPr>
          <w:p w:rsidR="00DF1F98" w:rsidRPr="00DF1F98" w:rsidRDefault="00DF1F98" w:rsidP="00DF1F98">
            <w:pPr>
              <w:pStyle w:val="1"/>
              <w:ind w:firstLine="0"/>
              <w:rPr>
                <w:sz w:val="24"/>
                <w:szCs w:val="24"/>
              </w:rPr>
            </w:pPr>
          </w:p>
          <w:tbl>
            <w:tblPr>
              <w:tblStyle w:val="a8"/>
              <w:tblW w:w="0" w:type="auto"/>
              <w:tblLayout w:type="fixed"/>
              <w:tblLook w:val="04A0" w:firstRow="1" w:lastRow="0" w:firstColumn="1" w:lastColumn="0" w:noHBand="0" w:noVBand="1"/>
            </w:tblPr>
            <w:tblGrid>
              <w:gridCol w:w="4423"/>
              <w:gridCol w:w="2114"/>
            </w:tblGrid>
            <w:tr w:rsidR="00DF1F98" w:rsidRPr="006507DF" w:rsidTr="00B3056A">
              <w:tc>
                <w:tcPr>
                  <w:tcW w:w="4423" w:type="dxa"/>
                </w:tcPr>
                <w:p w:rsidR="00DF1F98" w:rsidRPr="00762244" w:rsidRDefault="00DF1F98" w:rsidP="00B3056A">
                  <w:pPr>
                    <w:pStyle w:val="a4"/>
                    <w:ind w:firstLine="0"/>
                    <w:rPr>
                      <w:b/>
                      <w:sz w:val="24"/>
                    </w:rPr>
                  </w:pPr>
                  <w:r>
                    <w:rPr>
                      <w:b/>
                      <w:sz w:val="24"/>
                    </w:rPr>
                    <w:t>Критерий оценки</w:t>
                  </w:r>
                </w:p>
              </w:tc>
              <w:tc>
                <w:tcPr>
                  <w:tcW w:w="2114" w:type="dxa"/>
                </w:tcPr>
                <w:p w:rsidR="00DF1F98" w:rsidRPr="00762244" w:rsidRDefault="00DF1F98" w:rsidP="00B3056A">
                  <w:pPr>
                    <w:pStyle w:val="a4"/>
                    <w:ind w:firstLine="0"/>
                    <w:rPr>
                      <w:b/>
                      <w:sz w:val="24"/>
                    </w:rPr>
                  </w:pPr>
                  <w:r>
                    <w:rPr>
                      <w:b/>
                      <w:sz w:val="24"/>
                    </w:rPr>
                    <w:t xml:space="preserve">Значение </w:t>
                  </w:r>
                  <w:proofErr w:type="gramStart"/>
                  <w:r>
                    <w:rPr>
                      <w:b/>
                      <w:sz w:val="24"/>
                    </w:rPr>
                    <w:t>КЗ</w:t>
                  </w:r>
                  <w:proofErr w:type="gramEnd"/>
                </w:p>
              </w:tc>
            </w:tr>
            <w:tr w:rsidR="00DF1F98" w:rsidRPr="006507DF" w:rsidTr="00B3056A">
              <w:tc>
                <w:tcPr>
                  <w:tcW w:w="4423" w:type="dxa"/>
                </w:tcPr>
                <w:p w:rsidR="00DF1F98" w:rsidRPr="00762244" w:rsidRDefault="00DF1F98" w:rsidP="00B3056A">
                  <w:pPr>
                    <w:pStyle w:val="a4"/>
                    <w:ind w:firstLine="0"/>
                    <w:rPr>
                      <w:i/>
                      <w:sz w:val="24"/>
                    </w:rPr>
                  </w:pPr>
                  <w:r>
                    <w:rPr>
                      <w:sz w:val="24"/>
                    </w:rPr>
                    <w:t>Ц</w:t>
                  </w:r>
                  <w:r w:rsidRPr="00762244">
                    <w:rPr>
                      <w:sz w:val="24"/>
                    </w:rPr>
                    <w:t xml:space="preserve">ена договора </w:t>
                  </w:r>
                </w:p>
              </w:tc>
              <w:tc>
                <w:tcPr>
                  <w:tcW w:w="2114" w:type="dxa"/>
                </w:tcPr>
                <w:p w:rsidR="00DF1F98" w:rsidRPr="00762244" w:rsidRDefault="00DF1F98" w:rsidP="00B3056A">
                  <w:pPr>
                    <w:pStyle w:val="a4"/>
                    <w:ind w:firstLine="0"/>
                    <w:jc w:val="center"/>
                    <w:rPr>
                      <w:b/>
                      <w:color w:val="FF0000"/>
                      <w:sz w:val="24"/>
                      <w:highlight w:val="cyan"/>
                    </w:rPr>
                  </w:pPr>
                  <w:r w:rsidRPr="00762244">
                    <w:rPr>
                      <w:b/>
                      <w:sz w:val="24"/>
                    </w:rPr>
                    <w:t>0,55</w:t>
                  </w:r>
                </w:p>
              </w:tc>
            </w:tr>
            <w:tr w:rsidR="00DF1F98" w:rsidRPr="006507DF" w:rsidTr="00B3056A">
              <w:tc>
                <w:tcPr>
                  <w:tcW w:w="4423" w:type="dxa"/>
                </w:tcPr>
                <w:p w:rsidR="00DF1F98" w:rsidRPr="00762244" w:rsidRDefault="00DF1F98" w:rsidP="00B3056A">
                  <w:pPr>
                    <w:pStyle w:val="a4"/>
                    <w:ind w:firstLine="0"/>
                    <w:rPr>
                      <w:b/>
                      <w:sz w:val="24"/>
                    </w:rPr>
                  </w:pPr>
                  <w:r>
                    <w:rPr>
                      <w:sz w:val="24"/>
                    </w:rPr>
                    <w:t>С</w:t>
                  </w:r>
                  <w:r w:rsidRPr="00762244">
                    <w:rPr>
                      <w:sz w:val="24"/>
                    </w:rPr>
                    <w:t>рок предоставления гарантии качества товаров, работ, услуг</w:t>
                  </w:r>
                </w:p>
              </w:tc>
              <w:tc>
                <w:tcPr>
                  <w:tcW w:w="2114" w:type="dxa"/>
                  <w:vAlign w:val="center"/>
                </w:tcPr>
                <w:p w:rsidR="00DF1F98" w:rsidRPr="00762244" w:rsidRDefault="00DF1F98" w:rsidP="00B3056A">
                  <w:pPr>
                    <w:pStyle w:val="a4"/>
                    <w:ind w:firstLine="0"/>
                    <w:jc w:val="center"/>
                    <w:rPr>
                      <w:b/>
                      <w:sz w:val="24"/>
                    </w:rPr>
                  </w:pPr>
                  <w:r w:rsidRPr="00762244">
                    <w:rPr>
                      <w:b/>
                      <w:sz w:val="24"/>
                    </w:rPr>
                    <w:t>0,</w:t>
                  </w:r>
                  <w:r>
                    <w:rPr>
                      <w:b/>
                      <w:sz w:val="24"/>
                    </w:rPr>
                    <w:t>2</w:t>
                  </w:r>
                </w:p>
              </w:tc>
            </w:tr>
            <w:tr w:rsidR="00DF1F98" w:rsidRPr="006507DF" w:rsidTr="00B3056A">
              <w:tc>
                <w:tcPr>
                  <w:tcW w:w="4423" w:type="dxa"/>
                </w:tcPr>
                <w:p w:rsidR="00DF1F98" w:rsidRPr="009E7297" w:rsidRDefault="00DF1F98" w:rsidP="00B3056A">
                  <w:pPr>
                    <w:pStyle w:val="a4"/>
                    <w:ind w:firstLine="0"/>
                    <w:rPr>
                      <w:i/>
                      <w:sz w:val="24"/>
                      <w:highlight w:val="cyan"/>
                    </w:rPr>
                  </w:pPr>
                  <w:proofErr w:type="gramStart"/>
                  <w:r w:rsidRPr="00DF1F98">
                    <w:rPr>
                      <w:sz w:val="24"/>
                    </w:rPr>
                    <w:t xml:space="preserve">Опыт участника (количество договоров со спецификациями, подписанных с </w:t>
                  </w:r>
                  <w:r w:rsidRPr="00DF1F98">
                    <w:rPr>
                      <w:sz w:val="24"/>
                    </w:rPr>
                    <w:lastRenderedPageBreak/>
                    <w:t>двух сторон, аналогичных предмету Открытого конкурса, стоимостью каждого не менее 70% от начальной максимальной цены договора по настоящему лоту за 2012 -</w:t>
                  </w:r>
                  <w:r>
                    <w:rPr>
                      <w:sz w:val="24"/>
                    </w:rPr>
                    <w:t xml:space="preserve"> </w:t>
                  </w:r>
                  <w:r w:rsidRPr="00DF1F98">
                    <w:rPr>
                      <w:sz w:val="24"/>
                    </w:rPr>
                    <w:t>2014 гг.</w:t>
                  </w:r>
                  <w:proofErr w:type="gramEnd"/>
                </w:p>
              </w:tc>
              <w:tc>
                <w:tcPr>
                  <w:tcW w:w="2114" w:type="dxa"/>
                </w:tcPr>
                <w:p w:rsidR="00DF1F98" w:rsidRDefault="00DF1F98" w:rsidP="00B3056A">
                  <w:pPr>
                    <w:pStyle w:val="a4"/>
                    <w:rPr>
                      <w:i/>
                      <w:color w:val="FF0000"/>
                      <w:sz w:val="24"/>
                      <w:highlight w:val="cyan"/>
                    </w:rPr>
                  </w:pPr>
                </w:p>
                <w:p w:rsidR="00DF1F98" w:rsidRDefault="00DF1F98" w:rsidP="00B3056A">
                  <w:pPr>
                    <w:pStyle w:val="a4"/>
                    <w:rPr>
                      <w:i/>
                      <w:color w:val="FF0000"/>
                      <w:sz w:val="24"/>
                      <w:highlight w:val="cyan"/>
                    </w:rPr>
                  </w:pPr>
                </w:p>
                <w:p w:rsidR="00DF1F98" w:rsidRDefault="00DF1F98" w:rsidP="00B3056A">
                  <w:pPr>
                    <w:pStyle w:val="a4"/>
                    <w:rPr>
                      <w:i/>
                      <w:color w:val="FF0000"/>
                      <w:sz w:val="24"/>
                      <w:highlight w:val="cyan"/>
                    </w:rPr>
                  </w:pPr>
                </w:p>
                <w:p w:rsidR="00DF1F98" w:rsidRPr="009E7297" w:rsidRDefault="00DF1F98" w:rsidP="00B3056A">
                  <w:pPr>
                    <w:pStyle w:val="a4"/>
                    <w:rPr>
                      <w:b/>
                      <w:color w:val="FF0000"/>
                      <w:sz w:val="24"/>
                      <w:highlight w:val="cyan"/>
                    </w:rPr>
                  </w:pPr>
                  <w:r w:rsidRPr="009E7297">
                    <w:rPr>
                      <w:b/>
                      <w:sz w:val="24"/>
                    </w:rPr>
                    <w:t>0,15</w:t>
                  </w:r>
                </w:p>
              </w:tc>
            </w:tr>
            <w:tr w:rsidR="00DF1F98" w:rsidRPr="006507DF" w:rsidTr="00B3056A">
              <w:tc>
                <w:tcPr>
                  <w:tcW w:w="4423" w:type="dxa"/>
                </w:tcPr>
                <w:p w:rsidR="00DF1F98" w:rsidRPr="009E7297" w:rsidRDefault="00DF1F98" w:rsidP="00B3056A">
                  <w:pPr>
                    <w:pStyle w:val="a4"/>
                    <w:ind w:firstLine="0"/>
                    <w:rPr>
                      <w:sz w:val="24"/>
                    </w:rPr>
                  </w:pPr>
                  <w:r>
                    <w:rPr>
                      <w:sz w:val="24"/>
                    </w:rPr>
                    <w:lastRenderedPageBreak/>
                    <w:t>Порядок оплаты (аванс).</w:t>
                  </w:r>
                </w:p>
              </w:tc>
              <w:tc>
                <w:tcPr>
                  <w:tcW w:w="2114" w:type="dxa"/>
                </w:tcPr>
                <w:p w:rsidR="00DF1F98" w:rsidRPr="004A6D96" w:rsidRDefault="00DF1F98" w:rsidP="00B3056A">
                  <w:pPr>
                    <w:pStyle w:val="a4"/>
                    <w:rPr>
                      <w:b/>
                      <w:color w:val="FF0000"/>
                      <w:sz w:val="24"/>
                      <w:highlight w:val="cyan"/>
                    </w:rPr>
                  </w:pPr>
                  <w:r w:rsidRPr="00143CD8">
                    <w:rPr>
                      <w:b/>
                      <w:sz w:val="24"/>
                    </w:rPr>
                    <w:t>0,1</w:t>
                  </w:r>
                </w:p>
              </w:tc>
            </w:tr>
          </w:tbl>
          <w:p w:rsidR="00DF1F98" w:rsidRPr="00DF1F98" w:rsidRDefault="00DF1F98" w:rsidP="00DF1F98">
            <w:pPr>
              <w:pStyle w:val="1"/>
              <w:ind w:firstLine="0"/>
              <w:rPr>
                <w:sz w:val="24"/>
                <w:szCs w:val="24"/>
              </w:rPr>
            </w:pPr>
          </w:p>
        </w:tc>
      </w:tr>
    </w:tbl>
    <w:p w:rsidR="00684ED7" w:rsidRPr="00DF1F98" w:rsidRDefault="00DF1F98" w:rsidP="00DF1F98">
      <w:pPr>
        <w:jc w:val="both"/>
        <w:rPr>
          <w:sz w:val="28"/>
          <w:szCs w:val="28"/>
        </w:rPr>
      </w:pPr>
      <w:r>
        <w:rPr>
          <w:sz w:val="28"/>
          <w:szCs w:val="28"/>
        </w:rPr>
        <w:lastRenderedPageBreak/>
        <w:t>»</w:t>
      </w:r>
    </w:p>
    <w:p w:rsidR="00653FAB" w:rsidRDefault="00653FAB" w:rsidP="009B2AF9">
      <w:pPr>
        <w:jc w:val="both"/>
        <w:rPr>
          <w:sz w:val="28"/>
          <w:szCs w:val="28"/>
        </w:rPr>
      </w:pPr>
    </w:p>
    <w:p w:rsidR="00653FAB" w:rsidRDefault="00331F2F" w:rsidP="009B2AF9">
      <w:pPr>
        <w:jc w:val="both"/>
        <w:rPr>
          <w:sz w:val="28"/>
          <w:szCs w:val="28"/>
        </w:rPr>
      </w:pPr>
      <w:r>
        <w:rPr>
          <w:sz w:val="28"/>
          <w:szCs w:val="28"/>
        </w:rPr>
        <w:tab/>
        <w:t>Далее по тексту.</w:t>
      </w:r>
    </w:p>
    <w:p w:rsidR="00982804" w:rsidRDefault="00982804" w:rsidP="009A1FBE">
      <w:pPr>
        <w:jc w:val="both"/>
        <w:rPr>
          <w:sz w:val="28"/>
          <w:szCs w:val="28"/>
        </w:rPr>
      </w:pPr>
    </w:p>
    <w:p w:rsidR="00982804" w:rsidRDefault="00982804" w:rsidP="009A1FBE">
      <w:pPr>
        <w:jc w:val="both"/>
        <w:rPr>
          <w:sz w:val="28"/>
          <w:szCs w:val="28"/>
        </w:rPr>
      </w:pPr>
    </w:p>
    <w:p w:rsidR="0054178C" w:rsidRDefault="00982804" w:rsidP="009A1FBE">
      <w:pPr>
        <w:jc w:val="both"/>
        <w:rPr>
          <w:sz w:val="28"/>
          <w:szCs w:val="28"/>
        </w:rPr>
      </w:pPr>
      <w:r>
        <w:rPr>
          <w:sz w:val="28"/>
          <w:szCs w:val="28"/>
        </w:rPr>
        <w:t>П</w:t>
      </w:r>
      <w:r w:rsidR="009A1FBE" w:rsidRPr="009A1FBE">
        <w:rPr>
          <w:sz w:val="28"/>
          <w:szCs w:val="28"/>
        </w:rPr>
        <w:t>редседател</w:t>
      </w:r>
      <w:r>
        <w:rPr>
          <w:sz w:val="28"/>
          <w:szCs w:val="28"/>
        </w:rPr>
        <w:t>ь</w:t>
      </w:r>
      <w:r w:rsidR="009A1FBE" w:rsidRPr="009A1FBE">
        <w:rPr>
          <w:sz w:val="28"/>
          <w:szCs w:val="28"/>
        </w:rPr>
        <w:t xml:space="preserve"> </w:t>
      </w:r>
      <w:proofErr w:type="gramStart"/>
      <w:r w:rsidR="009A1FBE" w:rsidRPr="009A1FBE">
        <w:rPr>
          <w:sz w:val="28"/>
          <w:szCs w:val="28"/>
        </w:rPr>
        <w:t>Конкурсной</w:t>
      </w:r>
      <w:proofErr w:type="gramEnd"/>
    </w:p>
    <w:p w:rsidR="0054178C" w:rsidRDefault="009A1FBE" w:rsidP="009A1FBE">
      <w:pPr>
        <w:jc w:val="both"/>
        <w:rPr>
          <w:sz w:val="28"/>
          <w:szCs w:val="28"/>
        </w:rPr>
      </w:pPr>
      <w:r w:rsidRPr="009A1FBE">
        <w:rPr>
          <w:sz w:val="28"/>
          <w:szCs w:val="28"/>
        </w:rPr>
        <w:t>комиссии</w:t>
      </w:r>
      <w:r w:rsidR="0054178C">
        <w:rPr>
          <w:sz w:val="28"/>
          <w:szCs w:val="28"/>
        </w:rPr>
        <w:t xml:space="preserve"> </w:t>
      </w:r>
      <w:r w:rsidRPr="009A1FBE">
        <w:rPr>
          <w:sz w:val="28"/>
          <w:szCs w:val="28"/>
        </w:rPr>
        <w:t xml:space="preserve">аппарата управления </w:t>
      </w:r>
    </w:p>
    <w:p w:rsidR="00F94925" w:rsidRPr="009A1FBE" w:rsidRDefault="009A1FBE" w:rsidP="009A1FBE">
      <w:pPr>
        <w:jc w:val="both"/>
        <w:rPr>
          <w:sz w:val="28"/>
          <w:szCs w:val="28"/>
        </w:rPr>
      </w:pPr>
      <w:r w:rsidRPr="009A1FBE">
        <w:rPr>
          <w:sz w:val="28"/>
          <w:szCs w:val="28"/>
        </w:rPr>
        <w:t>ПАО «ТрансКонтейнер»</w:t>
      </w:r>
      <w:r>
        <w:rPr>
          <w:sz w:val="28"/>
          <w:szCs w:val="28"/>
        </w:rPr>
        <w:tab/>
      </w:r>
      <w:r>
        <w:rPr>
          <w:sz w:val="28"/>
          <w:szCs w:val="28"/>
        </w:rPr>
        <w:tab/>
      </w:r>
      <w:r>
        <w:rPr>
          <w:sz w:val="28"/>
          <w:szCs w:val="28"/>
        </w:rPr>
        <w:tab/>
      </w:r>
      <w:r w:rsidR="00982804">
        <w:rPr>
          <w:sz w:val="28"/>
          <w:szCs w:val="28"/>
        </w:rPr>
        <w:tab/>
        <w:t xml:space="preserve">   </w:t>
      </w:r>
      <w:r w:rsidR="00982804">
        <w:rPr>
          <w:sz w:val="28"/>
          <w:szCs w:val="28"/>
        </w:rPr>
        <w:tab/>
        <w:t xml:space="preserve"> </w:t>
      </w:r>
      <w:r w:rsidR="00982804">
        <w:rPr>
          <w:sz w:val="28"/>
          <w:szCs w:val="28"/>
        </w:rPr>
        <w:tab/>
        <w:t xml:space="preserve">        В.В. Шекшуев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E10D5E"/>
    <w:multiLevelType w:val="multilevel"/>
    <w:tmpl w:val="15D6F0FC"/>
    <w:lvl w:ilvl="0">
      <w:start w:val="1"/>
      <w:numFmt w:val="decimal"/>
      <w:lvlText w:val="%1"/>
      <w:lvlJc w:val="left"/>
      <w:pPr>
        <w:ind w:left="420"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59C7029A"/>
    <w:multiLevelType w:val="hybridMultilevel"/>
    <w:tmpl w:val="EFFAFA66"/>
    <w:lvl w:ilvl="0" w:tplc="BC3842B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1413D14"/>
    <w:multiLevelType w:val="hybridMultilevel"/>
    <w:tmpl w:val="0374BFA6"/>
    <w:lvl w:ilvl="0" w:tplc="4B148B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611308D"/>
    <w:multiLevelType w:val="hybridMultilevel"/>
    <w:tmpl w:val="EB92F064"/>
    <w:lvl w:ilvl="0" w:tplc="1C705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7814"/>
    <w:rsid w:val="000561F4"/>
    <w:rsid w:val="000932ED"/>
    <w:rsid w:val="000D3D2A"/>
    <w:rsid w:val="000D56EA"/>
    <w:rsid w:val="00130513"/>
    <w:rsid w:val="00173EEA"/>
    <w:rsid w:val="00177B92"/>
    <w:rsid w:val="001A2187"/>
    <w:rsid w:val="001C372C"/>
    <w:rsid w:val="001F1B80"/>
    <w:rsid w:val="00237BC3"/>
    <w:rsid w:val="0027773B"/>
    <w:rsid w:val="00277A8B"/>
    <w:rsid w:val="002A1929"/>
    <w:rsid w:val="00331F2F"/>
    <w:rsid w:val="00367C80"/>
    <w:rsid w:val="003F67B0"/>
    <w:rsid w:val="004A0F05"/>
    <w:rsid w:val="0054178C"/>
    <w:rsid w:val="00567B67"/>
    <w:rsid w:val="005A4603"/>
    <w:rsid w:val="005F7B62"/>
    <w:rsid w:val="00640A3B"/>
    <w:rsid w:val="00653FAB"/>
    <w:rsid w:val="00684ED7"/>
    <w:rsid w:val="00694A14"/>
    <w:rsid w:val="006E03CB"/>
    <w:rsid w:val="007005F9"/>
    <w:rsid w:val="00701BCD"/>
    <w:rsid w:val="00717D60"/>
    <w:rsid w:val="00731720"/>
    <w:rsid w:val="007813D2"/>
    <w:rsid w:val="0085079E"/>
    <w:rsid w:val="008A74DC"/>
    <w:rsid w:val="008C6E55"/>
    <w:rsid w:val="008E52FA"/>
    <w:rsid w:val="008F57D1"/>
    <w:rsid w:val="00982804"/>
    <w:rsid w:val="009A1FBE"/>
    <w:rsid w:val="009B2AF9"/>
    <w:rsid w:val="009B5F2F"/>
    <w:rsid w:val="009F4A22"/>
    <w:rsid w:val="00A337D3"/>
    <w:rsid w:val="00AC4473"/>
    <w:rsid w:val="00AE10A2"/>
    <w:rsid w:val="00B33037"/>
    <w:rsid w:val="00D151C2"/>
    <w:rsid w:val="00D54B1B"/>
    <w:rsid w:val="00DC3024"/>
    <w:rsid w:val="00DD73AF"/>
    <w:rsid w:val="00DF1F98"/>
    <w:rsid w:val="00DF355E"/>
    <w:rsid w:val="00DF5C67"/>
    <w:rsid w:val="00F01E93"/>
    <w:rsid w:val="00F64D04"/>
    <w:rsid w:val="00F64FCD"/>
    <w:rsid w:val="00F9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paragraph" w:styleId="a6">
    <w:name w:val="Balloon Text"/>
    <w:basedOn w:val="a"/>
    <w:link w:val="a7"/>
    <w:uiPriority w:val="99"/>
    <w:semiHidden/>
    <w:unhideWhenUsed/>
    <w:rsid w:val="00567B67"/>
    <w:rPr>
      <w:rFonts w:ascii="Tahoma" w:hAnsi="Tahoma" w:cs="Tahoma"/>
      <w:sz w:val="16"/>
      <w:szCs w:val="16"/>
    </w:rPr>
  </w:style>
  <w:style w:type="character" w:customStyle="1" w:styleId="a7">
    <w:name w:val="Текст выноски Знак"/>
    <w:basedOn w:val="a0"/>
    <w:link w:val="a6"/>
    <w:uiPriority w:val="99"/>
    <w:semiHidden/>
    <w:rsid w:val="00567B67"/>
    <w:rPr>
      <w:rFonts w:ascii="Tahoma" w:eastAsia="Times New Roman" w:hAnsi="Tahoma" w:cs="Tahoma"/>
      <w:sz w:val="16"/>
      <w:szCs w:val="16"/>
      <w:lang w:eastAsia="ru-RU"/>
    </w:rPr>
  </w:style>
  <w:style w:type="table" w:styleId="a8">
    <w:name w:val="Table Grid"/>
    <w:basedOn w:val="a1"/>
    <w:uiPriority w:val="59"/>
    <w:rsid w:val="000178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684E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paragraph" w:styleId="a6">
    <w:name w:val="Balloon Text"/>
    <w:basedOn w:val="a"/>
    <w:link w:val="a7"/>
    <w:uiPriority w:val="99"/>
    <w:semiHidden/>
    <w:unhideWhenUsed/>
    <w:rsid w:val="00567B67"/>
    <w:rPr>
      <w:rFonts w:ascii="Tahoma" w:hAnsi="Tahoma" w:cs="Tahoma"/>
      <w:sz w:val="16"/>
      <w:szCs w:val="16"/>
    </w:rPr>
  </w:style>
  <w:style w:type="character" w:customStyle="1" w:styleId="a7">
    <w:name w:val="Текст выноски Знак"/>
    <w:basedOn w:val="a0"/>
    <w:link w:val="a6"/>
    <w:uiPriority w:val="99"/>
    <w:semiHidden/>
    <w:rsid w:val="00567B67"/>
    <w:rPr>
      <w:rFonts w:ascii="Tahoma" w:eastAsia="Times New Roman" w:hAnsi="Tahoma" w:cs="Tahoma"/>
      <w:sz w:val="16"/>
      <w:szCs w:val="16"/>
      <w:lang w:eastAsia="ru-RU"/>
    </w:rPr>
  </w:style>
  <w:style w:type="table" w:styleId="a8">
    <w:name w:val="Table Grid"/>
    <w:basedOn w:val="a1"/>
    <w:uiPriority w:val="59"/>
    <w:rsid w:val="000178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684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5239">
      <w:bodyDiv w:val="1"/>
      <w:marLeft w:val="0"/>
      <w:marRight w:val="0"/>
      <w:marTop w:val="0"/>
      <w:marBottom w:val="0"/>
      <w:divBdr>
        <w:top w:val="none" w:sz="0" w:space="0" w:color="auto"/>
        <w:left w:val="none" w:sz="0" w:space="0" w:color="auto"/>
        <w:bottom w:val="none" w:sz="0" w:space="0" w:color="auto"/>
        <w:right w:val="none" w:sz="0" w:space="0" w:color="auto"/>
      </w:divBdr>
    </w:div>
    <w:div w:id="1958289907">
      <w:bodyDiv w:val="1"/>
      <w:marLeft w:val="0"/>
      <w:marRight w:val="0"/>
      <w:marTop w:val="0"/>
      <w:marBottom w:val="0"/>
      <w:divBdr>
        <w:top w:val="none" w:sz="0" w:space="0" w:color="auto"/>
        <w:left w:val="none" w:sz="0" w:space="0" w:color="auto"/>
        <w:bottom w:val="none" w:sz="0" w:space="0" w:color="auto"/>
        <w:right w:val="none" w:sz="0" w:space="0" w:color="auto"/>
      </w:divBdr>
    </w:div>
    <w:div w:id="20703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D71A-9214-4C42-A91E-BD898CBB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KuritsynAE</cp:lastModifiedBy>
  <cp:revision>5</cp:revision>
  <cp:lastPrinted>2015-07-27T06:22:00Z</cp:lastPrinted>
  <dcterms:created xsi:type="dcterms:W3CDTF">2015-07-24T13:26:00Z</dcterms:created>
  <dcterms:modified xsi:type="dcterms:W3CDTF">2015-07-27T12:24:00Z</dcterms:modified>
</cp:coreProperties>
</file>