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Pr="00927BCB" w:rsidRDefault="00927BCB" w:rsidP="00903684">
      <w:pPr>
        <w:jc w:val="center"/>
        <w:rPr>
          <w:b/>
          <w:sz w:val="28"/>
          <w:szCs w:val="28"/>
        </w:rPr>
      </w:pPr>
      <w:r w:rsidRPr="00927BCB">
        <w:rPr>
          <w:b/>
          <w:sz w:val="28"/>
          <w:szCs w:val="28"/>
        </w:rPr>
        <w:t>Разъяснения к документации</w:t>
      </w:r>
      <w:r w:rsidR="00903684" w:rsidRPr="00927BCB">
        <w:rPr>
          <w:b/>
          <w:sz w:val="28"/>
          <w:szCs w:val="28"/>
        </w:rPr>
        <w:t xml:space="preserve"> о закупке по </w:t>
      </w:r>
      <w:r w:rsidR="00703002">
        <w:rPr>
          <w:b/>
          <w:sz w:val="28"/>
          <w:szCs w:val="28"/>
        </w:rPr>
        <w:t>Открытому конкурсу</w:t>
      </w:r>
      <w:r w:rsidR="00D56FEC" w:rsidRPr="00D56FEC">
        <w:rPr>
          <w:b/>
          <w:sz w:val="28"/>
          <w:szCs w:val="28"/>
        </w:rPr>
        <w:t xml:space="preserve"> </w:t>
      </w:r>
      <w:r w:rsidR="00D56FEC">
        <w:rPr>
          <w:b/>
          <w:sz w:val="28"/>
          <w:szCs w:val="28"/>
        </w:rPr>
        <w:br/>
      </w:r>
      <w:r w:rsidR="00703002" w:rsidRPr="00703002">
        <w:rPr>
          <w:b/>
          <w:sz w:val="28"/>
          <w:szCs w:val="28"/>
        </w:rPr>
        <w:t>№ </w:t>
      </w:r>
      <w:proofErr w:type="gramStart"/>
      <w:r w:rsidR="00703002" w:rsidRPr="00703002">
        <w:rPr>
          <w:b/>
          <w:sz w:val="28"/>
          <w:szCs w:val="28"/>
        </w:rPr>
        <w:t>ОК</w:t>
      </w:r>
      <w:proofErr w:type="gramEnd"/>
      <w:r w:rsidR="00703002" w:rsidRPr="00703002">
        <w:rPr>
          <w:b/>
          <w:sz w:val="28"/>
          <w:szCs w:val="28"/>
        </w:rPr>
        <w:t xml:space="preserve">/0253-15 </w:t>
      </w:r>
      <w:r w:rsidR="00D56FEC" w:rsidRPr="00D56FEC">
        <w:rPr>
          <w:b/>
          <w:sz w:val="28"/>
          <w:szCs w:val="28"/>
        </w:rPr>
        <w:t xml:space="preserve">на право заключения договора на </w:t>
      </w:r>
      <w:r w:rsidR="00703002">
        <w:rPr>
          <w:b/>
          <w:sz w:val="28"/>
          <w:szCs w:val="28"/>
        </w:rPr>
        <w:t xml:space="preserve">выполнение работ по </w:t>
      </w:r>
      <w:r w:rsidR="00703002" w:rsidRPr="00703002">
        <w:rPr>
          <w:b/>
          <w:sz w:val="28"/>
          <w:szCs w:val="28"/>
        </w:rPr>
        <w:t>доработке автоматизированной системы управления операционной деятельностью ПАО</w:t>
      </w:r>
      <w:r w:rsidR="00703002">
        <w:rPr>
          <w:b/>
          <w:sz w:val="28"/>
          <w:szCs w:val="28"/>
        </w:rPr>
        <w:t> </w:t>
      </w:r>
      <w:r w:rsidR="00703002" w:rsidRPr="00703002">
        <w:rPr>
          <w:b/>
          <w:sz w:val="28"/>
          <w:szCs w:val="28"/>
        </w:rPr>
        <w:t>«ТрансКонтейнер» на базе программных продуктов</w:t>
      </w:r>
      <w:r w:rsidR="00703002">
        <w:rPr>
          <w:b/>
          <w:sz w:val="28"/>
          <w:szCs w:val="28"/>
        </w:rPr>
        <w:t> </w:t>
      </w:r>
      <w:proofErr w:type="spellStart"/>
      <w:r w:rsidR="00703002" w:rsidRPr="00703002">
        <w:rPr>
          <w:b/>
          <w:sz w:val="28"/>
          <w:szCs w:val="28"/>
        </w:rPr>
        <w:t>Oracle</w:t>
      </w:r>
      <w:proofErr w:type="spellEnd"/>
      <w:r w:rsidR="00703002" w:rsidRPr="00D56FEC">
        <w:rPr>
          <w:b/>
          <w:sz w:val="28"/>
          <w:szCs w:val="28"/>
        </w:rPr>
        <w:t xml:space="preserve"> </w:t>
      </w:r>
    </w:p>
    <w:p w:rsidR="006B31CA" w:rsidRDefault="006B31CA" w:rsidP="006B31CA">
      <w:pPr>
        <w:jc w:val="center"/>
        <w:rPr>
          <w:b/>
          <w:sz w:val="28"/>
          <w:szCs w:val="28"/>
        </w:rPr>
      </w:pPr>
    </w:p>
    <w:p w:rsidR="00F44366" w:rsidRDefault="0095316D" w:rsidP="001257D4">
      <w:pPr>
        <w:ind w:firstLine="567"/>
        <w:jc w:val="both"/>
        <w:rPr>
          <w:sz w:val="28"/>
          <w:szCs w:val="28"/>
        </w:rPr>
      </w:pPr>
      <w:r>
        <w:rPr>
          <w:b/>
          <w:sz w:val="28"/>
          <w:szCs w:val="28"/>
        </w:rPr>
        <w:t>Вопрос</w:t>
      </w:r>
      <w:r w:rsidR="00917CCC" w:rsidRPr="0095316D">
        <w:rPr>
          <w:b/>
          <w:sz w:val="28"/>
          <w:szCs w:val="28"/>
        </w:rPr>
        <w:t>:</w:t>
      </w:r>
    </w:p>
    <w:p w:rsidR="00917CCC" w:rsidRDefault="00233385" w:rsidP="00917CCC">
      <w:pPr>
        <w:ind w:firstLine="567"/>
        <w:jc w:val="both"/>
        <w:rPr>
          <w:sz w:val="28"/>
          <w:szCs w:val="28"/>
        </w:rPr>
      </w:pPr>
      <w:r w:rsidRPr="00233385">
        <w:rPr>
          <w:sz w:val="28"/>
          <w:szCs w:val="28"/>
        </w:rPr>
        <w:t>В конкурсной документации не указан алгоритм расчета ценовых и неценовых критериев контракта, приведены только их весовые коэффициенты. А именно, отсутствует информация о расчете критерия «Опыт участника (количество внедренных систем управления транспортной логистикой со сроком их нахождения в промышленной эксплуатации не менее одного года)», не указано какое количество проектов должно быть выполнено и методика расчета и оценки критерия.</w:t>
      </w:r>
    </w:p>
    <w:p w:rsidR="00915D0B" w:rsidRDefault="0095316D" w:rsidP="006F1544">
      <w:pPr>
        <w:ind w:firstLine="567"/>
        <w:jc w:val="both"/>
        <w:rPr>
          <w:sz w:val="28"/>
          <w:szCs w:val="28"/>
        </w:rPr>
      </w:pPr>
      <w:r w:rsidRPr="0095316D">
        <w:rPr>
          <w:b/>
          <w:sz w:val="28"/>
          <w:szCs w:val="28"/>
        </w:rPr>
        <w:t>Ответ:</w:t>
      </w:r>
    </w:p>
    <w:p w:rsidR="00E00131" w:rsidRDefault="00E00131" w:rsidP="00E00131">
      <w:pPr>
        <w:ind w:firstLine="567"/>
        <w:jc w:val="both"/>
        <w:rPr>
          <w:sz w:val="28"/>
          <w:szCs w:val="28"/>
        </w:rPr>
      </w:pPr>
      <w:r w:rsidRPr="00CE0738">
        <w:rPr>
          <w:sz w:val="28"/>
          <w:szCs w:val="28"/>
        </w:rPr>
        <w:t>Методика оценки конкурсных заявок от 23.04.2013, принятая в ОАО</w:t>
      </w:r>
      <w:r w:rsidR="007B67D2">
        <w:rPr>
          <w:sz w:val="28"/>
          <w:szCs w:val="28"/>
        </w:rPr>
        <w:t> </w:t>
      </w:r>
      <w:bookmarkStart w:id="0" w:name="_GoBack"/>
      <w:bookmarkEnd w:id="0"/>
      <w:r w:rsidRPr="00CE0738">
        <w:rPr>
          <w:sz w:val="28"/>
          <w:szCs w:val="28"/>
        </w:rPr>
        <w:t>«</w:t>
      </w:r>
      <w:proofErr w:type="spellStart"/>
      <w:r w:rsidRPr="00CE0738">
        <w:rPr>
          <w:sz w:val="28"/>
          <w:szCs w:val="28"/>
        </w:rPr>
        <w:t>ТрансКонтейнер</w:t>
      </w:r>
      <w:proofErr w:type="spellEnd"/>
      <w:r w:rsidRPr="00CE0738">
        <w:rPr>
          <w:sz w:val="28"/>
          <w:szCs w:val="28"/>
        </w:rPr>
        <w:t>»,</w:t>
      </w:r>
      <w:r>
        <w:rPr>
          <w:sz w:val="28"/>
          <w:szCs w:val="28"/>
        </w:rPr>
        <w:t xml:space="preserve"> располагается на интернет ресурсах по следующим ссылкам:</w:t>
      </w:r>
    </w:p>
    <w:p w:rsidR="00E00131" w:rsidRPr="00630C1B" w:rsidRDefault="00E00131" w:rsidP="00E00131">
      <w:pPr>
        <w:ind w:left="426"/>
        <w:rPr>
          <w:rStyle w:val="aa"/>
        </w:rPr>
      </w:pPr>
      <w:r w:rsidRPr="00630C1B">
        <w:rPr>
          <w:rStyle w:val="aa"/>
        </w:rPr>
        <w:t>http://www.trcont.ru/ru/kompanija/zakupki/</w:t>
      </w:r>
    </w:p>
    <w:p w:rsidR="00E00131" w:rsidRPr="00E00131" w:rsidRDefault="007B67D2" w:rsidP="00E00131">
      <w:pPr>
        <w:ind w:left="426"/>
        <w:rPr>
          <w:rStyle w:val="aa"/>
        </w:rPr>
      </w:pPr>
      <w:hyperlink r:id="rId9" w:history="1">
        <w:r w:rsidR="00E00131">
          <w:rPr>
            <w:rStyle w:val="aa"/>
          </w:rPr>
          <w:t>http://zakupki.gov.ru/223/clause/public/order-clause/info/documents.html?clauseId=13992&amp;clauseInfoId=173397&amp;versioned=&amp;activeTab=1</w:t>
        </w:r>
      </w:hyperlink>
    </w:p>
    <w:p w:rsidR="00233385" w:rsidRDefault="00233385" w:rsidP="00E00131">
      <w:pPr>
        <w:ind w:firstLine="567"/>
        <w:jc w:val="both"/>
        <w:rPr>
          <w:sz w:val="28"/>
          <w:szCs w:val="28"/>
        </w:rPr>
      </w:pPr>
      <w:r w:rsidRPr="00233385">
        <w:rPr>
          <w:sz w:val="28"/>
          <w:szCs w:val="28"/>
        </w:rPr>
        <w:t xml:space="preserve">Критерий </w:t>
      </w:r>
      <w:r w:rsidR="00703002">
        <w:rPr>
          <w:sz w:val="28"/>
          <w:szCs w:val="28"/>
        </w:rPr>
        <w:t>«</w:t>
      </w:r>
      <w:r w:rsidRPr="00233385">
        <w:rPr>
          <w:sz w:val="28"/>
          <w:szCs w:val="28"/>
        </w:rPr>
        <w:t>Опыт участника (количество внедренных систем управления транспортной логистикой со сроком их нахождения в промышленной эксплуатации не менее одного года)</w:t>
      </w:r>
      <w:r w:rsidR="00703002">
        <w:rPr>
          <w:sz w:val="28"/>
          <w:szCs w:val="28"/>
        </w:rPr>
        <w:t>»</w:t>
      </w:r>
      <w:r w:rsidRPr="00233385">
        <w:rPr>
          <w:sz w:val="28"/>
          <w:szCs w:val="28"/>
        </w:rPr>
        <w:t xml:space="preserve"> оценивается по количеству внедренных Участником систем управления транспортной логистикой. </w:t>
      </w:r>
      <w:r>
        <w:rPr>
          <w:sz w:val="28"/>
          <w:szCs w:val="28"/>
        </w:rPr>
        <w:t xml:space="preserve">Учитываются только </w:t>
      </w:r>
      <w:r w:rsidRPr="00233385">
        <w:rPr>
          <w:sz w:val="28"/>
          <w:szCs w:val="28"/>
        </w:rPr>
        <w:t>внедренные системы, которые находятся в промышленной эксплуатации более года (по состоянию на момент проведения настоящего конкурса</w:t>
      </w:r>
      <w:r>
        <w:rPr>
          <w:sz w:val="28"/>
          <w:szCs w:val="28"/>
        </w:rPr>
        <w:t>)</w:t>
      </w:r>
      <w:r w:rsidR="00261EE4">
        <w:rPr>
          <w:sz w:val="28"/>
          <w:szCs w:val="28"/>
        </w:rPr>
        <w:t xml:space="preserve">, данный критерий подтверждается в соответствии с частью 14 подпункта 2 пункта 17 Информационной карты. </w:t>
      </w:r>
    </w:p>
    <w:p w:rsidR="00630C1B" w:rsidRPr="00CF52A1" w:rsidRDefault="00630C1B" w:rsidP="00CF52A1">
      <w:pPr>
        <w:ind w:firstLine="567"/>
        <w:jc w:val="both"/>
        <w:rPr>
          <w:sz w:val="28"/>
          <w:szCs w:val="28"/>
        </w:rPr>
      </w:pPr>
    </w:p>
    <w:p w:rsidR="00233385" w:rsidRDefault="00233385" w:rsidP="00233385">
      <w:pPr>
        <w:ind w:firstLine="567"/>
        <w:jc w:val="both"/>
        <w:rPr>
          <w:sz w:val="28"/>
          <w:szCs w:val="28"/>
        </w:rPr>
      </w:pPr>
      <w:r>
        <w:rPr>
          <w:b/>
          <w:sz w:val="28"/>
          <w:szCs w:val="28"/>
        </w:rPr>
        <w:t>Вопрос</w:t>
      </w:r>
      <w:r w:rsidRPr="0095316D">
        <w:rPr>
          <w:b/>
          <w:sz w:val="28"/>
          <w:szCs w:val="28"/>
        </w:rPr>
        <w:t>:</w:t>
      </w:r>
    </w:p>
    <w:p w:rsidR="00233385" w:rsidRDefault="00233385" w:rsidP="00233385">
      <w:pPr>
        <w:ind w:firstLine="567"/>
        <w:jc w:val="both"/>
        <w:rPr>
          <w:sz w:val="28"/>
          <w:szCs w:val="28"/>
        </w:rPr>
      </w:pPr>
      <w:r w:rsidRPr="00233385">
        <w:rPr>
          <w:sz w:val="28"/>
          <w:szCs w:val="28"/>
        </w:rPr>
        <w:t xml:space="preserve">В конкурсной документации не указан алгоритм расчета критерия «Количество сертификатов по программным продуктам </w:t>
      </w:r>
      <w:proofErr w:type="spellStart"/>
      <w:r w:rsidRPr="00233385">
        <w:rPr>
          <w:sz w:val="28"/>
          <w:szCs w:val="28"/>
        </w:rPr>
        <w:t>Oracle</w:t>
      </w:r>
      <w:proofErr w:type="spellEnd"/>
      <w:r w:rsidRPr="00233385">
        <w:rPr>
          <w:sz w:val="28"/>
          <w:szCs w:val="28"/>
        </w:rPr>
        <w:t xml:space="preserve">», также не указано требуемое количество и требования к составу сертификатов. Участник может предоставить любые имеющиеся сертификаты подтверждающие квалификацию специалистов в применении ПО </w:t>
      </w:r>
      <w:proofErr w:type="spellStart"/>
      <w:r w:rsidRPr="00233385">
        <w:rPr>
          <w:sz w:val="28"/>
          <w:szCs w:val="28"/>
        </w:rPr>
        <w:t>Oracle</w:t>
      </w:r>
      <w:proofErr w:type="spellEnd"/>
      <w:r w:rsidRPr="00233385">
        <w:rPr>
          <w:sz w:val="28"/>
          <w:szCs w:val="28"/>
        </w:rPr>
        <w:t>?</w:t>
      </w:r>
    </w:p>
    <w:p w:rsidR="00233385" w:rsidRDefault="00233385" w:rsidP="00233385">
      <w:pPr>
        <w:ind w:firstLine="567"/>
        <w:jc w:val="both"/>
        <w:rPr>
          <w:sz w:val="28"/>
          <w:szCs w:val="28"/>
        </w:rPr>
      </w:pPr>
      <w:r w:rsidRPr="0095316D">
        <w:rPr>
          <w:b/>
          <w:sz w:val="28"/>
          <w:szCs w:val="28"/>
        </w:rPr>
        <w:lastRenderedPageBreak/>
        <w:t>Ответ:</w:t>
      </w:r>
    </w:p>
    <w:p w:rsidR="00233385" w:rsidRDefault="00233385" w:rsidP="00233385">
      <w:pPr>
        <w:ind w:firstLine="567"/>
        <w:jc w:val="both"/>
        <w:rPr>
          <w:sz w:val="28"/>
          <w:szCs w:val="28"/>
        </w:rPr>
      </w:pPr>
      <w:proofErr w:type="gramStart"/>
      <w:r w:rsidRPr="00233385">
        <w:rPr>
          <w:sz w:val="28"/>
          <w:szCs w:val="28"/>
        </w:rPr>
        <w:t xml:space="preserve">Критерий </w:t>
      </w:r>
      <w:r w:rsidR="00703002">
        <w:rPr>
          <w:sz w:val="28"/>
          <w:szCs w:val="28"/>
        </w:rPr>
        <w:t>«</w:t>
      </w:r>
      <w:r w:rsidR="00703002" w:rsidRPr="00703002">
        <w:rPr>
          <w:sz w:val="28"/>
          <w:szCs w:val="28"/>
        </w:rPr>
        <w:t xml:space="preserve">Количество сертификатов по программным продуктам </w:t>
      </w:r>
      <w:proofErr w:type="spellStart"/>
      <w:r w:rsidR="00703002" w:rsidRPr="00703002">
        <w:rPr>
          <w:sz w:val="28"/>
          <w:szCs w:val="28"/>
        </w:rPr>
        <w:t>Oracle</w:t>
      </w:r>
      <w:proofErr w:type="spellEnd"/>
      <w:r w:rsidR="00703002" w:rsidRPr="00703002">
        <w:rPr>
          <w:sz w:val="28"/>
          <w:szCs w:val="28"/>
        </w:rPr>
        <w:t xml:space="preserve"> у специалистов претендента, указанных в приложении № 6 к документации о закупке)</w:t>
      </w:r>
      <w:r w:rsidR="00703002">
        <w:rPr>
          <w:sz w:val="28"/>
          <w:szCs w:val="28"/>
        </w:rPr>
        <w:t xml:space="preserve">» </w:t>
      </w:r>
      <w:r w:rsidRPr="00233385">
        <w:rPr>
          <w:sz w:val="28"/>
          <w:szCs w:val="28"/>
        </w:rPr>
        <w:t>оценивается по количеству предоставл</w:t>
      </w:r>
      <w:r w:rsidR="00CF52A1">
        <w:rPr>
          <w:sz w:val="28"/>
          <w:szCs w:val="28"/>
        </w:rPr>
        <w:t>енных сертификатов сотрудников у</w:t>
      </w:r>
      <w:r w:rsidRPr="00233385">
        <w:rPr>
          <w:sz w:val="28"/>
          <w:szCs w:val="28"/>
        </w:rPr>
        <w:t xml:space="preserve">частника или сотрудников субподрядных организаций, </w:t>
      </w:r>
      <w:r w:rsidR="008A2F77" w:rsidRPr="008A2F77">
        <w:rPr>
          <w:sz w:val="28"/>
          <w:szCs w:val="28"/>
        </w:rPr>
        <w:t>необходимых для выполнения работ, являющихся предметом Открытого конкурса</w:t>
      </w:r>
      <w:r w:rsidR="008A2F77">
        <w:rPr>
          <w:sz w:val="28"/>
          <w:szCs w:val="28"/>
        </w:rPr>
        <w:t>.</w:t>
      </w:r>
      <w:proofErr w:type="gramEnd"/>
      <w:r w:rsidRPr="00233385">
        <w:rPr>
          <w:sz w:val="28"/>
          <w:szCs w:val="28"/>
        </w:rPr>
        <w:t xml:space="preserve"> </w:t>
      </w:r>
      <w:r>
        <w:rPr>
          <w:sz w:val="28"/>
          <w:szCs w:val="28"/>
        </w:rPr>
        <w:t>Учитываются</w:t>
      </w:r>
      <w:r w:rsidRPr="00233385">
        <w:rPr>
          <w:sz w:val="28"/>
          <w:szCs w:val="28"/>
        </w:rPr>
        <w:t xml:space="preserve"> сертификаты, которые указаны в требованиях к претенденту</w:t>
      </w:r>
      <w:r>
        <w:rPr>
          <w:sz w:val="28"/>
          <w:szCs w:val="28"/>
        </w:rPr>
        <w:t xml:space="preserve"> (</w:t>
      </w:r>
      <w:r w:rsidR="00DF231E">
        <w:rPr>
          <w:sz w:val="28"/>
          <w:szCs w:val="28"/>
        </w:rPr>
        <w:t xml:space="preserve">части 4, 6, 7, 8 подпункта 2 </w:t>
      </w:r>
      <w:r w:rsidR="00703002">
        <w:rPr>
          <w:sz w:val="28"/>
          <w:szCs w:val="28"/>
        </w:rPr>
        <w:t>пункт</w:t>
      </w:r>
      <w:r w:rsidR="00DF231E">
        <w:rPr>
          <w:sz w:val="28"/>
          <w:szCs w:val="28"/>
        </w:rPr>
        <w:t>а</w:t>
      </w:r>
      <w:r w:rsidR="00703002">
        <w:rPr>
          <w:sz w:val="28"/>
          <w:szCs w:val="28"/>
        </w:rPr>
        <w:t xml:space="preserve"> 17 Информационной карты</w:t>
      </w:r>
      <w:r>
        <w:rPr>
          <w:sz w:val="28"/>
          <w:szCs w:val="28"/>
        </w:rPr>
        <w:t>)</w:t>
      </w:r>
      <w:r w:rsidRPr="00233385">
        <w:rPr>
          <w:sz w:val="28"/>
          <w:szCs w:val="28"/>
        </w:rPr>
        <w:t>.</w:t>
      </w:r>
    </w:p>
    <w:p w:rsidR="00233385" w:rsidRDefault="00233385" w:rsidP="00233385">
      <w:pPr>
        <w:ind w:firstLine="567"/>
        <w:jc w:val="both"/>
        <w:rPr>
          <w:sz w:val="28"/>
          <w:szCs w:val="28"/>
        </w:rPr>
      </w:pPr>
    </w:p>
    <w:p w:rsidR="00233385" w:rsidRDefault="00233385" w:rsidP="00233385">
      <w:pPr>
        <w:ind w:firstLine="567"/>
        <w:jc w:val="both"/>
        <w:rPr>
          <w:sz w:val="28"/>
          <w:szCs w:val="28"/>
        </w:rPr>
      </w:pPr>
      <w:r>
        <w:rPr>
          <w:b/>
          <w:sz w:val="28"/>
          <w:szCs w:val="28"/>
        </w:rPr>
        <w:t>Вопрос</w:t>
      </w:r>
      <w:r w:rsidRPr="0095316D">
        <w:rPr>
          <w:b/>
          <w:sz w:val="28"/>
          <w:szCs w:val="28"/>
        </w:rPr>
        <w:t>:</w:t>
      </w:r>
    </w:p>
    <w:p w:rsidR="00233385" w:rsidRDefault="00233385" w:rsidP="00233385">
      <w:pPr>
        <w:ind w:firstLine="567"/>
        <w:jc w:val="both"/>
        <w:rPr>
          <w:sz w:val="28"/>
          <w:szCs w:val="28"/>
        </w:rPr>
      </w:pPr>
      <w:r w:rsidRPr="00233385">
        <w:rPr>
          <w:sz w:val="28"/>
          <w:szCs w:val="28"/>
        </w:rPr>
        <w:t>В конкурсной документации не указана методика расчета и оценки критерия «Срок предоставления гарантий качества товаров, работ, услуг»</w:t>
      </w:r>
      <w:r>
        <w:rPr>
          <w:sz w:val="28"/>
          <w:szCs w:val="28"/>
        </w:rPr>
        <w:t>.</w:t>
      </w:r>
    </w:p>
    <w:p w:rsidR="00233385" w:rsidRDefault="00233385" w:rsidP="00233385">
      <w:pPr>
        <w:ind w:firstLine="567"/>
        <w:jc w:val="both"/>
        <w:rPr>
          <w:sz w:val="28"/>
          <w:szCs w:val="28"/>
        </w:rPr>
      </w:pPr>
      <w:r w:rsidRPr="0095316D">
        <w:rPr>
          <w:b/>
          <w:sz w:val="28"/>
          <w:szCs w:val="28"/>
        </w:rPr>
        <w:t>Ответ:</w:t>
      </w:r>
      <w:r>
        <w:rPr>
          <w:sz w:val="28"/>
          <w:szCs w:val="28"/>
        </w:rPr>
        <w:t xml:space="preserve"> </w:t>
      </w:r>
    </w:p>
    <w:p w:rsidR="00CE0738" w:rsidRPr="00E00131" w:rsidRDefault="00233385" w:rsidP="00E00131">
      <w:pPr>
        <w:ind w:firstLine="567"/>
        <w:jc w:val="both"/>
        <w:rPr>
          <w:sz w:val="28"/>
          <w:szCs w:val="28"/>
        </w:rPr>
      </w:pPr>
      <w:r w:rsidRPr="00233385">
        <w:rPr>
          <w:sz w:val="28"/>
          <w:szCs w:val="28"/>
        </w:rPr>
        <w:t xml:space="preserve">Критерий </w:t>
      </w:r>
      <w:r w:rsidR="00703002">
        <w:rPr>
          <w:sz w:val="28"/>
          <w:szCs w:val="28"/>
        </w:rPr>
        <w:t>«</w:t>
      </w:r>
      <w:r w:rsidRPr="00233385">
        <w:rPr>
          <w:sz w:val="28"/>
          <w:szCs w:val="28"/>
        </w:rPr>
        <w:t>Срок предоставления гарантий</w:t>
      </w:r>
      <w:r w:rsidR="00703002">
        <w:rPr>
          <w:sz w:val="28"/>
          <w:szCs w:val="28"/>
        </w:rPr>
        <w:t xml:space="preserve"> качества товаров, работ, услуг»</w:t>
      </w:r>
      <w:r w:rsidRPr="00233385">
        <w:rPr>
          <w:sz w:val="28"/>
          <w:szCs w:val="28"/>
        </w:rPr>
        <w:t xml:space="preserve"> оценивается по</w:t>
      </w:r>
      <w:r w:rsidR="00703002">
        <w:rPr>
          <w:sz w:val="28"/>
          <w:szCs w:val="28"/>
        </w:rPr>
        <w:t xml:space="preserve"> максимально возможному сроку гарантийного сопровождения системы Участником</w:t>
      </w:r>
      <w:r w:rsidR="00E00131">
        <w:rPr>
          <w:sz w:val="28"/>
          <w:szCs w:val="28"/>
        </w:rPr>
        <w:t>.</w:t>
      </w:r>
    </w:p>
    <w:sectPr w:rsidR="00CE0738" w:rsidRPr="00E00131" w:rsidSect="00703002">
      <w:headerReference w:type="default" r:id="rId10"/>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E4" w:rsidRPr="00EF4A39" w:rsidRDefault="00261EE4" w:rsidP="00EF4A39">
      <w:r>
        <w:separator/>
      </w:r>
    </w:p>
  </w:endnote>
  <w:endnote w:type="continuationSeparator" w:id="0">
    <w:p w:rsidR="00261EE4" w:rsidRPr="00EF4A39" w:rsidRDefault="00261EE4"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E4" w:rsidRPr="00EF4A39" w:rsidRDefault="00261EE4" w:rsidP="00EF4A39">
      <w:r>
        <w:separator/>
      </w:r>
    </w:p>
  </w:footnote>
  <w:footnote w:type="continuationSeparator" w:id="0">
    <w:p w:rsidR="00261EE4" w:rsidRPr="00EF4A39" w:rsidRDefault="00261EE4"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7B67D2">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57D4"/>
    <w:rsid w:val="00126395"/>
    <w:rsid w:val="001325B4"/>
    <w:rsid w:val="00157987"/>
    <w:rsid w:val="001636ED"/>
    <w:rsid w:val="00165886"/>
    <w:rsid w:val="001721FC"/>
    <w:rsid w:val="001E623E"/>
    <w:rsid w:val="001E6F3E"/>
    <w:rsid w:val="001F1484"/>
    <w:rsid w:val="001F1689"/>
    <w:rsid w:val="00233385"/>
    <w:rsid w:val="00252FFA"/>
    <w:rsid w:val="00261EE4"/>
    <w:rsid w:val="00286C19"/>
    <w:rsid w:val="002C23AF"/>
    <w:rsid w:val="002C4C5E"/>
    <w:rsid w:val="002D44EA"/>
    <w:rsid w:val="003103A3"/>
    <w:rsid w:val="00312408"/>
    <w:rsid w:val="00327A51"/>
    <w:rsid w:val="0034441C"/>
    <w:rsid w:val="003B2F3B"/>
    <w:rsid w:val="003F5E89"/>
    <w:rsid w:val="003F5F60"/>
    <w:rsid w:val="0042338B"/>
    <w:rsid w:val="00430E64"/>
    <w:rsid w:val="004351C1"/>
    <w:rsid w:val="00493EE3"/>
    <w:rsid w:val="004A636A"/>
    <w:rsid w:val="004A75B5"/>
    <w:rsid w:val="004B25BA"/>
    <w:rsid w:val="004D18AA"/>
    <w:rsid w:val="004D52B3"/>
    <w:rsid w:val="004E15A3"/>
    <w:rsid w:val="00501661"/>
    <w:rsid w:val="00532915"/>
    <w:rsid w:val="00541A5C"/>
    <w:rsid w:val="005465A1"/>
    <w:rsid w:val="00547302"/>
    <w:rsid w:val="00547DC5"/>
    <w:rsid w:val="0057028C"/>
    <w:rsid w:val="0057371E"/>
    <w:rsid w:val="0057442F"/>
    <w:rsid w:val="005C6490"/>
    <w:rsid w:val="005D49D3"/>
    <w:rsid w:val="005D7FEA"/>
    <w:rsid w:val="005F6121"/>
    <w:rsid w:val="0060150A"/>
    <w:rsid w:val="006043F1"/>
    <w:rsid w:val="00630C1B"/>
    <w:rsid w:val="00664341"/>
    <w:rsid w:val="006679F7"/>
    <w:rsid w:val="00671737"/>
    <w:rsid w:val="00683E5E"/>
    <w:rsid w:val="006B31CA"/>
    <w:rsid w:val="006E0E21"/>
    <w:rsid w:val="006F1544"/>
    <w:rsid w:val="00703002"/>
    <w:rsid w:val="007066F7"/>
    <w:rsid w:val="00724E4B"/>
    <w:rsid w:val="00727191"/>
    <w:rsid w:val="0073714C"/>
    <w:rsid w:val="00741054"/>
    <w:rsid w:val="007418D4"/>
    <w:rsid w:val="00744E9D"/>
    <w:rsid w:val="00762A9A"/>
    <w:rsid w:val="00767F18"/>
    <w:rsid w:val="00771996"/>
    <w:rsid w:val="007928B8"/>
    <w:rsid w:val="007973DE"/>
    <w:rsid w:val="007B249F"/>
    <w:rsid w:val="007B4DD4"/>
    <w:rsid w:val="007B67D2"/>
    <w:rsid w:val="007C6326"/>
    <w:rsid w:val="007D4315"/>
    <w:rsid w:val="007E0E89"/>
    <w:rsid w:val="00815A79"/>
    <w:rsid w:val="008346D5"/>
    <w:rsid w:val="00850838"/>
    <w:rsid w:val="00875495"/>
    <w:rsid w:val="00887A40"/>
    <w:rsid w:val="008A2F77"/>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316D"/>
    <w:rsid w:val="00954011"/>
    <w:rsid w:val="00955914"/>
    <w:rsid w:val="00960586"/>
    <w:rsid w:val="00962E4E"/>
    <w:rsid w:val="00966102"/>
    <w:rsid w:val="0097632D"/>
    <w:rsid w:val="0098650E"/>
    <w:rsid w:val="00996CAD"/>
    <w:rsid w:val="009A66B6"/>
    <w:rsid w:val="009A6883"/>
    <w:rsid w:val="009C5148"/>
    <w:rsid w:val="009E6FFE"/>
    <w:rsid w:val="00A248D1"/>
    <w:rsid w:val="00A74FF9"/>
    <w:rsid w:val="00AB2444"/>
    <w:rsid w:val="00AD770B"/>
    <w:rsid w:val="00AE1AC1"/>
    <w:rsid w:val="00AF037E"/>
    <w:rsid w:val="00B03167"/>
    <w:rsid w:val="00B07954"/>
    <w:rsid w:val="00B4534F"/>
    <w:rsid w:val="00B80E2F"/>
    <w:rsid w:val="00B81298"/>
    <w:rsid w:val="00BB42DA"/>
    <w:rsid w:val="00BD3E13"/>
    <w:rsid w:val="00C11893"/>
    <w:rsid w:val="00C15989"/>
    <w:rsid w:val="00C16581"/>
    <w:rsid w:val="00C16627"/>
    <w:rsid w:val="00C27FF2"/>
    <w:rsid w:val="00C51A5D"/>
    <w:rsid w:val="00C5296B"/>
    <w:rsid w:val="00C70551"/>
    <w:rsid w:val="00CA008E"/>
    <w:rsid w:val="00CE0738"/>
    <w:rsid w:val="00CE08CD"/>
    <w:rsid w:val="00CE203A"/>
    <w:rsid w:val="00CE775F"/>
    <w:rsid w:val="00CF52A1"/>
    <w:rsid w:val="00D035F1"/>
    <w:rsid w:val="00D05A51"/>
    <w:rsid w:val="00D42893"/>
    <w:rsid w:val="00D44DCA"/>
    <w:rsid w:val="00D52B8D"/>
    <w:rsid w:val="00D56FC7"/>
    <w:rsid w:val="00D56FEC"/>
    <w:rsid w:val="00D75DA3"/>
    <w:rsid w:val="00D92136"/>
    <w:rsid w:val="00DA259F"/>
    <w:rsid w:val="00DC3D56"/>
    <w:rsid w:val="00DF231E"/>
    <w:rsid w:val="00E00131"/>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223/clause/public/order-clause/info/documents.html?clauseId=13992&amp;clauseInfoId=173397&amp;versioned=&amp;activeTa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D4C0-6A7D-40EA-BC59-02732EB7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Бровкин Иван Анатольевич</cp:lastModifiedBy>
  <cp:revision>3</cp:revision>
  <cp:lastPrinted>2015-08-05T13:52:00Z</cp:lastPrinted>
  <dcterms:created xsi:type="dcterms:W3CDTF">2015-08-06T13:28:00Z</dcterms:created>
  <dcterms:modified xsi:type="dcterms:W3CDTF">2015-08-06T13:41:00Z</dcterms:modified>
</cp:coreProperties>
</file>