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Default="00F64FCD" w:rsidP="007813D2">
      <w:pPr>
        <w:jc w:val="right"/>
        <w:rPr>
          <w:b/>
        </w:rPr>
      </w:pPr>
    </w:p>
    <w:p w:rsidR="00F64FCD" w:rsidRPr="009C2280" w:rsidRDefault="00E120C2" w:rsidP="00F64FCD">
      <w:pPr>
        <w:ind w:left="4536"/>
        <w:rPr>
          <w:szCs w:val="28"/>
          <w:lang w:val="en-US"/>
        </w:rPr>
      </w:pPr>
      <w:r>
        <w:rPr>
          <w:noProof/>
          <w:szCs w:val="28"/>
        </w:rPr>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64FCD" w:rsidRPr="00A05799" w:rsidRDefault="00F64FCD"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64FCD" w:rsidRPr="003D2E5E" w:rsidRDefault="00F64FCD"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64FCD" w:rsidRPr="00A05799" w:rsidRDefault="00F64FCD"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64FCD" w:rsidRPr="003D2E5E" w:rsidRDefault="00F64FCD"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64FCD" w:rsidRPr="000D3D2A" w:rsidRDefault="00F64FCD"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0D3D2A">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0D3D2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r w:rsidRPr="000D3D2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p>
                  <w:p w:rsidR="00F64FCD" w:rsidRPr="000D3D2A" w:rsidRDefault="00F64FCD" w:rsidP="00F64FCD">
                    <w:pPr>
                      <w:rPr>
                        <w:rFonts w:ascii="Arial" w:hAnsi="Arial" w:cs="Arial"/>
                        <w:sz w:val="18"/>
                        <w:szCs w:val="18"/>
                        <w:lang w:val="en-US"/>
                      </w:rPr>
                    </w:pPr>
                  </w:p>
                  <w:p w:rsidR="00F64FCD" w:rsidRPr="00FE6F63" w:rsidRDefault="00F64FCD" w:rsidP="00F64FCD">
                    <w:pPr>
                      <w:tabs>
                        <w:tab w:val="right" w:pos="3969"/>
                      </w:tabs>
                      <w:rPr>
                        <w:rFonts w:ascii="Arial" w:hAnsi="Arial" w:cs="Arial"/>
                        <w:color w:val="002D53"/>
                        <w:sz w:val="18"/>
                        <w:szCs w:val="18"/>
                        <w:u w:val="single"/>
                        <w:lang w:val="en-US"/>
                      </w:rPr>
                    </w:pPr>
                    <w:r w:rsidRPr="000D3D2A">
                      <w:rPr>
                        <w:rFonts w:ascii="Arial" w:hAnsi="Arial" w:cs="Arial"/>
                        <w:color w:val="002D53"/>
                        <w:sz w:val="18"/>
                        <w:szCs w:val="18"/>
                        <w:u w:val="single"/>
                        <w:lang w:val="en-US"/>
                      </w:rPr>
                      <w:t xml:space="preserve">                                </w:t>
                    </w:r>
                    <w:r w:rsidRPr="000D3D2A">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F64FCD" w:rsidRPr="00FE6F63" w:rsidRDefault="00F64FCD"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p w:rsidR="00F64FCD" w:rsidRPr="00A05799" w:rsidRDefault="00F64FCD" w:rsidP="00F64FCD">
                    <w:pPr>
                      <w:tabs>
                        <w:tab w:val="right" w:pos="3969"/>
                      </w:tabs>
                      <w:rPr>
                        <w:rFonts w:ascii="Arial" w:hAnsi="Arial" w:cs="Arial"/>
                        <w:sz w:val="18"/>
                        <w:szCs w:val="18"/>
                      </w:rPr>
                    </w:pPr>
                    <w:r w:rsidRPr="00FE6F63">
                      <w:rPr>
                        <w:rFonts w:ascii="Arial" w:hAnsi="Arial" w:cs="Arial"/>
                        <w:color w:val="002D53"/>
                        <w:sz w:val="18"/>
                        <w:szCs w:val="18"/>
                      </w:rPr>
                      <w:t>на</w:t>
                    </w:r>
                    <w:r w:rsidRPr="00FE6F63">
                      <w:rPr>
                        <w:rFonts w:ascii="Arial" w:hAnsi="Arial" w:cs="Arial"/>
                        <w:color w:val="002D53"/>
                        <w:sz w:val="18"/>
                        <w:szCs w:val="18"/>
                        <w:lang w:val="en-US"/>
                      </w:rPr>
                      <w:t xml:space="preserve"> №</w:t>
                    </w:r>
                    <w:r w:rsidRPr="00FE6F63">
                      <w:rPr>
                        <w:rFonts w:ascii="Arial" w:hAnsi="Arial" w:cs="Arial"/>
                        <w:color w:val="002D53"/>
                        <w:sz w:val="18"/>
                        <w:szCs w:val="18"/>
                        <w:u w:val="single"/>
                        <w:lang w:val="en-US"/>
                      </w:rPr>
                      <w:t xml:space="preserve">                        </w:t>
                    </w:r>
                    <w:r w:rsidRPr="00FE6F63">
                      <w:rPr>
                        <w:rFonts w:ascii="Arial" w:hAnsi="Arial" w:cs="Arial"/>
                        <w:color w:val="002D53"/>
                        <w:sz w:val="18"/>
                        <w:szCs w:val="18"/>
                      </w:rPr>
                      <w:t>от</w:t>
                    </w:r>
                    <w:r w:rsidRPr="00FE6F63">
                      <w:rPr>
                        <w:rFonts w:ascii="Arial" w:hAnsi="Arial" w:cs="Arial"/>
                        <w:color w:val="002D53"/>
                        <w:sz w:val="18"/>
                        <w:szCs w:val="18"/>
                        <w:u w:val="single"/>
                        <w:lang w:val="en-US"/>
                      </w:rPr>
                      <w:tab/>
                    </w:r>
                  </w:p>
                </w:txbxContent>
              </v:textbox>
            </v:shape>
          </v:group>
        </w:pic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F64FCD" w:rsidRDefault="00F64FCD" w:rsidP="007813D2">
      <w:pPr>
        <w:jc w:val="right"/>
        <w:rPr>
          <w:b/>
        </w:rPr>
      </w:pPr>
    </w:p>
    <w:p w:rsidR="00F64FCD" w:rsidRDefault="00F64FCD" w:rsidP="00F64FCD">
      <w:pPr>
        <w:rPr>
          <w:b/>
        </w:rPr>
      </w:pPr>
    </w:p>
    <w:p w:rsidR="007813D2" w:rsidRDefault="007813D2" w:rsidP="00F64FCD">
      <w:pPr>
        <w:rPr>
          <w:b/>
          <w:color w:val="FF0000"/>
          <w:szCs w:val="28"/>
        </w:rPr>
      </w:pPr>
    </w:p>
    <w:p w:rsidR="007813D2" w:rsidRPr="000561F4" w:rsidRDefault="007813D2" w:rsidP="007813D2">
      <w:pPr>
        <w:ind w:left="3969"/>
        <w:rPr>
          <w:b/>
          <w:color w:val="FF0000"/>
          <w:sz w:val="28"/>
          <w:szCs w:val="28"/>
        </w:rPr>
      </w:pPr>
      <w:r w:rsidRPr="000561F4">
        <w:rPr>
          <w:b/>
          <w:color w:val="FF0000"/>
          <w:sz w:val="28"/>
          <w:szCs w:val="28"/>
        </w:rPr>
        <w:t>ВНИМАНИЕ!</w:t>
      </w:r>
    </w:p>
    <w:p w:rsidR="007813D2" w:rsidRPr="00DD426F" w:rsidRDefault="007813D2" w:rsidP="007813D2">
      <w:pPr>
        <w:jc w:val="both"/>
        <w:rPr>
          <w:bCs/>
          <w:sz w:val="28"/>
          <w:szCs w:val="28"/>
        </w:rPr>
      </w:pPr>
    </w:p>
    <w:p w:rsidR="007813D2" w:rsidRPr="00DD426F" w:rsidRDefault="000D3D2A" w:rsidP="000D3D2A">
      <w:pPr>
        <w:ind w:firstLine="708"/>
        <w:jc w:val="center"/>
        <w:rPr>
          <w:b/>
          <w:color w:val="000000"/>
          <w:sz w:val="28"/>
          <w:szCs w:val="28"/>
        </w:rPr>
      </w:pPr>
      <w:r w:rsidRPr="000D3D2A">
        <w:rPr>
          <w:b/>
          <w:bCs/>
          <w:sz w:val="28"/>
          <w:szCs w:val="28"/>
        </w:rPr>
        <w:t xml:space="preserve">ПАО «ТрансКонтейнер» информирует о внесении изменений в извещение и документацию о закупке по </w:t>
      </w:r>
      <w:r w:rsidR="004F6F09">
        <w:rPr>
          <w:b/>
          <w:bCs/>
          <w:sz w:val="28"/>
          <w:szCs w:val="28"/>
        </w:rPr>
        <w:t>з</w:t>
      </w:r>
      <w:r w:rsidR="004F6F09" w:rsidRPr="004F6F09">
        <w:rPr>
          <w:b/>
          <w:bCs/>
          <w:sz w:val="28"/>
          <w:szCs w:val="28"/>
        </w:rPr>
        <w:t>апрос</w:t>
      </w:r>
      <w:r w:rsidR="004F6F09">
        <w:rPr>
          <w:b/>
          <w:bCs/>
          <w:sz w:val="28"/>
          <w:szCs w:val="28"/>
        </w:rPr>
        <w:t>у</w:t>
      </w:r>
      <w:r w:rsidR="004F6F09" w:rsidRPr="004F6F09">
        <w:rPr>
          <w:b/>
          <w:bCs/>
          <w:sz w:val="28"/>
          <w:szCs w:val="28"/>
        </w:rPr>
        <w:t xml:space="preserve"> предложений </w:t>
      </w:r>
      <w:r w:rsidR="004F6F09">
        <w:rPr>
          <w:b/>
          <w:bCs/>
          <w:sz w:val="28"/>
          <w:szCs w:val="28"/>
        </w:rPr>
        <w:br/>
      </w:r>
      <w:r w:rsidR="004F6F09" w:rsidRPr="004F6F09">
        <w:rPr>
          <w:b/>
          <w:bCs/>
          <w:sz w:val="28"/>
          <w:szCs w:val="28"/>
        </w:rPr>
        <w:t xml:space="preserve">№ ЗП/009/ЦКПСР/0048 на право заключения </w:t>
      </w:r>
      <w:proofErr w:type="gramStart"/>
      <w:r w:rsidR="004F6F09" w:rsidRPr="004F6F09">
        <w:rPr>
          <w:b/>
          <w:bCs/>
          <w:sz w:val="28"/>
          <w:szCs w:val="28"/>
        </w:rPr>
        <w:t>договора</w:t>
      </w:r>
      <w:proofErr w:type="gramEnd"/>
      <w:r w:rsidR="004F6F09" w:rsidRPr="004F6F09">
        <w:rPr>
          <w:b/>
          <w:bCs/>
          <w:sz w:val="28"/>
          <w:szCs w:val="28"/>
        </w:rPr>
        <w:t xml:space="preserve"> на оказание услуг по стоимостному анализу контрольного пакета акций компании-оператора на территории Словацкой Республики для целей принятия управленческих решений</w:t>
      </w:r>
    </w:p>
    <w:p w:rsidR="007813D2" w:rsidRDefault="007813D2" w:rsidP="007813D2">
      <w:pPr>
        <w:pStyle w:val="1"/>
        <w:suppressAutoHyphens/>
        <w:rPr>
          <w:b/>
          <w:szCs w:val="28"/>
        </w:rPr>
      </w:pPr>
    </w:p>
    <w:p w:rsidR="00277A8B" w:rsidRPr="007005F9" w:rsidRDefault="007813D2" w:rsidP="00B50ED9">
      <w:pPr>
        <w:ind w:firstLine="709"/>
        <w:jc w:val="both"/>
        <w:rPr>
          <w:sz w:val="28"/>
          <w:szCs w:val="28"/>
        </w:rPr>
      </w:pPr>
      <w:r w:rsidRPr="007005F9">
        <w:rPr>
          <w:sz w:val="28"/>
          <w:szCs w:val="28"/>
        </w:rPr>
        <w:t>1</w:t>
      </w:r>
      <w:r w:rsidR="00277A8B" w:rsidRPr="007005F9">
        <w:rPr>
          <w:sz w:val="28"/>
          <w:szCs w:val="28"/>
        </w:rPr>
        <w:t xml:space="preserve">. В </w:t>
      </w:r>
      <w:proofErr w:type="gramStart"/>
      <w:r w:rsidR="00277A8B" w:rsidRPr="007005F9">
        <w:rPr>
          <w:sz w:val="28"/>
          <w:szCs w:val="28"/>
        </w:rPr>
        <w:t>извещении</w:t>
      </w:r>
      <w:proofErr w:type="gramEnd"/>
      <w:r w:rsidR="00277A8B" w:rsidRPr="007005F9">
        <w:rPr>
          <w:sz w:val="28"/>
          <w:szCs w:val="28"/>
        </w:rPr>
        <w:t xml:space="preserve"> о проведении </w:t>
      </w:r>
      <w:r w:rsidR="00B50ED9">
        <w:rPr>
          <w:sz w:val="28"/>
          <w:szCs w:val="28"/>
        </w:rPr>
        <w:t>запроса</w:t>
      </w:r>
      <w:r w:rsidR="00B50ED9" w:rsidRPr="00B50ED9">
        <w:rPr>
          <w:sz w:val="28"/>
          <w:szCs w:val="28"/>
        </w:rPr>
        <w:t xml:space="preserve"> предложений </w:t>
      </w:r>
      <w:r w:rsidR="00B50ED9">
        <w:rPr>
          <w:sz w:val="28"/>
          <w:szCs w:val="28"/>
        </w:rPr>
        <w:br/>
      </w:r>
      <w:r w:rsidR="00B50ED9" w:rsidRPr="00B50ED9">
        <w:rPr>
          <w:sz w:val="28"/>
          <w:szCs w:val="28"/>
        </w:rPr>
        <w:t>№ ЗП/009/ЦКПСР/0048</w:t>
      </w:r>
      <w:r w:rsidR="000D3D2A" w:rsidRPr="007005F9">
        <w:rPr>
          <w:sz w:val="28"/>
          <w:szCs w:val="28"/>
        </w:rPr>
        <w:t xml:space="preserve"> </w:t>
      </w:r>
      <w:r w:rsidR="00277A8B" w:rsidRPr="007005F9">
        <w:rPr>
          <w:sz w:val="28"/>
          <w:szCs w:val="28"/>
        </w:rPr>
        <w:t xml:space="preserve"> (далее – Извещение) </w:t>
      </w:r>
      <w:r w:rsidR="00277A8B" w:rsidRPr="007005F9">
        <w:rPr>
          <w:sz w:val="28"/>
          <w:szCs w:val="28"/>
          <w:u w:val="single"/>
        </w:rPr>
        <w:t>вместо текста</w:t>
      </w:r>
      <w:r w:rsidR="000932ED" w:rsidRPr="007005F9">
        <w:rPr>
          <w:sz w:val="28"/>
          <w:szCs w:val="28"/>
        </w:rPr>
        <w:t>:</w:t>
      </w:r>
      <w:r w:rsidR="00277A8B" w:rsidRPr="007005F9">
        <w:rPr>
          <w:sz w:val="28"/>
          <w:szCs w:val="28"/>
        </w:rPr>
        <w:t xml:space="preserve"> «</w:t>
      </w:r>
      <w:r w:rsidR="00B50ED9" w:rsidRPr="00B50ED9">
        <w:rPr>
          <w:sz w:val="28"/>
          <w:szCs w:val="28"/>
        </w:rPr>
        <w:t>Срок предоставления документации по закупке, с даты:</w:t>
      </w:r>
      <w:r w:rsidR="00B50ED9">
        <w:rPr>
          <w:sz w:val="28"/>
          <w:szCs w:val="28"/>
        </w:rPr>
        <w:t xml:space="preserve"> </w:t>
      </w:r>
      <w:r w:rsidR="00B50ED9" w:rsidRPr="00B50ED9">
        <w:rPr>
          <w:sz w:val="28"/>
          <w:szCs w:val="28"/>
        </w:rPr>
        <w:t xml:space="preserve">«27» июля 2015 г. по </w:t>
      </w:r>
      <w:r w:rsidR="00B50ED9">
        <w:rPr>
          <w:sz w:val="28"/>
          <w:szCs w:val="28"/>
        </w:rPr>
        <w:br/>
      </w:r>
      <w:r w:rsidR="00B50ED9" w:rsidRPr="00B50ED9">
        <w:rPr>
          <w:sz w:val="28"/>
          <w:szCs w:val="28"/>
        </w:rPr>
        <w:t>«06» августа 2015 г.</w:t>
      </w:r>
      <w:r w:rsidR="00277A8B" w:rsidRPr="007005F9">
        <w:rPr>
          <w:sz w:val="28"/>
          <w:szCs w:val="28"/>
        </w:rPr>
        <w:t xml:space="preserve">» </w:t>
      </w:r>
      <w:r w:rsidR="009B2AF9" w:rsidRPr="007005F9">
        <w:rPr>
          <w:sz w:val="28"/>
          <w:szCs w:val="28"/>
          <w:u w:val="single"/>
        </w:rPr>
        <w:t>указа</w:t>
      </w:r>
      <w:r w:rsidR="00914620">
        <w:rPr>
          <w:sz w:val="28"/>
          <w:szCs w:val="28"/>
          <w:u w:val="single"/>
        </w:rPr>
        <w:t>но</w:t>
      </w:r>
      <w:r w:rsidR="000932ED" w:rsidRPr="007005F9">
        <w:rPr>
          <w:sz w:val="28"/>
          <w:szCs w:val="28"/>
        </w:rPr>
        <w:t>:</w:t>
      </w:r>
      <w:r w:rsidR="00277A8B" w:rsidRPr="007005F9">
        <w:rPr>
          <w:sz w:val="28"/>
          <w:szCs w:val="28"/>
        </w:rPr>
        <w:t xml:space="preserve"> «</w:t>
      </w:r>
      <w:r w:rsidR="00B50ED9" w:rsidRPr="00B50ED9">
        <w:rPr>
          <w:sz w:val="28"/>
          <w:szCs w:val="28"/>
        </w:rPr>
        <w:t>Срок предоставления документации по закупке, с даты:</w:t>
      </w:r>
      <w:r w:rsidR="00B50ED9">
        <w:rPr>
          <w:sz w:val="28"/>
          <w:szCs w:val="28"/>
        </w:rPr>
        <w:t xml:space="preserve"> </w:t>
      </w:r>
      <w:r w:rsidR="00B50ED9" w:rsidRPr="00B50ED9">
        <w:rPr>
          <w:sz w:val="28"/>
          <w:szCs w:val="28"/>
        </w:rPr>
        <w:t>«27» июля 2015 г. по «</w:t>
      </w:r>
      <w:r w:rsidR="00B50ED9">
        <w:rPr>
          <w:sz w:val="28"/>
          <w:szCs w:val="28"/>
        </w:rPr>
        <w:t>11</w:t>
      </w:r>
      <w:r w:rsidR="00B50ED9" w:rsidRPr="00B50ED9">
        <w:rPr>
          <w:sz w:val="28"/>
          <w:szCs w:val="28"/>
        </w:rPr>
        <w:t>» августа 2015 г.</w:t>
      </w:r>
      <w:r w:rsidR="00277A8B" w:rsidRPr="007005F9">
        <w:rPr>
          <w:sz w:val="28"/>
          <w:szCs w:val="28"/>
        </w:rPr>
        <w:t>».</w:t>
      </w:r>
    </w:p>
    <w:p w:rsidR="000932ED" w:rsidRPr="007005F9" w:rsidRDefault="000932ED" w:rsidP="000932ED">
      <w:pPr>
        <w:ind w:firstLine="709"/>
        <w:jc w:val="both"/>
        <w:rPr>
          <w:sz w:val="28"/>
          <w:szCs w:val="28"/>
        </w:rPr>
      </w:pPr>
    </w:p>
    <w:p w:rsidR="00277A8B" w:rsidRPr="007005F9" w:rsidRDefault="00277A8B" w:rsidP="00EC74CD">
      <w:pPr>
        <w:tabs>
          <w:tab w:val="left" w:pos="567"/>
        </w:tabs>
        <w:ind w:firstLine="709"/>
        <w:jc w:val="both"/>
        <w:rPr>
          <w:sz w:val="28"/>
          <w:szCs w:val="28"/>
        </w:rPr>
      </w:pPr>
      <w:r w:rsidRPr="007005F9">
        <w:rPr>
          <w:sz w:val="28"/>
          <w:szCs w:val="28"/>
        </w:rPr>
        <w:t xml:space="preserve">2. В </w:t>
      </w:r>
      <w:proofErr w:type="gramStart"/>
      <w:r w:rsidRPr="007005F9">
        <w:rPr>
          <w:sz w:val="28"/>
          <w:szCs w:val="28"/>
        </w:rPr>
        <w:t>Извещении</w:t>
      </w:r>
      <w:proofErr w:type="gramEnd"/>
      <w:r w:rsidRPr="007005F9">
        <w:rPr>
          <w:sz w:val="28"/>
          <w:szCs w:val="28"/>
        </w:rPr>
        <w:t xml:space="preserve"> </w:t>
      </w:r>
      <w:r w:rsidRPr="007005F9">
        <w:rPr>
          <w:sz w:val="28"/>
          <w:szCs w:val="28"/>
          <w:u w:val="single"/>
        </w:rPr>
        <w:t>вместо текста</w:t>
      </w:r>
      <w:r w:rsidR="000932ED" w:rsidRPr="007005F9">
        <w:rPr>
          <w:sz w:val="28"/>
          <w:szCs w:val="28"/>
          <w:u w:val="single"/>
        </w:rPr>
        <w:t>:</w:t>
      </w:r>
      <w:r w:rsidRPr="007005F9">
        <w:rPr>
          <w:sz w:val="28"/>
          <w:szCs w:val="28"/>
        </w:rPr>
        <w:t xml:space="preserve"> «</w:t>
      </w:r>
      <w:r w:rsidR="00EC74CD" w:rsidRPr="00EC74CD">
        <w:rPr>
          <w:sz w:val="28"/>
          <w:szCs w:val="28"/>
        </w:rP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r w:rsidR="00EC74CD">
        <w:rPr>
          <w:sz w:val="28"/>
          <w:szCs w:val="28"/>
        </w:rPr>
        <w:br/>
      </w:r>
      <w:r w:rsidR="00EC74CD" w:rsidRPr="00EC74CD">
        <w:rPr>
          <w:sz w:val="28"/>
          <w:szCs w:val="28"/>
        </w:rPr>
        <w:t>«06» августа 2015 г. 14 час. 00 мин.</w:t>
      </w:r>
      <w:r w:rsidRPr="007005F9">
        <w:rPr>
          <w:sz w:val="28"/>
          <w:szCs w:val="28"/>
        </w:rPr>
        <w:t xml:space="preserve">» </w:t>
      </w:r>
      <w:r w:rsidR="009B2AF9" w:rsidRPr="007005F9">
        <w:rPr>
          <w:sz w:val="28"/>
          <w:szCs w:val="28"/>
          <w:u w:val="single"/>
        </w:rPr>
        <w:t>указа</w:t>
      </w:r>
      <w:r w:rsidR="00914620">
        <w:rPr>
          <w:sz w:val="28"/>
          <w:szCs w:val="28"/>
          <w:u w:val="single"/>
        </w:rPr>
        <w:t>но</w:t>
      </w:r>
      <w:r w:rsidR="009B2AF9" w:rsidRPr="007005F9">
        <w:rPr>
          <w:sz w:val="28"/>
          <w:szCs w:val="28"/>
          <w:u w:val="single"/>
        </w:rPr>
        <w:t>:</w:t>
      </w:r>
      <w:r w:rsidRPr="007005F9">
        <w:rPr>
          <w:sz w:val="28"/>
          <w:szCs w:val="28"/>
        </w:rPr>
        <w:t xml:space="preserve"> «</w:t>
      </w:r>
      <w:r w:rsidR="00EC74CD" w:rsidRPr="00EC74CD">
        <w:rPr>
          <w:sz w:val="28"/>
          <w:szCs w:val="28"/>
        </w:rP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r w:rsidR="00EC74CD">
        <w:rPr>
          <w:sz w:val="28"/>
          <w:szCs w:val="28"/>
        </w:rPr>
        <w:br/>
      </w:r>
      <w:r w:rsidR="00EC74CD" w:rsidRPr="00EC74CD">
        <w:rPr>
          <w:sz w:val="28"/>
          <w:szCs w:val="28"/>
        </w:rPr>
        <w:t>«</w:t>
      </w:r>
      <w:r w:rsidR="00EC74CD">
        <w:rPr>
          <w:sz w:val="28"/>
          <w:szCs w:val="28"/>
        </w:rPr>
        <w:t>1</w:t>
      </w:r>
      <w:r w:rsidR="00122F18">
        <w:rPr>
          <w:sz w:val="28"/>
          <w:szCs w:val="28"/>
        </w:rPr>
        <w:t>1</w:t>
      </w:r>
      <w:r w:rsidR="00EC74CD" w:rsidRPr="00EC74CD">
        <w:rPr>
          <w:sz w:val="28"/>
          <w:szCs w:val="28"/>
        </w:rPr>
        <w:t>» августа 2015 г. 14 час. 00 мин.</w:t>
      </w:r>
      <w:r w:rsidRPr="007005F9">
        <w:rPr>
          <w:sz w:val="28"/>
          <w:szCs w:val="28"/>
        </w:rPr>
        <w:t>».</w:t>
      </w:r>
    </w:p>
    <w:p w:rsidR="000932ED" w:rsidRPr="007005F9" w:rsidRDefault="000932ED" w:rsidP="000932ED">
      <w:pPr>
        <w:tabs>
          <w:tab w:val="left" w:pos="567"/>
        </w:tabs>
        <w:ind w:firstLine="709"/>
        <w:jc w:val="both"/>
        <w:rPr>
          <w:sz w:val="28"/>
          <w:szCs w:val="28"/>
        </w:rPr>
      </w:pPr>
    </w:p>
    <w:p w:rsidR="00277A8B" w:rsidRPr="007005F9" w:rsidRDefault="00277A8B" w:rsidP="00122F18">
      <w:pPr>
        <w:tabs>
          <w:tab w:val="left" w:pos="567"/>
        </w:tabs>
        <w:ind w:firstLine="709"/>
        <w:jc w:val="both"/>
        <w:rPr>
          <w:sz w:val="28"/>
          <w:szCs w:val="28"/>
        </w:rPr>
      </w:pPr>
      <w:r w:rsidRPr="007005F9">
        <w:rPr>
          <w:sz w:val="28"/>
          <w:szCs w:val="28"/>
        </w:rPr>
        <w:t xml:space="preserve">3. В </w:t>
      </w:r>
      <w:proofErr w:type="gramStart"/>
      <w:r w:rsidRPr="007005F9">
        <w:rPr>
          <w:sz w:val="28"/>
          <w:szCs w:val="28"/>
        </w:rPr>
        <w:t>Извещении</w:t>
      </w:r>
      <w:proofErr w:type="gramEnd"/>
      <w:r w:rsidRPr="007005F9">
        <w:rPr>
          <w:sz w:val="28"/>
          <w:szCs w:val="28"/>
        </w:rPr>
        <w:t xml:space="preserve"> </w:t>
      </w:r>
      <w:r w:rsidRPr="007005F9">
        <w:rPr>
          <w:sz w:val="28"/>
          <w:szCs w:val="28"/>
          <w:u w:val="single"/>
        </w:rPr>
        <w:t>вместо текста</w:t>
      </w:r>
      <w:r w:rsidR="000932ED" w:rsidRPr="007005F9">
        <w:rPr>
          <w:sz w:val="28"/>
          <w:szCs w:val="28"/>
          <w:u w:val="single"/>
        </w:rPr>
        <w:t>:</w:t>
      </w:r>
      <w:r w:rsidRPr="007005F9">
        <w:rPr>
          <w:sz w:val="28"/>
          <w:szCs w:val="28"/>
        </w:rPr>
        <w:t xml:space="preserve"> «</w:t>
      </w:r>
      <w:r w:rsidR="00122F18" w:rsidRPr="00122F18">
        <w:rPr>
          <w:sz w:val="28"/>
          <w:szCs w:val="28"/>
        </w:rPr>
        <w:t>Рассмотрение и сопоставление Заявок</w:t>
      </w:r>
      <w:r w:rsidR="00122F18">
        <w:rPr>
          <w:sz w:val="28"/>
          <w:szCs w:val="28"/>
        </w:rPr>
        <w:t xml:space="preserve"> </w:t>
      </w:r>
      <w:r w:rsidR="00122F18" w:rsidRPr="00122F18">
        <w:rPr>
          <w:sz w:val="28"/>
          <w:szCs w:val="28"/>
        </w:rPr>
        <w:t>«07» августа 2015 г. 14 час. 00 мин.</w:t>
      </w:r>
      <w:r w:rsidRPr="007005F9">
        <w:rPr>
          <w:sz w:val="28"/>
          <w:szCs w:val="28"/>
        </w:rPr>
        <w:t xml:space="preserve">» </w:t>
      </w:r>
      <w:r w:rsidR="009B2AF9" w:rsidRPr="007005F9">
        <w:rPr>
          <w:sz w:val="28"/>
          <w:szCs w:val="28"/>
          <w:u w:val="single"/>
        </w:rPr>
        <w:t>указа</w:t>
      </w:r>
      <w:r w:rsidR="00914620">
        <w:rPr>
          <w:sz w:val="28"/>
          <w:szCs w:val="28"/>
          <w:u w:val="single"/>
        </w:rPr>
        <w:t>но</w:t>
      </w:r>
      <w:r w:rsidR="000932ED" w:rsidRPr="007005F9">
        <w:rPr>
          <w:sz w:val="28"/>
          <w:szCs w:val="28"/>
          <w:u w:val="single"/>
        </w:rPr>
        <w:t>:</w:t>
      </w:r>
      <w:r w:rsidRPr="007005F9">
        <w:rPr>
          <w:sz w:val="28"/>
          <w:szCs w:val="28"/>
        </w:rPr>
        <w:t xml:space="preserve"> «</w:t>
      </w:r>
      <w:r w:rsidR="00122F18" w:rsidRPr="00122F18">
        <w:rPr>
          <w:sz w:val="28"/>
          <w:szCs w:val="28"/>
        </w:rPr>
        <w:t>Рассмотрение и сопоставление Заявок</w:t>
      </w:r>
      <w:r w:rsidR="00122F18">
        <w:rPr>
          <w:sz w:val="28"/>
          <w:szCs w:val="28"/>
        </w:rPr>
        <w:t xml:space="preserve"> </w:t>
      </w:r>
      <w:r w:rsidR="00122F18" w:rsidRPr="00122F18">
        <w:rPr>
          <w:sz w:val="28"/>
          <w:szCs w:val="28"/>
        </w:rPr>
        <w:t>«</w:t>
      </w:r>
      <w:r w:rsidR="00122F18">
        <w:rPr>
          <w:sz w:val="28"/>
          <w:szCs w:val="28"/>
        </w:rPr>
        <w:t>12</w:t>
      </w:r>
      <w:r w:rsidR="00122F18" w:rsidRPr="00122F18">
        <w:rPr>
          <w:sz w:val="28"/>
          <w:szCs w:val="28"/>
        </w:rPr>
        <w:t>» августа 2015 г. 14 час. 00 мин.</w:t>
      </w:r>
      <w:r w:rsidRPr="007005F9">
        <w:rPr>
          <w:sz w:val="28"/>
          <w:szCs w:val="28"/>
        </w:rPr>
        <w:t>».</w:t>
      </w:r>
    </w:p>
    <w:p w:rsidR="000932ED" w:rsidRPr="007005F9" w:rsidRDefault="000932ED" w:rsidP="000932ED">
      <w:pPr>
        <w:tabs>
          <w:tab w:val="left" w:pos="567"/>
        </w:tabs>
        <w:ind w:firstLine="709"/>
        <w:jc w:val="both"/>
        <w:rPr>
          <w:sz w:val="28"/>
          <w:szCs w:val="28"/>
        </w:rPr>
      </w:pPr>
    </w:p>
    <w:p w:rsidR="00277A8B" w:rsidRDefault="00277A8B" w:rsidP="005621D4">
      <w:pPr>
        <w:tabs>
          <w:tab w:val="left" w:pos="567"/>
        </w:tabs>
        <w:ind w:firstLine="709"/>
        <w:jc w:val="both"/>
        <w:rPr>
          <w:sz w:val="28"/>
          <w:szCs w:val="28"/>
        </w:rPr>
      </w:pPr>
      <w:r w:rsidRPr="007005F9">
        <w:rPr>
          <w:sz w:val="28"/>
          <w:szCs w:val="28"/>
        </w:rPr>
        <w:t xml:space="preserve">4. В </w:t>
      </w:r>
      <w:proofErr w:type="gramStart"/>
      <w:r w:rsidRPr="007005F9">
        <w:rPr>
          <w:sz w:val="28"/>
          <w:szCs w:val="28"/>
        </w:rPr>
        <w:t>Извещении</w:t>
      </w:r>
      <w:proofErr w:type="gramEnd"/>
      <w:r w:rsidRPr="007005F9">
        <w:rPr>
          <w:sz w:val="28"/>
          <w:szCs w:val="28"/>
        </w:rPr>
        <w:t xml:space="preserve"> </w:t>
      </w:r>
      <w:r w:rsidRPr="007005F9">
        <w:rPr>
          <w:sz w:val="28"/>
          <w:szCs w:val="28"/>
          <w:u w:val="single"/>
        </w:rPr>
        <w:t>вместо текста</w:t>
      </w:r>
      <w:r w:rsidR="000932ED" w:rsidRPr="007005F9">
        <w:rPr>
          <w:sz w:val="28"/>
          <w:szCs w:val="28"/>
          <w:u w:val="single"/>
        </w:rPr>
        <w:t>:</w:t>
      </w:r>
      <w:r w:rsidRPr="007005F9">
        <w:rPr>
          <w:sz w:val="28"/>
          <w:szCs w:val="28"/>
        </w:rPr>
        <w:t xml:space="preserve"> «</w:t>
      </w:r>
      <w:r w:rsidR="005621D4" w:rsidRPr="005621D4">
        <w:rPr>
          <w:sz w:val="28"/>
          <w:szCs w:val="28"/>
        </w:rPr>
        <w:t>Подведение итогов</w:t>
      </w:r>
      <w:r w:rsidR="005621D4">
        <w:rPr>
          <w:sz w:val="28"/>
          <w:szCs w:val="28"/>
        </w:rPr>
        <w:t xml:space="preserve"> </w:t>
      </w:r>
      <w:r w:rsidR="005621D4" w:rsidRPr="005621D4">
        <w:rPr>
          <w:sz w:val="28"/>
          <w:szCs w:val="28"/>
        </w:rPr>
        <w:tab/>
        <w:t>не позднее «20» августа 2015 г. 14 час. 00 мин.</w:t>
      </w:r>
      <w:r w:rsidRPr="007005F9">
        <w:rPr>
          <w:sz w:val="28"/>
          <w:szCs w:val="28"/>
        </w:rPr>
        <w:t xml:space="preserve">» </w:t>
      </w:r>
      <w:r w:rsidR="009B2AF9" w:rsidRPr="007005F9">
        <w:rPr>
          <w:sz w:val="28"/>
          <w:szCs w:val="28"/>
          <w:u w:val="single"/>
        </w:rPr>
        <w:t>указа</w:t>
      </w:r>
      <w:r w:rsidR="00914620">
        <w:rPr>
          <w:sz w:val="28"/>
          <w:szCs w:val="28"/>
          <w:u w:val="single"/>
        </w:rPr>
        <w:t>но</w:t>
      </w:r>
      <w:r w:rsidR="000932ED" w:rsidRPr="007005F9">
        <w:rPr>
          <w:sz w:val="28"/>
          <w:szCs w:val="28"/>
          <w:u w:val="single"/>
        </w:rPr>
        <w:t>:</w:t>
      </w:r>
      <w:r w:rsidRPr="007005F9">
        <w:rPr>
          <w:sz w:val="28"/>
          <w:szCs w:val="28"/>
        </w:rPr>
        <w:t xml:space="preserve"> «</w:t>
      </w:r>
      <w:r w:rsidR="005621D4" w:rsidRPr="005621D4">
        <w:rPr>
          <w:sz w:val="28"/>
          <w:szCs w:val="28"/>
        </w:rPr>
        <w:t>Подведение итогов</w:t>
      </w:r>
      <w:r w:rsidR="005621D4">
        <w:rPr>
          <w:sz w:val="28"/>
          <w:szCs w:val="28"/>
        </w:rPr>
        <w:t xml:space="preserve"> </w:t>
      </w:r>
      <w:r w:rsidR="005621D4" w:rsidRPr="005621D4">
        <w:rPr>
          <w:sz w:val="28"/>
          <w:szCs w:val="28"/>
        </w:rPr>
        <w:t>не позднее «2</w:t>
      </w:r>
      <w:r w:rsidR="005621D4">
        <w:rPr>
          <w:sz w:val="28"/>
          <w:szCs w:val="28"/>
        </w:rPr>
        <w:t>6</w:t>
      </w:r>
      <w:r w:rsidR="005621D4" w:rsidRPr="005621D4">
        <w:rPr>
          <w:sz w:val="28"/>
          <w:szCs w:val="28"/>
        </w:rPr>
        <w:t>» августа 2015 г. 14 час. 00 мин.</w:t>
      </w:r>
      <w:r w:rsidRPr="007005F9">
        <w:rPr>
          <w:sz w:val="28"/>
          <w:szCs w:val="28"/>
        </w:rPr>
        <w:t>».</w:t>
      </w:r>
    </w:p>
    <w:p w:rsidR="005621D4" w:rsidRPr="007005F9" w:rsidRDefault="005621D4" w:rsidP="000932ED">
      <w:pPr>
        <w:tabs>
          <w:tab w:val="left" w:pos="567"/>
        </w:tabs>
        <w:ind w:firstLine="709"/>
        <w:jc w:val="both"/>
        <w:rPr>
          <w:sz w:val="28"/>
          <w:szCs w:val="28"/>
        </w:rPr>
      </w:pPr>
    </w:p>
    <w:p w:rsidR="00277A8B" w:rsidRPr="007005F9" w:rsidRDefault="00277A8B" w:rsidP="000932ED">
      <w:pPr>
        <w:ind w:firstLine="709"/>
        <w:jc w:val="both"/>
        <w:rPr>
          <w:sz w:val="28"/>
          <w:szCs w:val="28"/>
        </w:rPr>
      </w:pPr>
      <w:r w:rsidRPr="009D6F5A">
        <w:rPr>
          <w:sz w:val="28"/>
          <w:szCs w:val="28"/>
        </w:rPr>
        <w:t>5. Пункт</w:t>
      </w:r>
      <w:r w:rsidR="000932ED" w:rsidRPr="009D6F5A">
        <w:rPr>
          <w:sz w:val="28"/>
          <w:szCs w:val="28"/>
        </w:rPr>
        <w:t>ы</w:t>
      </w:r>
      <w:r w:rsidRPr="009D6F5A">
        <w:rPr>
          <w:sz w:val="28"/>
          <w:szCs w:val="28"/>
        </w:rPr>
        <w:t xml:space="preserve"> 6</w:t>
      </w:r>
      <w:r w:rsidR="000932ED" w:rsidRPr="009D6F5A">
        <w:rPr>
          <w:sz w:val="28"/>
          <w:szCs w:val="28"/>
        </w:rPr>
        <w:t>, 8, 10, 1</w:t>
      </w:r>
      <w:r w:rsidR="009D6F5A" w:rsidRPr="009D6F5A">
        <w:rPr>
          <w:sz w:val="28"/>
          <w:szCs w:val="28"/>
        </w:rPr>
        <w:t>7</w:t>
      </w:r>
      <w:r w:rsidR="006C340D">
        <w:rPr>
          <w:sz w:val="28"/>
          <w:szCs w:val="28"/>
        </w:rPr>
        <w:t>, 19</w:t>
      </w:r>
      <w:r w:rsidRPr="009D6F5A">
        <w:rPr>
          <w:sz w:val="28"/>
          <w:szCs w:val="28"/>
        </w:rPr>
        <w:t xml:space="preserve"> раздела 5 </w:t>
      </w:r>
      <w:r w:rsidR="000932ED" w:rsidRPr="009D6F5A">
        <w:rPr>
          <w:sz w:val="28"/>
          <w:szCs w:val="28"/>
        </w:rPr>
        <w:t>«</w:t>
      </w:r>
      <w:r w:rsidRPr="009D6F5A">
        <w:rPr>
          <w:sz w:val="28"/>
          <w:szCs w:val="28"/>
        </w:rPr>
        <w:t>Информационн</w:t>
      </w:r>
      <w:r w:rsidR="000932ED" w:rsidRPr="009D6F5A">
        <w:rPr>
          <w:sz w:val="28"/>
          <w:szCs w:val="28"/>
        </w:rPr>
        <w:t>ая</w:t>
      </w:r>
      <w:r w:rsidRPr="009D6F5A">
        <w:rPr>
          <w:sz w:val="28"/>
          <w:szCs w:val="28"/>
        </w:rPr>
        <w:t xml:space="preserve"> карт</w:t>
      </w:r>
      <w:r w:rsidR="000932ED" w:rsidRPr="009D6F5A">
        <w:rPr>
          <w:sz w:val="28"/>
          <w:szCs w:val="28"/>
        </w:rPr>
        <w:t>а</w:t>
      </w:r>
      <w:r w:rsidRPr="009D6F5A">
        <w:rPr>
          <w:sz w:val="28"/>
          <w:szCs w:val="28"/>
        </w:rPr>
        <w:t xml:space="preserve"> документации о</w:t>
      </w:r>
      <w:r w:rsidRPr="007005F9">
        <w:rPr>
          <w:sz w:val="28"/>
          <w:szCs w:val="28"/>
        </w:rPr>
        <w:t xml:space="preserve"> закупке </w:t>
      </w:r>
      <w:r w:rsidR="009B2AF9" w:rsidRPr="007005F9">
        <w:rPr>
          <w:sz w:val="28"/>
          <w:szCs w:val="28"/>
          <w:u w:val="single"/>
        </w:rPr>
        <w:t>излож</w:t>
      </w:r>
      <w:r w:rsidR="000932ED" w:rsidRPr="007005F9">
        <w:rPr>
          <w:sz w:val="28"/>
          <w:szCs w:val="28"/>
          <w:u w:val="single"/>
        </w:rPr>
        <w:t>ить</w:t>
      </w:r>
      <w:r w:rsidRPr="007005F9">
        <w:rPr>
          <w:sz w:val="28"/>
          <w:szCs w:val="28"/>
          <w:u w:val="single"/>
        </w:rPr>
        <w:t xml:space="preserve"> </w:t>
      </w:r>
      <w:r w:rsidRPr="007005F9">
        <w:rPr>
          <w:sz w:val="28"/>
          <w:szCs w:val="28"/>
        </w:rPr>
        <w:t>в следующей редакции:</w:t>
      </w:r>
    </w:p>
    <w:p w:rsidR="00277A8B" w:rsidRPr="00717D60" w:rsidRDefault="00277A8B" w:rsidP="000932ED">
      <w:pPr>
        <w:ind w:firstLine="709"/>
        <w:rPr>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6663"/>
      </w:tblGrid>
      <w:tr w:rsidR="00277A8B" w:rsidRPr="00717D60" w:rsidTr="00277A8B">
        <w:tc>
          <w:tcPr>
            <w:tcW w:w="567" w:type="dxa"/>
          </w:tcPr>
          <w:p w:rsidR="00277A8B" w:rsidRPr="00717D60" w:rsidRDefault="00277A8B" w:rsidP="00BF2ABD">
            <w:pPr>
              <w:pStyle w:val="1"/>
              <w:ind w:firstLine="0"/>
              <w:rPr>
                <w:b/>
                <w:sz w:val="24"/>
                <w:szCs w:val="24"/>
              </w:rPr>
            </w:pPr>
            <w:r w:rsidRPr="00717D60">
              <w:rPr>
                <w:b/>
                <w:sz w:val="24"/>
                <w:szCs w:val="24"/>
              </w:rPr>
              <w:lastRenderedPageBreak/>
              <w:t>6.</w:t>
            </w:r>
          </w:p>
        </w:tc>
        <w:tc>
          <w:tcPr>
            <w:tcW w:w="2268" w:type="dxa"/>
          </w:tcPr>
          <w:p w:rsidR="00277A8B" w:rsidRPr="00717D60" w:rsidRDefault="00277A8B" w:rsidP="00BF2ABD">
            <w:pPr>
              <w:pStyle w:val="Default"/>
              <w:rPr>
                <w:b/>
                <w:color w:val="auto"/>
              </w:rPr>
            </w:pPr>
            <w:r w:rsidRPr="00717D60">
              <w:rPr>
                <w:b/>
                <w:color w:val="auto"/>
              </w:rPr>
              <w:t xml:space="preserve">Место, дата начала и окончания подачи Заявок </w:t>
            </w:r>
          </w:p>
        </w:tc>
        <w:tc>
          <w:tcPr>
            <w:tcW w:w="6663" w:type="dxa"/>
          </w:tcPr>
          <w:p w:rsidR="00277A8B" w:rsidRPr="00717D60" w:rsidRDefault="00C92CE8" w:rsidP="00C92CE8">
            <w:pPr>
              <w:pStyle w:val="1"/>
              <w:ind w:firstLine="0"/>
              <w:rPr>
                <w:b/>
                <w:sz w:val="24"/>
                <w:szCs w:val="24"/>
              </w:rPr>
            </w:pPr>
            <w:proofErr w:type="gramStart"/>
            <w:r w:rsidRPr="00C92CE8">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14 часов 00 минут</w:t>
            </w:r>
            <w:r>
              <w:rPr>
                <w:sz w:val="24"/>
                <w:szCs w:val="24"/>
              </w:rPr>
              <w:t xml:space="preserve"> </w:t>
            </w:r>
            <w:r w:rsidRPr="00C92CE8">
              <w:rPr>
                <w:sz w:val="24"/>
                <w:szCs w:val="24"/>
              </w:rPr>
              <w:t>«</w:t>
            </w:r>
            <w:r>
              <w:rPr>
                <w:sz w:val="24"/>
                <w:szCs w:val="24"/>
              </w:rPr>
              <w:t>11</w:t>
            </w:r>
            <w:r w:rsidRPr="00C92CE8">
              <w:rPr>
                <w:sz w:val="24"/>
                <w:szCs w:val="24"/>
              </w:rPr>
              <w:t>» августа 2015 г. по адресу, указанному в пункте 2 настоящей Информационной карты.</w:t>
            </w:r>
            <w:proofErr w:type="gramEnd"/>
          </w:p>
        </w:tc>
      </w:tr>
      <w:tr w:rsidR="00277A8B" w:rsidRPr="00717D60" w:rsidTr="00277A8B">
        <w:tc>
          <w:tcPr>
            <w:tcW w:w="567" w:type="dxa"/>
          </w:tcPr>
          <w:p w:rsidR="00277A8B" w:rsidRPr="00717D60" w:rsidRDefault="00277A8B" w:rsidP="00BF2ABD">
            <w:pPr>
              <w:pStyle w:val="1"/>
              <w:ind w:firstLine="0"/>
              <w:rPr>
                <w:b/>
                <w:sz w:val="24"/>
                <w:szCs w:val="24"/>
              </w:rPr>
            </w:pPr>
            <w:r w:rsidRPr="00717D60">
              <w:rPr>
                <w:b/>
                <w:sz w:val="24"/>
                <w:szCs w:val="24"/>
              </w:rPr>
              <w:t xml:space="preserve">8. </w:t>
            </w:r>
          </w:p>
        </w:tc>
        <w:tc>
          <w:tcPr>
            <w:tcW w:w="2268" w:type="dxa"/>
          </w:tcPr>
          <w:p w:rsidR="00277A8B" w:rsidRPr="00717D60" w:rsidRDefault="00277A8B" w:rsidP="00BF2ABD">
            <w:pPr>
              <w:pStyle w:val="Default"/>
              <w:rPr>
                <w:b/>
                <w:color w:val="auto"/>
              </w:rPr>
            </w:pPr>
            <w:r w:rsidRPr="00717D60">
              <w:rPr>
                <w:b/>
                <w:color w:val="auto"/>
              </w:rPr>
              <w:t>Оценка и сопоставление Заявок</w:t>
            </w:r>
          </w:p>
        </w:tc>
        <w:tc>
          <w:tcPr>
            <w:tcW w:w="6663" w:type="dxa"/>
          </w:tcPr>
          <w:p w:rsidR="00277A8B" w:rsidRPr="00717D60" w:rsidRDefault="00784E5D" w:rsidP="00784E5D">
            <w:pPr>
              <w:pStyle w:val="1"/>
              <w:ind w:firstLine="0"/>
              <w:rPr>
                <w:sz w:val="24"/>
                <w:szCs w:val="24"/>
              </w:rPr>
            </w:pPr>
            <w:r w:rsidRPr="00784E5D">
              <w:rPr>
                <w:sz w:val="24"/>
                <w:szCs w:val="24"/>
              </w:rPr>
              <w:t>Оценка и сопоставление Заявок состоится «</w:t>
            </w:r>
            <w:r>
              <w:rPr>
                <w:sz w:val="24"/>
                <w:szCs w:val="24"/>
              </w:rPr>
              <w:t>12</w:t>
            </w:r>
            <w:r w:rsidRPr="00784E5D">
              <w:rPr>
                <w:sz w:val="24"/>
                <w:szCs w:val="24"/>
              </w:rPr>
              <w:t>» августа 2015 г. в 14 часов 00 минут местного времени по адресу, указанному в пункте 2 настоящей Информационной карты.</w:t>
            </w:r>
          </w:p>
        </w:tc>
      </w:tr>
      <w:tr w:rsidR="00277A8B" w:rsidRPr="005C3D29" w:rsidTr="00277A8B">
        <w:tc>
          <w:tcPr>
            <w:tcW w:w="567" w:type="dxa"/>
          </w:tcPr>
          <w:p w:rsidR="00277A8B" w:rsidRPr="00717D60" w:rsidRDefault="00277A8B" w:rsidP="00BF2ABD">
            <w:pPr>
              <w:pStyle w:val="1"/>
              <w:ind w:firstLine="0"/>
              <w:rPr>
                <w:b/>
                <w:sz w:val="24"/>
                <w:szCs w:val="24"/>
              </w:rPr>
            </w:pPr>
            <w:r w:rsidRPr="00717D60">
              <w:rPr>
                <w:b/>
                <w:sz w:val="24"/>
                <w:szCs w:val="24"/>
              </w:rPr>
              <w:t>10.</w:t>
            </w:r>
          </w:p>
        </w:tc>
        <w:tc>
          <w:tcPr>
            <w:tcW w:w="2268" w:type="dxa"/>
          </w:tcPr>
          <w:p w:rsidR="00277A8B" w:rsidRPr="00717D60" w:rsidRDefault="00277A8B" w:rsidP="00BF2ABD">
            <w:pPr>
              <w:pStyle w:val="Default"/>
              <w:rPr>
                <w:b/>
                <w:color w:val="auto"/>
              </w:rPr>
            </w:pPr>
            <w:r w:rsidRPr="00717D60">
              <w:rPr>
                <w:b/>
                <w:color w:val="auto"/>
              </w:rPr>
              <w:t>Подведение итогов</w:t>
            </w:r>
          </w:p>
        </w:tc>
        <w:tc>
          <w:tcPr>
            <w:tcW w:w="6663" w:type="dxa"/>
          </w:tcPr>
          <w:p w:rsidR="00277A8B" w:rsidRPr="00717D60" w:rsidRDefault="00A61290" w:rsidP="00A61290">
            <w:pPr>
              <w:pStyle w:val="1"/>
              <w:ind w:firstLine="0"/>
              <w:rPr>
                <w:sz w:val="24"/>
              </w:rPr>
            </w:pPr>
            <w:r w:rsidRPr="00A61290">
              <w:rPr>
                <w:sz w:val="24"/>
                <w:szCs w:val="24"/>
              </w:rPr>
              <w:t>Подведение итогов состоится не позднее 14 часов 00 минут местного времени «2</w:t>
            </w:r>
            <w:r>
              <w:rPr>
                <w:sz w:val="24"/>
                <w:szCs w:val="24"/>
              </w:rPr>
              <w:t>6</w:t>
            </w:r>
            <w:r w:rsidRPr="00A61290">
              <w:rPr>
                <w:sz w:val="24"/>
                <w:szCs w:val="24"/>
              </w:rPr>
              <w:t>» августа 2015 г. по адресу, указанному в пункте 9 Информационной карты</w:t>
            </w:r>
          </w:p>
        </w:tc>
      </w:tr>
      <w:tr w:rsidR="009A1FBE" w:rsidRPr="005C3D29" w:rsidTr="007D4DE3">
        <w:tc>
          <w:tcPr>
            <w:tcW w:w="567" w:type="dxa"/>
          </w:tcPr>
          <w:p w:rsidR="009A1FBE" w:rsidRPr="00717D60" w:rsidRDefault="009A1FBE" w:rsidP="009D6F5A">
            <w:pPr>
              <w:pStyle w:val="1"/>
              <w:ind w:firstLine="0"/>
              <w:rPr>
                <w:b/>
                <w:sz w:val="24"/>
                <w:szCs w:val="24"/>
              </w:rPr>
            </w:pPr>
            <w:r>
              <w:rPr>
                <w:b/>
                <w:sz w:val="24"/>
                <w:szCs w:val="24"/>
              </w:rPr>
              <w:t>1</w:t>
            </w:r>
            <w:r w:rsidR="009D6F5A">
              <w:rPr>
                <w:b/>
                <w:sz w:val="24"/>
                <w:szCs w:val="24"/>
              </w:rPr>
              <w:t>7</w:t>
            </w:r>
            <w:r w:rsidRPr="00717D60">
              <w:rPr>
                <w:b/>
                <w:sz w:val="24"/>
                <w:szCs w:val="24"/>
              </w:rPr>
              <w:t>.</w:t>
            </w:r>
          </w:p>
        </w:tc>
        <w:tc>
          <w:tcPr>
            <w:tcW w:w="2268" w:type="dxa"/>
          </w:tcPr>
          <w:p w:rsidR="009A1FBE" w:rsidRPr="00717D60" w:rsidRDefault="009D6F5A" w:rsidP="007D4DE3">
            <w:pPr>
              <w:pStyle w:val="Default"/>
              <w:rPr>
                <w:b/>
                <w:color w:val="auto"/>
              </w:rPr>
            </w:pPr>
            <w:r w:rsidRPr="009D6F5A">
              <w:rPr>
                <w:b/>
                <w:color w:val="auto"/>
              </w:rPr>
              <w:t>Требования, предъявляемые к претендентам и Заявке на участие в Запросе предложений</w:t>
            </w:r>
          </w:p>
        </w:tc>
        <w:tc>
          <w:tcPr>
            <w:tcW w:w="6663" w:type="dxa"/>
          </w:tcPr>
          <w:p w:rsidR="00E312D1" w:rsidRPr="00A1431F" w:rsidRDefault="00E312D1" w:rsidP="00E312D1">
            <w:pPr>
              <w:ind w:firstLine="540"/>
              <w:jc w:val="both"/>
            </w:pPr>
            <w:r w:rsidRPr="00A1431F">
              <w:t>1. Помимо указанных в пунктах 2.1 и 2.2 настоящей документации требований к претенденту, участнику предъявляются следующие требования:</w:t>
            </w:r>
          </w:p>
          <w:p w:rsidR="00E312D1" w:rsidRPr="00A1431F" w:rsidRDefault="00E312D1" w:rsidP="00E312D1">
            <w:pPr>
              <w:ind w:firstLine="540"/>
              <w:jc w:val="both"/>
            </w:pPr>
            <w:r w:rsidRPr="00A1431F">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r>
              <w:t>;</w:t>
            </w:r>
          </w:p>
          <w:p w:rsidR="00E312D1" w:rsidRPr="00E312D1" w:rsidRDefault="00E312D1" w:rsidP="00E312D1">
            <w:pPr>
              <w:pStyle w:val="a4"/>
              <w:rPr>
                <w:sz w:val="24"/>
              </w:rPr>
            </w:pPr>
            <w:proofErr w:type="gramStart"/>
            <w:r w:rsidRPr="00E312D1">
              <w:rPr>
                <w:sz w:val="24"/>
              </w:rPr>
              <w:t xml:space="preserve">- претендент должен обладать опытом реализации проектов по выполнению стоимостного анализа пакетов акций и/или долей в капитале юридических лиц, осуществляющих деятельность в области грузовых железнодорожных перевозок, оказания услуг на грузовых железнодорожных терминалах, оказания </w:t>
            </w:r>
            <w:proofErr w:type="spellStart"/>
            <w:r w:rsidRPr="00E312D1">
              <w:rPr>
                <w:sz w:val="24"/>
              </w:rPr>
              <w:t>транспортно-логистических</w:t>
            </w:r>
            <w:proofErr w:type="spellEnd"/>
            <w:r w:rsidRPr="00E312D1">
              <w:rPr>
                <w:sz w:val="24"/>
              </w:rPr>
              <w:t xml:space="preserve"> услуг на территории Российской Федерации и/или других стран СНГ и/или на территории других стран Европы и предоставить информацию не менее чем о </w:t>
            </w:r>
            <w:r>
              <w:rPr>
                <w:sz w:val="24"/>
              </w:rPr>
              <w:br/>
            </w:r>
            <w:r w:rsidRPr="00E312D1">
              <w:rPr>
                <w:sz w:val="24"/>
              </w:rPr>
              <w:t>4 (четырех</w:t>
            </w:r>
            <w:proofErr w:type="gramEnd"/>
            <w:r w:rsidRPr="00E312D1">
              <w:rPr>
                <w:sz w:val="24"/>
              </w:rPr>
              <w:t xml:space="preserve">) таких реализованных </w:t>
            </w:r>
            <w:proofErr w:type="gramStart"/>
            <w:r w:rsidRPr="00E312D1">
              <w:rPr>
                <w:sz w:val="24"/>
              </w:rPr>
              <w:t>проектах</w:t>
            </w:r>
            <w:proofErr w:type="gramEnd"/>
            <w:r w:rsidRPr="00E312D1">
              <w:rPr>
                <w:sz w:val="24"/>
              </w:rPr>
              <w:t xml:space="preserve"> за 3 (три) года, предшествующих дате опубликования извещения о проведении Запроса предложений;</w:t>
            </w:r>
          </w:p>
          <w:p w:rsidR="00E312D1" w:rsidRPr="004301F1" w:rsidRDefault="00E312D1" w:rsidP="00E312D1">
            <w:pPr>
              <w:pStyle w:val="a4"/>
              <w:rPr>
                <w:sz w:val="24"/>
              </w:rPr>
            </w:pPr>
            <w:r w:rsidRPr="004301F1">
              <w:rPr>
                <w:sz w:val="24"/>
              </w:rPr>
              <w:t>- претендент должен соответствовать требованиям, установленным статьями 15, 15.1 и 24.7 Федерального закона от 28.07.1998 г. № 135-ФЗ «Об оценочной деятельности в Российской Федерации», а именно:</w:t>
            </w:r>
          </w:p>
          <w:p w:rsidR="00E312D1" w:rsidRPr="004301F1" w:rsidRDefault="00E312D1" w:rsidP="00E312D1">
            <w:pPr>
              <w:pStyle w:val="a4"/>
              <w:rPr>
                <w:sz w:val="24"/>
              </w:rPr>
            </w:pPr>
            <w:r w:rsidRPr="004301F1">
              <w:rPr>
                <w:sz w:val="24"/>
              </w:rPr>
              <w:t xml:space="preserve">     иметь в штате не менее двух оценщиков, право осуществления оценочной </w:t>
            </w:r>
            <w:proofErr w:type="gramStart"/>
            <w:r w:rsidRPr="004301F1">
              <w:rPr>
                <w:sz w:val="24"/>
              </w:rPr>
              <w:t>деятельности</w:t>
            </w:r>
            <w:proofErr w:type="gramEnd"/>
            <w:r w:rsidRPr="004301F1">
              <w:rPr>
                <w:sz w:val="24"/>
              </w:rPr>
              <w:t xml:space="preserve"> которых не приостановлено, которые являются членами одной из </w:t>
            </w:r>
            <w:proofErr w:type="spellStart"/>
            <w:r w:rsidRPr="004301F1">
              <w:rPr>
                <w:sz w:val="24"/>
              </w:rPr>
              <w:t>саморегулируемых</w:t>
            </w:r>
            <w:proofErr w:type="spellEnd"/>
            <w:r w:rsidRPr="004301F1">
              <w:rPr>
                <w:sz w:val="24"/>
              </w:rPr>
              <w:t xml:space="preserve"> организаций оценщиков и застраховали свою ответственность;</w:t>
            </w:r>
          </w:p>
          <w:p w:rsidR="00E312D1" w:rsidRPr="00A1431F" w:rsidRDefault="00E312D1" w:rsidP="00E312D1">
            <w:pPr>
              <w:pStyle w:val="a4"/>
              <w:rPr>
                <w:sz w:val="24"/>
              </w:rPr>
            </w:pPr>
            <w:r w:rsidRPr="004301F1">
              <w:rPr>
                <w:sz w:val="24"/>
              </w:rPr>
              <w:t xml:space="preserve">    </w:t>
            </w:r>
            <w:proofErr w:type="gramStart"/>
            <w:r w:rsidRPr="004301F1">
              <w:rPr>
                <w:sz w:val="24"/>
              </w:rPr>
              <w:t xml:space="preserve">иметь договор страхования ответственности за нарушение договора на проведение оценки и ответственности за причинение вреда имуществу третьих лиц в результате нарушения требований Федерального закона «Об оценочной деятельности»,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на срок не менее чем один год и на сумму не менее чем </w:t>
            </w:r>
            <w:r w:rsidRPr="00E312D1">
              <w:rPr>
                <w:sz w:val="24"/>
              </w:rPr>
              <w:t>100 000</w:t>
            </w:r>
            <w:proofErr w:type="gramEnd"/>
            <w:r w:rsidRPr="00E312D1">
              <w:rPr>
                <w:sz w:val="24"/>
              </w:rPr>
              <w:t xml:space="preserve"> </w:t>
            </w:r>
            <w:proofErr w:type="spellStart"/>
            <w:r w:rsidRPr="00E312D1">
              <w:rPr>
                <w:sz w:val="24"/>
              </w:rPr>
              <w:t>000</w:t>
            </w:r>
            <w:proofErr w:type="spellEnd"/>
            <w:r w:rsidRPr="00E312D1">
              <w:rPr>
                <w:sz w:val="24"/>
              </w:rPr>
              <w:t xml:space="preserve"> (сто миллионов) рублей.</w:t>
            </w:r>
          </w:p>
          <w:p w:rsidR="00E312D1" w:rsidRPr="00411865" w:rsidRDefault="00E312D1" w:rsidP="00E312D1">
            <w:pPr>
              <w:ind w:firstLine="540"/>
              <w:jc w:val="both"/>
            </w:pPr>
            <w:r w:rsidRPr="00411865">
              <w:t xml:space="preserve">2.  Претендент, помимо документов, указанных в пункте 2.3 настоящей документации, в составе заявки должен </w:t>
            </w:r>
            <w:proofErr w:type="gramStart"/>
            <w:r w:rsidRPr="00411865">
              <w:lastRenderedPageBreak/>
              <w:t>предоставить следующие документы</w:t>
            </w:r>
            <w:proofErr w:type="gramEnd"/>
            <w:r w:rsidRPr="00411865">
              <w:t>:</w:t>
            </w:r>
          </w:p>
          <w:p w:rsidR="00E312D1" w:rsidRPr="00411865" w:rsidRDefault="00E312D1" w:rsidP="00E312D1">
            <w:pPr>
              <w:ind w:firstLine="540"/>
              <w:jc w:val="both"/>
            </w:pPr>
            <w:r w:rsidRPr="00411865">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E312D1" w:rsidRPr="00411865" w:rsidRDefault="00E312D1" w:rsidP="00E312D1">
            <w:pPr>
              <w:pStyle w:val="a4"/>
              <w:tabs>
                <w:tab w:val="left" w:pos="0"/>
                <w:tab w:val="left" w:pos="1440"/>
              </w:tabs>
              <w:rPr>
                <w:sz w:val="24"/>
              </w:rPr>
            </w:pPr>
            <w:r w:rsidRPr="00411865">
              <w:rPr>
                <w:sz w:val="28"/>
              </w:rPr>
              <w:t xml:space="preserve">- </w:t>
            </w:r>
            <w:r w:rsidRPr="00411865">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411865">
              <w:rPr>
                <w:sz w:val="24"/>
              </w:rPr>
              <w:t>заверение документов</w:t>
            </w:r>
            <w:proofErr w:type="gramEnd"/>
            <w:r w:rsidRPr="00411865">
              <w:rPr>
                <w:sz w:val="24"/>
              </w:rPr>
              <w:t xml:space="preserve"> уполномоченным должностным лицом претендента со скреплением его подписи печатью претендента;</w:t>
            </w:r>
          </w:p>
          <w:p w:rsidR="00E312D1" w:rsidRPr="00411865" w:rsidRDefault="00E312D1" w:rsidP="00E312D1">
            <w:pPr>
              <w:pStyle w:val="a4"/>
              <w:tabs>
                <w:tab w:val="left" w:pos="0"/>
                <w:tab w:val="left" w:pos="1440"/>
              </w:tabs>
              <w:rPr>
                <w:sz w:val="24"/>
              </w:rPr>
            </w:pPr>
            <w:proofErr w:type="gramStart"/>
            <w:r w:rsidRPr="00411865">
              <w:rPr>
                <w:sz w:val="24"/>
              </w:rPr>
              <w:t>- 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w:t>
            </w:r>
            <w:proofErr w:type="gramEnd"/>
            <w:r w:rsidRPr="00411865">
              <w:rPr>
                <w:sz w:val="24"/>
              </w:rPr>
              <w:t xml:space="preserve">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E312D1" w:rsidRPr="00411865" w:rsidRDefault="00E312D1" w:rsidP="00E312D1">
            <w:pPr>
              <w:pStyle w:val="a4"/>
              <w:tabs>
                <w:tab w:val="left" w:pos="0"/>
                <w:tab w:val="left" w:pos="1440"/>
              </w:tabs>
              <w:rPr>
                <w:sz w:val="24"/>
              </w:rPr>
            </w:pPr>
            <w:proofErr w:type="gramStart"/>
            <w:r w:rsidRPr="00411865">
              <w:rPr>
                <w:sz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Запроса предложений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E312D1" w:rsidRPr="00411865" w:rsidRDefault="00E312D1" w:rsidP="00E312D1">
            <w:pPr>
              <w:pStyle w:val="a4"/>
              <w:tabs>
                <w:tab w:val="left" w:pos="0"/>
                <w:tab w:val="left" w:pos="1440"/>
              </w:tabs>
              <w:rPr>
                <w:sz w:val="24"/>
              </w:rPr>
            </w:pPr>
            <w:proofErr w:type="gramStart"/>
            <w:r w:rsidRPr="00411865">
              <w:rPr>
                <w:sz w:val="24"/>
              </w:rPr>
              <w:t>-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w:t>
            </w:r>
            <w:proofErr w:type="gramEnd"/>
            <w:r w:rsidRPr="00411865">
              <w:rPr>
                <w:sz w:val="24"/>
              </w:rPr>
              <w:t xml:space="preserve">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w:t>
            </w:r>
            <w:r w:rsidRPr="00411865">
              <w:rPr>
                <w:sz w:val="24"/>
              </w:rPr>
              <w:lastRenderedPageBreak/>
              <w:t>победителем Запроса предложений представить вышеуказанное решение до момента заключения договора;</w:t>
            </w:r>
          </w:p>
          <w:p w:rsidR="00E312D1" w:rsidRPr="00E312D1" w:rsidRDefault="00E312D1" w:rsidP="00E312D1">
            <w:pPr>
              <w:pStyle w:val="a4"/>
              <w:tabs>
                <w:tab w:val="left" w:pos="1418"/>
              </w:tabs>
              <w:rPr>
                <w:sz w:val="24"/>
              </w:rPr>
            </w:pPr>
            <w:proofErr w:type="gramStart"/>
            <w:r w:rsidRPr="00E312D1">
              <w:rPr>
                <w:sz w:val="24"/>
              </w:rPr>
              <w:t xml:space="preserve">- сведения об опыте оказания услуг по предмету Запроса предложений по форме приложения № 4 с приложением копий договоров на оказание услуг по выполнению стоимостного анализа пакетов акций и/или долей в капитале юридических лиц, осуществляющих деятельность в области грузовых железнодорожных перевозок, оказания услуг на грузовых железнодорожных терминалах, оказания </w:t>
            </w:r>
            <w:proofErr w:type="spellStart"/>
            <w:r w:rsidRPr="00E312D1">
              <w:rPr>
                <w:sz w:val="24"/>
              </w:rPr>
              <w:t>транспортно-логистических</w:t>
            </w:r>
            <w:proofErr w:type="spellEnd"/>
            <w:r w:rsidRPr="00E312D1">
              <w:rPr>
                <w:sz w:val="24"/>
              </w:rPr>
              <w:t xml:space="preserve"> услуг на территории Российской Федерации и/или других стран СНГ и/или</w:t>
            </w:r>
            <w:proofErr w:type="gramEnd"/>
            <w:r w:rsidRPr="00E312D1">
              <w:rPr>
                <w:sz w:val="24"/>
              </w:rPr>
              <w:t xml:space="preserve"> на территории других стран Европы (с возможностью исключения сведений, содержащих конфиденциальную информацию);</w:t>
            </w:r>
          </w:p>
          <w:p w:rsidR="00E312D1" w:rsidRPr="001E4351" w:rsidRDefault="00E312D1" w:rsidP="00E312D1">
            <w:pPr>
              <w:pStyle w:val="a4"/>
              <w:tabs>
                <w:tab w:val="left" w:pos="1418"/>
              </w:tabs>
              <w:rPr>
                <w:sz w:val="24"/>
              </w:rPr>
            </w:pPr>
            <w:r w:rsidRPr="001E4351">
              <w:rPr>
                <w:sz w:val="24"/>
              </w:rPr>
              <w:t>- копии заверенных работодателем трудовых книжек, подтверждающих нахождение в штате претендента физических лиц, имеющих право осуществления оценочной деятельности;</w:t>
            </w:r>
          </w:p>
          <w:p w:rsidR="00E312D1" w:rsidRPr="001E4351" w:rsidRDefault="00E312D1" w:rsidP="00E312D1">
            <w:pPr>
              <w:pStyle w:val="a4"/>
              <w:tabs>
                <w:tab w:val="left" w:pos="1418"/>
              </w:tabs>
              <w:rPr>
                <w:sz w:val="24"/>
              </w:rPr>
            </w:pPr>
            <w:r w:rsidRPr="001E4351">
              <w:rPr>
                <w:sz w:val="24"/>
              </w:rPr>
              <w:t xml:space="preserve">- заверенные </w:t>
            </w:r>
            <w:proofErr w:type="spellStart"/>
            <w:r w:rsidRPr="001E4351">
              <w:rPr>
                <w:sz w:val="24"/>
              </w:rPr>
              <w:t>саморегулируемыми</w:t>
            </w:r>
            <w:proofErr w:type="spellEnd"/>
            <w:r w:rsidRPr="001E4351">
              <w:rPr>
                <w:sz w:val="24"/>
              </w:rPr>
              <w:t xml:space="preserve"> организациями оценщиков выписки из реестров членов этих организаций, подтверждающие членство штатных сотрудников претендента;</w:t>
            </w:r>
          </w:p>
          <w:p w:rsidR="00E312D1" w:rsidRPr="001E4351" w:rsidRDefault="00E312D1" w:rsidP="00E312D1">
            <w:pPr>
              <w:pStyle w:val="a4"/>
              <w:tabs>
                <w:tab w:val="left" w:pos="1418"/>
              </w:tabs>
              <w:rPr>
                <w:sz w:val="24"/>
              </w:rPr>
            </w:pPr>
            <w:r w:rsidRPr="001E4351">
              <w:rPr>
                <w:sz w:val="24"/>
              </w:rPr>
              <w:t>- копии страховых полисов об обязательном страховании ответственности оценщиков, которые являются штатными сотрудниками претендента;</w:t>
            </w:r>
          </w:p>
          <w:p w:rsidR="009A1FBE" w:rsidRPr="00717D60" w:rsidRDefault="00E312D1" w:rsidP="00117A82">
            <w:pPr>
              <w:pStyle w:val="1"/>
              <w:ind w:firstLine="743"/>
              <w:rPr>
                <w:sz w:val="24"/>
              </w:rPr>
            </w:pPr>
            <w:r w:rsidRPr="001E4351">
              <w:rPr>
                <w:sz w:val="24"/>
              </w:rPr>
              <w:t>- копия договора страхования ответственности претендента за нарушение договора на проведение оценки и ответственности за причинение вреда имуществу третьих лиц в результате нарушения требований Федерального закона «Об оценочной деятельности»,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p>
        </w:tc>
      </w:tr>
      <w:tr w:rsidR="006C340D" w:rsidRPr="005C3D29" w:rsidTr="007D4DE3">
        <w:tc>
          <w:tcPr>
            <w:tcW w:w="567" w:type="dxa"/>
          </w:tcPr>
          <w:p w:rsidR="006C340D" w:rsidRPr="00F86FAA" w:rsidRDefault="006C340D" w:rsidP="00ED2B9E">
            <w:pPr>
              <w:pStyle w:val="1"/>
              <w:ind w:firstLine="0"/>
              <w:rPr>
                <w:b/>
                <w:sz w:val="24"/>
                <w:szCs w:val="24"/>
              </w:rPr>
            </w:pPr>
            <w:r w:rsidRPr="00F86FAA">
              <w:rPr>
                <w:b/>
                <w:sz w:val="24"/>
                <w:szCs w:val="24"/>
              </w:rPr>
              <w:lastRenderedPageBreak/>
              <w:t>1</w:t>
            </w:r>
            <w:r>
              <w:rPr>
                <w:b/>
                <w:sz w:val="24"/>
                <w:szCs w:val="24"/>
              </w:rPr>
              <w:t>9</w:t>
            </w:r>
            <w:r w:rsidRPr="00F86FAA">
              <w:rPr>
                <w:b/>
                <w:sz w:val="24"/>
                <w:szCs w:val="24"/>
              </w:rPr>
              <w:t>.</w:t>
            </w:r>
          </w:p>
        </w:tc>
        <w:tc>
          <w:tcPr>
            <w:tcW w:w="2268" w:type="dxa"/>
          </w:tcPr>
          <w:p w:rsidR="006C340D" w:rsidRPr="00F86FAA" w:rsidRDefault="006C340D" w:rsidP="00ED2B9E">
            <w:pPr>
              <w:pStyle w:val="Default"/>
              <w:rPr>
                <w:b/>
                <w:color w:val="auto"/>
              </w:rPr>
            </w:pPr>
            <w:r w:rsidRPr="00F86FAA">
              <w:rPr>
                <w:b/>
                <w:color w:val="auto"/>
              </w:rPr>
              <w:t>Критерии оценки Заявок на участие в Запросе предложений</w:t>
            </w:r>
          </w:p>
        </w:tc>
        <w:tc>
          <w:tcPr>
            <w:tcW w:w="6663" w:type="dxa"/>
          </w:tcPr>
          <w:tbl>
            <w:tblPr>
              <w:tblStyle w:val="a6"/>
              <w:tblW w:w="0" w:type="auto"/>
              <w:tblLayout w:type="fixed"/>
              <w:tblLook w:val="04A0"/>
            </w:tblPr>
            <w:tblGrid>
              <w:gridCol w:w="4423"/>
              <w:gridCol w:w="2114"/>
            </w:tblGrid>
            <w:tr w:rsidR="006C340D" w:rsidRPr="00222142" w:rsidTr="00ED2B9E">
              <w:tc>
                <w:tcPr>
                  <w:tcW w:w="4423" w:type="dxa"/>
                </w:tcPr>
                <w:p w:rsidR="006C340D" w:rsidRPr="00AA4991" w:rsidRDefault="006C340D" w:rsidP="00ED2B9E">
                  <w:pPr>
                    <w:pStyle w:val="a4"/>
                    <w:rPr>
                      <w:b/>
                      <w:sz w:val="24"/>
                    </w:rPr>
                  </w:pPr>
                  <w:r w:rsidRPr="00AA4991">
                    <w:rPr>
                      <w:b/>
                      <w:sz w:val="24"/>
                    </w:rPr>
                    <w:t>Критерий оценки</w:t>
                  </w:r>
                </w:p>
              </w:tc>
              <w:tc>
                <w:tcPr>
                  <w:tcW w:w="2114" w:type="dxa"/>
                </w:tcPr>
                <w:p w:rsidR="006C340D" w:rsidRPr="00AA4991" w:rsidRDefault="006C340D" w:rsidP="00ED2B9E">
                  <w:pPr>
                    <w:pStyle w:val="a4"/>
                    <w:ind w:firstLine="0"/>
                    <w:rPr>
                      <w:b/>
                      <w:sz w:val="24"/>
                    </w:rPr>
                  </w:pPr>
                  <w:r w:rsidRPr="00AA4991">
                    <w:rPr>
                      <w:b/>
                      <w:sz w:val="24"/>
                    </w:rPr>
                    <w:t xml:space="preserve">Значение </w:t>
                  </w:r>
                  <w:proofErr w:type="spellStart"/>
                  <w:r w:rsidRPr="00AA4991">
                    <w:rPr>
                      <w:sz w:val="24"/>
                    </w:rPr>
                    <w:t>Кз</w:t>
                  </w:r>
                  <w:proofErr w:type="spellEnd"/>
                </w:p>
              </w:tc>
            </w:tr>
            <w:tr w:rsidR="006C340D" w:rsidRPr="00222142" w:rsidTr="00ED2B9E">
              <w:tc>
                <w:tcPr>
                  <w:tcW w:w="4423" w:type="dxa"/>
                </w:tcPr>
                <w:p w:rsidR="006C340D" w:rsidRPr="00912F97" w:rsidRDefault="006C340D" w:rsidP="00ED2B9E">
                  <w:pPr>
                    <w:pStyle w:val="a4"/>
                    <w:ind w:firstLine="0"/>
                    <w:rPr>
                      <w:b/>
                      <w:sz w:val="24"/>
                    </w:rPr>
                  </w:pPr>
                  <w:r w:rsidRPr="00912F97">
                    <w:rPr>
                      <w:sz w:val="24"/>
                    </w:rPr>
                    <w:t>Цена договора</w:t>
                  </w:r>
                </w:p>
              </w:tc>
              <w:tc>
                <w:tcPr>
                  <w:tcW w:w="2114" w:type="dxa"/>
                </w:tcPr>
                <w:p w:rsidR="006C340D" w:rsidRPr="00912F97" w:rsidRDefault="006C340D" w:rsidP="00ED2B9E">
                  <w:pPr>
                    <w:pStyle w:val="a4"/>
                    <w:ind w:firstLine="317"/>
                    <w:rPr>
                      <w:b/>
                      <w:sz w:val="24"/>
                    </w:rPr>
                  </w:pPr>
                  <w:proofErr w:type="spellStart"/>
                  <w:r>
                    <w:rPr>
                      <w:sz w:val="24"/>
                    </w:rPr>
                    <w:t>Кз</w:t>
                  </w:r>
                  <w:proofErr w:type="spellEnd"/>
                  <w:r>
                    <w:rPr>
                      <w:sz w:val="24"/>
                    </w:rPr>
                    <w:t xml:space="preserve"> =</w:t>
                  </w:r>
                  <w:r w:rsidRPr="00912F97">
                    <w:rPr>
                      <w:sz w:val="24"/>
                    </w:rPr>
                    <w:t xml:space="preserve"> 0,55</w:t>
                  </w:r>
                </w:p>
              </w:tc>
            </w:tr>
            <w:tr w:rsidR="006C340D" w:rsidRPr="00222142" w:rsidTr="00ED2B9E">
              <w:tc>
                <w:tcPr>
                  <w:tcW w:w="4423" w:type="dxa"/>
                </w:tcPr>
                <w:p w:rsidR="006C340D" w:rsidRPr="00912F97" w:rsidRDefault="006C340D" w:rsidP="00ED2B9E">
                  <w:pPr>
                    <w:pStyle w:val="a4"/>
                    <w:ind w:firstLine="0"/>
                    <w:rPr>
                      <w:b/>
                      <w:sz w:val="24"/>
                    </w:rPr>
                  </w:pPr>
                  <w:r>
                    <w:rPr>
                      <w:sz w:val="24"/>
                    </w:rPr>
                    <w:t>Р</w:t>
                  </w:r>
                  <w:r w:rsidRPr="00912F97">
                    <w:rPr>
                      <w:sz w:val="24"/>
                    </w:rPr>
                    <w:t xml:space="preserve">азмер </w:t>
                  </w:r>
                  <w:r>
                    <w:rPr>
                      <w:sz w:val="24"/>
                    </w:rPr>
                    <w:t>аванса</w:t>
                  </w:r>
                </w:p>
              </w:tc>
              <w:tc>
                <w:tcPr>
                  <w:tcW w:w="2114" w:type="dxa"/>
                </w:tcPr>
                <w:p w:rsidR="006C340D" w:rsidRPr="00912F97" w:rsidRDefault="006C340D" w:rsidP="00ED2B9E">
                  <w:pPr>
                    <w:pStyle w:val="a4"/>
                    <w:ind w:firstLine="317"/>
                    <w:rPr>
                      <w:b/>
                      <w:sz w:val="24"/>
                    </w:rPr>
                  </w:pPr>
                  <w:proofErr w:type="spellStart"/>
                  <w:r>
                    <w:rPr>
                      <w:sz w:val="24"/>
                    </w:rPr>
                    <w:t>Кз</w:t>
                  </w:r>
                  <w:proofErr w:type="spellEnd"/>
                  <w:r>
                    <w:rPr>
                      <w:sz w:val="24"/>
                    </w:rPr>
                    <w:t xml:space="preserve"> =</w:t>
                  </w:r>
                  <w:r w:rsidRPr="00912F97">
                    <w:rPr>
                      <w:sz w:val="24"/>
                    </w:rPr>
                    <w:t xml:space="preserve"> 0,</w:t>
                  </w:r>
                  <w:r>
                    <w:rPr>
                      <w:sz w:val="24"/>
                    </w:rPr>
                    <w:t>15</w:t>
                  </w:r>
                </w:p>
              </w:tc>
            </w:tr>
            <w:tr w:rsidR="006C340D" w:rsidRPr="00222142" w:rsidTr="00ED2B9E">
              <w:tc>
                <w:tcPr>
                  <w:tcW w:w="4423" w:type="dxa"/>
                </w:tcPr>
                <w:p w:rsidR="006C340D" w:rsidRPr="00912F97" w:rsidRDefault="006C340D" w:rsidP="00ED2B9E">
                  <w:pPr>
                    <w:pStyle w:val="a4"/>
                    <w:ind w:firstLine="0"/>
                    <w:rPr>
                      <w:b/>
                      <w:sz w:val="24"/>
                    </w:rPr>
                  </w:pPr>
                  <w:r w:rsidRPr="00D77D57">
                    <w:rPr>
                      <w:sz w:val="24"/>
                    </w:rPr>
                    <w:t xml:space="preserve">Количество договоров </w:t>
                  </w:r>
                  <w:r w:rsidRPr="006C340D">
                    <w:rPr>
                      <w:sz w:val="24"/>
                    </w:rPr>
                    <w:t xml:space="preserve">на оказание услуг по выполнению стоимостного анализа пакетов акций и/или долей в капитале юридических лиц, осуществляющих деятельность в области грузовых железнодорожных перевозок, оказания услуг на грузовых железнодорожных терминалах, оказания </w:t>
                  </w:r>
                  <w:proofErr w:type="spellStart"/>
                  <w:r w:rsidRPr="006C340D">
                    <w:rPr>
                      <w:sz w:val="24"/>
                    </w:rPr>
                    <w:t>транспортно-логистических</w:t>
                  </w:r>
                  <w:proofErr w:type="spellEnd"/>
                  <w:r w:rsidRPr="006C340D">
                    <w:rPr>
                      <w:sz w:val="24"/>
                    </w:rPr>
                    <w:t xml:space="preserve"> услуг на территории Российской Федерации и/или других стран СНГ и/или на территории других стран Европы</w:t>
                  </w:r>
                  <w:r>
                    <w:rPr>
                      <w:sz w:val="24"/>
                    </w:rPr>
                    <w:t>.</w:t>
                  </w:r>
                </w:p>
              </w:tc>
              <w:tc>
                <w:tcPr>
                  <w:tcW w:w="2114" w:type="dxa"/>
                </w:tcPr>
                <w:p w:rsidR="006C340D" w:rsidRPr="00912F97" w:rsidRDefault="006C340D" w:rsidP="00ED2B9E">
                  <w:pPr>
                    <w:pStyle w:val="a4"/>
                    <w:ind w:firstLine="317"/>
                    <w:rPr>
                      <w:b/>
                      <w:sz w:val="24"/>
                    </w:rPr>
                  </w:pPr>
                  <w:proofErr w:type="spellStart"/>
                  <w:r>
                    <w:rPr>
                      <w:sz w:val="24"/>
                    </w:rPr>
                    <w:t>Кз</w:t>
                  </w:r>
                  <w:proofErr w:type="spellEnd"/>
                  <w:r>
                    <w:rPr>
                      <w:sz w:val="24"/>
                    </w:rPr>
                    <w:t xml:space="preserve"> =</w:t>
                  </w:r>
                  <w:r w:rsidRPr="00912F97">
                    <w:rPr>
                      <w:sz w:val="24"/>
                    </w:rPr>
                    <w:t xml:space="preserve"> 0,</w:t>
                  </w:r>
                  <w:r>
                    <w:rPr>
                      <w:sz w:val="24"/>
                    </w:rPr>
                    <w:t>30</w:t>
                  </w:r>
                </w:p>
              </w:tc>
            </w:tr>
          </w:tbl>
          <w:p w:rsidR="006C340D" w:rsidRPr="00F86FAA" w:rsidRDefault="006C340D" w:rsidP="00ED2B9E">
            <w:pPr>
              <w:pStyle w:val="a4"/>
              <w:rPr>
                <w:b/>
                <w:i/>
                <w:sz w:val="24"/>
              </w:rPr>
            </w:pPr>
          </w:p>
        </w:tc>
      </w:tr>
    </w:tbl>
    <w:p w:rsidR="009A1FBE" w:rsidRPr="007005F9" w:rsidRDefault="009A1FBE" w:rsidP="006A5699">
      <w:pPr>
        <w:spacing w:before="60" w:after="60"/>
        <w:ind w:firstLine="708"/>
        <w:jc w:val="both"/>
        <w:rPr>
          <w:sz w:val="28"/>
          <w:szCs w:val="28"/>
        </w:rPr>
      </w:pPr>
      <w:r w:rsidRPr="007005F9">
        <w:rPr>
          <w:sz w:val="28"/>
          <w:szCs w:val="28"/>
        </w:rPr>
        <w:t>Далее по тексту.</w:t>
      </w:r>
    </w:p>
    <w:p w:rsidR="009A1FBE" w:rsidRPr="006A5699" w:rsidRDefault="006A5699" w:rsidP="006A5699">
      <w:pPr>
        <w:spacing w:before="60" w:after="60"/>
        <w:jc w:val="both"/>
        <w:rPr>
          <w:sz w:val="28"/>
          <w:szCs w:val="28"/>
        </w:rPr>
      </w:pPr>
      <w:r w:rsidRPr="006A5699">
        <w:rPr>
          <w:sz w:val="28"/>
          <w:szCs w:val="28"/>
        </w:rPr>
        <w:t>П</w:t>
      </w:r>
      <w:r w:rsidR="009A1FBE" w:rsidRPr="006A5699">
        <w:rPr>
          <w:sz w:val="28"/>
          <w:szCs w:val="28"/>
        </w:rPr>
        <w:t>редседател</w:t>
      </w:r>
      <w:r w:rsidRPr="006A5699">
        <w:rPr>
          <w:sz w:val="28"/>
          <w:szCs w:val="28"/>
        </w:rPr>
        <w:t>ь</w:t>
      </w:r>
      <w:r w:rsidR="009A1FBE" w:rsidRPr="006A5699">
        <w:rPr>
          <w:sz w:val="28"/>
          <w:szCs w:val="28"/>
        </w:rPr>
        <w:t xml:space="preserve"> Конкурсной комиссии</w:t>
      </w:r>
    </w:p>
    <w:p w:rsidR="00F94925" w:rsidRPr="009A1FBE" w:rsidRDefault="009A1FBE" w:rsidP="006A5699">
      <w:pPr>
        <w:spacing w:before="60" w:after="60"/>
        <w:jc w:val="both"/>
        <w:rPr>
          <w:sz w:val="28"/>
          <w:szCs w:val="28"/>
        </w:rPr>
      </w:pPr>
      <w:r w:rsidRPr="006A5699">
        <w:rPr>
          <w:sz w:val="28"/>
          <w:szCs w:val="28"/>
        </w:rPr>
        <w:t>аппарата управления ПАО «</w:t>
      </w:r>
      <w:proofErr w:type="spellStart"/>
      <w:r w:rsidRPr="006A5699">
        <w:rPr>
          <w:sz w:val="28"/>
          <w:szCs w:val="28"/>
        </w:rPr>
        <w:t>ТрансКонтейнер</w:t>
      </w:r>
      <w:proofErr w:type="spellEnd"/>
      <w:r w:rsidRPr="006A5699">
        <w:rPr>
          <w:sz w:val="28"/>
          <w:szCs w:val="28"/>
        </w:rPr>
        <w:t>»</w:t>
      </w:r>
      <w:r w:rsidRPr="006A5699">
        <w:rPr>
          <w:sz w:val="28"/>
          <w:szCs w:val="28"/>
        </w:rPr>
        <w:tab/>
      </w:r>
      <w:r w:rsidRPr="006A5699">
        <w:rPr>
          <w:sz w:val="28"/>
          <w:szCs w:val="28"/>
        </w:rPr>
        <w:tab/>
      </w:r>
      <w:r w:rsidRPr="006A5699">
        <w:rPr>
          <w:sz w:val="28"/>
          <w:szCs w:val="28"/>
        </w:rPr>
        <w:tab/>
      </w:r>
      <w:r w:rsidR="006A5699">
        <w:rPr>
          <w:sz w:val="28"/>
          <w:szCs w:val="28"/>
        </w:rPr>
        <w:t xml:space="preserve">         В.В. Шекшуев</w:t>
      </w:r>
    </w:p>
    <w:sectPr w:rsidR="00F94925" w:rsidRPr="009A1FBE" w:rsidSect="00277A8B">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813D2"/>
    <w:rsid w:val="000405A5"/>
    <w:rsid w:val="000561F4"/>
    <w:rsid w:val="000932ED"/>
    <w:rsid w:val="000D3D2A"/>
    <w:rsid w:val="00117A82"/>
    <w:rsid w:val="00122F18"/>
    <w:rsid w:val="00130513"/>
    <w:rsid w:val="00177B92"/>
    <w:rsid w:val="001A2187"/>
    <w:rsid w:val="001C372C"/>
    <w:rsid w:val="0027773B"/>
    <w:rsid w:val="00277A8B"/>
    <w:rsid w:val="002A1929"/>
    <w:rsid w:val="002B27AA"/>
    <w:rsid w:val="00326B6F"/>
    <w:rsid w:val="00367C80"/>
    <w:rsid w:val="003F67B0"/>
    <w:rsid w:val="004F6F09"/>
    <w:rsid w:val="005621D4"/>
    <w:rsid w:val="00611040"/>
    <w:rsid w:val="006A5699"/>
    <w:rsid w:val="006C340D"/>
    <w:rsid w:val="007005F9"/>
    <w:rsid w:val="00717D60"/>
    <w:rsid w:val="00731720"/>
    <w:rsid w:val="007813D2"/>
    <w:rsid w:val="00784E5D"/>
    <w:rsid w:val="007F427D"/>
    <w:rsid w:val="008E52FA"/>
    <w:rsid w:val="00914620"/>
    <w:rsid w:val="009A1FBE"/>
    <w:rsid w:val="009B2AF9"/>
    <w:rsid w:val="009D6F5A"/>
    <w:rsid w:val="00A337D3"/>
    <w:rsid w:val="00A61290"/>
    <w:rsid w:val="00AE10A2"/>
    <w:rsid w:val="00B50ED9"/>
    <w:rsid w:val="00C92CE8"/>
    <w:rsid w:val="00D151C2"/>
    <w:rsid w:val="00DA44F0"/>
    <w:rsid w:val="00DF355E"/>
    <w:rsid w:val="00DF5C67"/>
    <w:rsid w:val="00E120C2"/>
    <w:rsid w:val="00E312D1"/>
    <w:rsid w:val="00EC74CD"/>
    <w:rsid w:val="00F64D04"/>
    <w:rsid w:val="00F64FCD"/>
    <w:rsid w:val="00F94925"/>
    <w:rsid w:val="00FA16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0"/>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0"/>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1367</Words>
  <Characters>7796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CvetkovDA</cp:lastModifiedBy>
  <cp:revision>21</cp:revision>
  <dcterms:created xsi:type="dcterms:W3CDTF">2015-08-03T10:52:00Z</dcterms:created>
  <dcterms:modified xsi:type="dcterms:W3CDTF">2015-08-03T11:45:00Z</dcterms:modified>
</cp:coreProperties>
</file>