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752" w:rsidRPr="00F32522" w:rsidRDefault="00D01752" w:rsidP="00D01752">
      <w:pPr>
        <w:tabs>
          <w:tab w:val="left" w:pos="4962"/>
        </w:tabs>
        <w:ind w:left="4820"/>
        <w:rPr>
          <w:b/>
          <w:bCs/>
          <w:sz w:val="28"/>
          <w:szCs w:val="28"/>
        </w:rPr>
      </w:pPr>
      <w:r w:rsidRPr="00F32522">
        <w:rPr>
          <w:b/>
          <w:bCs/>
          <w:sz w:val="28"/>
          <w:szCs w:val="28"/>
        </w:rPr>
        <w:t>УТВЕРЖДАЮ</w:t>
      </w:r>
    </w:p>
    <w:p w:rsidR="00D01752" w:rsidRPr="00DD09A8" w:rsidRDefault="00D01752" w:rsidP="00D01752">
      <w:pPr>
        <w:tabs>
          <w:tab w:val="left" w:pos="4962"/>
        </w:tabs>
        <w:ind w:left="4820"/>
        <w:rPr>
          <w:rFonts w:eastAsia="Arial Unicode MS"/>
          <w:b/>
          <w:bCs/>
          <w:sz w:val="28"/>
          <w:szCs w:val="28"/>
          <w:highlight w:val="cyan"/>
        </w:rPr>
      </w:pPr>
    </w:p>
    <w:p w:rsidR="00D01752" w:rsidRPr="005C6D6D" w:rsidRDefault="00D01752" w:rsidP="00D01752">
      <w:pPr>
        <w:tabs>
          <w:tab w:val="left" w:pos="4962"/>
        </w:tabs>
        <w:ind w:left="4820"/>
        <w:rPr>
          <w:bCs/>
          <w:i/>
          <w:sz w:val="28"/>
          <w:szCs w:val="28"/>
        </w:rPr>
      </w:pPr>
      <w:r w:rsidRPr="005C6D6D">
        <w:rPr>
          <w:b/>
          <w:bCs/>
          <w:sz w:val="28"/>
          <w:szCs w:val="28"/>
        </w:rPr>
        <w:t xml:space="preserve">Председатель Конкурсной комиссии </w:t>
      </w:r>
      <w:r>
        <w:rPr>
          <w:b/>
          <w:bCs/>
          <w:sz w:val="28"/>
          <w:szCs w:val="28"/>
        </w:rPr>
        <w:t>филиала П</w:t>
      </w:r>
      <w:r w:rsidRPr="005C6D6D">
        <w:rPr>
          <w:b/>
          <w:bCs/>
          <w:sz w:val="28"/>
          <w:szCs w:val="28"/>
        </w:rPr>
        <w:t>АО «ТрансКонтейнер» на Забайкальской  железной дороге</w:t>
      </w:r>
      <w:r w:rsidRPr="005C6D6D">
        <w:rPr>
          <w:bCs/>
          <w:i/>
          <w:sz w:val="28"/>
          <w:szCs w:val="28"/>
        </w:rPr>
        <w:t xml:space="preserve"> </w:t>
      </w:r>
    </w:p>
    <w:p w:rsidR="00D01752" w:rsidRPr="005C6D6D" w:rsidRDefault="00D01752" w:rsidP="00D01752">
      <w:pPr>
        <w:tabs>
          <w:tab w:val="left" w:pos="4962"/>
        </w:tabs>
        <w:ind w:left="4820"/>
        <w:rPr>
          <w:b/>
          <w:bCs/>
          <w:sz w:val="28"/>
          <w:szCs w:val="28"/>
        </w:rPr>
      </w:pPr>
    </w:p>
    <w:p w:rsidR="00D01752" w:rsidRPr="005C6D6D" w:rsidRDefault="00D01752" w:rsidP="00D01752">
      <w:pPr>
        <w:tabs>
          <w:tab w:val="left" w:pos="4962"/>
        </w:tabs>
        <w:ind w:left="4820"/>
        <w:rPr>
          <w:b/>
          <w:bCs/>
          <w:sz w:val="28"/>
          <w:szCs w:val="28"/>
        </w:rPr>
      </w:pPr>
      <w:r>
        <w:rPr>
          <w:b/>
          <w:bCs/>
          <w:sz w:val="28"/>
          <w:szCs w:val="28"/>
        </w:rPr>
        <w:t>____________________</w:t>
      </w:r>
      <w:r w:rsidRPr="005C6D6D">
        <w:rPr>
          <w:b/>
          <w:bCs/>
          <w:sz w:val="28"/>
          <w:szCs w:val="28"/>
        </w:rPr>
        <w:t>Банщиков А.В.</w:t>
      </w:r>
    </w:p>
    <w:p w:rsidR="00D01752" w:rsidRPr="005C6D6D" w:rsidRDefault="00D01752" w:rsidP="00D01752">
      <w:pPr>
        <w:tabs>
          <w:tab w:val="left" w:pos="4962"/>
        </w:tabs>
        <w:ind w:left="4820"/>
        <w:rPr>
          <w:rFonts w:eastAsia="Arial Unicode MS"/>
        </w:rPr>
      </w:pPr>
    </w:p>
    <w:p w:rsidR="00D01752" w:rsidRDefault="00D01752" w:rsidP="00D01752">
      <w:pPr>
        <w:tabs>
          <w:tab w:val="left" w:pos="4962"/>
        </w:tabs>
        <w:ind w:left="4820"/>
        <w:rPr>
          <w:b/>
          <w:bCs/>
          <w:sz w:val="28"/>
        </w:rPr>
      </w:pPr>
      <w:r w:rsidRPr="005C6D6D">
        <w:rPr>
          <w:b/>
          <w:bCs/>
          <w:sz w:val="28"/>
        </w:rPr>
        <w:t>«_</w:t>
      </w:r>
      <w:r>
        <w:rPr>
          <w:b/>
          <w:bCs/>
          <w:sz w:val="28"/>
        </w:rPr>
        <w:t>__</w:t>
      </w:r>
      <w:r w:rsidRPr="005C6D6D">
        <w:rPr>
          <w:b/>
          <w:bCs/>
          <w:sz w:val="28"/>
        </w:rPr>
        <w:t>_»___</w:t>
      </w:r>
      <w:r>
        <w:rPr>
          <w:b/>
          <w:bCs/>
          <w:sz w:val="28"/>
        </w:rPr>
        <w:t>_______</w:t>
      </w:r>
      <w:r w:rsidRPr="005C6D6D">
        <w:rPr>
          <w:b/>
          <w:bCs/>
          <w:sz w:val="28"/>
        </w:rPr>
        <w:t>_____________201</w:t>
      </w:r>
      <w:r>
        <w:rPr>
          <w:b/>
          <w:bCs/>
          <w:sz w:val="28"/>
        </w:rPr>
        <w:t>5</w:t>
      </w:r>
      <w:r w:rsidRPr="005C6D6D">
        <w:rPr>
          <w:b/>
          <w:bCs/>
          <w:sz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142A3" w:rsidRPr="000D32AC" w:rsidRDefault="00BC2E18" w:rsidP="00F142A3">
      <w:pPr>
        <w:pStyle w:val="19"/>
        <w:numPr>
          <w:ilvl w:val="2"/>
          <w:numId w:val="1"/>
        </w:numPr>
        <w:ind w:left="0" w:firstLine="567"/>
      </w:pPr>
      <w:r w:rsidRPr="000D32AC">
        <w:rPr>
          <w:szCs w:val="28"/>
        </w:rPr>
        <w:t>Публичное</w:t>
      </w:r>
      <w:r w:rsidR="007D6548" w:rsidRPr="000D32AC">
        <w:rPr>
          <w:szCs w:val="28"/>
        </w:rPr>
        <w:t xml:space="preserve"> акционерное общество «Центр по перевозке грузов в контейнерах «ТрансКонтейнер» (</w:t>
      </w:r>
      <w:r w:rsidRPr="000D32AC">
        <w:rPr>
          <w:szCs w:val="28"/>
        </w:rPr>
        <w:t>П</w:t>
      </w:r>
      <w:r w:rsidR="007D6548" w:rsidRPr="000D32AC">
        <w:rPr>
          <w:szCs w:val="28"/>
        </w:rPr>
        <w:t xml:space="preserve">АО «ТрансКонтейнер») (далее – Заказчик), руководствуясь положениями Федерального закона от 18 июля 2011 г. </w:t>
      </w:r>
      <w:r w:rsidR="008D2E20" w:rsidRPr="000D32AC">
        <w:rPr>
          <w:szCs w:val="28"/>
        </w:rPr>
        <w:br/>
      </w:r>
      <w:r w:rsidR="007D6548" w:rsidRPr="000D32AC">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FD7ED0" w:rsidRPr="000D32AC">
        <w:rPr>
          <w:szCs w:val="28"/>
        </w:rPr>
        <w:t>О</w:t>
      </w:r>
      <w:r w:rsidR="007D6548" w:rsidRPr="000D32AC">
        <w:rPr>
          <w:szCs w:val="28"/>
        </w:rPr>
        <w:t>АО «ТрансКонтейнер» (далее – Полож</w:t>
      </w:r>
      <w:r w:rsidR="000A2D97" w:rsidRPr="000D32AC">
        <w:rPr>
          <w:szCs w:val="28"/>
        </w:rPr>
        <w:t>ение о закупк</w:t>
      </w:r>
      <w:r w:rsidR="006B3895" w:rsidRPr="000D32AC">
        <w:rPr>
          <w:szCs w:val="28"/>
        </w:rPr>
        <w:t>ах</w:t>
      </w:r>
      <w:r w:rsidR="000A2D97" w:rsidRPr="000D32AC">
        <w:rPr>
          <w:szCs w:val="28"/>
        </w:rPr>
        <w:t>), проводит закупку</w:t>
      </w:r>
      <w:r w:rsidR="007D6548" w:rsidRPr="000D32AC">
        <w:rPr>
          <w:szCs w:val="28"/>
        </w:rPr>
        <w:t xml:space="preserve"> с</w:t>
      </w:r>
      <w:r w:rsidR="001E6E80" w:rsidRPr="000D32AC">
        <w:rPr>
          <w:szCs w:val="28"/>
        </w:rPr>
        <w:t xml:space="preserve">пособом </w:t>
      </w:r>
      <w:r w:rsidR="00071560" w:rsidRPr="000D32AC">
        <w:rPr>
          <w:szCs w:val="28"/>
        </w:rPr>
        <w:t>размещения оферты</w:t>
      </w:r>
      <w:r w:rsidR="001E6E80" w:rsidRPr="000D32AC">
        <w:rPr>
          <w:szCs w:val="28"/>
        </w:rPr>
        <w:t xml:space="preserve"> </w:t>
      </w:r>
      <w:r w:rsidR="007D6548" w:rsidRPr="000D32AC">
        <w:rPr>
          <w:szCs w:val="28"/>
        </w:rPr>
        <w:t>(далее –</w:t>
      </w:r>
      <w:r w:rsidR="00071560" w:rsidRPr="000D32AC">
        <w:rPr>
          <w:szCs w:val="28"/>
        </w:rPr>
        <w:t xml:space="preserve"> </w:t>
      </w:r>
      <w:r w:rsidR="00534326" w:rsidRPr="000D32AC">
        <w:rPr>
          <w:szCs w:val="28"/>
        </w:rPr>
        <w:t xml:space="preserve">процедура </w:t>
      </w:r>
      <w:r w:rsidR="00071560" w:rsidRPr="000D32AC">
        <w:rPr>
          <w:szCs w:val="28"/>
        </w:rPr>
        <w:t>Размещение оферты</w:t>
      </w:r>
      <w:r w:rsidR="007D6548" w:rsidRPr="000D32AC">
        <w:rPr>
          <w:szCs w:val="28"/>
        </w:rPr>
        <w:t>)</w:t>
      </w:r>
      <w:r w:rsidR="00F142A3" w:rsidRPr="000D32AC">
        <w:rPr>
          <w:szCs w:val="28"/>
        </w:rPr>
        <w:t xml:space="preserve"> № </w:t>
      </w:r>
      <w:r w:rsidR="00F142A3" w:rsidRPr="000D32AC">
        <w:t>РО/00</w:t>
      </w:r>
      <w:r w:rsidR="000D32AC" w:rsidRPr="000D32AC">
        <w:t>1</w:t>
      </w:r>
      <w:r w:rsidR="00F142A3" w:rsidRPr="000D32AC">
        <w:t>/</w:t>
      </w:r>
      <w:r w:rsidR="003B730F" w:rsidRPr="000D32AC">
        <w:t>НКПЗаб</w:t>
      </w:r>
      <w:r w:rsidR="00F142A3" w:rsidRPr="000D32AC">
        <w:t>/000</w:t>
      </w:r>
      <w:r w:rsidR="000D32AC" w:rsidRPr="000D32AC">
        <w:t>4</w:t>
      </w:r>
      <w:r w:rsidR="00F142A3" w:rsidRPr="000D32AC">
        <w:t>.</w:t>
      </w:r>
    </w:p>
    <w:p w:rsidR="00FF2A09" w:rsidRDefault="00FF2A09" w:rsidP="00382BB1">
      <w:pPr>
        <w:pStyle w:val="19"/>
        <w:ind w:firstLine="567"/>
      </w:pPr>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BA2EA5">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BA2EA5">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A2EA5">
      <w:pPr>
        <w:pStyle w:val="19"/>
        <w:numPr>
          <w:ilvl w:val="2"/>
          <w:numId w:val="1"/>
        </w:numPr>
        <w:ind w:left="0" w:firstLine="567"/>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A2EA5">
      <w:pPr>
        <w:pStyle w:val="19"/>
        <w:numPr>
          <w:ilvl w:val="2"/>
          <w:numId w:val="1"/>
        </w:numPr>
        <w:ind w:left="0" w:firstLine="567"/>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A2EA5">
      <w:pPr>
        <w:pStyle w:val="19"/>
        <w:numPr>
          <w:ilvl w:val="2"/>
          <w:numId w:val="1"/>
        </w:numPr>
        <w:ind w:left="0" w:firstLine="567"/>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2EA5">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BA2EA5">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A2EA5">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BA2EA5">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A2EA5">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BA2EA5">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BC2E18">
        <w:t>П</w:t>
      </w:r>
      <w:r w:rsidRPr="00D32FFA">
        <w:t xml:space="preserve">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BA2EA5">
      <w:pPr>
        <w:pStyle w:val="19"/>
        <w:numPr>
          <w:ilvl w:val="2"/>
          <w:numId w:val="1"/>
        </w:numPr>
        <w:ind w:left="0" w:firstLine="567"/>
      </w:pPr>
      <w:r w:rsidRPr="00C65EEE">
        <w:rPr>
          <w:szCs w:val="28"/>
        </w:rPr>
        <w:t>Решение о д</w:t>
      </w:r>
      <w:r w:rsidR="007D6548" w:rsidRPr="00C65EEE">
        <w:rPr>
          <w:szCs w:val="28"/>
        </w:rPr>
        <w:t>опуск</w:t>
      </w:r>
      <w:r w:rsidRPr="00C65EEE">
        <w:rPr>
          <w:szCs w:val="28"/>
        </w:rPr>
        <w:t>е</w:t>
      </w:r>
      <w:r w:rsidR="007D6548" w:rsidRPr="00C65EEE">
        <w:rPr>
          <w:szCs w:val="28"/>
        </w:rPr>
        <w:t xml:space="preserve"> претендентов к участию в </w:t>
      </w:r>
      <w:r w:rsidR="00687F5C" w:rsidRPr="00C65EEE">
        <w:rPr>
          <w:szCs w:val="28"/>
        </w:rPr>
        <w:t xml:space="preserve">процедуре Размещения оферты </w:t>
      </w:r>
      <w:r w:rsidR="00014C0B" w:rsidRPr="00C65EEE">
        <w:rPr>
          <w:szCs w:val="28"/>
        </w:rPr>
        <w:t xml:space="preserve">на основании предложения Организатора </w:t>
      </w:r>
      <w:r w:rsidR="007D6548" w:rsidRPr="00C65EEE">
        <w:rPr>
          <w:szCs w:val="28"/>
        </w:rPr>
        <w:t xml:space="preserve">принимает </w:t>
      </w:r>
      <w:r w:rsidR="007D6548" w:rsidRPr="00C65EEE">
        <w:rPr>
          <w:szCs w:val="28"/>
        </w:rPr>
        <w:lastRenderedPageBreak/>
        <w:t xml:space="preserve">Конкурсная комиссия </w:t>
      </w:r>
      <w:r w:rsidR="00014C0B" w:rsidRPr="00C65EEE">
        <w:rPr>
          <w:szCs w:val="28"/>
        </w:rPr>
        <w:t xml:space="preserve">(пункт 9 Информационной карты) </w:t>
      </w:r>
      <w:r w:rsidR="007D6548" w:rsidRPr="00C65EEE">
        <w:rPr>
          <w:szCs w:val="28"/>
        </w:rPr>
        <w:t>в порядке</w:t>
      </w:r>
      <w:r w:rsidR="007D6548" w:rsidRPr="00D32FFA">
        <w:rPr>
          <w:szCs w:val="28"/>
        </w:rPr>
        <w:t xml:space="preserve">,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A2EA5">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BA2EA5">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BA2EA5">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BA2EA5">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A2EA5">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BA2EA5">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BA2EA5">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BA2EA5">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A2EA5">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A2EA5">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A2EA5">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BA2EA5">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151B3B">
        <w:rPr>
          <w:rFonts w:eastAsia="MS Mincho"/>
          <w:sz w:val="28"/>
          <w:szCs w:val="28"/>
        </w:rPr>
        <w:t xml:space="preserve">на официальном сайте </w:t>
      </w:r>
      <w:r w:rsidRPr="00D32FFA">
        <w:rPr>
          <w:rFonts w:eastAsia="MS Mincho"/>
          <w:sz w:val="28"/>
          <w:szCs w:val="28"/>
        </w:rPr>
        <w:t>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BA2EA5">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процедуре Размещения оферты</w:t>
      </w:r>
      <w:r w:rsidRPr="00AF0C20">
        <w:rPr>
          <w:sz w:val="28"/>
          <w:szCs w:val="28"/>
        </w:rPr>
        <w:t xml:space="preserve"> разъяснений положений документации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 xml:space="preserve">через </w:t>
      </w:r>
      <w:r w:rsidR="00976B3D">
        <w:rPr>
          <w:sz w:val="28"/>
          <w:szCs w:val="28"/>
        </w:rPr>
        <w:t>официальный сайт</w:t>
      </w:r>
      <w:r w:rsidRPr="00AF0C20">
        <w:rPr>
          <w:sz w:val="28"/>
          <w:szCs w:val="28"/>
        </w:rPr>
        <w:t xml:space="preserve">. </w:t>
      </w:r>
    </w:p>
    <w:p w:rsidR="007D6548" w:rsidRPr="00D32FFA" w:rsidRDefault="001C75ED" w:rsidP="00BA2EA5">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BA2EA5">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lastRenderedPageBreak/>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151B3B">
        <w:rPr>
          <w:sz w:val="28"/>
          <w:szCs w:val="28"/>
        </w:rPr>
        <w:t xml:space="preserve">на официальном сайте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A2EA5">
      <w:pPr>
        <w:numPr>
          <w:ilvl w:val="0"/>
          <w:numId w:val="8"/>
        </w:numPr>
        <w:ind w:left="0" w:firstLine="567"/>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 надлежащего размещения</w:t>
      </w:r>
      <w:r w:rsidR="00151B3B">
        <w:rPr>
          <w:sz w:val="28"/>
          <w:szCs w:val="28"/>
        </w:rPr>
        <w:t xml:space="preserve"> на официальном сайте</w:t>
      </w:r>
      <w:r w:rsidR="007D6548" w:rsidRPr="00D32FFA">
        <w:rPr>
          <w:sz w:val="28"/>
          <w:szCs w:val="28"/>
        </w:rPr>
        <w:t>.</w:t>
      </w:r>
    </w:p>
    <w:p w:rsidR="00E81704" w:rsidRPr="00D32FFA" w:rsidRDefault="007D6548" w:rsidP="00BA2EA5">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A2EA5">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BA2EA5">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D32FFA">
        <w:rPr>
          <w:sz w:val="28"/>
          <w:szCs w:val="28"/>
        </w:rPr>
        <w:lastRenderedPageBreak/>
        <w:t xml:space="preserve">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BA2EA5">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BA2EA5">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BC2E18">
        <w:rPr>
          <w:sz w:val="28"/>
          <w:szCs w:val="28"/>
        </w:rPr>
        <w:t>П</w:t>
      </w:r>
      <w:r w:rsidR="001174EB" w:rsidRPr="00D32FFA">
        <w:rPr>
          <w:sz w:val="28"/>
          <w:szCs w:val="28"/>
        </w:rPr>
        <w:t>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BA2EA5">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BA2EA5">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A2EA5">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2EA5">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w:t>
      </w:r>
      <w:r w:rsidRPr="00D32FFA">
        <w:rPr>
          <w:sz w:val="28"/>
          <w:szCs w:val="28"/>
        </w:rPr>
        <w:lastRenderedPageBreak/>
        <w:t>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BA2EA5">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BA2EA5">
      <w:pPr>
        <w:pStyle w:val="af9"/>
        <w:numPr>
          <w:ilvl w:val="0"/>
          <w:numId w:val="3"/>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353BA3" w:rsidRDefault="00353BA3" w:rsidP="00BA2EA5">
      <w:pPr>
        <w:pStyle w:val="af9"/>
        <w:numPr>
          <w:ilvl w:val="0"/>
          <w:numId w:val="3"/>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A2EA5">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2EA5">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A2EA5">
      <w:pPr>
        <w:pStyle w:val="af9"/>
        <w:numPr>
          <w:ilvl w:val="0"/>
          <w:numId w:val="3"/>
        </w:numPr>
        <w:tabs>
          <w:tab w:val="left" w:pos="1134"/>
          <w:tab w:val="left" w:pos="1440"/>
        </w:tabs>
        <w:ind w:left="0" w:firstLine="567"/>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w:t>
      </w:r>
      <w:r w:rsidRPr="00D32FFA">
        <w:rPr>
          <w:sz w:val="28"/>
        </w:rPr>
        <w:lastRenderedPageBreak/>
        <w:t xml:space="preserve">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BA2EA5">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A2EA5">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BA2EA5">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BA2EA5">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BA2EA5">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BA2EA5">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BA2EA5">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174CAD">
        <w:rPr>
          <w:sz w:val="28"/>
          <w:szCs w:val="28"/>
        </w:rPr>
        <w:t>22</w:t>
      </w:r>
      <w:r w:rsidR="003D2759" w:rsidRPr="00D32FFA">
        <w:rPr>
          <w:sz w:val="28"/>
          <w:szCs w:val="28"/>
        </w:rPr>
        <w:t xml:space="preserve"> </w:t>
      </w:r>
      <w:r w:rsidR="00004F48" w:rsidRPr="00D32FFA">
        <w:rPr>
          <w:sz w:val="28"/>
          <w:szCs w:val="28"/>
        </w:rPr>
        <w:t>Информационной карты</w:t>
      </w:r>
      <w:r w:rsidRPr="00B22346">
        <w:rPr>
          <w:sz w:val="28"/>
          <w:szCs w:val="28"/>
        </w:rPr>
        <w:t xml:space="preserve">. </w:t>
      </w:r>
    </w:p>
    <w:p w:rsidR="007D6548" w:rsidRPr="00D32FFA" w:rsidRDefault="007D6548" w:rsidP="00BA2EA5">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A2EA5">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 xml:space="preserve">В случае если претендент подает более одной Заявки по одному лоту, а </w:t>
      </w:r>
      <w:r w:rsidRPr="00D32FFA">
        <w:rPr>
          <w:sz w:val="28"/>
        </w:rPr>
        <w:lastRenderedPageBreak/>
        <w:t>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A2EA5">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BA2EA5">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2EA5">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2EA5">
      <w:pPr>
        <w:pStyle w:val="af9"/>
        <w:numPr>
          <w:ilvl w:val="2"/>
          <w:numId w:val="6"/>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BA2EA5">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BA2EA5">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D32FFA">
        <w:rPr>
          <w:sz w:val="28"/>
          <w:szCs w:val="28"/>
        </w:rPr>
        <w:t xml:space="preserve">контактного(ых)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BA2EA5">
      <w:pPr>
        <w:pStyle w:val="af9"/>
        <w:numPr>
          <w:ilvl w:val="2"/>
          <w:numId w:val="4"/>
        </w:numPr>
        <w:tabs>
          <w:tab w:val="left" w:pos="1276"/>
        </w:tabs>
        <w:ind w:left="0" w:firstLine="567"/>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BA2EA5">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A2EA5">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BA2EA5">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BA2EA5">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BA2EA5">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BA2EA5">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2EA5">
      <w:pPr>
        <w:numPr>
          <w:ilvl w:val="0"/>
          <w:numId w:val="15"/>
        </w:numPr>
        <w:tabs>
          <w:tab w:val="left" w:pos="1276"/>
        </w:tabs>
        <w:ind w:left="0" w:firstLine="567"/>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BA2EA5">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BA2EA5">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lastRenderedPageBreak/>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151B3B">
        <w:rPr>
          <w:sz w:val="28"/>
          <w:szCs w:val="28"/>
        </w:rPr>
        <w:t xml:space="preserve">на официальном сайте </w:t>
      </w:r>
      <w:r w:rsidRPr="00D32FFA">
        <w:rPr>
          <w:sz w:val="28"/>
          <w:szCs w:val="28"/>
        </w:rPr>
        <w:t xml:space="preserve">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BA2EA5">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BA2EA5">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BA2EA5">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BA2EA5">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BA2EA5">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xml:space="preserve">, должен подписать договор не позднее срока, указанного в направленном Заказчиком победителю </w:t>
      </w:r>
      <w:r w:rsidR="007D6548" w:rsidRPr="00D32FFA">
        <w:rPr>
          <w:sz w:val="28"/>
          <w:szCs w:val="28"/>
        </w:rPr>
        <w:lastRenderedPageBreak/>
        <w:t>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A2EA5">
      <w:pPr>
        <w:numPr>
          <w:ilvl w:val="0"/>
          <w:numId w:val="16"/>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BA2EA5">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BA2EA5">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BA2EA5">
      <w:pPr>
        <w:numPr>
          <w:ilvl w:val="0"/>
          <w:numId w:val="16"/>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BA2EA5">
      <w:pPr>
        <w:numPr>
          <w:ilvl w:val="0"/>
          <w:numId w:val="16"/>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BA2EA5">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A2EA5">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BA2EA5">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A2EA5">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811AAF"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728;mso-width-relative:margin;mso-height-relative:margin" strokeweight="1.5pt">
            <v:textbox style="mso-next-textbox:#_x0000_s1026">
              <w:txbxContent>
                <w:p w:rsidR="009350AE" w:rsidRPr="007E6DE4" w:rsidRDefault="009350AE" w:rsidP="000954FB">
                  <w:pPr>
                    <w:jc w:val="center"/>
                    <w:rPr>
                      <w:b/>
                      <w:sz w:val="28"/>
                      <w:szCs w:val="28"/>
                    </w:rPr>
                  </w:pPr>
                  <w:r w:rsidRPr="007E6DE4">
                    <w:rPr>
                      <w:b/>
                      <w:sz w:val="28"/>
                      <w:szCs w:val="28"/>
                    </w:rPr>
                    <w:t xml:space="preserve">_____________________________________________, </w:t>
                  </w:r>
                </w:p>
                <w:p w:rsidR="009350AE" w:rsidRDefault="009350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350AE" w:rsidRPr="007E6DE4" w:rsidRDefault="009350AE" w:rsidP="000954FB">
                  <w:pPr>
                    <w:jc w:val="center"/>
                    <w:rPr>
                      <w:b/>
                      <w:sz w:val="28"/>
                      <w:szCs w:val="28"/>
                    </w:rPr>
                  </w:pPr>
                  <w:r w:rsidRPr="007E6DE4">
                    <w:rPr>
                      <w:b/>
                      <w:sz w:val="28"/>
                      <w:szCs w:val="28"/>
                    </w:rPr>
                    <w:t>________________________________________</w:t>
                  </w:r>
                </w:p>
                <w:p w:rsidR="009350AE" w:rsidRPr="007E6DE4" w:rsidRDefault="009350AE" w:rsidP="000954FB">
                  <w:pPr>
                    <w:jc w:val="center"/>
                    <w:rPr>
                      <w:i/>
                      <w:sz w:val="20"/>
                      <w:szCs w:val="20"/>
                    </w:rPr>
                  </w:pPr>
                  <w:r w:rsidRPr="007E6DE4">
                    <w:rPr>
                      <w:i/>
                      <w:sz w:val="20"/>
                      <w:szCs w:val="20"/>
                    </w:rPr>
                    <w:t>государство регистрации претендента</w:t>
                  </w:r>
                </w:p>
                <w:p w:rsidR="009350AE" w:rsidRPr="007E6DE4" w:rsidRDefault="009350AE" w:rsidP="000954FB">
                  <w:pPr>
                    <w:jc w:val="center"/>
                    <w:rPr>
                      <w:b/>
                      <w:sz w:val="28"/>
                      <w:szCs w:val="28"/>
                    </w:rPr>
                  </w:pPr>
                  <w:r w:rsidRPr="007E6DE4">
                    <w:rPr>
                      <w:b/>
                      <w:sz w:val="28"/>
                      <w:szCs w:val="28"/>
                    </w:rPr>
                    <w:t>_____________________________</w:t>
                  </w:r>
                  <w:r>
                    <w:rPr>
                      <w:b/>
                      <w:sz w:val="28"/>
                      <w:szCs w:val="28"/>
                    </w:rPr>
                    <w:t>__________________</w:t>
                  </w:r>
                </w:p>
                <w:p w:rsidR="009350AE" w:rsidRPr="007E6DE4" w:rsidRDefault="009350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9350AE" w:rsidRDefault="009350AE" w:rsidP="000954FB">
                  <w:pPr>
                    <w:jc w:val="both"/>
                  </w:pPr>
                </w:p>
                <w:p w:rsidR="009350AE" w:rsidRPr="000D32AC" w:rsidRDefault="009350AE"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0D32AC">
                    <w:rPr>
                      <w:b/>
                      <w:szCs w:val="28"/>
                    </w:rPr>
                    <w:t>№</w:t>
                  </w:r>
                  <w:r w:rsidRPr="000D32AC">
                    <w:rPr>
                      <w:b/>
                    </w:rPr>
                    <w:t xml:space="preserve"> РО/001/НКП Заб/0004</w:t>
                  </w:r>
                </w:p>
                <w:p w:rsidR="009350AE" w:rsidRPr="00923E2D" w:rsidRDefault="009350AE"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BA2EA5">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BA2EA5">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BA2EA5">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A2EA5">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lastRenderedPageBreak/>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BA2EA5">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A2EA5">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BA2EA5">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3B730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p>
    <w:p w:rsidR="007B6F8F" w:rsidRPr="00C65EEE" w:rsidRDefault="007B6F8F" w:rsidP="007B6F8F">
      <w:pPr>
        <w:tabs>
          <w:tab w:val="left" w:pos="7020"/>
        </w:tabs>
        <w:jc w:val="center"/>
        <w:rPr>
          <w:rFonts w:eastAsia="MS Mincho"/>
          <w:b/>
          <w:bCs/>
          <w:color w:val="000000"/>
          <w:sz w:val="28"/>
          <w:szCs w:val="28"/>
        </w:rPr>
      </w:pPr>
      <w:r>
        <w:rPr>
          <w:rFonts w:eastAsia="MS Mincho"/>
          <w:b/>
          <w:bCs/>
          <w:sz w:val="28"/>
          <w:szCs w:val="28"/>
        </w:rPr>
        <w:t xml:space="preserve">на право заключения договора </w:t>
      </w:r>
      <w:r w:rsidR="003B730F">
        <w:rPr>
          <w:rFonts w:eastAsia="MS Mincho"/>
          <w:b/>
          <w:bCs/>
          <w:sz w:val="28"/>
          <w:szCs w:val="28"/>
        </w:rPr>
        <w:t xml:space="preserve">на предоставление подвижного состава с целью предоставления транспортно-экспидиционных услуг по организации перемещения грузов в или на вагонах во внутреннем, экспортно-импортном транзитном сообщении </w:t>
      </w:r>
      <w:r w:rsidR="00FD2617">
        <w:rPr>
          <w:rFonts w:eastAsia="MS Mincho"/>
          <w:b/>
          <w:bCs/>
          <w:sz w:val="28"/>
          <w:szCs w:val="28"/>
        </w:rPr>
        <w:t>по территории Росси</w:t>
      </w:r>
      <w:r w:rsidR="00C43530">
        <w:rPr>
          <w:rFonts w:eastAsia="MS Mincho"/>
          <w:b/>
          <w:bCs/>
          <w:sz w:val="28"/>
          <w:szCs w:val="28"/>
        </w:rPr>
        <w:t>йской Федерации</w:t>
      </w:r>
      <w:r w:rsidR="00FD2617">
        <w:rPr>
          <w:rFonts w:eastAsia="MS Mincho"/>
          <w:b/>
          <w:bCs/>
          <w:sz w:val="28"/>
          <w:szCs w:val="28"/>
        </w:rPr>
        <w:t>, КНР, стран СНГ</w:t>
      </w:r>
      <w:r w:rsidR="003A75B1">
        <w:rPr>
          <w:rFonts w:eastAsia="MS Mincho"/>
          <w:b/>
          <w:bCs/>
          <w:sz w:val="28"/>
          <w:szCs w:val="28"/>
        </w:rPr>
        <w:t xml:space="preserve">, </w:t>
      </w:r>
      <w:r w:rsidR="00FD2617">
        <w:rPr>
          <w:rFonts w:eastAsia="MS Mincho"/>
          <w:b/>
          <w:bCs/>
          <w:sz w:val="28"/>
          <w:szCs w:val="28"/>
        </w:rPr>
        <w:t>Балтии</w:t>
      </w:r>
      <w:r w:rsidR="00C43530" w:rsidRPr="00C43530">
        <w:rPr>
          <w:rFonts w:eastAsia="MS Mincho"/>
          <w:b/>
          <w:bCs/>
          <w:sz w:val="28"/>
          <w:szCs w:val="28"/>
        </w:rPr>
        <w:t>,</w:t>
      </w:r>
      <w:r w:rsidR="00F14E59" w:rsidRPr="00C43530">
        <w:rPr>
          <w:rFonts w:eastAsia="MS Mincho"/>
          <w:b/>
          <w:bCs/>
          <w:sz w:val="28"/>
          <w:szCs w:val="28"/>
        </w:rPr>
        <w:t xml:space="preserve"> </w:t>
      </w:r>
      <w:r w:rsidR="00C43530" w:rsidRPr="00C43530">
        <w:rPr>
          <w:rFonts w:eastAsia="MS Mincho"/>
          <w:b/>
          <w:bCs/>
          <w:sz w:val="28"/>
          <w:szCs w:val="28"/>
        </w:rPr>
        <w:t>Грузии, Монголии, Финляндии</w:t>
      </w:r>
      <w:r w:rsidR="00C43530" w:rsidRPr="00F14E59">
        <w:rPr>
          <w:rFonts w:eastAsia="MS Mincho"/>
          <w:bCs/>
        </w:rPr>
        <w:t xml:space="preserve"> </w:t>
      </w:r>
      <w:r w:rsidR="003A75B1">
        <w:rPr>
          <w:rFonts w:eastAsia="MS Mincho"/>
          <w:b/>
          <w:bCs/>
          <w:sz w:val="28"/>
          <w:szCs w:val="28"/>
        </w:rPr>
        <w:t xml:space="preserve">и других стран </w:t>
      </w:r>
      <w:r w:rsidR="00C43530" w:rsidRPr="00C43530">
        <w:rPr>
          <w:rFonts w:eastAsia="MS Mincho"/>
          <w:b/>
          <w:bCs/>
          <w:sz w:val="28"/>
          <w:szCs w:val="28"/>
        </w:rPr>
        <w:t>с шириной колеи 1520мм.</w:t>
      </w:r>
      <w:r w:rsidR="00C43530">
        <w:rPr>
          <w:rFonts w:eastAsia="MS Mincho"/>
          <w:bCs/>
        </w:rPr>
        <w:t xml:space="preserve"> </w:t>
      </w:r>
    </w:p>
    <w:p w:rsidR="0059082D" w:rsidRPr="00952048" w:rsidRDefault="0059082D" w:rsidP="000954FB">
      <w:pPr>
        <w:ind w:firstLine="709"/>
        <w:jc w:val="both"/>
        <w:rPr>
          <w:rFonts w:eastAsia="MS Mincho"/>
          <w:b/>
          <w:bCs/>
          <w:sz w:val="32"/>
          <w:szCs w:val="32"/>
          <w:highlight w:val="red"/>
        </w:rPr>
      </w:pPr>
    </w:p>
    <w:p w:rsidR="00E77374" w:rsidRDefault="00E77374" w:rsidP="00E77374">
      <w:pPr>
        <w:pStyle w:val="af9"/>
        <w:rPr>
          <w:b/>
          <w:sz w:val="28"/>
          <w:szCs w:val="28"/>
        </w:rPr>
      </w:pPr>
      <w:r>
        <w:rPr>
          <w:b/>
          <w:sz w:val="28"/>
          <w:szCs w:val="28"/>
        </w:rPr>
        <w:t>4.1. Цель процедуры Размещения оферты.</w:t>
      </w:r>
    </w:p>
    <w:p w:rsidR="00E77374" w:rsidRPr="00361E65" w:rsidRDefault="00E77374" w:rsidP="00E77374">
      <w:pPr>
        <w:ind w:firstLine="709"/>
        <w:jc w:val="both"/>
        <w:rPr>
          <w:sz w:val="28"/>
          <w:szCs w:val="28"/>
        </w:rPr>
      </w:pPr>
      <w:r>
        <w:rPr>
          <w:sz w:val="28"/>
          <w:szCs w:val="28"/>
        </w:rPr>
        <w:t>Победитель/победители процедуры Размещения оферты (далее Исполнитель) осуществляет п</w:t>
      </w:r>
      <w:r w:rsidRPr="00954158">
        <w:rPr>
          <w:sz w:val="28"/>
          <w:szCs w:val="28"/>
        </w:rPr>
        <w:t xml:space="preserve">редоставление за плату </w:t>
      </w:r>
      <w:r>
        <w:rPr>
          <w:sz w:val="28"/>
          <w:szCs w:val="28"/>
        </w:rPr>
        <w:t xml:space="preserve">заказчику </w:t>
      </w:r>
      <w:r w:rsidRPr="00954158">
        <w:rPr>
          <w:sz w:val="28"/>
          <w:szCs w:val="28"/>
        </w:rPr>
        <w:t>железнодорожны</w:t>
      </w:r>
      <w:r>
        <w:rPr>
          <w:sz w:val="28"/>
          <w:szCs w:val="28"/>
        </w:rPr>
        <w:t>х</w:t>
      </w:r>
      <w:r w:rsidRPr="00954158">
        <w:rPr>
          <w:sz w:val="28"/>
          <w:szCs w:val="28"/>
        </w:rPr>
        <w:t xml:space="preserve"> вагон</w:t>
      </w:r>
      <w:r>
        <w:rPr>
          <w:sz w:val="28"/>
          <w:szCs w:val="28"/>
        </w:rPr>
        <w:t xml:space="preserve">ов (универсальных </w:t>
      </w:r>
      <w:r w:rsidRPr="00954158">
        <w:rPr>
          <w:sz w:val="28"/>
          <w:szCs w:val="28"/>
        </w:rPr>
        <w:t>платформ</w:t>
      </w:r>
      <w:r>
        <w:rPr>
          <w:sz w:val="28"/>
          <w:szCs w:val="28"/>
        </w:rPr>
        <w:t>/полувагонов)</w:t>
      </w:r>
      <w:r w:rsidRPr="00954158">
        <w:rPr>
          <w:sz w:val="28"/>
          <w:szCs w:val="28"/>
        </w:rPr>
        <w:t xml:space="preserve"> для перевозки </w:t>
      </w:r>
      <w:r>
        <w:rPr>
          <w:sz w:val="28"/>
          <w:szCs w:val="28"/>
        </w:rPr>
        <w:t xml:space="preserve">грузов (далее - Вагоны). </w:t>
      </w:r>
    </w:p>
    <w:p w:rsidR="00E77374" w:rsidRDefault="00E77374" w:rsidP="00E77374">
      <w:pPr>
        <w:pStyle w:val="af9"/>
        <w:rPr>
          <w:b/>
          <w:sz w:val="28"/>
          <w:szCs w:val="28"/>
        </w:rPr>
      </w:pPr>
    </w:p>
    <w:p w:rsidR="00E77374" w:rsidRDefault="00E77374" w:rsidP="00E77374">
      <w:pPr>
        <w:pStyle w:val="af9"/>
        <w:rPr>
          <w:b/>
          <w:sz w:val="28"/>
          <w:szCs w:val="28"/>
        </w:rPr>
      </w:pPr>
      <w:r w:rsidRPr="008068F8">
        <w:rPr>
          <w:b/>
          <w:sz w:val="28"/>
          <w:szCs w:val="28"/>
        </w:rPr>
        <w:t>4.2.  Общие положения</w:t>
      </w:r>
    </w:p>
    <w:p w:rsidR="00E77374" w:rsidRPr="008068F8" w:rsidRDefault="00E77374" w:rsidP="00E77374">
      <w:pPr>
        <w:ind w:firstLine="709"/>
        <w:jc w:val="both"/>
        <w:rPr>
          <w:sz w:val="28"/>
          <w:szCs w:val="28"/>
        </w:rPr>
      </w:pPr>
      <w:r w:rsidRPr="008068F8">
        <w:rPr>
          <w:sz w:val="28"/>
          <w:szCs w:val="28"/>
        </w:rPr>
        <w:t xml:space="preserve">4.2.1. В </w:t>
      </w:r>
      <w:r>
        <w:rPr>
          <w:sz w:val="28"/>
          <w:szCs w:val="28"/>
        </w:rPr>
        <w:t>З</w:t>
      </w:r>
      <w:r w:rsidRPr="008068F8">
        <w:rPr>
          <w:sz w:val="28"/>
          <w:szCs w:val="28"/>
        </w:rPr>
        <w:t>аявке претендента должны быть изложены условия, соответствующие требованиям технического задания либо более выгодные для заказчика.</w:t>
      </w:r>
    </w:p>
    <w:p w:rsidR="00E77374" w:rsidRDefault="00E77374" w:rsidP="00E77374">
      <w:pPr>
        <w:ind w:firstLine="709"/>
        <w:jc w:val="both"/>
        <w:rPr>
          <w:sz w:val="28"/>
          <w:szCs w:val="28"/>
        </w:rPr>
      </w:pPr>
      <w:r>
        <w:rPr>
          <w:sz w:val="28"/>
          <w:szCs w:val="28"/>
        </w:rPr>
        <w:t xml:space="preserve">4.2.2. Вагоны должны быть новыми или бывшими в эксплуатации с годом постройки не ранее 1995 года. </w:t>
      </w:r>
    </w:p>
    <w:p w:rsidR="00E77374" w:rsidRPr="008068F8" w:rsidRDefault="00E77374" w:rsidP="00E77374">
      <w:pPr>
        <w:ind w:firstLine="709"/>
        <w:jc w:val="both"/>
        <w:rPr>
          <w:sz w:val="28"/>
          <w:szCs w:val="28"/>
        </w:rPr>
      </w:pPr>
      <w:r w:rsidRPr="008068F8">
        <w:rPr>
          <w:sz w:val="28"/>
          <w:szCs w:val="28"/>
        </w:rPr>
        <w:t>4.2.</w:t>
      </w:r>
      <w:r>
        <w:rPr>
          <w:sz w:val="28"/>
          <w:szCs w:val="28"/>
        </w:rPr>
        <w:t>3</w:t>
      </w:r>
      <w:r w:rsidRPr="008068F8">
        <w:rPr>
          <w:sz w:val="28"/>
          <w:szCs w:val="28"/>
        </w:rPr>
        <w:t>.</w:t>
      </w:r>
      <w:r w:rsidRPr="00954158">
        <w:rPr>
          <w:sz w:val="28"/>
          <w:szCs w:val="28"/>
        </w:rPr>
        <w:t xml:space="preserve"> </w:t>
      </w:r>
      <w:r>
        <w:rPr>
          <w:sz w:val="28"/>
          <w:szCs w:val="28"/>
        </w:rPr>
        <w:t xml:space="preserve">Вагоны </w:t>
      </w:r>
      <w:r w:rsidRPr="008068F8">
        <w:rPr>
          <w:sz w:val="28"/>
          <w:szCs w:val="28"/>
        </w:rPr>
        <w:t>должн</w:t>
      </w:r>
      <w:r>
        <w:rPr>
          <w:sz w:val="28"/>
          <w:szCs w:val="28"/>
        </w:rPr>
        <w:t>ы</w:t>
      </w:r>
      <w:r w:rsidRPr="008068F8">
        <w:rPr>
          <w:sz w:val="28"/>
          <w:szCs w:val="28"/>
        </w:rPr>
        <w:t xml:space="preserve"> быть пригодн</w:t>
      </w:r>
      <w:r>
        <w:rPr>
          <w:sz w:val="28"/>
          <w:szCs w:val="28"/>
        </w:rPr>
        <w:t>ы</w:t>
      </w:r>
      <w:r w:rsidRPr="008068F8">
        <w:rPr>
          <w:sz w:val="28"/>
          <w:szCs w:val="28"/>
        </w:rPr>
        <w:t xml:space="preserve"> для эксплуатации по всей сети железных дорог </w:t>
      </w:r>
      <w:r>
        <w:rPr>
          <w:sz w:val="28"/>
          <w:szCs w:val="28"/>
        </w:rPr>
        <w:t xml:space="preserve">Российской Федерации, КНР, СНГ, Балтии, </w:t>
      </w:r>
      <w:r w:rsidRPr="008068F8">
        <w:rPr>
          <w:sz w:val="28"/>
          <w:szCs w:val="28"/>
        </w:rPr>
        <w:t>Грузии</w:t>
      </w:r>
      <w:r>
        <w:rPr>
          <w:sz w:val="28"/>
          <w:szCs w:val="28"/>
        </w:rPr>
        <w:t xml:space="preserve">, Монголии, Финляндии и других стран </w:t>
      </w:r>
      <w:r w:rsidRPr="008068F8">
        <w:rPr>
          <w:sz w:val="28"/>
          <w:szCs w:val="28"/>
        </w:rPr>
        <w:t>с шириной колеи 1</w:t>
      </w:r>
      <w:r>
        <w:rPr>
          <w:sz w:val="28"/>
          <w:szCs w:val="28"/>
        </w:rPr>
        <w:t xml:space="preserve">520 мм.  </w:t>
      </w:r>
    </w:p>
    <w:p w:rsidR="00E77374" w:rsidRPr="007F7C26" w:rsidRDefault="00E77374" w:rsidP="00E77374">
      <w:pPr>
        <w:ind w:firstLine="709"/>
        <w:jc w:val="both"/>
        <w:rPr>
          <w:color w:val="FF0000"/>
          <w:sz w:val="28"/>
          <w:szCs w:val="28"/>
        </w:rPr>
      </w:pPr>
      <w:r w:rsidRPr="00C525AF">
        <w:rPr>
          <w:sz w:val="28"/>
          <w:szCs w:val="28"/>
        </w:rPr>
        <w:t>4.2.4. Предельная (максимальная) цена всех договоров составляет 4 900 000,00 (четыре миллиона  девятьсот тысяч  руб. 00 коп.) и включает в себя все возможные расходы претендента, в том числе  расходы на подготовку Вагонов для их передачи пользователю, расходов на оплату провозных платежей, связанных с отправкой Вагонов для их передачи пользователю,  все виды налогов, кроме НДС, а также прочие расходы, связанные с предоставлением вагонов.</w:t>
      </w:r>
    </w:p>
    <w:p w:rsidR="00E77374" w:rsidRPr="00DB3987" w:rsidRDefault="00E77374" w:rsidP="00E77374">
      <w:pPr>
        <w:ind w:firstLine="709"/>
        <w:jc w:val="both"/>
        <w:rPr>
          <w:sz w:val="28"/>
          <w:szCs w:val="28"/>
        </w:rPr>
      </w:pPr>
      <w:r>
        <w:rPr>
          <w:sz w:val="28"/>
          <w:szCs w:val="28"/>
        </w:rPr>
        <w:t>Предельная</w:t>
      </w:r>
      <w:r w:rsidRPr="00DB3987">
        <w:rPr>
          <w:sz w:val="28"/>
          <w:szCs w:val="28"/>
        </w:rPr>
        <w:t xml:space="preserve"> с</w:t>
      </w:r>
      <w:r>
        <w:rPr>
          <w:sz w:val="28"/>
          <w:szCs w:val="28"/>
        </w:rPr>
        <w:t>тоимость</w:t>
      </w:r>
      <w:r w:rsidRPr="00DB3987">
        <w:rPr>
          <w:sz w:val="28"/>
          <w:szCs w:val="28"/>
        </w:rPr>
        <w:t xml:space="preserve"> за предоставление универсальных вагонов (платформ/полувагонов/крытых вагонов), предоставляемых под перевозку грузов:</w:t>
      </w:r>
    </w:p>
    <w:p w:rsidR="00E77374" w:rsidRPr="008068F8" w:rsidRDefault="00E77374" w:rsidP="00E77374">
      <w:pPr>
        <w:ind w:firstLine="709"/>
      </w:pPr>
    </w:p>
    <w:tbl>
      <w:tblPr>
        <w:tblW w:w="9497" w:type="dxa"/>
        <w:jc w:val="center"/>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0"/>
        <w:gridCol w:w="2460"/>
        <w:gridCol w:w="3297"/>
      </w:tblGrid>
      <w:tr w:rsidR="00E77374" w:rsidRPr="006F0E74" w:rsidTr="00EA4ED0">
        <w:trPr>
          <w:trHeight w:val="1236"/>
          <w:jc w:val="center"/>
        </w:trPr>
        <w:tc>
          <w:tcPr>
            <w:tcW w:w="3740" w:type="dxa"/>
            <w:vAlign w:val="center"/>
          </w:tcPr>
          <w:p w:rsidR="00E77374" w:rsidRPr="006F0E74" w:rsidRDefault="00E77374" w:rsidP="00EA4ED0">
            <w:pPr>
              <w:pStyle w:val="af9"/>
              <w:ind w:left="-1284" w:right="67" w:firstLine="0"/>
              <w:jc w:val="center"/>
              <w:rPr>
                <w:sz w:val="20"/>
                <w:szCs w:val="20"/>
              </w:rPr>
            </w:pPr>
            <w:r>
              <w:rPr>
                <w:bCs/>
                <w:sz w:val="20"/>
                <w:szCs w:val="20"/>
              </w:rPr>
              <w:lastRenderedPageBreak/>
              <w:t>Вид (тип) Вагона</w:t>
            </w:r>
          </w:p>
        </w:tc>
        <w:tc>
          <w:tcPr>
            <w:tcW w:w="2460" w:type="dxa"/>
            <w:vAlign w:val="center"/>
          </w:tcPr>
          <w:p w:rsidR="00E77374" w:rsidRPr="006F0E74" w:rsidRDefault="00E77374" w:rsidP="00EA4ED0">
            <w:pPr>
              <w:pStyle w:val="af9"/>
              <w:ind w:right="67" w:firstLine="0"/>
              <w:jc w:val="center"/>
              <w:rPr>
                <w:sz w:val="20"/>
                <w:szCs w:val="20"/>
              </w:rPr>
            </w:pPr>
            <w:r w:rsidRPr="006F0E74">
              <w:rPr>
                <w:bCs/>
                <w:sz w:val="20"/>
                <w:szCs w:val="20"/>
              </w:rPr>
              <w:t>Кол-во</w:t>
            </w:r>
            <w:r>
              <w:rPr>
                <w:bCs/>
                <w:sz w:val="20"/>
                <w:szCs w:val="20"/>
              </w:rPr>
              <w:t xml:space="preserve"> Вагонов</w:t>
            </w:r>
          </w:p>
        </w:tc>
        <w:tc>
          <w:tcPr>
            <w:tcW w:w="3297" w:type="dxa"/>
            <w:vAlign w:val="center"/>
          </w:tcPr>
          <w:p w:rsidR="00E77374" w:rsidRPr="006F0E74" w:rsidRDefault="00E77374" w:rsidP="00EA4ED0">
            <w:pPr>
              <w:pStyle w:val="af9"/>
              <w:ind w:right="67" w:firstLine="0"/>
              <w:jc w:val="center"/>
              <w:rPr>
                <w:bCs/>
                <w:sz w:val="20"/>
                <w:szCs w:val="20"/>
              </w:rPr>
            </w:pPr>
            <w:r>
              <w:rPr>
                <w:bCs/>
                <w:sz w:val="20"/>
                <w:szCs w:val="20"/>
              </w:rPr>
              <w:t>Стоимость за предоставление вагона под перевозку груза</w:t>
            </w:r>
            <w:r w:rsidR="00ED4A53">
              <w:rPr>
                <w:bCs/>
                <w:sz w:val="20"/>
                <w:szCs w:val="20"/>
              </w:rPr>
              <w:t xml:space="preserve"> от станции отправления до станции назначения в груженом состоянии</w:t>
            </w:r>
          </w:p>
        </w:tc>
      </w:tr>
      <w:tr w:rsidR="00E77374" w:rsidRPr="006F0E74" w:rsidTr="00EA4ED0">
        <w:trPr>
          <w:trHeight w:val="915"/>
          <w:jc w:val="center"/>
        </w:trPr>
        <w:tc>
          <w:tcPr>
            <w:tcW w:w="3740" w:type="dxa"/>
            <w:vAlign w:val="center"/>
          </w:tcPr>
          <w:p w:rsidR="00E77374" w:rsidRPr="006F0E74" w:rsidRDefault="00E77374" w:rsidP="00EA4ED0">
            <w:pPr>
              <w:pStyle w:val="af9"/>
              <w:ind w:right="67" w:firstLine="0"/>
              <w:jc w:val="center"/>
              <w:rPr>
                <w:sz w:val="20"/>
                <w:szCs w:val="20"/>
              </w:rPr>
            </w:pPr>
            <w:r>
              <w:rPr>
                <w:sz w:val="20"/>
                <w:szCs w:val="20"/>
              </w:rPr>
              <w:t xml:space="preserve">Универсальная платформа для перевозки грузов </w:t>
            </w:r>
          </w:p>
        </w:tc>
        <w:tc>
          <w:tcPr>
            <w:tcW w:w="2460" w:type="dxa"/>
            <w:vAlign w:val="center"/>
          </w:tcPr>
          <w:p w:rsidR="00E77374" w:rsidRPr="006F0E74" w:rsidRDefault="00E77374" w:rsidP="00EA4ED0">
            <w:pPr>
              <w:pStyle w:val="af9"/>
              <w:ind w:right="67" w:firstLine="0"/>
              <w:jc w:val="center"/>
              <w:rPr>
                <w:sz w:val="20"/>
                <w:szCs w:val="20"/>
              </w:rPr>
            </w:pPr>
            <w:r>
              <w:rPr>
                <w:sz w:val="20"/>
                <w:szCs w:val="20"/>
              </w:rPr>
              <w:t>По требованию</w:t>
            </w:r>
          </w:p>
        </w:tc>
        <w:tc>
          <w:tcPr>
            <w:tcW w:w="3297" w:type="dxa"/>
            <w:vAlign w:val="center"/>
          </w:tcPr>
          <w:p w:rsidR="00E77374" w:rsidRPr="006F0E74" w:rsidRDefault="00E77374" w:rsidP="00EA4ED0">
            <w:pPr>
              <w:pStyle w:val="af9"/>
              <w:ind w:right="67" w:firstLine="0"/>
              <w:jc w:val="center"/>
              <w:rPr>
                <w:sz w:val="20"/>
                <w:szCs w:val="20"/>
              </w:rPr>
            </w:pPr>
            <w:r>
              <w:rPr>
                <w:sz w:val="20"/>
                <w:szCs w:val="20"/>
              </w:rPr>
              <w:t xml:space="preserve">50% от разницы в тарифе между вагоном инвентарного парка и собственным вагоном соответствующего типа </w:t>
            </w:r>
            <w:r w:rsidR="00ED4A53">
              <w:rPr>
                <w:bCs/>
                <w:sz w:val="20"/>
                <w:szCs w:val="20"/>
              </w:rPr>
              <w:t>от станции отправления до станции назначения вагона в груженом состоянии</w:t>
            </w:r>
          </w:p>
        </w:tc>
      </w:tr>
      <w:tr w:rsidR="00E77374" w:rsidRPr="006F0E74" w:rsidTr="00EA4ED0">
        <w:trPr>
          <w:trHeight w:val="915"/>
          <w:jc w:val="center"/>
        </w:trPr>
        <w:tc>
          <w:tcPr>
            <w:tcW w:w="3740" w:type="dxa"/>
            <w:vAlign w:val="center"/>
          </w:tcPr>
          <w:p w:rsidR="00E77374" w:rsidRDefault="00E77374" w:rsidP="00EA4ED0">
            <w:pPr>
              <w:pStyle w:val="af9"/>
              <w:ind w:right="67" w:firstLine="0"/>
              <w:jc w:val="center"/>
              <w:rPr>
                <w:sz w:val="20"/>
                <w:szCs w:val="20"/>
              </w:rPr>
            </w:pPr>
            <w:r>
              <w:rPr>
                <w:sz w:val="20"/>
                <w:szCs w:val="20"/>
              </w:rPr>
              <w:t xml:space="preserve">Универсальный полувагон для перевозки грузов </w:t>
            </w:r>
          </w:p>
        </w:tc>
        <w:tc>
          <w:tcPr>
            <w:tcW w:w="2460" w:type="dxa"/>
            <w:vAlign w:val="center"/>
          </w:tcPr>
          <w:p w:rsidR="00E77374" w:rsidRDefault="00E77374" w:rsidP="00EA4ED0">
            <w:pPr>
              <w:pStyle w:val="af9"/>
              <w:ind w:right="67" w:firstLine="0"/>
              <w:jc w:val="center"/>
              <w:rPr>
                <w:sz w:val="20"/>
                <w:szCs w:val="20"/>
              </w:rPr>
            </w:pPr>
            <w:r>
              <w:rPr>
                <w:sz w:val="20"/>
                <w:szCs w:val="20"/>
              </w:rPr>
              <w:t>По требованию</w:t>
            </w:r>
          </w:p>
        </w:tc>
        <w:tc>
          <w:tcPr>
            <w:tcW w:w="3297" w:type="dxa"/>
            <w:vAlign w:val="center"/>
          </w:tcPr>
          <w:p w:rsidR="00E77374" w:rsidRDefault="00E77374" w:rsidP="00EA4ED0">
            <w:pPr>
              <w:pStyle w:val="af9"/>
              <w:ind w:right="67" w:firstLine="0"/>
              <w:jc w:val="center"/>
              <w:rPr>
                <w:sz w:val="20"/>
                <w:szCs w:val="20"/>
              </w:rPr>
            </w:pPr>
            <w:r>
              <w:rPr>
                <w:sz w:val="20"/>
                <w:szCs w:val="20"/>
              </w:rPr>
              <w:t xml:space="preserve">35% от разницы в тарифе между вагоном инвентарного парка вагоном иного собственника соответствующего типа </w:t>
            </w:r>
            <w:r w:rsidR="00ED4A53">
              <w:rPr>
                <w:bCs/>
                <w:sz w:val="20"/>
                <w:szCs w:val="20"/>
              </w:rPr>
              <w:t>от станции отправления до станции назначения вагона в груженом состоянии</w:t>
            </w:r>
          </w:p>
        </w:tc>
      </w:tr>
      <w:tr w:rsidR="00E77374" w:rsidRPr="006F0E74" w:rsidTr="00EA4ED0">
        <w:trPr>
          <w:trHeight w:val="915"/>
          <w:jc w:val="center"/>
        </w:trPr>
        <w:tc>
          <w:tcPr>
            <w:tcW w:w="3740" w:type="dxa"/>
            <w:vAlign w:val="center"/>
          </w:tcPr>
          <w:p w:rsidR="00E77374" w:rsidRDefault="00E77374" w:rsidP="00EA4ED0">
            <w:pPr>
              <w:pStyle w:val="af9"/>
              <w:ind w:right="67" w:firstLine="0"/>
              <w:jc w:val="center"/>
              <w:rPr>
                <w:sz w:val="20"/>
                <w:szCs w:val="20"/>
              </w:rPr>
            </w:pPr>
            <w:r>
              <w:rPr>
                <w:sz w:val="20"/>
                <w:szCs w:val="20"/>
              </w:rPr>
              <w:t>Крытый вагон</w:t>
            </w:r>
          </w:p>
        </w:tc>
        <w:tc>
          <w:tcPr>
            <w:tcW w:w="2460" w:type="dxa"/>
            <w:vAlign w:val="center"/>
          </w:tcPr>
          <w:p w:rsidR="00E77374" w:rsidRDefault="00E77374" w:rsidP="00EA4ED0">
            <w:pPr>
              <w:pStyle w:val="af9"/>
              <w:ind w:right="67" w:firstLine="0"/>
              <w:jc w:val="center"/>
              <w:rPr>
                <w:sz w:val="20"/>
                <w:szCs w:val="20"/>
              </w:rPr>
            </w:pPr>
            <w:r>
              <w:rPr>
                <w:sz w:val="20"/>
                <w:szCs w:val="20"/>
              </w:rPr>
              <w:t>По требованию</w:t>
            </w:r>
          </w:p>
        </w:tc>
        <w:tc>
          <w:tcPr>
            <w:tcW w:w="3297" w:type="dxa"/>
            <w:vAlign w:val="center"/>
          </w:tcPr>
          <w:p w:rsidR="00E77374" w:rsidRDefault="00E77374" w:rsidP="00EA4ED0">
            <w:pPr>
              <w:pStyle w:val="af9"/>
              <w:ind w:right="67" w:firstLine="0"/>
              <w:jc w:val="center"/>
              <w:rPr>
                <w:sz w:val="20"/>
                <w:szCs w:val="20"/>
              </w:rPr>
            </w:pPr>
            <w:r>
              <w:rPr>
                <w:sz w:val="20"/>
                <w:szCs w:val="20"/>
              </w:rPr>
              <w:t>50%  от разницы в тарифе между вагоном инвентарного парка вагоном иного собственника соответствующего типа</w:t>
            </w:r>
            <w:r w:rsidR="00ED4A53">
              <w:rPr>
                <w:bCs/>
                <w:sz w:val="20"/>
                <w:szCs w:val="20"/>
              </w:rPr>
              <w:t xml:space="preserve"> от станции отправления до станции назначения вагона в груженом состоянии</w:t>
            </w:r>
          </w:p>
        </w:tc>
      </w:tr>
    </w:tbl>
    <w:p w:rsidR="00E77374" w:rsidRDefault="00E77374" w:rsidP="00E77374">
      <w:pPr>
        <w:widowControl w:val="0"/>
        <w:tabs>
          <w:tab w:val="left" w:pos="8520"/>
          <w:tab w:val="left" w:pos="9088"/>
          <w:tab w:val="left" w:pos="9656"/>
        </w:tabs>
        <w:autoSpaceDE w:val="0"/>
        <w:ind w:firstLine="709"/>
        <w:jc w:val="both"/>
        <w:rPr>
          <w:b/>
          <w:sz w:val="28"/>
          <w:szCs w:val="28"/>
        </w:rPr>
      </w:pPr>
      <w:r w:rsidRPr="00952CA0">
        <w:rPr>
          <w:b/>
          <w:sz w:val="28"/>
          <w:szCs w:val="28"/>
        </w:rPr>
        <w:t>4.</w:t>
      </w:r>
      <w:r>
        <w:rPr>
          <w:b/>
          <w:sz w:val="28"/>
          <w:szCs w:val="28"/>
        </w:rPr>
        <w:t>3</w:t>
      </w:r>
      <w:r w:rsidRPr="00952CA0">
        <w:rPr>
          <w:b/>
          <w:sz w:val="28"/>
          <w:szCs w:val="28"/>
        </w:rPr>
        <w:t xml:space="preserve"> </w:t>
      </w:r>
      <w:r w:rsidRPr="007A527D">
        <w:rPr>
          <w:b/>
          <w:sz w:val="28"/>
          <w:szCs w:val="28"/>
        </w:rPr>
        <w:t xml:space="preserve">Требования к </w:t>
      </w:r>
      <w:r>
        <w:rPr>
          <w:b/>
          <w:sz w:val="28"/>
          <w:szCs w:val="28"/>
        </w:rPr>
        <w:t>Вагонам</w:t>
      </w:r>
      <w:r w:rsidRPr="007A527D">
        <w:rPr>
          <w:b/>
          <w:sz w:val="28"/>
          <w:szCs w:val="28"/>
        </w:rPr>
        <w:t xml:space="preserve"> </w:t>
      </w:r>
    </w:p>
    <w:p w:rsidR="00E77374" w:rsidRPr="007A527D" w:rsidRDefault="00E77374" w:rsidP="00E77374">
      <w:pPr>
        <w:ind w:firstLine="709"/>
        <w:jc w:val="both"/>
        <w:rPr>
          <w:sz w:val="28"/>
          <w:szCs w:val="28"/>
        </w:rPr>
      </w:pPr>
      <w:r>
        <w:rPr>
          <w:sz w:val="28"/>
          <w:szCs w:val="28"/>
        </w:rPr>
        <w:t xml:space="preserve">Вагоны должны быть предоставлены </w:t>
      </w:r>
      <w:r w:rsidRPr="007A527D">
        <w:rPr>
          <w:sz w:val="28"/>
          <w:szCs w:val="28"/>
        </w:rPr>
        <w:t>в соответствии с комплектацией, установленной заводом-изготовителем</w:t>
      </w:r>
      <w:r>
        <w:rPr>
          <w:sz w:val="28"/>
          <w:szCs w:val="28"/>
        </w:rPr>
        <w:t>.</w:t>
      </w:r>
    </w:p>
    <w:p w:rsidR="00E77374" w:rsidRPr="007A527D" w:rsidRDefault="00E77374" w:rsidP="00E77374">
      <w:pPr>
        <w:widowControl w:val="0"/>
        <w:tabs>
          <w:tab w:val="left" w:pos="8520"/>
          <w:tab w:val="left" w:pos="9088"/>
          <w:tab w:val="left" w:pos="9656"/>
        </w:tabs>
        <w:autoSpaceDE w:val="0"/>
        <w:ind w:firstLine="709"/>
        <w:jc w:val="both"/>
        <w:rPr>
          <w:sz w:val="28"/>
          <w:szCs w:val="28"/>
        </w:rPr>
      </w:pPr>
    </w:p>
    <w:p w:rsidR="00E77374" w:rsidRPr="007724CB" w:rsidRDefault="00E77374" w:rsidP="00E77374">
      <w:pPr>
        <w:widowControl w:val="0"/>
        <w:tabs>
          <w:tab w:val="left" w:pos="8520"/>
          <w:tab w:val="left" w:pos="9088"/>
          <w:tab w:val="left" w:pos="9656"/>
        </w:tabs>
        <w:autoSpaceDE w:val="0"/>
        <w:ind w:firstLine="709"/>
        <w:jc w:val="both"/>
        <w:rPr>
          <w:b/>
          <w:sz w:val="28"/>
          <w:szCs w:val="28"/>
        </w:rPr>
      </w:pPr>
      <w:r w:rsidRPr="007724CB">
        <w:rPr>
          <w:b/>
          <w:sz w:val="28"/>
          <w:szCs w:val="28"/>
        </w:rPr>
        <w:t xml:space="preserve">4.4. </w:t>
      </w:r>
      <w:bookmarkStart w:id="2" w:name="bookmark1"/>
      <w:r w:rsidRPr="007724CB">
        <w:rPr>
          <w:b/>
          <w:sz w:val="28"/>
          <w:szCs w:val="28"/>
        </w:rPr>
        <w:t>Порядок приема-передачи вагонов и их возврата</w:t>
      </w:r>
      <w:bookmarkEnd w:id="2"/>
    </w:p>
    <w:p w:rsidR="00E77374" w:rsidRPr="007724CB" w:rsidRDefault="00E77374" w:rsidP="00E77374">
      <w:pPr>
        <w:widowControl w:val="0"/>
        <w:tabs>
          <w:tab w:val="left" w:pos="8520"/>
          <w:tab w:val="left" w:pos="9088"/>
          <w:tab w:val="left" w:pos="9656"/>
        </w:tabs>
        <w:autoSpaceDE w:val="0"/>
        <w:ind w:firstLine="709"/>
        <w:jc w:val="both"/>
        <w:rPr>
          <w:sz w:val="28"/>
          <w:szCs w:val="28"/>
        </w:rPr>
      </w:pPr>
      <w:r w:rsidRPr="007724CB">
        <w:rPr>
          <w:sz w:val="28"/>
          <w:szCs w:val="28"/>
        </w:rPr>
        <w:t xml:space="preserve">Приведен в проекте договора, заключаемого по итогам </w:t>
      </w:r>
      <w:r>
        <w:rPr>
          <w:sz w:val="28"/>
          <w:szCs w:val="28"/>
        </w:rPr>
        <w:t>процедуры Размещения оферты</w:t>
      </w:r>
      <w:r w:rsidRPr="007724CB">
        <w:rPr>
          <w:sz w:val="28"/>
          <w:szCs w:val="28"/>
        </w:rPr>
        <w:t xml:space="preserve"> </w:t>
      </w:r>
      <w:r w:rsidRPr="0019446A">
        <w:rPr>
          <w:sz w:val="28"/>
          <w:szCs w:val="28"/>
        </w:rPr>
        <w:t>(Приложение № 5</w:t>
      </w:r>
      <w:r w:rsidRPr="007724CB">
        <w:rPr>
          <w:sz w:val="28"/>
          <w:szCs w:val="28"/>
        </w:rPr>
        <w:t xml:space="preserve">  к настоящей документации о закупке).</w:t>
      </w:r>
    </w:p>
    <w:p w:rsidR="00E77374" w:rsidRPr="007724CB" w:rsidRDefault="00E77374" w:rsidP="00E77374">
      <w:pPr>
        <w:widowControl w:val="0"/>
        <w:tabs>
          <w:tab w:val="left" w:pos="8520"/>
          <w:tab w:val="left" w:pos="9088"/>
          <w:tab w:val="left" w:pos="9656"/>
        </w:tabs>
        <w:autoSpaceDE w:val="0"/>
        <w:ind w:firstLine="709"/>
        <w:jc w:val="both"/>
        <w:rPr>
          <w:b/>
          <w:sz w:val="28"/>
          <w:szCs w:val="28"/>
        </w:rPr>
      </w:pPr>
    </w:p>
    <w:p w:rsidR="00E77374" w:rsidRPr="007724CB" w:rsidRDefault="00E77374" w:rsidP="00E77374">
      <w:pPr>
        <w:widowControl w:val="0"/>
        <w:tabs>
          <w:tab w:val="left" w:pos="8520"/>
          <w:tab w:val="left" w:pos="9088"/>
          <w:tab w:val="left" w:pos="9656"/>
        </w:tabs>
        <w:autoSpaceDE w:val="0"/>
        <w:ind w:firstLine="709"/>
        <w:jc w:val="both"/>
        <w:rPr>
          <w:b/>
          <w:sz w:val="28"/>
          <w:szCs w:val="28"/>
        </w:rPr>
      </w:pPr>
      <w:r w:rsidRPr="007724CB">
        <w:rPr>
          <w:b/>
          <w:sz w:val="28"/>
          <w:szCs w:val="28"/>
        </w:rPr>
        <w:t>4.5.  Условия эксплуатации и ремонта Вагонов</w:t>
      </w:r>
    </w:p>
    <w:p w:rsidR="00E77374" w:rsidRPr="007724CB" w:rsidRDefault="00E77374" w:rsidP="00E77374">
      <w:pPr>
        <w:widowControl w:val="0"/>
        <w:tabs>
          <w:tab w:val="left" w:pos="8520"/>
          <w:tab w:val="left" w:pos="9088"/>
          <w:tab w:val="left" w:pos="9656"/>
        </w:tabs>
        <w:autoSpaceDE w:val="0"/>
        <w:ind w:firstLine="709"/>
        <w:jc w:val="both"/>
        <w:rPr>
          <w:sz w:val="28"/>
          <w:szCs w:val="28"/>
        </w:rPr>
      </w:pPr>
      <w:r w:rsidRPr="007724CB">
        <w:rPr>
          <w:sz w:val="28"/>
          <w:szCs w:val="28"/>
        </w:rPr>
        <w:t xml:space="preserve">Приведены в проекте договора, заключаемого по итогам </w:t>
      </w:r>
      <w:r>
        <w:rPr>
          <w:sz w:val="28"/>
          <w:szCs w:val="28"/>
        </w:rPr>
        <w:t>процедуры размещения оферты</w:t>
      </w:r>
      <w:r w:rsidRPr="007724CB">
        <w:rPr>
          <w:sz w:val="28"/>
          <w:szCs w:val="28"/>
        </w:rPr>
        <w:t xml:space="preserve"> (</w:t>
      </w:r>
      <w:r w:rsidRPr="0019446A">
        <w:rPr>
          <w:sz w:val="28"/>
          <w:szCs w:val="28"/>
        </w:rPr>
        <w:t>Приложение № 5</w:t>
      </w:r>
      <w:r w:rsidRPr="007724CB">
        <w:rPr>
          <w:sz w:val="28"/>
          <w:szCs w:val="28"/>
        </w:rPr>
        <w:t xml:space="preserve">  к настоящей документации о закупке).</w:t>
      </w:r>
    </w:p>
    <w:p w:rsidR="00E77374" w:rsidRPr="007724CB" w:rsidRDefault="00E77374" w:rsidP="00E77374">
      <w:pPr>
        <w:ind w:firstLine="709"/>
        <w:jc w:val="both"/>
        <w:rPr>
          <w:sz w:val="28"/>
          <w:szCs w:val="28"/>
        </w:rPr>
      </w:pPr>
    </w:p>
    <w:p w:rsidR="00E77374" w:rsidRDefault="00E77374" w:rsidP="00E77374">
      <w:pPr>
        <w:pStyle w:val="2"/>
        <w:keepNext w:val="0"/>
        <w:widowControl w:val="0"/>
        <w:tabs>
          <w:tab w:val="right" w:pos="993"/>
        </w:tabs>
        <w:spacing w:before="0" w:after="0"/>
        <w:ind w:left="0" w:firstLine="709"/>
        <w:jc w:val="both"/>
        <w:rPr>
          <w:rFonts w:cs="Times New Roman"/>
          <w:bCs w:val="0"/>
          <w:i w:val="0"/>
          <w:iCs w:val="0"/>
        </w:rPr>
      </w:pPr>
      <w:r>
        <w:rPr>
          <w:rFonts w:cs="Times New Roman"/>
          <w:bCs w:val="0"/>
          <w:i w:val="0"/>
          <w:iCs w:val="0"/>
        </w:rPr>
        <w:t>4.6.Условия оплаты</w:t>
      </w:r>
    </w:p>
    <w:p w:rsidR="00E77374" w:rsidRPr="0078540B" w:rsidRDefault="00E77374" w:rsidP="00E77374">
      <w:pPr>
        <w:pStyle w:val="2"/>
        <w:keepNext w:val="0"/>
        <w:widowControl w:val="0"/>
        <w:tabs>
          <w:tab w:val="right" w:pos="993"/>
        </w:tabs>
        <w:spacing w:before="0" w:after="0"/>
        <w:ind w:left="0" w:firstLine="709"/>
        <w:jc w:val="both"/>
        <w:rPr>
          <w:b w:val="0"/>
          <w:i w:val="0"/>
        </w:rPr>
      </w:pPr>
      <w:r w:rsidRPr="0078540B">
        <w:rPr>
          <w:b w:val="0"/>
          <w:i w:val="0"/>
        </w:rPr>
        <w:t xml:space="preserve">Оплата услуг Исполнителя за предоставление подвижного состава </w:t>
      </w:r>
      <w:r>
        <w:rPr>
          <w:b w:val="0"/>
          <w:i w:val="0"/>
        </w:rPr>
        <w:t xml:space="preserve">(вагонов) </w:t>
      </w:r>
      <w:r w:rsidRPr="0078540B">
        <w:rPr>
          <w:b w:val="0"/>
          <w:i w:val="0"/>
        </w:rPr>
        <w:t>для перевозки грузов производится Заказчиком по факту отгрузки на основании выставленного Исполнителем счета в течение 15 (пятнадцать) банковских дней после его получения.</w:t>
      </w:r>
    </w:p>
    <w:p w:rsidR="00E77374" w:rsidRPr="0078540B" w:rsidRDefault="00E77374" w:rsidP="00E77374"/>
    <w:p w:rsidR="00E77374" w:rsidRDefault="00E77374" w:rsidP="00E77374">
      <w:pPr>
        <w:ind w:firstLine="709"/>
        <w:jc w:val="both"/>
        <w:rPr>
          <w:b/>
          <w:sz w:val="28"/>
          <w:szCs w:val="28"/>
        </w:rPr>
      </w:pPr>
      <w:r w:rsidRPr="007A527D">
        <w:rPr>
          <w:b/>
          <w:sz w:val="28"/>
          <w:szCs w:val="28"/>
        </w:rPr>
        <w:t>4.8.</w:t>
      </w:r>
      <w:r>
        <w:rPr>
          <w:b/>
          <w:sz w:val="28"/>
          <w:szCs w:val="28"/>
        </w:rPr>
        <w:t xml:space="preserve"> Место предоставления Вагонов в пользование и возврата владельцу.</w:t>
      </w:r>
    </w:p>
    <w:p w:rsidR="00E77374" w:rsidRPr="007A527D" w:rsidRDefault="00E77374" w:rsidP="00E77374">
      <w:pPr>
        <w:ind w:firstLine="709"/>
        <w:jc w:val="both"/>
        <w:rPr>
          <w:b/>
          <w:sz w:val="28"/>
          <w:szCs w:val="28"/>
        </w:rPr>
      </w:pPr>
    </w:p>
    <w:p w:rsidR="00E77374" w:rsidRDefault="00E77374" w:rsidP="00E77374">
      <w:pPr>
        <w:pStyle w:val="aff7"/>
        <w:ind w:left="0" w:firstLine="709"/>
        <w:jc w:val="both"/>
        <w:rPr>
          <w:sz w:val="28"/>
          <w:szCs w:val="28"/>
        </w:rPr>
      </w:pPr>
      <w:r>
        <w:rPr>
          <w:sz w:val="28"/>
          <w:szCs w:val="28"/>
        </w:rPr>
        <w:t>Согласовывается сторонами  при заключении договора и определяется в каждом конкретном случае на основании заявки Заказчика (приложение № 1 к Договору на предоставление подвижного состава.</w:t>
      </w:r>
    </w:p>
    <w:p w:rsidR="00E77374" w:rsidRPr="00DD3294" w:rsidRDefault="00E77374" w:rsidP="00E77374">
      <w:pPr>
        <w:pStyle w:val="aff7"/>
        <w:ind w:left="0" w:firstLine="709"/>
        <w:jc w:val="both"/>
        <w:rPr>
          <w:color w:val="FF0000"/>
          <w:sz w:val="28"/>
          <w:szCs w:val="28"/>
        </w:rPr>
      </w:pPr>
      <w:r w:rsidRPr="00DD3294">
        <w:rPr>
          <w:color w:val="FF0000"/>
          <w:sz w:val="28"/>
          <w:szCs w:val="28"/>
        </w:rPr>
        <w:lastRenderedPageBreak/>
        <w:t xml:space="preserve"> </w:t>
      </w:r>
    </w:p>
    <w:p w:rsidR="00E77374" w:rsidRPr="001E6BA4" w:rsidRDefault="00E77374" w:rsidP="00E77374">
      <w:pPr>
        <w:ind w:firstLine="709"/>
        <w:jc w:val="both"/>
        <w:rPr>
          <w:b/>
          <w:sz w:val="28"/>
          <w:szCs w:val="28"/>
        </w:rPr>
      </w:pPr>
      <w:r w:rsidRPr="001E6BA4">
        <w:rPr>
          <w:b/>
          <w:sz w:val="28"/>
          <w:szCs w:val="28"/>
        </w:rPr>
        <w:t>4.9. Прочие условия</w:t>
      </w:r>
    </w:p>
    <w:p w:rsidR="00E77374" w:rsidRPr="001E6BA4" w:rsidRDefault="00E77374" w:rsidP="00E77374">
      <w:pPr>
        <w:ind w:firstLine="709"/>
        <w:jc w:val="both"/>
        <w:rPr>
          <w:b/>
          <w:sz w:val="28"/>
          <w:szCs w:val="28"/>
        </w:rPr>
      </w:pPr>
    </w:p>
    <w:p w:rsidR="00E77374" w:rsidRPr="00DB20FD" w:rsidRDefault="00E77374" w:rsidP="00E77374">
      <w:pPr>
        <w:pStyle w:val="aff7"/>
        <w:ind w:left="0" w:firstLine="709"/>
        <w:jc w:val="both"/>
        <w:rPr>
          <w:b/>
          <w:bCs/>
          <w:i/>
          <w:iCs/>
        </w:rPr>
      </w:pPr>
      <w:r w:rsidRPr="001E6BA4">
        <w:rPr>
          <w:sz w:val="28"/>
          <w:szCs w:val="28"/>
        </w:rPr>
        <w:t>4.9.1. Плата за предоставление вагона под перевозку, указанная претендентом в финансово-коммерческом предложении (Приложение № 3  к</w:t>
      </w:r>
      <w:r>
        <w:rPr>
          <w:sz w:val="28"/>
          <w:szCs w:val="28"/>
        </w:rPr>
        <w:t xml:space="preserve"> настоящей документации о закупке), не может быть проиндексирована (увеличена)</w:t>
      </w:r>
      <w:r w:rsidRPr="00A01ECD">
        <w:rPr>
          <w:sz w:val="28"/>
          <w:szCs w:val="28"/>
        </w:rPr>
        <w:t xml:space="preserve"> в процессе исполнения договора</w:t>
      </w:r>
      <w:r>
        <w:rPr>
          <w:sz w:val="28"/>
          <w:szCs w:val="28"/>
        </w:rPr>
        <w:t>.</w:t>
      </w:r>
      <w:r w:rsidRPr="00A01ECD">
        <w:rPr>
          <w:sz w:val="28"/>
          <w:szCs w:val="28"/>
        </w:rPr>
        <w:t xml:space="preserve"> </w:t>
      </w:r>
    </w:p>
    <w:p w:rsidR="00E77374" w:rsidRDefault="00E77374" w:rsidP="00E77374">
      <w:pPr>
        <w:ind w:firstLine="709"/>
        <w:jc w:val="center"/>
        <w:rPr>
          <w:b/>
          <w:bCs/>
          <w:sz w:val="32"/>
          <w:szCs w:val="32"/>
        </w:rPr>
      </w:pPr>
    </w:p>
    <w:p w:rsidR="002E6623" w:rsidRDefault="002E6623" w:rsidP="000C02E4">
      <w:pPr>
        <w:ind w:left="5245"/>
        <w:rPr>
          <w:color w:val="000000"/>
        </w:rPr>
      </w:pPr>
    </w:p>
    <w:p w:rsidR="002E18D3" w:rsidRPr="006400A0" w:rsidRDefault="002E18D3" w:rsidP="007B6F8F">
      <w:pPr>
        <w:spacing w:after="200" w:line="276" w:lineRule="auto"/>
        <w:ind w:firstLine="708"/>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287109">
        <w:tc>
          <w:tcPr>
            <w:tcW w:w="534" w:type="dxa"/>
            <w:vAlign w:val="center"/>
          </w:tcPr>
          <w:p w:rsidR="007B6F8F" w:rsidRPr="00003F18" w:rsidRDefault="007B6F8F" w:rsidP="00287109">
            <w:pPr>
              <w:autoSpaceDE w:val="0"/>
              <w:jc w:val="center"/>
              <w:rPr>
                <w:b/>
              </w:rPr>
            </w:pPr>
            <w:r w:rsidRPr="00003F18">
              <w:rPr>
                <w:b/>
              </w:rPr>
              <w:t>№ п/п</w:t>
            </w:r>
          </w:p>
          <w:p w:rsidR="007B6F8F" w:rsidRPr="00003F18" w:rsidRDefault="007B6F8F" w:rsidP="00287109">
            <w:pPr>
              <w:jc w:val="center"/>
              <w:rPr>
                <w:b/>
              </w:rPr>
            </w:pPr>
          </w:p>
        </w:tc>
        <w:tc>
          <w:tcPr>
            <w:tcW w:w="2551" w:type="dxa"/>
            <w:vAlign w:val="center"/>
          </w:tcPr>
          <w:p w:rsidR="007B6F8F" w:rsidRPr="00003F18" w:rsidRDefault="007B6F8F" w:rsidP="00287109">
            <w:pPr>
              <w:autoSpaceDE w:val="0"/>
              <w:jc w:val="center"/>
              <w:rPr>
                <w:b/>
              </w:rPr>
            </w:pPr>
            <w:r w:rsidRPr="00003F18">
              <w:rPr>
                <w:b/>
              </w:rPr>
              <w:t>Наименование п/п</w:t>
            </w:r>
          </w:p>
        </w:tc>
        <w:tc>
          <w:tcPr>
            <w:tcW w:w="6768" w:type="dxa"/>
            <w:vAlign w:val="center"/>
          </w:tcPr>
          <w:p w:rsidR="007B6F8F" w:rsidRPr="00003F18" w:rsidRDefault="007B6F8F" w:rsidP="00287109">
            <w:pPr>
              <w:autoSpaceDE w:val="0"/>
              <w:jc w:val="center"/>
              <w:rPr>
                <w:b/>
              </w:rPr>
            </w:pPr>
            <w:r w:rsidRPr="00003F18">
              <w:rPr>
                <w:b/>
              </w:rPr>
              <w:t>Содержание</w:t>
            </w:r>
            <w:r w:rsidRPr="00003F18">
              <w:rPr>
                <w:i/>
              </w:rPr>
              <w:t xml:space="preserve"> </w:t>
            </w:r>
          </w:p>
        </w:tc>
      </w:tr>
      <w:tr w:rsidR="007B6F8F" w:rsidRPr="004D147E" w:rsidTr="00287109">
        <w:tc>
          <w:tcPr>
            <w:tcW w:w="534" w:type="dxa"/>
          </w:tcPr>
          <w:p w:rsidR="007B6F8F" w:rsidRPr="00003F18" w:rsidRDefault="007B6F8F" w:rsidP="00287109">
            <w:pPr>
              <w:jc w:val="both"/>
              <w:rPr>
                <w:b/>
              </w:rPr>
            </w:pPr>
            <w:r w:rsidRPr="00003F18">
              <w:rPr>
                <w:b/>
              </w:rPr>
              <w:t>1.</w:t>
            </w:r>
          </w:p>
        </w:tc>
        <w:tc>
          <w:tcPr>
            <w:tcW w:w="2551" w:type="dxa"/>
          </w:tcPr>
          <w:p w:rsidR="007B6F8F" w:rsidRPr="00003F18" w:rsidRDefault="007B6F8F" w:rsidP="00287109">
            <w:pPr>
              <w:autoSpaceDE w:val="0"/>
              <w:rPr>
                <w:b/>
              </w:rPr>
            </w:pPr>
            <w:r w:rsidRPr="00003F18">
              <w:rPr>
                <w:b/>
              </w:rPr>
              <w:t xml:space="preserve">Предмет </w:t>
            </w:r>
            <w:r>
              <w:rPr>
                <w:b/>
              </w:rPr>
              <w:t>процедуры Размещения оферты</w:t>
            </w:r>
          </w:p>
          <w:p w:rsidR="007B6F8F" w:rsidRPr="00003F18" w:rsidRDefault="007B6F8F" w:rsidP="00287109">
            <w:pPr>
              <w:autoSpaceDE w:val="0"/>
              <w:rPr>
                <w:b/>
              </w:rPr>
            </w:pPr>
          </w:p>
        </w:tc>
        <w:tc>
          <w:tcPr>
            <w:tcW w:w="6768" w:type="dxa"/>
          </w:tcPr>
          <w:p w:rsidR="007B6F8F" w:rsidRPr="00003F18" w:rsidRDefault="007B6F8F" w:rsidP="000D32AC">
            <w:pPr>
              <w:tabs>
                <w:tab w:val="left" w:pos="7020"/>
              </w:tabs>
              <w:jc w:val="both"/>
              <w:rPr>
                <w:b/>
              </w:rPr>
            </w:pPr>
            <w:r w:rsidRPr="00F14E59">
              <w:t xml:space="preserve">Размещение оферты </w:t>
            </w:r>
            <w:r w:rsidR="00051204" w:rsidRPr="000D32AC">
              <w:t xml:space="preserve">№ </w:t>
            </w:r>
            <w:r w:rsidR="00051204" w:rsidRPr="000D32AC">
              <w:rPr>
                <w:color w:val="1F497D"/>
              </w:rPr>
              <w:t>РО/00</w:t>
            </w:r>
            <w:r w:rsidR="000D32AC" w:rsidRPr="000D32AC">
              <w:rPr>
                <w:color w:val="1F497D"/>
              </w:rPr>
              <w:t>1</w:t>
            </w:r>
            <w:r w:rsidR="00051204" w:rsidRPr="000D32AC">
              <w:rPr>
                <w:color w:val="1F497D"/>
              </w:rPr>
              <w:t>/</w:t>
            </w:r>
            <w:r w:rsidR="00F14E59" w:rsidRPr="000D32AC">
              <w:rPr>
                <w:color w:val="1F497D"/>
              </w:rPr>
              <w:t>НКПЗаб/</w:t>
            </w:r>
            <w:r w:rsidR="00051204" w:rsidRPr="000D32AC">
              <w:rPr>
                <w:color w:val="1F497D"/>
              </w:rPr>
              <w:t>000</w:t>
            </w:r>
            <w:r w:rsidR="000D32AC" w:rsidRPr="000D32AC">
              <w:rPr>
                <w:color w:val="1F497D"/>
              </w:rPr>
              <w:t>4</w:t>
            </w:r>
            <w:r w:rsidR="00051204" w:rsidRPr="000D32AC">
              <w:rPr>
                <w:color w:val="1F497D"/>
              </w:rPr>
              <w:t xml:space="preserve"> </w:t>
            </w:r>
            <w:r w:rsidRPr="000D32AC">
              <w:t>на</w:t>
            </w:r>
            <w:r w:rsidRPr="00F14E59">
              <w:t xml:space="preserve"> </w:t>
            </w:r>
            <w:r w:rsidRPr="00F14E59">
              <w:rPr>
                <w:color w:val="000000"/>
              </w:rPr>
              <w:t>право</w:t>
            </w:r>
            <w:r w:rsidRPr="00F14E59">
              <w:rPr>
                <w:color w:val="FF0000"/>
              </w:rPr>
              <w:t xml:space="preserve"> </w:t>
            </w:r>
            <w:r w:rsidRPr="00F14E59">
              <w:t xml:space="preserve">заключения договора </w:t>
            </w:r>
            <w:r w:rsidR="00F14E59" w:rsidRPr="00F14E59">
              <w:rPr>
                <w:rFonts w:eastAsia="MS Mincho"/>
                <w:bCs/>
              </w:rPr>
              <w:t>на предоставление подвижного состава с целью предоставления транспортно-экспидиционных услуг по организации перемещения грузов в или на вагонах во внутреннем, экспортно-импортном транзитном сообщени</w:t>
            </w:r>
            <w:r w:rsidR="003A75B1">
              <w:rPr>
                <w:rFonts w:eastAsia="MS Mincho"/>
                <w:bCs/>
              </w:rPr>
              <w:t>и по территории Российской Федерации</w:t>
            </w:r>
            <w:r w:rsidR="00F14E59" w:rsidRPr="00F14E59">
              <w:rPr>
                <w:rFonts w:eastAsia="MS Mincho"/>
                <w:bCs/>
              </w:rPr>
              <w:t>, КНР, стран СНГ</w:t>
            </w:r>
            <w:r w:rsidR="003A75B1">
              <w:rPr>
                <w:rFonts w:eastAsia="MS Mincho"/>
                <w:bCs/>
              </w:rPr>
              <w:t>,</w:t>
            </w:r>
            <w:r w:rsidR="00F14E59" w:rsidRPr="00F14E59">
              <w:rPr>
                <w:rFonts w:eastAsia="MS Mincho"/>
                <w:bCs/>
              </w:rPr>
              <w:t xml:space="preserve"> Балтии</w:t>
            </w:r>
            <w:r w:rsidR="003A75B1">
              <w:rPr>
                <w:rFonts w:eastAsia="MS Mincho"/>
                <w:bCs/>
              </w:rPr>
              <w:t>, Грузии, Монголии, Финляндии</w:t>
            </w:r>
            <w:r w:rsidR="00F14E59" w:rsidRPr="00F14E59">
              <w:rPr>
                <w:rFonts w:eastAsia="MS Mincho"/>
                <w:bCs/>
              </w:rPr>
              <w:t xml:space="preserve"> </w:t>
            </w:r>
            <w:r w:rsidR="003A75B1">
              <w:rPr>
                <w:rFonts w:eastAsia="MS Mincho"/>
                <w:bCs/>
              </w:rPr>
              <w:t>и других стран с шириной колеи 1520мм</w:t>
            </w:r>
            <w:r w:rsidR="00F14E59" w:rsidRPr="00F14E59">
              <w:rPr>
                <w:rFonts w:eastAsia="MS Mincho"/>
                <w:bCs/>
              </w:rPr>
              <w:t>.</w:t>
            </w:r>
          </w:p>
        </w:tc>
      </w:tr>
      <w:tr w:rsidR="007B6F8F" w:rsidRPr="004D147E" w:rsidTr="00287109">
        <w:tc>
          <w:tcPr>
            <w:tcW w:w="534" w:type="dxa"/>
          </w:tcPr>
          <w:p w:rsidR="007B6F8F" w:rsidRPr="00003F18" w:rsidRDefault="007B6F8F" w:rsidP="00287109">
            <w:pPr>
              <w:jc w:val="both"/>
              <w:rPr>
                <w:b/>
              </w:rPr>
            </w:pPr>
            <w:r w:rsidRPr="00003F18">
              <w:rPr>
                <w:b/>
              </w:rPr>
              <w:t>2.</w:t>
            </w:r>
          </w:p>
        </w:tc>
        <w:tc>
          <w:tcPr>
            <w:tcW w:w="2551" w:type="dxa"/>
          </w:tcPr>
          <w:p w:rsidR="007B6F8F" w:rsidRPr="00003F18" w:rsidRDefault="007B6F8F" w:rsidP="005939E1">
            <w:pPr>
              <w:autoSpaceDE w:val="0"/>
              <w:rPr>
                <w:b/>
              </w:rPr>
            </w:pPr>
            <w:r w:rsidRPr="00003F18">
              <w:rPr>
                <w:b/>
              </w:rPr>
              <w:t xml:space="preserve">Организатор </w:t>
            </w:r>
            <w:r w:rsidR="005939E1">
              <w:rPr>
                <w:b/>
              </w:rPr>
              <w:t>процедуры Размещения оферты,</w:t>
            </w:r>
            <w:r w:rsidRPr="00003F18">
              <w:rPr>
                <w:b/>
              </w:rPr>
              <w:t xml:space="preserve"> адрес, контактные лица и представители Заказчика</w:t>
            </w:r>
          </w:p>
        </w:tc>
        <w:tc>
          <w:tcPr>
            <w:tcW w:w="6768" w:type="dxa"/>
          </w:tcPr>
          <w:p w:rsidR="007B6F8F" w:rsidRPr="00457A40" w:rsidRDefault="007B6F8F" w:rsidP="006E6CA4">
            <w:pPr>
              <w:jc w:val="both"/>
            </w:pPr>
            <w:r w:rsidRPr="00457A40">
              <w:t xml:space="preserve">Организатором является </w:t>
            </w:r>
            <w:r w:rsidR="00EC1A3B">
              <w:t>П</w:t>
            </w:r>
            <w:r w:rsidRPr="00457A40">
              <w:t xml:space="preserve">АО «ТрансКонтейнер». </w:t>
            </w:r>
          </w:p>
          <w:p w:rsidR="007B6F8F" w:rsidRPr="00457A40" w:rsidRDefault="007B6F8F" w:rsidP="006E6CA4">
            <w:pPr>
              <w:jc w:val="both"/>
            </w:pPr>
            <w:r w:rsidRPr="00457A40">
              <w:t xml:space="preserve">Функции Организатора выполняет постоянная рабочая группа Конкурсной комиссии филиала </w:t>
            </w:r>
            <w:r w:rsidR="00EC1A3B">
              <w:t>П</w:t>
            </w:r>
            <w:r w:rsidRPr="00457A40">
              <w:t xml:space="preserve">АО «ТрансКонтейнер» на </w:t>
            </w:r>
            <w:r w:rsidR="00F14E59">
              <w:t xml:space="preserve">Забайкальской </w:t>
            </w:r>
            <w:r w:rsidRPr="00457A40">
              <w:t>железной дороге.</w:t>
            </w:r>
          </w:p>
          <w:p w:rsidR="00F14E59" w:rsidRDefault="00F14E59" w:rsidP="00F14E59">
            <w:pPr>
              <w:jc w:val="both"/>
            </w:pPr>
            <w:r w:rsidRPr="006F409F">
              <w:t>Адрес:</w:t>
            </w:r>
            <w:r>
              <w:t xml:space="preserve"> </w:t>
            </w:r>
            <w:r w:rsidRPr="006F409F">
              <w:t>672000, Чита, ул. Анохина, д. 91</w:t>
            </w:r>
            <w:r w:rsidRPr="006F409F">
              <w:rPr>
                <w:i/>
              </w:rPr>
              <w:t>,</w:t>
            </w:r>
            <w:r w:rsidRPr="006F409F">
              <w:t xml:space="preserve"> </w:t>
            </w:r>
            <w:r w:rsidR="0065186A">
              <w:t xml:space="preserve">корпус 2, каб. </w:t>
            </w:r>
            <w:r w:rsidR="006E6CA4">
              <w:t>603</w:t>
            </w:r>
          </w:p>
          <w:p w:rsidR="00F14E59" w:rsidRDefault="00F14E59" w:rsidP="00F14E59">
            <w:pPr>
              <w:jc w:val="both"/>
            </w:pPr>
            <w:r w:rsidRPr="006F409F">
              <w:t xml:space="preserve">Контактное(ые) лицо(а)  </w:t>
            </w:r>
          </w:p>
          <w:p w:rsidR="00F14E59" w:rsidRDefault="00F14E59" w:rsidP="00F14E59">
            <w:pPr>
              <w:jc w:val="both"/>
            </w:pPr>
            <w:r>
              <w:t>Болдоржиева Виктория Юрьевна</w:t>
            </w:r>
            <w:r w:rsidRPr="006F409F">
              <w:t>, тел. 8-3022-22002</w:t>
            </w:r>
            <w:r>
              <w:t>9</w:t>
            </w:r>
            <w:r w:rsidRPr="006F409F">
              <w:t>, электронный адрес</w:t>
            </w:r>
            <w:hyperlink r:id="rId8" w:history="1"/>
            <w:r>
              <w:t>;</w:t>
            </w:r>
          </w:p>
          <w:p w:rsidR="00F14E59" w:rsidRDefault="00F14E59" w:rsidP="00F14E59">
            <w:pPr>
              <w:jc w:val="both"/>
              <w:rPr>
                <w:i/>
              </w:rPr>
            </w:pPr>
            <w:r>
              <w:t>Коноплев Дмитрий Викторович</w:t>
            </w:r>
            <w:r w:rsidRPr="006F409F">
              <w:t>, тел. 8-3022-225469</w:t>
            </w:r>
            <w:r w:rsidRPr="006F409F">
              <w:rPr>
                <w:i/>
              </w:rPr>
              <w:t xml:space="preserve">, </w:t>
            </w:r>
          </w:p>
          <w:p w:rsidR="00703917" w:rsidRPr="00457A40" w:rsidRDefault="00F14E59" w:rsidP="00F14E59">
            <w:pPr>
              <w:jc w:val="both"/>
            </w:pPr>
            <w:r w:rsidRPr="006F409F">
              <w:t xml:space="preserve">адрес электронной почты </w:t>
            </w:r>
            <w:r w:rsidRPr="006E6D8C">
              <w:t>KonoplevDV@trcont.</w:t>
            </w:r>
            <w:r w:rsidRPr="006E6D8C">
              <w:rPr>
                <w:lang w:val="en-US"/>
              </w:rPr>
              <w:t>ru</w:t>
            </w:r>
            <w:r>
              <w:t>.</w:t>
            </w:r>
          </w:p>
        </w:tc>
      </w:tr>
      <w:tr w:rsidR="007B6F8F" w:rsidRPr="004D147E" w:rsidTr="00287109">
        <w:tc>
          <w:tcPr>
            <w:tcW w:w="534" w:type="dxa"/>
          </w:tcPr>
          <w:p w:rsidR="007B6F8F" w:rsidRPr="00003F18" w:rsidRDefault="007B6F8F" w:rsidP="00287109">
            <w:pPr>
              <w:jc w:val="both"/>
              <w:rPr>
                <w:b/>
              </w:rPr>
            </w:pPr>
            <w:r w:rsidRPr="00003F18">
              <w:rPr>
                <w:b/>
              </w:rPr>
              <w:t>3.</w:t>
            </w:r>
          </w:p>
        </w:tc>
        <w:tc>
          <w:tcPr>
            <w:tcW w:w="2551" w:type="dxa"/>
          </w:tcPr>
          <w:p w:rsidR="007B6F8F" w:rsidRDefault="007B6F8F" w:rsidP="005939E1">
            <w:pPr>
              <w:autoSpaceDE w:val="0"/>
              <w:rPr>
                <w:b/>
              </w:rPr>
            </w:pPr>
            <w:r w:rsidRPr="00003F18">
              <w:rPr>
                <w:b/>
              </w:rPr>
              <w:t xml:space="preserve">Дата опубликования извещения о проведении </w:t>
            </w:r>
            <w:r w:rsidR="005939E1">
              <w:rPr>
                <w:b/>
              </w:rPr>
              <w:t>процедуры Размещения оферты</w:t>
            </w:r>
          </w:p>
          <w:p w:rsidR="00E354F8" w:rsidRPr="00003F18" w:rsidRDefault="00E354F8" w:rsidP="005939E1">
            <w:pPr>
              <w:autoSpaceDE w:val="0"/>
              <w:rPr>
                <w:b/>
              </w:rPr>
            </w:pPr>
          </w:p>
        </w:tc>
        <w:tc>
          <w:tcPr>
            <w:tcW w:w="6768" w:type="dxa"/>
          </w:tcPr>
          <w:p w:rsidR="007B6F8F" w:rsidRPr="002F72C4" w:rsidRDefault="00951D3C" w:rsidP="005C1868">
            <w:pPr>
              <w:pStyle w:val="19"/>
              <w:spacing w:line="276" w:lineRule="auto"/>
              <w:ind w:firstLine="0"/>
              <w:rPr>
                <w:b/>
                <w:sz w:val="24"/>
                <w:szCs w:val="24"/>
              </w:rPr>
            </w:pPr>
            <w:r w:rsidRPr="002F72C4">
              <w:rPr>
                <w:sz w:val="24"/>
                <w:szCs w:val="24"/>
              </w:rPr>
              <w:t>«</w:t>
            </w:r>
            <w:r w:rsidR="005C1868" w:rsidRPr="002F72C4">
              <w:rPr>
                <w:sz w:val="24"/>
                <w:szCs w:val="24"/>
              </w:rPr>
              <w:t>13</w:t>
            </w:r>
            <w:r w:rsidRPr="002F72C4">
              <w:rPr>
                <w:sz w:val="24"/>
                <w:szCs w:val="24"/>
              </w:rPr>
              <w:t xml:space="preserve">» </w:t>
            </w:r>
            <w:r w:rsidR="007E3E9C" w:rsidRPr="002F72C4">
              <w:rPr>
                <w:sz w:val="24"/>
                <w:szCs w:val="24"/>
              </w:rPr>
              <w:t>марта</w:t>
            </w:r>
            <w:r w:rsidR="00B75144" w:rsidRPr="002F72C4">
              <w:rPr>
                <w:sz w:val="24"/>
                <w:szCs w:val="24"/>
              </w:rPr>
              <w:t xml:space="preserve"> </w:t>
            </w:r>
            <w:r w:rsidRPr="002F72C4">
              <w:rPr>
                <w:sz w:val="24"/>
                <w:szCs w:val="24"/>
              </w:rPr>
              <w:t>201</w:t>
            </w:r>
            <w:r w:rsidR="00F14E59" w:rsidRPr="002F72C4">
              <w:rPr>
                <w:sz w:val="24"/>
                <w:szCs w:val="24"/>
              </w:rPr>
              <w:t>5</w:t>
            </w:r>
            <w:r w:rsidRPr="002F72C4">
              <w:rPr>
                <w:sz w:val="24"/>
                <w:szCs w:val="24"/>
              </w:rPr>
              <w:t xml:space="preserve"> г.</w:t>
            </w:r>
          </w:p>
        </w:tc>
      </w:tr>
      <w:tr w:rsidR="007B6F8F" w:rsidRPr="004D147E" w:rsidTr="00287109">
        <w:tc>
          <w:tcPr>
            <w:tcW w:w="534" w:type="dxa"/>
          </w:tcPr>
          <w:p w:rsidR="007B6F8F" w:rsidRPr="00003F18" w:rsidRDefault="007B6F8F" w:rsidP="00287109">
            <w:pPr>
              <w:jc w:val="both"/>
              <w:rPr>
                <w:b/>
              </w:rPr>
            </w:pPr>
            <w:r w:rsidRPr="00003F18">
              <w:rPr>
                <w:b/>
              </w:rPr>
              <w:t>4.</w:t>
            </w:r>
          </w:p>
        </w:tc>
        <w:tc>
          <w:tcPr>
            <w:tcW w:w="2551" w:type="dxa"/>
          </w:tcPr>
          <w:p w:rsidR="007B6F8F" w:rsidRPr="00003F18" w:rsidRDefault="007B6F8F" w:rsidP="00287109">
            <w:pPr>
              <w:autoSpaceDE w:val="0"/>
              <w:rPr>
                <w:b/>
              </w:rPr>
            </w:pPr>
            <w:r w:rsidRPr="00003F18">
              <w:rPr>
                <w:b/>
              </w:rPr>
              <w:t xml:space="preserve">Средства массовой информации (СМИ), используемые в целях информационного </w:t>
            </w:r>
            <w:r w:rsidRPr="00003F18">
              <w:rPr>
                <w:b/>
              </w:rPr>
              <w:lastRenderedPageBreak/>
              <w:t xml:space="preserve">обеспечения проведения процедуры </w:t>
            </w:r>
            <w:r w:rsidR="005F103F">
              <w:rPr>
                <w:b/>
              </w:rPr>
              <w:t>Размещения оферты</w:t>
            </w:r>
          </w:p>
          <w:p w:rsidR="007B6F8F" w:rsidRPr="00003F18" w:rsidRDefault="007B6F8F" w:rsidP="00287109">
            <w:pPr>
              <w:autoSpaceDE w:val="0"/>
              <w:rPr>
                <w:b/>
              </w:rPr>
            </w:pPr>
          </w:p>
        </w:tc>
        <w:tc>
          <w:tcPr>
            <w:tcW w:w="6768" w:type="dxa"/>
          </w:tcPr>
          <w:p w:rsidR="007B6F8F" w:rsidRPr="002F72C4" w:rsidRDefault="007B6F8F" w:rsidP="00287109">
            <w:pPr>
              <w:pStyle w:val="19"/>
              <w:spacing w:line="276" w:lineRule="auto"/>
              <w:ind w:firstLine="0"/>
              <w:rPr>
                <w:sz w:val="24"/>
                <w:szCs w:val="24"/>
              </w:rPr>
            </w:pPr>
            <w:r w:rsidRPr="002F72C4">
              <w:rPr>
                <w:sz w:val="24"/>
                <w:szCs w:val="24"/>
              </w:rPr>
              <w:lastRenderedPageBreak/>
              <w:t xml:space="preserve">Извещение о проведении </w:t>
            </w:r>
            <w:r w:rsidR="00066AE1" w:rsidRPr="002F72C4">
              <w:rPr>
                <w:sz w:val="24"/>
                <w:szCs w:val="24"/>
              </w:rPr>
              <w:t>процедуры Размещения оферты</w:t>
            </w:r>
            <w:r w:rsidRPr="002F72C4">
              <w:rPr>
                <w:sz w:val="24"/>
                <w:szCs w:val="24"/>
              </w:rPr>
              <w:t xml:space="preserve">, изменения к извещению, настоящая документация о закупке, протоколы, оформляемые в ходе проведения </w:t>
            </w:r>
            <w:r w:rsidR="00066AE1" w:rsidRPr="002F72C4">
              <w:rPr>
                <w:sz w:val="24"/>
                <w:szCs w:val="24"/>
              </w:rPr>
              <w:t>процедуры Размещения оферты</w:t>
            </w:r>
            <w:r w:rsidRPr="002F72C4">
              <w:rPr>
                <w:sz w:val="24"/>
                <w:szCs w:val="24"/>
              </w:rPr>
              <w:t xml:space="preserve">, вносимые в них изменения и дополнения </w:t>
            </w:r>
            <w:r w:rsidRPr="002F72C4">
              <w:rPr>
                <w:sz w:val="24"/>
                <w:szCs w:val="24"/>
              </w:rPr>
              <w:lastRenderedPageBreak/>
              <w:t xml:space="preserve">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2F72C4">
              <w:rPr>
                <w:sz w:val="24"/>
                <w:szCs w:val="24"/>
              </w:rPr>
              <w:br/>
            </w:r>
            <w:r w:rsidR="00EC1A3B" w:rsidRPr="002F72C4">
              <w:rPr>
                <w:sz w:val="24"/>
                <w:szCs w:val="24"/>
              </w:rPr>
              <w:t>П</w:t>
            </w:r>
            <w:r w:rsidRPr="002F72C4">
              <w:rPr>
                <w:sz w:val="24"/>
                <w:szCs w:val="24"/>
              </w:rPr>
              <w:t>АО «ТрансКонтейнер» (</w:t>
            </w:r>
            <w:hyperlink r:id="rId9" w:history="1">
              <w:r w:rsidRPr="002F72C4">
                <w:rPr>
                  <w:rStyle w:val="a7"/>
                  <w:rFonts w:eastAsia="MS Mincho"/>
                  <w:sz w:val="24"/>
                  <w:szCs w:val="24"/>
                </w:rPr>
                <w:t>http://www.trcont.ru</w:t>
              </w:r>
            </w:hyperlink>
            <w:r w:rsidRPr="002F72C4">
              <w:rPr>
                <w:sz w:val="24"/>
                <w:szCs w:val="24"/>
              </w:rPr>
              <w:t>) и, в предусмотренных законодательством Российской Федерации случаях,</w:t>
            </w:r>
            <w:r w:rsidRPr="002F72C4">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2F72C4">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2F72C4">
                <w:rPr>
                  <w:rStyle w:val="a7"/>
                  <w:rFonts w:eastAsia="MS Mincho"/>
                  <w:sz w:val="24"/>
                  <w:szCs w:val="24"/>
                </w:rPr>
                <w:t>www.zakupki.gov.ru</w:t>
              </w:r>
            </w:hyperlink>
            <w:r w:rsidRPr="002F72C4">
              <w:rPr>
                <w:sz w:val="24"/>
                <w:szCs w:val="24"/>
              </w:rPr>
              <w:t>) (далее – Официальный сайт).</w:t>
            </w:r>
          </w:p>
          <w:p w:rsidR="007B6F8F" w:rsidRPr="002F72C4" w:rsidRDefault="007B6F8F" w:rsidP="002B1EDF">
            <w:pPr>
              <w:pStyle w:val="19"/>
              <w:spacing w:line="276" w:lineRule="auto"/>
              <w:ind w:firstLine="0"/>
              <w:rPr>
                <w:i/>
              </w:rPr>
            </w:pPr>
            <w:r w:rsidRPr="002F72C4">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EC1A3B" w:rsidRPr="002F72C4">
              <w:rPr>
                <w:sz w:val="24"/>
                <w:szCs w:val="24"/>
              </w:rPr>
              <w:t>П</w:t>
            </w:r>
            <w:r w:rsidRPr="002F72C4">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287109">
        <w:tc>
          <w:tcPr>
            <w:tcW w:w="534" w:type="dxa"/>
          </w:tcPr>
          <w:p w:rsidR="007B6F8F" w:rsidRPr="00003F18" w:rsidRDefault="007B6F8F" w:rsidP="00287109">
            <w:pPr>
              <w:jc w:val="both"/>
              <w:rPr>
                <w:b/>
              </w:rPr>
            </w:pPr>
            <w:r w:rsidRPr="00003F18">
              <w:rPr>
                <w:b/>
              </w:rPr>
              <w:lastRenderedPageBreak/>
              <w:t>5.</w:t>
            </w:r>
          </w:p>
        </w:tc>
        <w:tc>
          <w:tcPr>
            <w:tcW w:w="2551" w:type="dxa"/>
          </w:tcPr>
          <w:p w:rsidR="007B6F8F" w:rsidRPr="00003F18" w:rsidRDefault="007B6F8F" w:rsidP="00287109">
            <w:pPr>
              <w:autoSpaceDE w:val="0"/>
              <w:rPr>
                <w:b/>
              </w:rPr>
            </w:pPr>
            <w:r w:rsidRPr="00003F18">
              <w:rPr>
                <w:b/>
              </w:rPr>
              <w:t>Начальная (максимальная) цена договора/ цена лота</w:t>
            </w:r>
          </w:p>
        </w:tc>
        <w:tc>
          <w:tcPr>
            <w:tcW w:w="6768" w:type="dxa"/>
          </w:tcPr>
          <w:p w:rsidR="007B6F8F" w:rsidRPr="002F72C4" w:rsidRDefault="00750FA3" w:rsidP="006C1E34">
            <w:pPr>
              <w:jc w:val="both"/>
              <w:rPr>
                <w:color w:val="000000"/>
              </w:rPr>
            </w:pPr>
            <w:r w:rsidRPr="002F72C4">
              <w:rPr>
                <w:color w:val="000000"/>
              </w:rPr>
              <w:t xml:space="preserve">Максимальная (совокупная) цена договора </w:t>
            </w:r>
            <w:r w:rsidRPr="002F72C4">
              <w:t xml:space="preserve">(договоров), заключаемых по итогам процедуры Размещения оферты </w:t>
            </w:r>
            <w:r w:rsidR="007B6F8F" w:rsidRPr="002F72C4">
              <w:rPr>
                <w:color w:val="000000"/>
              </w:rPr>
              <w:t>составляет</w:t>
            </w:r>
            <w:r w:rsidR="008D3FD0" w:rsidRPr="002F72C4">
              <w:rPr>
                <w:color w:val="000000"/>
              </w:rPr>
              <w:t xml:space="preserve"> </w:t>
            </w:r>
            <w:r w:rsidR="00F14E59" w:rsidRPr="002F72C4">
              <w:rPr>
                <w:color w:val="000000"/>
              </w:rPr>
              <w:t>4</w:t>
            </w:r>
            <w:r w:rsidR="008D3FD0" w:rsidRPr="002F72C4">
              <w:rPr>
                <w:color w:val="000000"/>
              </w:rPr>
              <w:t> </w:t>
            </w:r>
            <w:r w:rsidR="00F14E59" w:rsidRPr="002F72C4">
              <w:rPr>
                <w:color w:val="000000"/>
              </w:rPr>
              <w:t>9</w:t>
            </w:r>
            <w:r w:rsidR="009136F6" w:rsidRPr="002F72C4">
              <w:rPr>
                <w:color w:val="000000"/>
              </w:rPr>
              <w:t>00</w:t>
            </w:r>
            <w:r w:rsidR="008D3FD0" w:rsidRPr="002F72C4">
              <w:rPr>
                <w:color w:val="000000"/>
              </w:rPr>
              <w:t xml:space="preserve"> </w:t>
            </w:r>
            <w:r w:rsidR="009136F6" w:rsidRPr="002F72C4">
              <w:rPr>
                <w:color w:val="000000"/>
              </w:rPr>
              <w:t>000</w:t>
            </w:r>
            <w:r w:rsidR="005F103F" w:rsidRPr="002F72C4">
              <w:rPr>
                <w:szCs w:val="28"/>
              </w:rPr>
              <w:t>,00</w:t>
            </w:r>
            <w:r w:rsidR="008D3FD0" w:rsidRPr="002F72C4">
              <w:rPr>
                <w:szCs w:val="28"/>
              </w:rPr>
              <w:t xml:space="preserve"> руб.</w:t>
            </w:r>
            <w:r w:rsidR="001D67BD" w:rsidRPr="002F72C4">
              <w:rPr>
                <w:szCs w:val="28"/>
              </w:rPr>
              <w:t xml:space="preserve"> </w:t>
            </w:r>
            <w:r w:rsidR="005F103F" w:rsidRPr="002F72C4">
              <w:rPr>
                <w:szCs w:val="28"/>
              </w:rPr>
              <w:t>(</w:t>
            </w:r>
            <w:r w:rsidR="00F14E59" w:rsidRPr="002F72C4">
              <w:rPr>
                <w:szCs w:val="28"/>
              </w:rPr>
              <w:t xml:space="preserve">четыре </w:t>
            </w:r>
            <w:r w:rsidR="008D3FD0" w:rsidRPr="002F72C4">
              <w:rPr>
                <w:szCs w:val="28"/>
              </w:rPr>
              <w:t>миллион</w:t>
            </w:r>
            <w:r w:rsidR="00F14E59" w:rsidRPr="002F72C4">
              <w:rPr>
                <w:szCs w:val="28"/>
              </w:rPr>
              <w:t>а</w:t>
            </w:r>
            <w:r w:rsidR="008D3FD0" w:rsidRPr="002F72C4">
              <w:rPr>
                <w:szCs w:val="28"/>
              </w:rPr>
              <w:t xml:space="preserve"> </w:t>
            </w:r>
            <w:r w:rsidR="00F14E59" w:rsidRPr="002F72C4">
              <w:rPr>
                <w:szCs w:val="28"/>
              </w:rPr>
              <w:t xml:space="preserve">девятьсот </w:t>
            </w:r>
            <w:r w:rsidR="008D3FD0" w:rsidRPr="002F72C4">
              <w:rPr>
                <w:szCs w:val="28"/>
              </w:rPr>
              <w:t>тысяч</w:t>
            </w:r>
            <w:r w:rsidR="009136F6" w:rsidRPr="002F72C4">
              <w:rPr>
                <w:szCs w:val="28"/>
              </w:rPr>
              <w:t>)</w:t>
            </w:r>
            <w:r w:rsidR="008D3FD0" w:rsidRPr="002F72C4">
              <w:rPr>
                <w:szCs w:val="28"/>
              </w:rPr>
              <w:t xml:space="preserve"> </w:t>
            </w:r>
            <w:r w:rsidR="005F103F" w:rsidRPr="002F72C4">
              <w:rPr>
                <w:szCs w:val="28"/>
              </w:rPr>
              <w:t>рублей</w:t>
            </w:r>
            <w:r w:rsidR="007B6F8F" w:rsidRPr="002F72C4">
              <w:rPr>
                <w:color w:val="000000"/>
              </w:rPr>
              <w:t xml:space="preserve"> </w:t>
            </w:r>
            <w:r w:rsidR="009136F6" w:rsidRPr="002F72C4">
              <w:rPr>
                <w:color w:val="000000"/>
              </w:rPr>
              <w:t>00 коп</w:t>
            </w:r>
            <w:r w:rsidR="00F14E59" w:rsidRPr="002F72C4">
              <w:rPr>
                <w:color w:val="000000"/>
              </w:rPr>
              <w:t>еек</w:t>
            </w:r>
            <w:r w:rsidR="009136F6" w:rsidRPr="002F72C4">
              <w:rPr>
                <w:color w:val="000000"/>
              </w:rPr>
              <w:t xml:space="preserve"> </w:t>
            </w:r>
            <w:r w:rsidR="007B6F8F" w:rsidRPr="002F72C4">
              <w:rPr>
                <w:color w:val="000000"/>
              </w:rPr>
              <w:t xml:space="preserve">с учетом всех </w:t>
            </w:r>
            <w:r w:rsidR="009136F6" w:rsidRPr="002F72C4">
              <w:rPr>
                <w:color w:val="000000"/>
              </w:rPr>
              <w:t xml:space="preserve">расходов исполнителя и налогов, </w:t>
            </w:r>
            <w:r w:rsidR="007B6F8F" w:rsidRPr="002F72C4">
              <w:rPr>
                <w:color w:val="000000"/>
              </w:rPr>
              <w:t xml:space="preserve"> кроме НДС, технической эксплуатацией</w:t>
            </w:r>
            <w:r w:rsidR="007B6F8F" w:rsidRPr="002F72C4">
              <w:t>, включая оплату горюче-смазочных и других материалов, внесение государственных и иных сборов, расход</w:t>
            </w:r>
            <w:r w:rsidR="006C1E34" w:rsidRPr="002F72C4">
              <w:t>ов.</w:t>
            </w:r>
            <w:r w:rsidR="007B6F8F" w:rsidRPr="002F72C4">
              <w:t xml:space="preserve"> </w:t>
            </w:r>
          </w:p>
        </w:tc>
      </w:tr>
      <w:tr w:rsidR="00AE0A3E" w:rsidRPr="004D147E" w:rsidTr="00287109">
        <w:tc>
          <w:tcPr>
            <w:tcW w:w="534" w:type="dxa"/>
          </w:tcPr>
          <w:p w:rsidR="00AE0A3E" w:rsidRPr="00003F18" w:rsidRDefault="00AE0A3E" w:rsidP="00287109">
            <w:pPr>
              <w:jc w:val="both"/>
              <w:rPr>
                <w:b/>
              </w:rPr>
            </w:pPr>
            <w:r w:rsidRPr="00003F18">
              <w:rPr>
                <w:b/>
              </w:rPr>
              <w:t>6.</w:t>
            </w:r>
          </w:p>
        </w:tc>
        <w:tc>
          <w:tcPr>
            <w:tcW w:w="2551" w:type="dxa"/>
          </w:tcPr>
          <w:p w:rsidR="00AE0A3E" w:rsidRPr="00003F18" w:rsidRDefault="00AE0A3E" w:rsidP="00287109">
            <w:pPr>
              <w:autoSpaceDE w:val="0"/>
              <w:rPr>
                <w:b/>
              </w:rPr>
            </w:pPr>
            <w:r w:rsidRPr="00003F18">
              <w:rPr>
                <w:b/>
              </w:rPr>
              <w:t xml:space="preserve">Место, дата начала и окончания подачи Заявок </w:t>
            </w:r>
          </w:p>
        </w:tc>
        <w:tc>
          <w:tcPr>
            <w:tcW w:w="6768" w:type="dxa"/>
          </w:tcPr>
          <w:p w:rsidR="00AE0A3E" w:rsidRPr="002F72C4" w:rsidRDefault="00951D3C" w:rsidP="00FB5205">
            <w:pPr>
              <w:jc w:val="both"/>
              <w:rPr>
                <w:b/>
              </w:rPr>
            </w:pPr>
            <w:r w:rsidRPr="002F72C4">
              <w:t>Заявки принимаются по рабочим дням с 0</w:t>
            </w:r>
            <w:r w:rsidR="006C1E34" w:rsidRPr="002F72C4">
              <w:t>8</w:t>
            </w:r>
            <w:r w:rsidRPr="002F72C4">
              <w:t xml:space="preserve"> часов 30 минут до 12 часов 00 минут и с 13 часов 00 минут до 1</w:t>
            </w:r>
            <w:r w:rsidR="006C1E34" w:rsidRPr="002F72C4">
              <w:t>7</w:t>
            </w:r>
            <w:r w:rsidRPr="002F72C4">
              <w:t xml:space="preserve"> часов 00 минут местного времени с даты, указанной в пункте 3 Информационной карты </w:t>
            </w:r>
            <w:r w:rsidRPr="003E1212">
              <w:rPr>
                <w:b/>
              </w:rPr>
              <w:t>до 1</w:t>
            </w:r>
            <w:r w:rsidR="00FB5205">
              <w:rPr>
                <w:b/>
              </w:rPr>
              <w:t>0</w:t>
            </w:r>
            <w:r w:rsidRPr="003E1212">
              <w:rPr>
                <w:b/>
              </w:rPr>
              <w:t xml:space="preserve"> часов 00 минут </w:t>
            </w:r>
            <w:r w:rsidR="00FB5205">
              <w:rPr>
                <w:b/>
              </w:rPr>
              <w:t xml:space="preserve">местного времени </w:t>
            </w:r>
            <w:r w:rsidRPr="003E1212">
              <w:rPr>
                <w:b/>
              </w:rPr>
              <w:t>«</w:t>
            </w:r>
            <w:r w:rsidR="00FB5205">
              <w:rPr>
                <w:b/>
              </w:rPr>
              <w:t>15</w:t>
            </w:r>
            <w:r w:rsidRPr="003E1212">
              <w:rPr>
                <w:b/>
              </w:rPr>
              <w:t>»</w:t>
            </w:r>
            <w:r w:rsidR="00FB5205">
              <w:rPr>
                <w:b/>
              </w:rPr>
              <w:t xml:space="preserve"> мая</w:t>
            </w:r>
            <w:r w:rsidR="002B1EDF" w:rsidRPr="003E1212">
              <w:rPr>
                <w:b/>
              </w:rPr>
              <w:t xml:space="preserve"> </w:t>
            </w:r>
            <w:r w:rsidRPr="003E1212">
              <w:rPr>
                <w:b/>
              </w:rPr>
              <w:t>201</w:t>
            </w:r>
            <w:r w:rsidR="00EC1A3B" w:rsidRPr="003E1212">
              <w:rPr>
                <w:b/>
              </w:rPr>
              <w:t>5</w:t>
            </w:r>
            <w:r w:rsidRPr="003E1212">
              <w:rPr>
                <w:b/>
              </w:rPr>
              <w:t xml:space="preserve"> г. </w:t>
            </w:r>
            <w:r w:rsidRPr="002F72C4">
              <w:t>по адресу, указанному в пункте 2 настоящей Информационной карты.</w:t>
            </w:r>
          </w:p>
        </w:tc>
      </w:tr>
      <w:tr w:rsidR="00AE0A3E" w:rsidRPr="004D147E" w:rsidTr="00287109">
        <w:tc>
          <w:tcPr>
            <w:tcW w:w="534" w:type="dxa"/>
          </w:tcPr>
          <w:p w:rsidR="00AE0A3E" w:rsidRPr="00003F18" w:rsidRDefault="006E6CA4" w:rsidP="00287109">
            <w:pPr>
              <w:jc w:val="both"/>
              <w:rPr>
                <w:b/>
              </w:rPr>
            </w:pPr>
            <w:r>
              <w:rPr>
                <w:b/>
              </w:rPr>
              <w:t>7</w:t>
            </w:r>
            <w:r w:rsidR="00AE0A3E" w:rsidRPr="00003F18">
              <w:rPr>
                <w:b/>
              </w:rPr>
              <w:t xml:space="preserve">. </w:t>
            </w:r>
          </w:p>
        </w:tc>
        <w:tc>
          <w:tcPr>
            <w:tcW w:w="2551" w:type="dxa"/>
          </w:tcPr>
          <w:p w:rsidR="00AE0A3E" w:rsidRPr="00003F18" w:rsidRDefault="00F1165A" w:rsidP="00287109">
            <w:pPr>
              <w:autoSpaceDE w:val="0"/>
              <w:rPr>
                <w:b/>
              </w:rPr>
            </w:pPr>
            <w:r>
              <w:rPr>
                <w:b/>
              </w:rPr>
              <w:t>Рассмотрение з</w:t>
            </w:r>
            <w:r w:rsidR="00AE0A3E" w:rsidRPr="00003F18">
              <w:rPr>
                <w:b/>
              </w:rPr>
              <w:t>аявок</w:t>
            </w:r>
          </w:p>
        </w:tc>
        <w:tc>
          <w:tcPr>
            <w:tcW w:w="6768" w:type="dxa"/>
          </w:tcPr>
          <w:p w:rsidR="00951D3C" w:rsidRPr="002F72C4" w:rsidRDefault="00F1165A" w:rsidP="00FB5205">
            <w:pPr>
              <w:jc w:val="both"/>
            </w:pPr>
            <w:r w:rsidRPr="002F72C4">
              <w:t>Рассмотрение з</w:t>
            </w:r>
            <w:r w:rsidR="00951D3C" w:rsidRPr="002F72C4">
              <w:t xml:space="preserve">аявок состоится </w:t>
            </w:r>
            <w:r w:rsidR="00951D3C" w:rsidRPr="003E1212">
              <w:rPr>
                <w:b/>
              </w:rPr>
              <w:t>«</w:t>
            </w:r>
            <w:r w:rsidR="00FB5205">
              <w:rPr>
                <w:b/>
              </w:rPr>
              <w:t>18</w:t>
            </w:r>
            <w:r w:rsidR="00951D3C" w:rsidRPr="003E1212">
              <w:rPr>
                <w:b/>
              </w:rPr>
              <w:t>»</w:t>
            </w:r>
            <w:r w:rsidR="00FB5205">
              <w:rPr>
                <w:b/>
              </w:rPr>
              <w:t xml:space="preserve"> мая</w:t>
            </w:r>
            <w:r w:rsidR="0037467B" w:rsidRPr="003E1212">
              <w:rPr>
                <w:b/>
              </w:rPr>
              <w:t xml:space="preserve"> </w:t>
            </w:r>
            <w:r w:rsidR="00951D3C" w:rsidRPr="003E1212">
              <w:rPr>
                <w:b/>
              </w:rPr>
              <w:t>201</w:t>
            </w:r>
            <w:r w:rsidR="00EC1A3B" w:rsidRPr="003E1212">
              <w:rPr>
                <w:b/>
              </w:rPr>
              <w:t>5</w:t>
            </w:r>
            <w:r w:rsidR="00FA5DA3" w:rsidRPr="003E1212">
              <w:rPr>
                <w:b/>
              </w:rPr>
              <w:t xml:space="preserve"> г. в 10</w:t>
            </w:r>
            <w:r w:rsidR="00951D3C" w:rsidRPr="003E1212">
              <w:rPr>
                <w:b/>
              </w:rPr>
              <w:t xml:space="preserve"> часов 00</w:t>
            </w:r>
            <w:r w:rsidR="00951D3C" w:rsidRPr="002F72C4">
              <w:t xml:space="preserve"> минут местного времени по адресу, указанному в пункте 2 настоящей Информационной карты.</w:t>
            </w:r>
          </w:p>
        </w:tc>
      </w:tr>
      <w:tr w:rsidR="00AE0A3E" w:rsidRPr="004D147E" w:rsidTr="00287109">
        <w:tc>
          <w:tcPr>
            <w:tcW w:w="534" w:type="dxa"/>
          </w:tcPr>
          <w:p w:rsidR="00AE0A3E" w:rsidRPr="00003F18" w:rsidRDefault="006E6CA4" w:rsidP="00287109">
            <w:pPr>
              <w:jc w:val="both"/>
              <w:rPr>
                <w:b/>
              </w:rPr>
            </w:pPr>
            <w:r>
              <w:rPr>
                <w:b/>
              </w:rPr>
              <w:t>8</w:t>
            </w:r>
            <w:r w:rsidR="00AE0A3E" w:rsidRPr="00003F18">
              <w:rPr>
                <w:b/>
              </w:rPr>
              <w:t>.</w:t>
            </w:r>
          </w:p>
        </w:tc>
        <w:tc>
          <w:tcPr>
            <w:tcW w:w="2551" w:type="dxa"/>
          </w:tcPr>
          <w:p w:rsidR="00AE0A3E" w:rsidRPr="00003F18" w:rsidRDefault="00AE0A3E" w:rsidP="00287109">
            <w:pPr>
              <w:autoSpaceDE w:val="0"/>
              <w:rPr>
                <w:b/>
              </w:rPr>
            </w:pPr>
            <w:r w:rsidRPr="00003F18">
              <w:rPr>
                <w:b/>
              </w:rPr>
              <w:t>Конкурсная комиссия</w:t>
            </w:r>
          </w:p>
        </w:tc>
        <w:tc>
          <w:tcPr>
            <w:tcW w:w="6768" w:type="dxa"/>
          </w:tcPr>
          <w:p w:rsidR="00AE0A3E" w:rsidRPr="005C1868" w:rsidRDefault="00AE0A3E" w:rsidP="00D86CCC">
            <w:pPr>
              <w:jc w:val="both"/>
            </w:pPr>
            <w:r w:rsidRPr="005C1868">
              <w:t xml:space="preserve">Решение об итогах процедуры Размещения оферты принимается Конкурсной комиссией аппарата управления </w:t>
            </w:r>
            <w:r w:rsidR="00EC1A3B" w:rsidRPr="005C1868">
              <w:t>П</w:t>
            </w:r>
            <w:r w:rsidRPr="005C1868">
              <w:t xml:space="preserve">АО «ТрансКонтейнер». </w:t>
            </w:r>
          </w:p>
          <w:p w:rsidR="00AE0A3E" w:rsidRPr="005C1868" w:rsidRDefault="00DE052A" w:rsidP="00D86CCC">
            <w:pPr>
              <w:tabs>
                <w:tab w:val="left" w:pos="567"/>
              </w:tabs>
              <w:jc w:val="both"/>
            </w:pPr>
            <w:r w:rsidRPr="005C1868">
              <w:t xml:space="preserve">Место: </w:t>
            </w:r>
            <w:r w:rsidR="00C24507" w:rsidRPr="005C1868">
              <w:t>125047, Москва, Оружейный переулок, д. 19</w:t>
            </w:r>
          </w:p>
        </w:tc>
      </w:tr>
      <w:tr w:rsidR="00AE0A3E" w:rsidRPr="004D147E" w:rsidTr="00287109">
        <w:tc>
          <w:tcPr>
            <w:tcW w:w="534" w:type="dxa"/>
          </w:tcPr>
          <w:p w:rsidR="00AE0A3E" w:rsidRPr="004132D9" w:rsidRDefault="006E6CA4" w:rsidP="00287109">
            <w:pPr>
              <w:jc w:val="both"/>
              <w:rPr>
                <w:b/>
              </w:rPr>
            </w:pPr>
            <w:r>
              <w:rPr>
                <w:b/>
              </w:rPr>
              <w:t>9</w:t>
            </w:r>
            <w:r w:rsidR="00AE0A3E" w:rsidRPr="004132D9">
              <w:rPr>
                <w:b/>
              </w:rPr>
              <w:t>.</w:t>
            </w:r>
          </w:p>
        </w:tc>
        <w:tc>
          <w:tcPr>
            <w:tcW w:w="2551" w:type="dxa"/>
          </w:tcPr>
          <w:p w:rsidR="00AE0A3E" w:rsidRPr="004132D9" w:rsidRDefault="00AE0A3E" w:rsidP="00287109">
            <w:pPr>
              <w:autoSpaceDE w:val="0"/>
              <w:rPr>
                <w:b/>
              </w:rPr>
            </w:pPr>
            <w:r w:rsidRPr="004132D9">
              <w:rPr>
                <w:b/>
              </w:rPr>
              <w:t>Подведение итогов</w:t>
            </w:r>
          </w:p>
        </w:tc>
        <w:tc>
          <w:tcPr>
            <w:tcW w:w="6768" w:type="dxa"/>
          </w:tcPr>
          <w:p w:rsidR="00951D3C" w:rsidRPr="005C1868" w:rsidRDefault="00951D3C" w:rsidP="00AB1A3B">
            <w:pPr>
              <w:jc w:val="both"/>
            </w:pPr>
            <w:r w:rsidRPr="005C1868">
              <w:t xml:space="preserve">Подведение итогов состоится  </w:t>
            </w:r>
            <w:r w:rsidR="00C24507" w:rsidRPr="003E1212">
              <w:rPr>
                <w:b/>
              </w:rPr>
              <w:t xml:space="preserve">не позднее </w:t>
            </w:r>
            <w:r w:rsidRPr="003E1212">
              <w:rPr>
                <w:b/>
              </w:rPr>
              <w:t>«</w:t>
            </w:r>
            <w:r w:rsidR="00FB5205">
              <w:rPr>
                <w:b/>
              </w:rPr>
              <w:t>0</w:t>
            </w:r>
            <w:r w:rsidR="00AB1A3B">
              <w:rPr>
                <w:b/>
              </w:rPr>
              <w:t>9</w:t>
            </w:r>
            <w:r w:rsidR="002B1EDF" w:rsidRPr="003E1212">
              <w:rPr>
                <w:b/>
              </w:rPr>
              <w:t>»</w:t>
            </w:r>
            <w:r w:rsidR="003E1212" w:rsidRPr="003E1212">
              <w:rPr>
                <w:b/>
              </w:rPr>
              <w:t xml:space="preserve"> </w:t>
            </w:r>
            <w:r w:rsidR="00FB5205">
              <w:rPr>
                <w:b/>
              </w:rPr>
              <w:t>июня</w:t>
            </w:r>
            <w:r w:rsidR="00816E56" w:rsidRPr="003E1212">
              <w:rPr>
                <w:b/>
              </w:rPr>
              <w:t xml:space="preserve"> </w:t>
            </w:r>
            <w:r w:rsidRPr="003E1212">
              <w:rPr>
                <w:b/>
              </w:rPr>
              <w:t>201</w:t>
            </w:r>
            <w:r w:rsidR="00EC1A3B" w:rsidRPr="003E1212">
              <w:rPr>
                <w:b/>
              </w:rPr>
              <w:t>5</w:t>
            </w:r>
            <w:r w:rsidR="00816E56" w:rsidRPr="003E1212">
              <w:rPr>
                <w:b/>
              </w:rPr>
              <w:t xml:space="preserve"> г. в 1</w:t>
            </w:r>
            <w:r w:rsidR="00FB5205">
              <w:rPr>
                <w:b/>
              </w:rPr>
              <w:t>4</w:t>
            </w:r>
            <w:r w:rsidRPr="003E1212">
              <w:rPr>
                <w:b/>
              </w:rPr>
              <w:t xml:space="preserve"> часов 00 минут </w:t>
            </w:r>
            <w:r w:rsidRPr="005C1868">
              <w:t>местного времени по адресу, указанному в пункте</w:t>
            </w:r>
            <w:r w:rsidR="009350AE">
              <w:t xml:space="preserve"> 8</w:t>
            </w:r>
            <w:r w:rsidRPr="005C1868">
              <w:t xml:space="preserve"> Информационной карты.</w:t>
            </w:r>
          </w:p>
        </w:tc>
      </w:tr>
      <w:tr w:rsidR="007B6F8F" w:rsidRPr="004D147E" w:rsidTr="00287109">
        <w:tc>
          <w:tcPr>
            <w:tcW w:w="534" w:type="dxa"/>
          </w:tcPr>
          <w:p w:rsidR="007B6F8F" w:rsidRPr="00003F18" w:rsidRDefault="007B6F8F" w:rsidP="006E6CA4">
            <w:pPr>
              <w:jc w:val="both"/>
              <w:rPr>
                <w:b/>
              </w:rPr>
            </w:pPr>
            <w:r w:rsidRPr="00003F18">
              <w:rPr>
                <w:b/>
              </w:rPr>
              <w:t>1</w:t>
            </w:r>
            <w:r w:rsidR="006E6CA4">
              <w:rPr>
                <w:b/>
              </w:rPr>
              <w:t>0</w:t>
            </w:r>
            <w:r w:rsidRPr="00003F18">
              <w:rPr>
                <w:b/>
              </w:rPr>
              <w:t>.</w:t>
            </w:r>
          </w:p>
        </w:tc>
        <w:tc>
          <w:tcPr>
            <w:tcW w:w="2551" w:type="dxa"/>
          </w:tcPr>
          <w:p w:rsidR="007B6F8F" w:rsidRPr="00311E9F" w:rsidRDefault="007B6F8F" w:rsidP="00287109">
            <w:pPr>
              <w:autoSpaceDE w:val="0"/>
              <w:rPr>
                <w:b/>
              </w:rPr>
            </w:pPr>
            <w:r w:rsidRPr="00311E9F">
              <w:rPr>
                <w:b/>
              </w:rPr>
              <w:t xml:space="preserve">Условия оплаты за выполнение работ, </w:t>
            </w:r>
            <w:r w:rsidRPr="00311E9F">
              <w:rPr>
                <w:b/>
              </w:rPr>
              <w:lastRenderedPageBreak/>
              <w:t>оказание услуг</w:t>
            </w:r>
          </w:p>
        </w:tc>
        <w:tc>
          <w:tcPr>
            <w:tcW w:w="6768" w:type="dxa"/>
          </w:tcPr>
          <w:p w:rsidR="007B6F8F" w:rsidRPr="005F103F" w:rsidRDefault="00816E56" w:rsidP="00D86CCC">
            <w:pPr>
              <w:jc w:val="both"/>
              <w:rPr>
                <w:color w:val="FF0000"/>
                <w:highlight w:val="red"/>
              </w:rPr>
            </w:pPr>
            <w:r w:rsidRPr="00A867A8">
              <w:rPr>
                <w:bCs/>
              </w:rPr>
              <w:lastRenderedPageBreak/>
              <w:t xml:space="preserve">Оплата услуг Исполнителя </w:t>
            </w:r>
            <w:r w:rsidRPr="00A867A8">
              <w:t>за предоставление подвижного состава для перевозки грузов п</w:t>
            </w:r>
            <w:r w:rsidRPr="00A867A8">
              <w:rPr>
                <w:bCs/>
              </w:rPr>
              <w:t xml:space="preserve">роизводится Заказчиком по </w:t>
            </w:r>
            <w:r w:rsidRPr="00A867A8">
              <w:rPr>
                <w:bCs/>
              </w:rPr>
              <w:lastRenderedPageBreak/>
              <w:t xml:space="preserve">факту отгрузки на основании выставленного Исполнителем счета в течение </w:t>
            </w:r>
            <w:r w:rsidRPr="00A867A8">
              <w:t xml:space="preserve">15 </w:t>
            </w:r>
            <w:r>
              <w:t>(</w:t>
            </w:r>
            <w:r w:rsidRPr="00A867A8">
              <w:t>пятнадцать</w:t>
            </w:r>
            <w:r>
              <w:t>)</w:t>
            </w:r>
            <w:r w:rsidRPr="00A867A8">
              <w:t xml:space="preserve"> банковских дней после его получения</w:t>
            </w:r>
            <w:r>
              <w:t>.</w:t>
            </w:r>
          </w:p>
        </w:tc>
      </w:tr>
      <w:tr w:rsidR="007B6F8F" w:rsidRPr="004D147E" w:rsidTr="00287109">
        <w:tc>
          <w:tcPr>
            <w:tcW w:w="534" w:type="dxa"/>
          </w:tcPr>
          <w:p w:rsidR="007B6F8F" w:rsidRPr="00003F18" w:rsidRDefault="007B6F8F" w:rsidP="006E6CA4">
            <w:pPr>
              <w:jc w:val="both"/>
              <w:rPr>
                <w:b/>
              </w:rPr>
            </w:pPr>
            <w:r w:rsidRPr="00003F18">
              <w:rPr>
                <w:b/>
              </w:rPr>
              <w:lastRenderedPageBreak/>
              <w:t>1</w:t>
            </w:r>
            <w:r w:rsidR="006E6CA4">
              <w:rPr>
                <w:b/>
              </w:rPr>
              <w:t>1</w:t>
            </w:r>
            <w:r w:rsidRPr="00003F18">
              <w:rPr>
                <w:b/>
              </w:rPr>
              <w:t>.</w:t>
            </w:r>
          </w:p>
        </w:tc>
        <w:tc>
          <w:tcPr>
            <w:tcW w:w="2551" w:type="dxa"/>
          </w:tcPr>
          <w:p w:rsidR="007B6F8F" w:rsidRPr="00003F18" w:rsidRDefault="007B6F8F" w:rsidP="00287109">
            <w:pPr>
              <w:autoSpaceDE w:val="0"/>
              <w:rPr>
                <w:b/>
              </w:rPr>
            </w:pPr>
            <w:r w:rsidRPr="00003F18">
              <w:rPr>
                <w:b/>
              </w:rPr>
              <w:t xml:space="preserve">Количество лотов </w:t>
            </w:r>
          </w:p>
        </w:tc>
        <w:tc>
          <w:tcPr>
            <w:tcW w:w="6768" w:type="dxa"/>
          </w:tcPr>
          <w:p w:rsidR="00B83B3E" w:rsidRPr="000D0324" w:rsidRDefault="00B83B3E" w:rsidP="00B83B3E">
            <w:pPr>
              <w:jc w:val="both"/>
            </w:pPr>
            <w:r w:rsidRPr="000D0324">
              <w:t>1 (один) лот</w:t>
            </w:r>
          </w:p>
          <w:p w:rsidR="007B6F8F" w:rsidRPr="000D0324" w:rsidRDefault="007B6F8F" w:rsidP="00287109">
            <w:pPr>
              <w:jc w:val="both"/>
              <w:rPr>
                <w:b/>
              </w:rPr>
            </w:pPr>
          </w:p>
        </w:tc>
      </w:tr>
      <w:tr w:rsidR="007B6F8F" w:rsidRPr="004D147E" w:rsidTr="00287109">
        <w:tc>
          <w:tcPr>
            <w:tcW w:w="534" w:type="dxa"/>
          </w:tcPr>
          <w:p w:rsidR="007B6F8F" w:rsidRPr="00003F18" w:rsidRDefault="007B6F8F" w:rsidP="006E6CA4">
            <w:pPr>
              <w:jc w:val="both"/>
              <w:rPr>
                <w:b/>
              </w:rPr>
            </w:pPr>
            <w:r w:rsidRPr="00003F18">
              <w:rPr>
                <w:b/>
              </w:rPr>
              <w:t>1</w:t>
            </w:r>
            <w:r w:rsidR="006E6CA4">
              <w:rPr>
                <w:b/>
              </w:rPr>
              <w:t>2</w:t>
            </w:r>
            <w:r w:rsidRPr="00003F18">
              <w:rPr>
                <w:b/>
              </w:rPr>
              <w:t>.</w:t>
            </w:r>
          </w:p>
        </w:tc>
        <w:tc>
          <w:tcPr>
            <w:tcW w:w="2551" w:type="dxa"/>
          </w:tcPr>
          <w:p w:rsidR="007B6F8F" w:rsidRPr="004D147E" w:rsidRDefault="007B6F8F" w:rsidP="00287109">
            <w:pPr>
              <w:autoSpaceDE w:val="0"/>
              <w:rPr>
                <w:b/>
              </w:rPr>
            </w:pPr>
            <w:r w:rsidRPr="004D147E">
              <w:rPr>
                <w:b/>
              </w:rPr>
              <w:t>Срок и место поставки товара, выполнения  работ, оказания услуг</w:t>
            </w:r>
          </w:p>
          <w:p w:rsidR="007B6F8F" w:rsidRPr="00B167BF" w:rsidRDefault="007B6F8F" w:rsidP="00287109">
            <w:pPr>
              <w:autoSpaceDE w:val="0"/>
              <w:rPr>
                <w:b/>
              </w:rPr>
            </w:pPr>
          </w:p>
        </w:tc>
        <w:tc>
          <w:tcPr>
            <w:tcW w:w="6768" w:type="dxa"/>
          </w:tcPr>
          <w:p w:rsidR="007B6F8F" w:rsidRPr="0032450C" w:rsidRDefault="007B6F8F" w:rsidP="00287109">
            <w:pPr>
              <w:pStyle w:val="Default"/>
              <w:spacing w:line="276" w:lineRule="auto"/>
              <w:jc w:val="both"/>
              <w:rPr>
                <w:color w:val="auto"/>
              </w:rPr>
            </w:pPr>
            <w:r w:rsidRPr="0032450C">
              <w:rPr>
                <w:b/>
                <w:bCs/>
                <w:color w:val="auto"/>
              </w:rPr>
              <w:t xml:space="preserve">Срок </w:t>
            </w:r>
            <w:r w:rsidRPr="0032450C">
              <w:rPr>
                <w:b/>
                <w:color w:val="auto"/>
              </w:rPr>
              <w:t>выполнения работ, оказания услуг, поставки товара и т.д.</w:t>
            </w:r>
            <w:r w:rsidRPr="0032450C">
              <w:rPr>
                <w:b/>
                <w:bCs/>
                <w:color w:val="auto"/>
              </w:rPr>
              <w:t xml:space="preserve">: </w:t>
            </w:r>
            <w:r w:rsidRPr="0032450C">
              <w:rPr>
                <w:bCs/>
                <w:color w:val="auto"/>
              </w:rPr>
              <w:t>с</w:t>
            </w:r>
            <w:r w:rsidRPr="0032450C">
              <w:rPr>
                <w:color w:val="auto"/>
              </w:rPr>
              <w:t xml:space="preserve"> </w:t>
            </w:r>
            <w:r w:rsidR="00EC1A3B" w:rsidRPr="0032450C">
              <w:rPr>
                <w:color w:val="auto"/>
              </w:rPr>
              <w:t>момента подписания договора</w:t>
            </w:r>
            <w:r w:rsidRPr="0032450C">
              <w:rPr>
                <w:color w:val="auto"/>
              </w:rPr>
              <w:t xml:space="preserve"> по 31 декабря 201</w:t>
            </w:r>
            <w:r w:rsidR="009B688C" w:rsidRPr="0032450C">
              <w:rPr>
                <w:color w:val="auto"/>
              </w:rPr>
              <w:t>5</w:t>
            </w:r>
            <w:r w:rsidRPr="0032450C">
              <w:rPr>
                <w:color w:val="auto"/>
              </w:rPr>
              <w:t xml:space="preserve"> года</w:t>
            </w:r>
            <w:r w:rsidR="00F02B3C" w:rsidRPr="0032450C">
              <w:rPr>
                <w:color w:val="auto"/>
              </w:rPr>
              <w:t xml:space="preserve"> включительно</w:t>
            </w:r>
            <w:r w:rsidRPr="0032450C">
              <w:rPr>
                <w:color w:val="auto"/>
              </w:rPr>
              <w:t>.</w:t>
            </w:r>
          </w:p>
          <w:p w:rsidR="007B6F8F" w:rsidRPr="000D0324" w:rsidRDefault="007B6F8F" w:rsidP="00B85FA5">
            <w:pPr>
              <w:tabs>
                <w:tab w:val="left" w:pos="567"/>
              </w:tabs>
              <w:jc w:val="both"/>
              <w:rPr>
                <w:b/>
              </w:rPr>
            </w:pPr>
            <w:r w:rsidRPr="000D0324">
              <w:rPr>
                <w:b/>
                <w:bCs/>
              </w:rPr>
              <w:t xml:space="preserve">Место </w:t>
            </w:r>
            <w:r w:rsidRPr="000D0324">
              <w:rPr>
                <w:b/>
              </w:rPr>
              <w:t>выполнения работ, оказания услуг, поставки товара и т.д.:</w:t>
            </w:r>
            <w:r w:rsidR="006C1E34">
              <w:rPr>
                <w:b/>
              </w:rPr>
              <w:t xml:space="preserve"> Российская Федерация, КНР, страны СНГ и Балтии</w:t>
            </w:r>
            <w:r w:rsidR="00B85FA5">
              <w:rPr>
                <w:b/>
              </w:rPr>
              <w:t>, Грузия, Монголия, Финляндия и другие страны</w:t>
            </w:r>
            <w:r w:rsidR="00BB5EC8">
              <w:rPr>
                <w:szCs w:val="28"/>
              </w:rPr>
              <w:t>.</w:t>
            </w:r>
          </w:p>
        </w:tc>
      </w:tr>
      <w:tr w:rsidR="007B6F8F" w:rsidRPr="004D147E" w:rsidTr="00287109">
        <w:tc>
          <w:tcPr>
            <w:tcW w:w="534" w:type="dxa"/>
          </w:tcPr>
          <w:p w:rsidR="007B6F8F" w:rsidRPr="00003F18" w:rsidRDefault="007B6F8F" w:rsidP="006E6CA4">
            <w:pPr>
              <w:jc w:val="both"/>
              <w:rPr>
                <w:b/>
              </w:rPr>
            </w:pPr>
            <w:r w:rsidRPr="00003F18">
              <w:rPr>
                <w:b/>
              </w:rPr>
              <w:t>1</w:t>
            </w:r>
            <w:r w:rsidR="006E6CA4">
              <w:rPr>
                <w:b/>
              </w:rPr>
              <w:t>3</w:t>
            </w:r>
            <w:r w:rsidRPr="00003F18">
              <w:rPr>
                <w:b/>
              </w:rPr>
              <w:t>.</w:t>
            </w:r>
          </w:p>
        </w:tc>
        <w:tc>
          <w:tcPr>
            <w:tcW w:w="2551" w:type="dxa"/>
          </w:tcPr>
          <w:p w:rsidR="007B6F8F" w:rsidRPr="00003F18" w:rsidRDefault="007B6F8F" w:rsidP="00287109">
            <w:pPr>
              <w:autoSpaceDE w:val="0"/>
              <w:rPr>
                <w:b/>
              </w:rPr>
            </w:pPr>
            <w:r w:rsidRPr="00003F18">
              <w:rPr>
                <w:b/>
              </w:rPr>
              <w:t>Состав и количество (объем) товара, работ, услуг</w:t>
            </w:r>
          </w:p>
        </w:tc>
        <w:tc>
          <w:tcPr>
            <w:tcW w:w="6768" w:type="dxa"/>
          </w:tcPr>
          <w:p w:rsidR="007B6F8F" w:rsidRPr="000D0324" w:rsidRDefault="007B6F8F" w:rsidP="00287109">
            <w:pPr>
              <w:jc w:val="both"/>
            </w:pPr>
            <w:r w:rsidRPr="000D0324">
              <w:t>Состав и объем услуг определен в разделе 4 «Техническое задание».</w:t>
            </w:r>
          </w:p>
        </w:tc>
      </w:tr>
      <w:tr w:rsidR="007B6F8F" w:rsidRPr="004D147E" w:rsidTr="00287109">
        <w:tc>
          <w:tcPr>
            <w:tcW w:w="534" w:type="dxa"/>
          </w:tcPr>
          <w:p w:rsidR="007B6F8F" w:rsidRPr="00003F18" w:rsidRDefault="007B6F8F" w:rsidP="006E6CA4">
            <w:pPr>
              <w:jc w:val="both"/>
              <w:rPr>
                <w:b/>
              </w:rPr>
            </w:pPr>
            <w:r w:rsidRPr="00003F18">
              <w:rPr>
                <w:b/>
              </w:rPr>
              <w:t>1</w:t>
            </w:r>
            <w:r w:rsidR="006E6CA4">
              <w:rPr>
                <w:b/>
              </w:rPr>
              <w:t>4</w:t>
            </w:r>
            <w:r w:rsidRPr="00003F18">
              <w:rPr>
                <w:b/>
              </w:rPr>
              <w:t>.</w:t>
            </w:r>
          </w:p>
        </w:tc>
        <w:tc>
          <w:tcPr>
            <w:tcW w:w="2551" w:type="dxa"/>
          </w:tcPr>
          <w:p w:rsidR="007B6F8F" w:rsidRPr="00003F18" w:rsidRDefault="007B6F8F" w:rsidP="00287109">
            <w:pPr>
              <w:autoSpaceDE w:val="0"/>
              <w:rPr>
                <w:b/>
              </w:rPr>
            </w:pPr>
            <w:r w:rsidRPr="00003F18">
              <w:rPr>
                <w:b/>
              </w:rPr>
              <w:t xml:space="preserve">Официальный язык </w:t>
            </w:r>
          </w:p>
        </w:tc>
        <w:tc>
          <w:tcPr>
            <w:tcW w:w="6768" w:type="dxa"/>
          </w:tcPr>
          <w:p w:rsidR="007B6F8F" w:rsidRPr="000D0324" w:rsidRDefault="007B6F8F" w:rsidP="00287109">
            <w:pPr>
              <w:widowControl w:val="0"/>
              <w:autoSpaceDE w:val="0"/>
              <w:jc w:val="both"/>
            </w:pPr>
            <w:r w:rsidRPr="000D0324">
              <w:t xml:space="preserve">Русский язык. Вся переписка, связанная с проведением </w:t>
            </w:r>
            <w:r w:rsidR="003E67AF">
              <w:t>процедуры размещения оферты</w:t>
            </w:r>
            <w:r w:rsidRPr="000D0324">
              <w:t>, ведется на русском языке.</w:t>
            </w:r>
          </w:p>
          <w:p w:rsidR="007B6F8F" w:rsidRPr="000D0324" w:rsidRDefault="007B6F8F" w:rsidP="00287109">
            <w:pPr>
              <w:widowControl w:val="0"/>
              <w:autoSpaceDE w:val="0"/>
              <w:jc w:val="both"/>
            </w:pPr>
          </w:p>
        </w:tc>
      </w:tr>
      <w:tr w:rsidR="007B6F8F" w:rsidRPr="004D147E" w:rsidTr="00287109">
        <w:tc>
          <w:tcPr>
            <w:tcW w:w="534" w:type="dxa"/>
          </w:tcPr>
          <w:p w:rsidR="007B6F8F" w:rsidRPr="00003F18" w:rsidRDefault="007B6F8F" w:rsidP="006E6CA4">
            <w:pPr>
              <w:jc w:val="both"/>
              <w:rPr>
                <w:b/>
              </w:rPr>
            </w:pPr>
            <w:r w:rsidRPr="00003F18">
              <w:rPr>
                <w:b/>
              </w:rPr>
              <w:t>1</w:t>
            </w:r>
            <w:r w:rsidR="006E6CA4">
              <w:rPr>
                <w:b/>
              </w:rPr>
              <w:t>5</w:t>
            </w:r>
            <w:r w:rsidRPr="00003F18">
              <w:rPr>
                <w:b/>
              </w:rPr>
              <w:t>.</w:t>
            </w:r>
          </w:p>
        </w:tc>
        <w:tc>
          <w:tcPr>
            <w:tcW w:w="2551" w:type="dxa"/>
          </w:tcPr>
          <w:p w:rsidR="007B6F8F" w:rsidRPr="00003F18" w:rsidRDefault="007B6F8F" w:rsidP="00985499">
            <w:pPr>
              <w:autoSpaceDE w:val="0"/>
              <w:rPr>
                <w:b/>
              </w:rPr>
            </w:pPr>
            <w:r w:rsidRPr="006634E3">
              <w:rPr>
                <w:b/>
              </w:rPr>
              <w:t xml:space="preserve">Валюта </w:t>
            </w:r>
            <w:r w:rsidR="00985499" w:rsidRPr="006634E3">
              <w:rPr>
                <w:b/>
              </w:rPr>
              <w:t>процедуры Размещения оферты</w:t>
            </w:r>
          </w:p>
        </w:tc>
        <w:tc>
          <w:tcPr>
            <w:tcW w:w="6768" w:type="dxa"/>
          </w:tcPr>
          <w:p w:rsidR="00F7614B" w:rsidRPr="000D0324" w:rsidRDefault="00F7614B" w:rsidP="00F7614B">
            <w:pPr>
              <w:jc w:val="both"/>
            </w:pPr>
            <w:r w:rsidRPr="000D0324">
              <w:t>Российский рубль</w:t>
            </w:r>
          </w:p>
          <w:p w:rsidR="007B6F8F" w:rsidRPr="000D0324" w:rsidRDefault="007B6F8F" w:rsidP="00287109">
            <w:pPr>
              <w:jc w:val="both"/>
              <w:rPr>
                <w:b/>
              </w:rPr>
            </w:pPr>
          </w:p>
        </w:tc>
      </w:tr>
      <w:tr w:rsidR="007B6F8F" w:rsidRPr="004D147E" w:rsidTr="00287109">
        <w:tc>
          <w:tcPr>
            <w:tcW w:w="534" w:type="dxa"/>
          </w:tcPr>
          <w:p w:rsidR="007B6F8F" w:rsidRPr="00003F18" w:rsidRDefault="006E6CA4" w:rsidP="00287109">
            <w:pPr>
              <w:jc w:val="both"/>
              <w:rPr>
                <w:b/>
              </w:rPr>
            </w:pPr>
            <w:r>
              <w:rPr>
                <w:b/>
              </w:rPr>
              <w:t>16</w:t>
            </w:r>
            <w:r w:rsidR="007B6F8F" w:rsidRPr="00003F18">
              <w:rPr>
                <w:b/>
              </w:rPr>
              <w:t>.</w:t>
            </w:r>
          </w:p>
        </w:tc>
        <w:tc>
          <w:tcPr>
            <w:tcW w:w="2551" w:type="dxa"/>
          </w:tcPr>
          <w:p w:rsidR="007B6F8F" w:rsidRPr="00003F18" w:rsidRDefault="007B6F8F" w:rsidP="00980ACD">
            <w:pPr>
              <w:autoSpaceDE w:val="0"/>
              <w:rPr>
                <w:b/>
              </w:rPr>
            </w:pPr>
            <w:r w:rsidRPr="00BF3D3D">
              <w:rPr>
                <w:b/>
              </w:rPr>
              <w:t xml:space="preserve">Требования, предъявляемые к претендентам и Заявке на участие в </w:t>
            </w:r>
            <w:r w:rsidR="00980ACD" w:rsidRPr="00BF3D3D">
              <w:rPr>
                <w:b/>
              </w:rPr>
              <w:t>процедуре Размещения оферты</w:t>
            </w:r>
            <w:r w:rsidRPr="00003F18">
              <w:rPr>
                <w:b/>
              </w:rPr>
              <w:t xml:space="preserve"> </w:t>
            </w:r>
          </w:p>
        </w:tc>
        <w:tc>
          <w:tcPr>
            <w:tcW w:w="6768" w:type="dxa"/>
          </w:tcPr>
          <w:p w:rsidR="00F91164" w:rsidRPr="007918FF" w:rsidRDefault="00F91164" w:rsidP="00D86CCC">
            <w:pPr>
              <w:jc w:val="both"/>
              <w:rPr>
                <w:b/>
              </w:rPr>
            </w:pPr>
            <w:r w:rsidRPr="007918FF">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91164" w:rsidRPr="007918FF" w:rsidRDefault="00F91164" w:rsidP="00BA2EA5">
            <w:pPr>
              <w:pStyle w:val="aff7"/>
              <w:numPr>
                <w:ilvl w:val="0"/>
                <w:numId w:val="26"/>
              </w:numPr>
              <w:ind w:left="34" w:firstLine="567"/>
              <w:jc w:val="both"/>
              <w:rPr>
                <w:color w:val="000000"/>
              </w:rPr>
            </w:pPr>
            <w:r w:rsidRPr="007918FF">
              <w:rPr>
                <w:color w:val="000000"/>
              </w:rPr>
              <w:t>1. Претендент должен:</w:t>
            </w:r>
          </w:p>
          <w:p w:rsidR="00F91164" w:rsidRPr="007918FF" w:rsidRDefault="00BF3D3D" w:rsidP="00B85FA5">
            <w:pPr>
              <w:ind w:firstLine="708"/>
              <w:jc w:val="both"/>
              <w:rPr>
                <w:color w:val="000000"/>
              </w:rPr>
            </w:pPr>
            <w:r w:rsidRPr="007918FF">
              <w:t>- иметь</w:t>
            </w:r>
            <w:r w:rsidR="006C1E34" w:rsidRPr="007918FF">
              <w:t xml:space="preserve"> железнодорожные вагоны (универсальные платформы/полувагоны)</w:t>
            </w:r>
            <w:r w:rsidRPr="007918FF">
              <w:t xml:space="preserve">, принадлежащие ему на праве собственности или на ином законном праве, отвечающим целям использования транспортных средств;  </w:t>
            </w:r>
          </w:p>
          <w:p w:rsidR="00F91164" w:rsidRPr="007918FF" w:rsidRDefault="00F91164" w:rsidP="00F91164">
            <w:pPr>
              <w:ind w:firstLine="540"/>
              <w:jc w:val="both"/>
              <w:rPr>
                <w:color w:val="000000"/>
              </w:rPr>
            </w:pPr>
            <w:r w:rsidRPr="007918FF">
              <w:t>1.2. К</w:t>
            </w:r>
            <w:r w:rsidRPr="007918FF">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E872A6" w:rsidRPr="007918FF">
              <w:rPr>
                <w:color w:val="000000"/>
              </w:rPr>
              <w:t>П</w:t>
            </w:r>
            <w:r w:rsidRPr="007918FF">
              <w:rPr>
                <w:color w:val="000000"/>
              </w:rPr>
              <w:t xml:space="preserve">АО «ТрансКонтейнер». </w:t>
            </w:r>
          </w:p>
          <w:p w:rsidR="00F91164" w:rsidRPr="007918FF" w:rsidRDefault="00F91164" w:rsidP="00F91164">
            <w:pPr>
              <w:ind w:firstLine="540"/>
              <w:jc w:val="both"/>
            </w:pPr>
            <w:r w:rsidRPr="007918FF">
              <w:rPr>
                <w:color w:val="000000"/>
              </w:rPr>
              <w:t xml:space="preserve">1.3. </w:t>
            </w:r>
            <w:r w:rsidRPr="007918F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714419" w:rsidRPr="007918FF" w:rsidRDefault="00714419" w:rsidP="00F91164">
            <w:pPr>
              <w:ind w:firstLine="459"/>
              <w:jc w:val="both"/>
              <w:rPr>
                <w:b/>
              </w:rPr>
            </w:pPr>
          </w:p>
          <w:p w:rsidR="00F91164" w:rsidRPr="007918FF" w:rsidRDefault="00F91164" w:rsidP="00D86CCC">
            <w:pPr>
              <w:jc w:val="both"/>
              <w:rPr>
                <w:b/>
              </w:rPr>
            </w:pPr>
            <w:r w:rsidRPr="007918FF">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BA2423" w:rsidRPr="007918FF" w:rsidRDefault="00F91164" w:rsidP="00F91164">
            <w:pPr>
              <w:ind w:firstLine="459"/>
              <w:jc w:val="both"/>
            </w:pPr>
            <w:r w:rsidRPr="007918FF">
              <w:t xml:space="preserve">2.1. </w:t>
            </w:r>
            <w:r w:rsidR="00BA2423" w:rsidRPr="007918FF">
              <w:t xml:space="preserve">копии документов, подтверждающих право собственности или иное законное право владения </w:t>
            </w:r>
            <w:r w:rsidR="006C1E34" w:rsidRPr="007918FF">
              <w:t>железнодорожных вагонов (унив</w:t>
            </w:r>
            <w:r w:rsidR="00B85FA5">
              <w:t>ерсальных платформ/полувагонов):</w:t>
            </w:r>
          </w:p>
          <w:p w:rsidR="00F91164" w:rsidRPr="007918FF" w:rsidRDefault="00BA2423" w:rsidP="00F91164">
            <w:pPr>
              <w:ind w:firstLine="459"/>
              <w:jc w:val="both"/>
            </w:pPr>
            <w:r w:rsidRPr="007918FF">
              <w:t xml:space="preserve">2.1.1. </w:t>
            </w:r>
            <w:r w:rsidR="00F91164" w:rsidRPr="007918FF">
              <w:t>копии паспортов</w:t>
            </w:r>
            <w:r w:rsidR="006C1E34" w:rsidRPr="007918FF">
              <w:t xml:space="preserve"> железнодорожных вагонов (универсальных платформ/полувагонов)</w:t>
            </w:r>
            <w:r w:rsidR="00F91164" w:rsidRPr="007918FF">
              <w:t>, планируемых для передачи в аренду</w:t>
            </w:r>
            <w:r w:rsidR="00B85FA5">
              <w:t xml:space="preserve"> (</w:t>
            </w:r>
            <w:r w:rsidR="00B85FA5" w:rsidRPr="007918FF">
              <w:rPr>
                <w:rFonts w:eastAsia="MS Mincho"/>
              </w:rPr>
              <w:t xml:space="preserve">копии, заверенные </w:t>
            </w:r>
            <w:r w:rsidR="00282890">
              <w:rPr>
                <w:rFonts w:eastAsia="MS Mincho"/>
              </w:rPr>
              <w:t>участником</w:t>
            </w:r>
            <w:r w:rsidR="00B85FA5">
              <w:rPr>
                <w:rFonts w:eastAsia="MS Mincho"/>
              </w:rPr>
              <w:t>)</w:t>
            </w:r>
            <w:r w:rsidR="00F91164" w:rsidRPr="007918FF">
              <w:t>;</w:t>
            </w:r>
          </w:p>
          <w:p w:rsidR="00F91164" w:rsidRPr="007918FF" w:rsidRDefault="00BA2423" w:rsidP="00F91164">
            <w:pPr>
              <w:ind w:firstLine="459"/>
              <w:jc w:val="both"/>
            </w:pPr>
            <w:r w:rsidRPr="007918FF">
              <w:t xml:space="preserve">2.1.2. </w:t>
            </w:r>
            <w:r w:rsidR="00F91164" w:rsidRPr="007918FF">
              <w:t>копии свидетельств о регистрации</w:t>
            </w:r>
            <w:r w:rsidR="006C1E34" w:rsidRPr="007918FF">
              <w:t xml:space="preserve"> </w:t>
            </w:r>
            <w:r w:rsidR="006C1E34" w:rsidRPr="007918FF">
              <w:lastRenderedPageBreak/>
              <w:t>железнодорожных вагонов (универсальных платформ/полувагонов),</w:t>
            </w:r>
            <w:r w:rsidR="00F91164" w:rsidRPr="007918FF">
              <w:t xml:space="preserve"> планируемых для передачи в аренду</w:t>
            </w:r>
            <w:r w:rsidR="00B85FA5">
              <w:t>(</w:t>
            </w:r>
            <w:r w:rsidR="00B85FA5" w:rsidRPr="007918FF">
              <w:rPr>
                <w:rFonts w:eastAsia="MS Mincho"/>
              </w:rPr>
              <w:t xml:space="preserve">копии, заверенные </w:t>
            </w:r>
            <w:r w:rsidR="00282890">
              <w:rPr>
                <w:rFonts w:eastAsia="MS Mincho"/>
              </w:rPr>
              <w:t>участником</w:t>
            </w:r>
            <w:r w:rsidR="00B85FA5">
              <w:rPr>
                <w:rFonts w:eastAsia="MS Mincho"/>
              </w:rPr>
              <w:t>)</w:t>
            </w:r>
            <w:r w:rsidR="00F91164" w:rsidRPr="007918FF">
              <w:t>;</w:t>
            </w:r>
          </w:p>
          <w:p w:rsidR="00BA2423" w:rsidRPr="007918FF" w:rsidRDefault="00BA2423" w:rsidP="00F91164">
            <w:pPr>
              <w:ind w:firstLine="459"/>
              <w:jc w:val="both"/>
            </w:pPr>
            <w:r w:rsidRPr="007918FF">
              <w:t xml:space="preserve">2.1.3. копии документов, подтверждающих право владения </w:t>
            </w:r>
            <w:r w:rsidR="006C1E34" w:rsidRPr="007918FF">
              <w:t xml:space="preserve">железнодорожных вагонов (универсальные платформы/полувагоны) </w:t>
            </w:r>
            <w:r w:rsidRPr="007918FF">
              <w:t xml:space="preserve"> (д</w:t>
            </w:r>
            <w:r w:rsidR="00B85FA5">
              <w:t>оговор аренды, лизинга и т.д.) (</w:t>
            </w:r>
            <w:r w:rsidR="00B85FA5" w:rsidRPr="007918FF">
              <w:rPr>
                <w:rFonts w:eastAsia="MS Mincho"/>
              </w:rPr>
              <w:t xml:space="preserve">копии, заверенные </w:t>
            </w:r>
            <w:r w:rsidR="00282890">
              <w:rPr>
                <w:rFonts w:eastAsia="MS Mincho"/>
              </w:rPr>
              <w:t>участником</w:t>
            </w:r>
            <w:r w:rsidR="00B85FA5">
              <w:rPr>
                <w:rFonts w:eastAsia="MS Mincho"/>
              </w:rPr>
              <w:t>)</w:t>
            </w:r>
            <w:r w:rsidR="00B85FA5">
              <w:t>.</w:t>
            </w:r>
          </w:p>
          <w:p w:rsidR="00F91164" w:rsidRPr="007918FF" w:rsidRDefault="00F91164" w:rsidP="00F91164">
            <w:pPr>
              <w:ind w:firstLine="459"/>
              <w:jc w:val="both"/>
            </w:pPr>
            <w:r w:rsidRPr="007918FF">
              <w:t>2.</w:t>
            </w:r>
            <w:r w:rsidR="00011C45" w:rsidRPr="007918FF">
              <w:t>2</w:t>
            </w:r>
            <w:r w:rsidRPr="007918FF">
              <w:t>.  информация о</w:t>
            </w:r>
            <w:r w:rsidRPr="007918FF">
              <w:rPr>
                <w:rFonts w:eastAsia="MS Mincho"/>
              </w:rPr>
              <w:t xml:space="preserve"> количестве</w:t>
            </w:r>
            <w:r w:rsidR="00011C45" w:rsidRPr="007918FF">
              <w:t xml:space="preserve"> железнодорожных вагонов (универсальные платформы/полувагоны), </w:t>
            </w:r>
            <w:r w:rsidRPr="007918FF">
              <w:rPr>
                <w:rFonts w:eastAsia="MS Mincho"/>
              </w:rPr>
              <w:t xml:space="preserve"> которые могут быть предоставлены в </w:t>
            </w:r>
            <w:r w:rsidR="00B85FA5">
              <w:rPr>
                <w:rFonts w:eastAsia="MS Mincho"/>
              </w:rPr>
              <w:t>пользование</w:t>
            </w:r>
            <w:r w:rsidRPr="007918FF">
              <w:rPr>
                <w:rFonts w:eastAsia="MS Mincho"/>
              </w:rPr>
              <w:t xml:space="preserve">. Указанная информация должна быть предоставлена по форме Приложения № </w:t>
            </w:r>
            <w:r w:rsidR="00604959" w:rsidRPr="007918FF">
              <w:rPr>
                <w:rFonts w:eastAsia="MS Mincho"/>
              </w:rPr>
              <w:t>6</w:t>
            </w:r>
            <w:r w:rsidRPr="007918FF">
              <w:rPr>
                <w:rFonts w:eastAsia="MS Mincho"/>
              </w:rPr>
              <w:t xml:space="preserve"> к настоящей документации, с указанием в обязательном порядке, на каком законном праве предлагаемые </w:t>
            </w:r>
            <w:r w:rsidR="00011C45" w:rsidRPr="007918FF">
              <w:t xml:space="preserve">железнодорожные вагоны (универсальные платформы/полувагоны), </w:t>
            </w:r>
            <w:r w:rsidRPr="007918FF">
              <w:rPr>
                <w:rFonts w:eastAsia="MS Mincho"/>
              </w:rPr>
              <w:t>принадлежат участникам (право собственности);</w:t>
            </w:r>
          </w:p>
          <w:p w:rsidR="00F91164" w:rsidRPr="007918FF" w:rsidRDefault="00F91164" w:rsidP="00F91164">
            <w:pPr>
              <w:ind w:firstLine="459"/>
              <w:jc w:val="both"/>
            </w:pPr>
            <w:r w:rsidRPr="007918FF">
              <w:t>2.</w:t>
            </w:r>
            <w:r w:rsidR="00011C45" w:rsidRPr="007918FF">
              <w:t>3</w:t>
            </w:r>
            <w:r w:rsidRPr="007918F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91164" w:rsidRPr="007918FF" w:rsidRDefault="00F91164" w:rsidP="00F91164">
            <w:pPr>
              <w:ind w:firstLine="459"/>
              <w:jc w:val="both"/>
              <w:rPr>
                <w:color w:val="000000"/>
              </w:rPr>
            </w:pPr>
            <w:r w:rsidRPr="007918FF">
              <w:rPr>
                <w:color w:val="000000"/>
              </w:rPr>
              <w:t>2.</w:t>
            </w:r>
            <w:r w:rsidR="00011C45" w:rsidRPr="007918FF">
              <w:rPr>
                <w:color w:val="000000"/>
              </w:rPr>
              <w:t>4</w:t>
            </w:r>
            <w:r w:rsidRPr="007918FF">
              <w:rPr>
                <w:color w:val="000000"/>
              </w:rPr>
              <w:t xml:space="preserve">. </w:t>
            </w:r>
            <w:r w:rsidRPr="007918FF">
              <w:t>заявление претендента о не приостановлении</w:t>
            </w:r>
            <w:r w:rsidRPr="007918FF">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F91164" w:rsidRPr="007918FF" w:rsidRDefault="00F91164" w:rsidP="00F91164">
            <w:pPr>
              <w:ind w:firstLine="459"/>
              <w:jc w:val="both"/>
            </w:pPr>
            <w:r w:rsidRPr="007918FF">
              <w:t>2.</w:t>
            </w:r>
            <w:r w:rsidR="00BA2423" w:rsidRPr="007918FF">
              <w:t>6</w:t>
            </w:r>
            <w:r w:rsidRPr="007918F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67302" w:rsidRPr="007918FF">
              <w:t>процедуре Размещени</w:t>
            </w:r>
            <w:r w:rsidR="00D1014E" w:rsidRPr="007918FF">
              <w:t>я</w:t>
            </w:r>
            <w:r w:rsidR="00567302" w:rsidRPr="007918FF">
              <w:t xml:space="preserve"> оферты</w:t>
            </w:r>
            <w:r w:rsidRPr="007918FF">
              <w:t>, представленное на бланке претендента и подписанное уполномоченным лицом;</w:t>
            </w:r>
          </w:p>
          <w:p w:rsidR="00F91164" w:rsidRPr="007918FF" w:rsidRDefault="00F91164" w:rsidP="00F91164">
            <w:pPr>
              <w:tabs>
                <w:tab w:val="left" w:pos="1440"/>
              </w:tabs>
              <w:ind w:firstLine="459"/>
              <w:jc w:val="both"/>
              <w:rPr>
                <w:rFonts w:eastAsia="MS Mincho"/>
                <w:color w:val="000000"/>
              </w:rPr>
            </w:pPr>
            <w:r w:rsidRPr="007918FF">
              <w:rPr>
                <w:rFonts w:eastAsia="MS Mincho"/>
                <w:color w:val="000000"/>
              </w:rPr>
              <w:t>2.</w:t>
            </w:r>
            <w:r w:rsidR="00BA2423" w:rsidRPr="007918FF">
              <w:rPr>
                <w:rFonts w:eastAsia="MS Mincho"/>
                <w:color w:val="000000"/>
              </w:rPr>
              <w:t>7</w:t>
            </w:r>
            <w:r w:rsidRPr="007918FF">
              <w:rPr>
                <w:rFonts w:eastAsia="MS Mincho"/>
                <w:color w:val="000000"/>
              </w:rPr>
              <w:t>.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7918FF">
              <w:rPr>
                <w:rFonts w:eastAsia="MS Mincho"/>
                <w:color w:val="FF0000"/>
              </w:rPr>
              <w:t xml:space="preserve"> </w:t>
            </w:r>
            <w:r w:rsidRPr="007918FF">
              <w:rPr>
                <w:rFonts w:eastAsia="MS Mincho"/>
                <w:color w:val="000000"/>
              </w:rPr>
              <w:t>являющегося местом выполнения работ, оказания услуг;</w:t>
            </w:r>
          </w:p>
          <w:p w:rsidR="00F91164" w:rsidRPr="007918FF" w:rsidRDefault="00F91164" w:rsidP="00F91164">
            <w:pPr>
              <w:tabs>
                <w:tab w:val="left" w:pos="0"/>
                <w:tab w:val="left" w:pos="1440"/>
              </w:tabs>
              <w:ind w:firstLine="459"/>
              <w:jc w:val="both"/>
              <w:rPr>
                <w:rFonts w:eastAsia="MS Mincho"/>
              </w:rPr>
            </w:pPr>
            <w:r w:rsidRPr="007918FF">
              <w:rPr>
                <w:rFonts w:eastAsia="MS Mincho"/>
              </w:rPr>
              <w:t>2.</w:t>
            </w:r>
            <w:r w:rsidR="00BA2423" w:rsidRPr="007918FF">
              <w:rPr>
                <w:rFonts w:eastAsia="MS Mincho"/>
              </w:rPr>
              <w:t>8</w:t>
            </w:r>
            <w:r w:rsidRPr="007918FF">
              <w:rPr>
                <w:rFonts w:eastAsia="MS Mincho"/>
              </w:rPr>
              <w:t xml:space="preserve">.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w:t>
            </w:r>
            <w:r w:rsidRPr="007918FF">
              <w:rPr>
                <w:rFonts w:eastAsia="MS Mincho"/>
              </w:rPr>
              <w:lastRenderedPageBreak/>
              <w:t>налоговой службой) (предоставляет каждое юридическое и/или физическое лицо, выступающее на стороне одного претендента);</w:t>
            </w:r>
          </w:p>
          <w:p w:rsidR="00F91164" w:rsidRPr="007918FF" w:rsidRDefault="00F91164" w:rsidP="00F91164">
            <w:pPr>
              <w:tabs>
                <w:tab w:val="left" w:pos="0"/>
                <w:tab w:val="left" w:pos="1440"/>
              </w:tabs>
              <w:ind w:firstLine="459"/>
              <w:jc w:val="both"/>
              <w:rPr>
                <w:rFonts w:eastAsia="MS Mincho"/>
              </w:rPr>
            </w:pPr>
            <w:r w:rsidRPr="007918FF">
              <w:rPr>
                <w:rFonts w:eastAsia="MS Mincho"/>
                <w:color w:val="000000"/>
              </w:rPr>
              <w:t>2.</w:t>
            </w:r>
            <w:r w:rsidR="00BA2423" w:rsidRPr="007918FF">
              <w:rPr>
                <w:rFonts w:eastAsia="MS Mincho"/>
                <w:color w:val="000000"/>
              </w:rPr>
              <w:t>9</w:t>
            </w:r>
            <w:r w:rsidRPr="007918FF">
              <w:rPr>
                <w:rFonts w:eastAsia="MS Mincho"/>
                <w:color w:val="000000"/>
              </w:rPr>
              <w:t xml:space="preserve">.  </w:t>
            </w:r>
            <w:r w:rsidR="00E65DED" w:rsidRPr="007918FF">
              <w:rPr>
                <w:iCs/>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C56673" w:rsidRPr="007918FF">
              <w:rPr>
                <w:szCs w:val="28"/>
              </w:rPr>
              <w:t xml:space="preserve">закупки способом размещения оферты </w:t>
            </w:r>
            <w:r w:rsidR="00E65DED" w:rsidRPr="007918FF">
              <w:rPr>
                <w:iCs/>
              </w:rPr>
              <w:t xml:space="preserve">налоговыми органами по форме, утвержденной Приказом ФНС России </w:t>
            </w:r>
            <w:r w:rsidR="00E65DED" w:rsidRPr="007918FF">
              <w:rPr>
                <w:b/>
                <w:bCs/>
                <w:iCs/>
              </w:rPr>
              <w:t xml:space="preserve">от 21 июля 2014 года №  ММВ-7-8/378@ </w:t>
            </w:r>
            <w:r w:rsidR="00E65DED" w:rsidRPr="007918FF">
              <w:rPr>
                <w:iCs/>
              </w:rPr>
              <w:t>(оригинал, либо нотариально заверенная копия) (предоставляет каждое юридическое и/или физическое лицо, выступающее на стороне одного претендента);</w:t>
            </w:r>
            <w:r w:rsidRPr="007918FF">
              <w:rPr>
                <w:rFonts w:eastAsia="MS Mincho"/>
              </w:rPr>
              <w:t xml:space="preserve"> </w:t>
            </w:r>
          </w:p>
          <w:p w:rsidR="00F91164" w:rsidRPr="007918FF" w:rsidRDefault="00F91164" w:rsidP="00F91164">
            <w:pPr>
              <w:ind w:firstLine="459"/>
              <w:jc w:val="both"/>
            </w:pPr>
            <w:r w:rsidRPr="007918FF">
              <w:t>2.1</w:t>
            </w:r>
            <w:r w:rsidR="00BA2423" w:rsidRPr="007918FF">
              <w:t>0</w:t>
            </w:r>
            <w:r w:rsidRPr="007918F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1164" w:rsidRPr="007918FF" w:rsidRDefault="00F91164" w:rsidP="00F91164">
            <w:pPr>
              <w:ind w:firstLine="459"/>
              <w:jc w:val="both"/>
              <w:rPr>
                <w:i/>
              </w:rPr>
            </w:pPr>
            <w:r w:rsidRPr="007918FF">
              <w:t>2.1</w:t>
            </w:r>
            <w:r w:rsidR="00BA2423" w:rsidRPr="007918FF">
              <w:t>1</w:t>
            </w:r>
            <w:r w:rsidRPr="007918FF">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
          <w:p w:rsidR="00AA7E8B" w:rsidRPr="007918FF" w:rsidRDefault="00F91164" w:rsidP="00C43530">
            <w:pPr>
              <w:ind w:firstLine="459"/>
              <w:jc w:val="both"/>
            </w:pPr>
            <w:r w:rsidRPr="007918FF">
              <w:rPr>
                <w:color w:val="000000"/>
              </w:rPr>
              <w:t>2.1</w:t>
            </w:r>
            <w:r w:rsidR="00BA2423" w:rsidRPr="007918FF">
              <w:rPr>
                <w:color w:val="000000"/>
              </w:rPr>
              <w:t>2</w:t>
            </w:r>
            <w:r w:rsidRPr="007918FF">
              <w:rPr>
                <w:color w:val="000000"/>
              </w:rPr>
              <w:t xml:space="preserve">. </w:t>
            </w:r>
            <w:r w:rsidRPr="007918FF">
              <w:rPr>
                <w:rFonts w:eastAsia="MS Mincho"/>
                <w:color w:val="000000"/>
              </w:rPr>
              <w:t>копию уведомления службы государственной статистики</w:t>
            </w:r>
            <w:r w:rsidR="00C43530">
              <w:rPr>
                <w:rFonts w:eastAsia="MS Mincho"/>
                <w:color w:val="000000"/>
              </w:rPr>
              <w:t>.</w:t>
            </w:r>
          </w:p>
        </w:tc>
      </w:tr>
      <w:tr w:rsidR="007B6F8F" w:rsidRPr="004D147E" w:rsidTr="00287109">
        <w:tc>
          <w:tcPr>
            <w:tcW w:w="534" w:type="dxa"/>
          </w:tcPr>
          <w:p w:rsidR="007B6F8F" w:rsidRPr="00003F18" w:rsidRDefault="006E6CA4" w:rsidP="00287109">
            <w:pPr>
              <w:jc w:val="both"/>
              <w:rPr>
                <w:b/>
              </w:rPr>
            </w:pPr>
            <w:r>
              <w:rPr>
                <w:b/>
              </w:rPr>
              <w:lastRenderedPageBreak/>
              <w:t>17</w:t>
            </w:r>
            <w:r w:rsidR="007B6F8F" w:rsidRPr="00003F18">
              <w:rPr>
                <w:b/>
              </w:rPr>
              <w:t>.</w:t>
            </w:r>
          </w:p>
        </w:tc>
        <w:tc>
          <w:tcPr>
            <w:tcW w:w="2551" w:type="dxa"/>
          </w:tcPr>
          <w:p w:rsidR="007B6F8F" w:rsidRPr="00003F18" w:rsidRDefault="007B6F8F" w:rsidP="00287109">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287109">
            <w:pPr>
              <w:autoSpaceDE w:val="0"/>
              <w:rPr>
                <w:b/>
              </w:rPr>
            </w:pPr>
          </w:p>
        </w:tc>
        <w:tc>
          <w:tcPr>
            <w:tcW w:w="6768" w:type="dxa"/>
          </w:tcPr>
          <w:p w:rsidR="007B6F8F" w:rsidRPr="000D0324" w:rsidRDefault="007B6F8F" w:rsidP="00E2587C">
            <w:pPr>
              <w:jc w:val="both"/>
              <w:rPr>
                <w:rFonts w:eastAsia="MS Mincho"/>
              </w:rPr>
            </w:pPr>
            <w:r w:rsidRPr="000D0324">
              <w:rPr>
                <w:rFonts w:eastAsia="MS Mincho"/>
              </w:rPr>
              <w:t>Особенности не предусмотрены</w:t>
            </w:r>
          </w:p>
        </w:tc>
      </w:tr>
      <w:tr w:rsidR="007B6F8F" w:rsidRPr="004D147E" w:rsidTr="00287109">
        <w:tc>
          <w:tcPr>
            <w:tcW w:w="534" w:type="dxa"/>
          </w:tcPr>
          <w:p w:rsidR="007B6F8F" w:rsidRPr="00003F18" w:rsidRDefault="007B6F8F" w:rsidP="006E6CA4">
            <w:pPr>
              <w:jc w:val="both"/>
              <w:rPr>
                <w:b/>
              </w:rPr>
            </w:pPr>
            <w:r w:rsidRPr="00003F18">
              <w:rPr>
                <w:b/>
              </w:rPr>
              <w:t>1</w:t>
            </w:r>
            <w:r w:rsidR="006E6CA4">
              <w:rPr>
                <w:b/>
              </w:rPr>
              <w:t>8</w:t>
            </w:r>
            <w:r w:rsidRPr="00003F18">
              <w:rPr>
                <w:b/>
              </w:rPr>
              <w:t>.</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F91164" w:rsidRPr="000D0324" w:rsidRDefault="00E2587C" w:rsidP="00E2587C">
            <w:pPr>
              <w:pStyle w:val="aff7"/>
              <w:ind w:left="0"/>
              <w:jc w:val="both"/>
              <w:rPr>
                <w:rFonts w:eastAsia="MS Mincho"/>
              </w:rPr>
            </w:pPr>
            <w:r>
              <w:rPr>
                <w:rFonts w:eastAsia="MS Mincho"/>
              </w:rPr>
              <w:t>С</w:t>
            </w:r>
            <w:r w:rsidR="00F91164" w:rsidRPr="000D0324">
              <w:rPr>
                <w:rFonts w:eastAsia="MS Mincho"/>
              </w:rPr>
              <w:t>оответствие требованиям, указанным в пунктах 2.1. и 2.2. настоящей документации о закупке и подпунктом 1 раздела 17</w:t>
            </w:r>
            <w:r>
              <w:rPr>
                <w:rFonts w:eastAsia="MS Mincho"/>
              </w:rPr>
              <w:t xml:space="preserve"> настоящей Информационной карты.</w:t>
            </w:r>
          </w:p>
          <w:p w:rsidR="007B6F8F" w:rsidRPr="000D0324" w:rsidRDefault="007B6F8F" w:rsidP="0059369F">
            <w:pPr>
              <w:ind w:firstLine="459"/>
              <w:jc w:val="both"/>
            </w:pPr>
          </w:p>
        </w:tc>
      </w:tr>
      <w:tr w:rsidR="007B6F8F" w:rsidRPr="004D147E" w:rsidTr="00287109">
        <w:tc>
          <w:tcPr>
            <w:tcW w:w="534" w:type="dxa"/>
          </w:tcPr>
          <w:p w:rsidR="007B6F8F" w:rsidRPr="00003F18" w:rsidRDefault="006E6CA4" w:rsidP="00287109">
            <w:pPr>
              <w:jc w:val="both"/>
              <w:rPr>
                <w:b/>
              </w:rPr>
            </w:pPr>
            <w:r>
              <w:rPr>
                <w:b/>
              </w:rPr>
              <w:t>19</w:t>
            </w:r>
            <w:r w:rsidR="007B6F8F" w:rsidRPr="00003F18">
              <w:rPr>
                <w:b/>
              </w:rPr>
              <w:t>.</w:t>
            </w:r>
          </w:p>
        </w:tc>
        <w:tc>
          <w:tcPr>
            <w:tcW w:w="2551" w:type="dxa"/>
          </w:tcPr>
          <w:p w:rsidR="007B6F8F" w:rsidRPr="00003F18" w:rsidRDefault="007B6F8F" w:rsidP="00287109">
            <w:pPr>
              <w:autoSpaceDE w:val="0"/>
              <w:rPr>
                <w:b/>
              </w:rPr>
            </w:pPr>
            <w:r w:rsidRPr="00003F18">
              <w:rPr>
                <w:b/>
              </w:rPr>
              <w:t>Особенности заключения договора</w:t>
            </w:r>
          </w:p>
        </w:tc>
        <w:tc>
          <w:tcPr>
            <w:tcW w:w="6768" w:type="dxa"/>
          </w:tcPr>
          <w:p w:rsidR="00F91164" w:rsidRPr="000D0324" w:rsidRDefault="00F91164" w:rsidP="00E2587C">
            <w:pPr>
              <w:pStyle w:val="-3"/>
              <w:numPr>
                <w:ilvl w:val="2"/>
                <w:numId w:val="0"/>
              </w:numPr>
              <w:tabs>
                <w:tab w:val="num" w:pos="1985"/>
              </w:tabs>
              <w:suppressAutoHyphens/>
              <w:rPr>
                <w:sz w:val="24"/>
              </w:rPr>
            </w:pPr>
            <w:r w:rsidRPr="000D032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7918FF">
              <w:rPr>
                <w:sz w:val="24"/>
              </w:rPr>
              <w:t>(приложение № 5), до момента</w:t>
            </w:r>
            <w:r w:rsidR="00E2587C">
              <w:rPr>
                <w:sz w:val="24"/>
              </w:rPr>
              <w:t xml:space="preserve"> </w:t>
            </w:r>
            <w:r w:rsidRPr="000D0324">
              <w:rPr>
                <w:sz w:val="24"/>
              </w:rPr>
              <w:t xml:space="preserve">его подписания победителем. </w:t>
            </w:r>
          </w:p>
          <w:p w:rsidR="00F91164" w:rsidRPr="000D0324" w:rsidRDefault="00F91164" w:rsidP="00816E56">
            <w:pPr>
              <w:pStyle w:val="-3"/>
              <w:numPr>
                <w:ilvl w:val="2"/>
                <w:numId w:val="0"/>
              </w:numPr>
              <w:tabs>
                <w:tab w:val="num" w:pos="1985"/>
              </w:tabs>
              <w:suppressAutoHyphens/>
              <w:rPr>
                <w:sz w:val="24"/>
              </w:rPr>
            </w:pPr>
            <w:r w:rsidRPr="000D032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473645" w:rsidRPr="006634E3">
              <w:rPr>
                <w:sz w:val="24"/>
              </w:rPr>
              <w:t>процедуры Размещени</w:t>
            </w:r>
            <w:r w:rsidR="0097130D" w:rsidRPr="006634E3">
              <w:rPr>
                <w:sz w:val="24"/>
              </w:rPr>
              <w:t>я</w:t>
            </w:r>
            <w:r w:rsidR="00D564C1" w:rsidRPr="006634E3">
              <w:rPr>
                <w:sz w:val="24"/>
              </w:rPr>
              <w:t xml:space="preserve"> оферты</w:t>
            </w:r>
            <w:r w:rsidRPr="006634E3">
              <w:rPr>
                <w:sz w:val="24"/>
              </w:rPr>
              <w:t xml:space="preserve"> победителем, соответствующ</w:t>
            </w:r>
            <w:r w:rsidRPr="000D0324">
              <w:rPr>
                <w:sz w:val="24"/>
              </w:rPr>
              <w:t xml:space="preserve">его уведомления от Заказчика.  </w:t>
            </w:r>
          </w:p>
          <w:p w:rsidR="00F91164" w:rsidRPr="000D0324" w:rsidRDefault="00F91164" w:rsidP="00816E56">
            <w:pPr>
              <w:pStyle w:val="-3"/>
              <w:numPr>
                <w:ilvl w:val="2"/>
                <w:numId w:val="0"/>
              </w:numPr>
              <w:tabs>
                <w:tab w:val="num" w:pos="1985"/>
              </w:tabs>
              <w:suppressAutoHyphens/>
              <w:rPr>
                <w:sz w:val="24"/>
              </w:rPr>
            </w:pPr>
            <w:r w:rsidRPr="000D0324">
              <w:rPr>
                <w:sz w:val="24"/>
              </w:rPr>
              <w:t xml:space="preserve">Изменения могут касаться только положений договора, которые не были одним из оценочных критериев для выбора </w:t>
            </w:r>
            <w:r w:rsidRPr="000D0324">
              <w:rPr>
                <w:sz w:val="24"/>
              </w:rPr>
              <w:lastRenderedPageBreak/>
              <w:t>победителя, указанных в пункте 19 Информационной карты настоящей документации о закупке.</w:t>
            </w:r>
          </w:p>
          <w:p w:rsidR="00F91164" w:rsidRPr="00AC050A" w:rsidRDefault="00F91164" w:rsidP="00816E56">
            <w:pPr>
              <w:pStyle w:val="-3"/>
              <w:numPr>
                <w:ilvl w:val="2"/>
                <w:numId w:val="0"/>
              </w:numPr>
              <w:tabs>
                <w:tab w:val="num" w:pos="1985"/>
              </w:tabs>
              <w:suppressAutoHyphens/>
              <w:rPr>
                <w:sz w:val="24"/>
              </w:rPr>
            </w:pPr>
            <w:r w:rsidRPr="000D0324">
              <w:rPr>
                <w:sz w:val="24"/>
              </w:rPr>
              <w:t>Внесение изменений в договор по предложениям победителя является правом Заказчика и осуществляется по усмотрению Заказчика</w:t>
            </w:r>
            <w:r w:rsidR="00AC050A">
              <w:rPr>
                <w:sz w:val="24"/>
              </w:rPr>
              <w:t>,</w:t>
            </w:r>
            <w:r w:rsidR="00AC050A" w:rsidRPr="000D0324">
              <w:rPr>
                <w:color w:val="000000"/>
              </w:rPr>
              <w:t xml:space="preserve"> </w:t>
            </w:r>
            <w:r w:rsidR="00AC050A" w:rsidRPr="00AC050A">
              <w:rPr>
                <w:sz w:val="24"/>
              </w:rPr>
              <w:t>путем подписания дополнительного соглашения к договору.</w:t>
            </w:r>
          </w:p>
          <w:p w:rsidR="007B6F8F" w:rsidRDefault="00F91164" w:rsidP="00F91164">
            <w:pPr>
              <w:numPr>
                <w:ilvl w:val="2"/>
                <w:numId w:val="0"/>
              </w:numPr>
              <w:tabs>
                <w:tab w:val="num" w:pos="1985"/>
              </w:tabs>
              <w:jc w:val="both"/>
            </w:pPr>
            <w:r w:rsidRPr="000D0324">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62413" w:rsidRPr="009064CB" w:rsidRDefault="009064CB" w:rsidP="009064CB">
            <w:pPr>
              <w:jc w:val="both"/>
              <w:rPr>
                <w:rFonts w:eastAsia="MS Mincho"/>
              </w:rPr>
            </w:pPr>
            <w:r w:rsidRPr="009064CB">
              <w:t xml:space="preserve">Плата за предоставление </w:t>
            </w:r>
            <w:r>
              <w:t xml:space="preserve">подвижного состава </w:t>
            </w:r>
            <w:r w:rsidRPr="009064CB">
              <w:t>под перевозку, указанная победителем/победителями  в финансово-коммерческом предложении (Приложение № 3  к настоящей документации о закупке), не может быть проиндексирована (увеличена) в процессе исполнения договора.</w:t>
            </w:r>
          </w:p>
        </w:tc>
      </w:tr>
      <w:tr w:rsidR="007B6F8F" w:rsidRPr="004D147E" w:rsidTr="00287109">
        <w:tc>
          <w:tcPr>
            <w:tcW w:w="534" w:type="dxa"/>
          </w:tcPr>
          <w:p w:rsidR="007B6F8F" w:rsidRPr="00003F18" w:rsidRDefault="007B6F8F" w:rsidP="006E6CA4">
            <w:pPr>
              <w:jc w:val="both"/>
              <w:rPr>
                <w:b/>
              </w:rPr>
            </w:pPr>
            <w:r w:rsidRPr="00003F18">
              <w:rPr>
                <w:b/>
              </w:rPr>
              <w:lastRenderedPageBreak/>
              <w:t>2</w:t>
            </w:r>
            <w:r w:rsidR="006E6CA4">
              <w:rPr>
                <w:b/>
              </w:rPr>
              <w:t>0</w:t>
            </w:r>
            <w:r w:rsidRPr="00003F18">
              <w:rPr>
                <w:b/>
              </w:rPr>
              <w:t>.</w:t>
            </w:r>
          </w:p>
        </w:tc>
        <w:tc>
          <w:tcPr>
            <w:tcW w:w="2551" w:type="dxa"/>
          </w:tcPr>
          <w:p w:rsidR="007B6F8F" w:rsidRDefault="007B6F8F" w:rsidP="00287109">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287109">
            <w:pPr>
              <w:autoSpaceDE w:val="0"/>
              <w:rPr>
                <w:b/>
              </w:rPr>
            </w:pPr>
          </w:p>
        </w:tc>
        <w:tc>
          <w:tcPr>
            <w:tcW w:w="6768" w:type="dxa"/>
          </w:tcPr>
          <w:p w:rsidR="009D40C5" w:rsidRPr="000D0324" w:rsidRDefault="009D40C5" w:rsidP="00816E56">
            <w:pPr>
              <w:jc w:val="both"/>
              <w:rPr>
                <w:rFonts w:eastAsia="MS Mincho"/>
              </w:rPr>
            </w:pPr>
            <w:r w:rsidRPr="00C25559">
              <w:rPr>
                <w:color w:val="000000"/>
              </w:rPr>
              <w:t xml:space="preserve">Привлечение субподрядчиков допускается, в соответствии с приложением № </w:t>
            </w:r>
            <w:r w:rsidR="00C87892">
              <w:rPr>
                <w:color w:val="000000"/>
              </w:rPr>
              <w:t>8</w:t>
            </w:r>
            <w:r w:rsidRPr="00C25559">
              <w:rPr>
                <w:color w:val="000000"/>
              </w:rPr>
              <w:t xml:space="preserve"> настоящей документации о закупке</w:t>
            </w:r>
            <w:r w:rsidR="00AC050A">
              <w:rPr>
                <w:color w:val="000000"/>
              </w:rPr>
              <w:t>.</w:t>
            </w:r>
          </w:p>
        </w:tc>
      </w:tr>
      <w:tr w:rsidR="007B6F8F" w:rsidRPr="004D147E" w:rsidTr="00287109">
        <w:tc>
          <w:tcPr>
            <w:tcW w:w="534" w:type="dxa"/>
          </w:tcPr>
          <w:p w:rsidR="007B6F8F" w:rsidRDefault="006E6CA4" w:rsidP="00287109">
            <w:pPr>
              <w:jc w:val="both"/>
              <w:rPr>
                <w:b/>
              </w:rPr>
            </w:pPr>
            <w:r>
              <w:rPr>
                <w:b/>
              </w:rPr>
              <w:t>21</w:t>
            </w:r>
            <w:r w:rsidR="007B6F8F">
              <w:rPr>
                <w:b/>
              </w:rPr>
              <w:t>.</w:t>
            </w:r>
          </w:p>
          <w:p w:rsidR="007B6F8F" w:rsidRPr="00003F18" w:rsidRDefault="007B6F8F" w:rsidP="00287109">
            <w:pPr>
              <w:jc w:val="both"/>
              <w:rPr>
                <w:b/>
              </w:rPr>
            </w:pPr>
          </w:p>
        </w:tc>
        <w:tc>
          <w:tcPr>
            <w:tcW w:w="2551" w:type="dxa"/>
          </w:tcPr>
          <w:p w:rsidR="007B6F8F" w:rsidRPr="00003F18" w:rsidRDefault="007B6F8F" w:rsidP="00287109">
            <w:pPr>
              <w:autoSpaceDE w:val="0"/>
              <w:rPr>
                <w:b/>
              </w:rPr>
            </w:pPr>
            <w:r>
              <w:rPr>
                <w:b/>
              </w:rPr>
              <w:t>Срок действия Заявки</w:t>
            </w:r>
          </w:p>
        </w:tc>
        <w:tc>
          <w:tcPr>
            <w:tcW w:w="6768" w:type="dxa"/>
          </w:tcPr>
          <w:p w:rsidR="007B6F8F" w:rsidRPr="004D147E" w:rsidRDefault="007B6F8F" w:rsidP="00816E56">
            <w:pPr>
              <w:jc w:val="both"/>
            </w:pPr>
            <w:r w:rsidRPr="004D147E">
              <w:t xml:space="preserve">Заявка должна </w:t>
            </w:r>
            <w:r w:rsidRPr="00051204">
              <w:t>действовать не менее 60  календарных дней</w:t>
            </w:r>
            <w:r w:rsidRPr="004D147E">
              <w:t xml:space="preserve"> с даты окончания срока подачи Заявок (пункт 6 настоящей Информационной карты).</w:t>
            </w:r>
          </w:p>
          <w:p w:rsidR="007B6F8F" w:rsidRPr="00B47535"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6E6CA4">
            <w:pPr>
              <w:jc w:val="both"/>
              <w:rPr>
                <w:b/>
              </w:rPr>
            </w:pPr>
            <w:r w:rsidRPr="00003F18">
              <w:rPr>
                <w:b/>
              </w:rPr>
              <w:t>2</w:t>
            </w:r>
            <w:r w:rsidR="006E6CA4">
              <w:rPr>
                <w:b/>
              </w:rPr>
              <w:t>2</w:t>
            </w:r>
            <w:r>
              <w:rPr>
                <w:b/>
              </w:rPr>
              <w:t>.</w:t>
            </w:r>
          </w:p>
        </w:tc>
        <w:tc>
          <w:tcPr>
            <w:tcW w:w="2551" w:type="dxa"/>
          </w:tcPr>
          <w:p w:rsidR="007B6F8F" w:rsidRPr="00003F18" w:rsidRDefault="007B6F8F" w:rsidP="00287109">
            <w:pPr>
              <w:autoSpaceDE w:val="0"/>
              <w:rPr>
                <w:b/>
              </w:rPr>
            </w:pPr>
            <w:r w:rsidRPr="00003F18">
              <w:rPr>
                <w:b/>
              </w:rPr>
              <w:t>Обеспечение заявки</w:t>
            </w:r>
          </w:p>
        </w:tc>
        <w:tc>
          <w:tcPr>
            <w:tcW w:w="6768" w:type="dxa"/>
          </w:tcPr>
          <w:p w:rsidR="007B6F8F" w:rsidRPr="00003F18" w:rsidRDefault="007B6F8F" w:rsidP="00816E56">
            <w:pPr>
              <w:jc w:val="both"/>
              <w:rPr>
                <w:rFonts w:eastAsia="MS Mincho"/>
              </w:rPr>
            </w:pPr>
            <w:r w:rsidRPr="00003F18">
              <w:rPr>
                <w:rFonts w:eastAsia="MS Mincho"/>
              </w:rPr>
              <w:t>Не предусмотрено</w:t>
            </w:r>
          </w:p>
          <w:p w:rsidR="007B6F8F" w:rsidRPr="00003F18"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6E6CA4">
            <w:pPr>
              <w:jc w:val="both"/>
              <w:rPr>
                <w:b/>
              </w:rPr>
            </w:pPr>
            <w:r w:rsidRPr="00003F18">
              <w:rPr>
                <w:b/>
              </w:rPr>
              <w:t>2</w:t>
            </w:r>
            <w:r w:rsidR="006E6CA4">
              <w:rPr>
                <w:b/>
              </w:rPr>
              <w:t>3</w:t>
            </w:r>
            <w:r w:rsidRPr="00003F18">
              <w:rPr>
                <w:b/>
              </w:rPr>
              <w:t>.</w:t>
            </w:r>
          </w:p>
        </w:tc>
        <w:tc>
          <w:tcPr>
            <w:tcW w:w="2551" w:type="dxa"/>
          </w:tcPr>
          <w:p w:rsidR="007B6F8F" w:rsidRPr="00003F18" w:rsidRDefault="007B6F8F" w:rsidP="00287109">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816E56">
            <w:pPr>
              <w:jc w:val="both"/>
              <w:rPr>
                <w:color w:val="000000"/>
              </w:rPr>
            </w:pPr>
            <w:r>
              <w:rPr>
                <w:color w:val="000000"/>
              </w:rPr>
              <w:t>Не предусмотрено</w:t>
            </w:r>
          </w:p>
        </w:tc>
      </w:tr>
    </w:tbl>
    <w:p w:rsidR="00786D1E" w:rsidRDefault="00786D1E" w:rsidP="00B41B01">
      <w:pPr>
        <w:pStyle w:val="19"/>
        <w:ind w:firstLine="0"/>
        <w:jc w:val="right"/>
        <w:rPr>
          <w:rFonts w:eastAsia="MS Mincho"/>
          <w:szCs w:val="28"/>
        </w:rPr>
      </w:pPr>
    </w:p>
    <w:p w:rsidR="00FD57FB" w:rsidRDefault="00FD57FB" w:rsidP="00B41B01">
      <w:pPr>
        <w:pStyle w:val="19"/>
        <w:ind w:firstLine="0"/>
        <w:jc w:val="right"/>
        <w:rPr>
          <w:rFonts w:eastAsia="MS Mincho"/>
          <w:szCs w:val="28"/>
        </w:rPr>
      </w:pPr>
    </w:p>
    <w:p w:rsidR="00FD57FB" w:rsidRDefault="00FD57FB" w:rsidP="00B41B01">
      <w:pPr>
        <w:pStyle w:val="19"/>
        <w:ind w:firstLine="0"/>
        <w:jc w:val="right"/>
        <w:rPr>
          <w:rFonts w:eastAsia="MS Mincho"/>
          <w:szCs w:val="28"/>
        </w:rPr>
      </w:pPr>
    </w:p>
    <w:p w:rsidR="00FD57FB" w:rsidRDefault="00FD57FB"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95437E" w:rsidRDefault="0095437E" w:rsidP="00B41B01">
      <w:pPr>
        <w:pStyle w:val="19"/>
        <w:ind w:firstLine="0"/>
        <w:jc w:val="right"/>
        <w:rPr>
          <w:rFonts w:eastAsia="MS Mincho"/>
          <w:szCs w:val="28"/>
        </w:rPr>
      </w:pPr>
    </w:p>
    <w:p w:rsidR="00E2587C" w:rsidRDefault="00E2587C" w:rsidP="00B41B01">
      <w:pPr>
        <w:pStyle w:val="19"/>
        <w:ind w:firstLine="0"/>
        <w:jc w:val="right"/>
        <w:rPr>
          <w:rFonts w:eastAsia="MS Mincho"/>
          <w:szCs w:val="28"/>
        </w:rPr>
      </w:pPr>
    </w:p>
    <w:p w:rsidR="00816E56" w:rsidRDefault="00816E56" w:rsidP="00B41B01">
      <w:pPr>
        <w:pStyle w:val="19"/>
        <w:ind w:firstLine="0"/>
        <w:jc w:val="right"/>
        <w:rPr>
          <w:rFonts w:eastAsia="MS Mincho"/>
          <w:szCs w:val="28"/>
        </w:rPr>
      </w:pPr>
    </w:p>
    <w:p w:rsidR="00816E56" w:rsidRDefault="00816E56" w:rsidP="00B41B01">
      <w:pPr>
        <w:pStyle w:val="19"/>
        <w:ind w:firstLine="0"/>
        <w:jc w:val="right"/>
        <w:rPr>
          <w:rFonts w:eastAsia="MS Mincho"/>
          <w:szCs w:val="28"/>
        </w:rPr>
      </w:pPr>
    </w:p>
    <w:p w:rsidR="00816E56" w:rsidRDefault="00816E56" w:rsidP="00B41B01">
      <w:pPr>
        <w:pStyle w:val="19"/>
        <w:ind w:firstLine="0"/>
        <w:jc w:val="right"/>
        <w:rPr>
          <w:rFonts w:eastAsia="MS Mincho"/>
          <w:szCs w:val="28"/>
        </w:rPr>
      </w:pPr>
    </w:p>
    <w:p w:rsidR="00816E56" w:rsidRDefault="00816E56" w:rsidP="00B41B01">
      <w:pPr>
        <w:pStyle w:val="19"/>
        <w:ind w:firstLine="0"/>
        <w:jc w:val="right"/>
        <w:rPr>
          <w:rFonts w:eastAsia="MS Mincho"/>
          <w:szCs w:val="28"/>
        </w:rPr>
      </w:pPr>
    </w:p>
    <w:p w:rsidR="00816E56" w:rsidRDefault="00816E56" w:rsidP="00B41B01">
      <w:pPr>
        <w:pStyle w:val="19"/>
        <w:ind w:firstLine="0"/>
        <w:jc w:val="right"/>
        <w:rPr>
          <w:rFonts w:eastAsia="MS Mincho"/>
          <w:szCs w:val="28"/>
        </w:rPr>
      </w:pPr>
    </w:p>
    <w:p w:rsidR="00E2587C" w:rsidRDefault="00E2587C" w:rsidP="00B41B01">
      <w:pPr>
        <w:pStyle w:val="19"/>
        <w:ind w:firstLine="0"/>
        <w:jc w:val="right"/>
        <w:rPr>
          <w:rFonts w:eastAsia="MS Mincho"/>
          <w:szCs w:val="28"/>
        </w:rPr>
      </w:pPr>
    </w:p>
    <w:p w:rsidR="000954FB" w:rsidRDefault="000954FB" w:rsidP="00B41B01">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51204" w:rsidRPr="00C56673" w:rsidRDefault="000954FB" w:rsidP="009C7AEB">
      <w:pPr>
        <w:pStyle w:val="2"/>
        <w:spacing w:before="0" w:after="0"/>
        <w:jc w:val="center"/>
        <w:rPr>
          <w:b w:val="0"/>
          <w:bCs w:val="0"/>
          <w:i w:val="0"/>
          <w:iCs w:val="0"/>
        </w:rPr>
      </w:pPr>
      <w:r w:rsidRPr="00051204">
        <w:rPr>
          <w:rFonts w:cs="Times New Roman"/>
          <w:i w:val="0"/>
        </w:rPr>
        <w:t xml:space="preserve">НА УЧАСТИЕ В </w:t>
      </w:r>
      <w:r w:rsidR="003C72D7" w:rsidRPr="00051204">
        <w:rPr>
          <w:rFonts w:cs="Times New Roman"/>
          <w:i w:val="0"/>
        </w:rPr>
        <w:t>ПРОЦЕДУРЕ РАЗМЕЩЕНИЯ ЗАКАЗА СПОСОБОМ РАЗМЕЩЕНИЯ ОФЕРТЫ</w:t>
      </w:r>
      <w:r w:rsidRPr="00051204">
        <w:rPr>
          <w:rFonts w:cs="Times New Roman"/>
          <w:i w:val="0"/>
        </w:rPr>
        <w:t xml:space="preserve"> </w:t>
      </w:r>
      <w:r w:rsidR="009A3BEF" w:rsidRPr="00051204">
        <w:rPr>
          <w:i w:val="0"/>
        </w:rPr>
        <w:t>№</w:t>
      </w:r>
      <w:r w:rsidR="00051204" w:rsidRPr="00051204">
        <w:rPr>
          <w:i w:val="0"/>
        </w:rPr>
        <w:t xml:space="preserve"> </w:t>
      </w:r>
      <w:r w:rsidR="00051204" w:rsidRPr="00C56673">
        <w:rPr>
          <w:i w:val="0"/>
        </w:rPr>
        <w:t>РО/00</w:t>
      </w:r>
      <w:r w:rsidR="00E77374">
        <w:rPr>
          <w:i w:val="0"/>
        </w:rPr>
        <w:t>1</w:t>
      </w:r>
      <w:r w:rsidR="00051204" w:rsidRPr="00C56673">
        <w:rPr>
          <w:i w:val="0"/>
        </w:rPr>
        <w:t>/ПРИВ/000</w:t>
      </w:r>
      <w:r w:rsidR="00E77374">
        <w:rPr>
          <w:i w:val="0"/>
        </w:rPr>
        <w:t>4</w:t>
      </w:r>
    </w:p>
    <w:p w:rsidR="009C7AEB" w:rsidRPr="00051204" w:rsidRDefault="00051204" w:rsidP="009C7AEB">
      <w:pPr>
        <w:pStyle w:val="2"/>
        <w:spacing w:before="0" w:after="0"/>
        <w:jc w:val="center"/>
        <w:rPr>
          <w:b w:val="0"/>
          <w:bCs w:val="0"/>
          <w:i w:val="0"/>
          <w:iCs w:val="0"/>
        </w:rPr>
      </w:pPr>
      <w:r w:rsidRPr="00051204">
        <w:rPr>
          <w:i w:val="0"/>
        </w:rPr>
        <w:t xml:space="preserve"> </w:t>
      </w:r>
      <w:r w:rsidR="009C7AEB" w:rsidRPr="00051204">
        <w:rPr>
          <w:i w:val="0"/>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 xml:space="preserve">(далее – </w:t>
      </w:r>
      <w:r w:rsidRPr="00E2587C">
        <w:rPr>
          <w:szCs w:val="28"/>
        </w:rPr>
        <w:t xml:space="preserve">Заявка) </w:t>
      </w:r>
      <w:r w:rsidR="009A3BEF" w:rsidRPr="00E2587C">
        <w:rPr>
          <w:szCs w:val="28"/>
        </w:rPr>
        <w:t>№</w:t>
      </w:r>
      <w:r w:rsidR="00051204" w:rsidRPr="00E2587C">
        <w:t xml:space="preserve"> РО/00</w:t>
      </w:r>
      <w:r w:rsidR="00E2587C" w:rsidRPr="00E2587C">
        <w:t>1</w:t>
      </w:r>
      <w:r w:rsidR="00051204" w:rsidRPr="00E2587C">
        <w:t>/</w:t>
      </w:r>
      <w:r w:rsidR="00AC050A" w:rsidRPr="00E2587C">
        <w:t>НКПЗаб</w:t>
      </w:r>
      <w:r w:rsidR="00051204" w:rsidRPr="00E2587C">
        <w:t>/000</w:t>
      </w:r>
      <w:r w:rsidR="00E2587C" w:rsidRPr="00E2587C">
        <w:t>4</w:t>
      </w:r>
      <w:r w:rsidR="00733F70" w:rsidRPr="00C56673">
        <w:rPr>
          <w:szCs w:val="28"/>
        </w:rPr>
        <w:t xml:space="preserve"> </w:t>
      </w:r>
      <w:r w:rsidRPr="00C56673">
        <w:rPr>
          <w:szCs w:val="28"/>
        </w:rPr>
        <w:t xml:space="preserve">(далее – </w:t>
      </w:r>
      <w:r w:rsidR="006720C2" w:rsidRPr="00C56673">
        <w:rPr>
          <w:szCs w:val="28"/>
        </w:rPr>
        <w:t xml:space="preserve">процедура </w:t>
      </w:r>
      <w:r w:rsidR="003C72D7" w:rsidRPr="00C56673">
        <w:rPr>
          <w:szCs w:val="28"/>
        </w:rPr>
        <w:t>Размещени</w:t>
      </w:r>
      <w:r w:rsidR="006720C2" w:rsidRPr="00C56673">
        <w:rPr>
          <w:szCs w:val="28"/>
        </w:rPr>
        <w:t>я</w:t>
      </w:r>
      <w:r w:rsidR="003C72D7" w:rsidRPr="00C56673">
        <w:rPr>
          <w:szCs w:val="28"/>
        </w:rPr>
        <w:t xml:space="preserve"> оферты</w:t>
      </w:r>
      <w:r w:rsidRPr="00C56673">
        <w:rPr>
          <w:szCs w:val="28"/>
        </w:rPr>
        <w:t>) на право заключения договора</w:t>
      </w:r>
      <w:r>
        <w:rPr>
          <w:szCs w:val="28"/>
        </w:rPr>
        <w:t xml:space="preserve">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w:t>
      </w:r>
      <w:r w:rsidR="00985499">
        <w:rPr>
          <w:i/>
          <w:szCs w:val="28"/>
        </w:rPr>
        <w:t xml:space="preserve"> переписать из предмета </w:t>
      </w:r>
      <w:r w:rsidR="00786FC8" w:rsidRPr="006634E3">
        <w:rPr>
          <w:i/>
          <w:szCs w:val="28"/>
        </w:rPr>
        <w:t>процедуры Размещение</w:t>
      </w:r>
      <w:r w:rsidR="00985499" w:rsidRPr="006634E3">
        <w:rPr>
          <w:i/>
          <w:szCs w:val="28"/>
        </w:rPr>
        <w:t xml:space="preserve"> оферты</w:t>
      </w:r>
      <w:r w:rsidRPr="006634E3">
        <w:rPr>
          <w:i/>
          <w:szCs w:val="28"/>
        </w:rPr>
        <w:t>)</w:t>
      </w:r>
      <w:r w:rsidRPr="006634E3">
        <w:t>.</w:t>
      </w:r>
    </w:p>
    <w:p w:rsidR="009C7AEB" w:rsidRPr="00C56673"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B66D3">
        <w:rPr>
          <w:szCs w:val="28"/>
        </w:rPr>
        <w:t>П</w:t>
      </w:r>
      <w:r w:rsidRPr="009C7AEB">
        <w:rPr>
          <w:szCs w:val="28"/>
        </w:rPr>
        <w:t>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 xml:space="preserve">способом размещения </w:t>
      </w:r>
      <w:r w:rsidR="009C7AEB" w:rsidRPr="00E2587C">
        <w:rPr>
          <w:szCs w:val="28"/>
        </w:rPr>
        <w:t xml:space="preserve">оферты </w:t>
      </w:r>
      <w:r w:rsidR="009A3BEF" w:rsidRPr="00E2587C">
        <w:rPr>
          <w:szCs w:val="28"/>
        </w:rPr>
        <w:t>№</w:t>
      </w:r>
      <w:r w:rsidR="00051204" w:rsidRPr="00E2587C">
        <w:t xml:space="preserve"> РО/00</w:t>
      </w:r>
      <w:r w:rsidR="00E2587C" w:rsidRPr="00E2587C">
        <w:t>1</w:t>
      </w:r>
      <w:r w:rsidR="00051204" w:rsidRPr="00E2587C">
        <w:t>/</w:t>
      </w:r>
      <w:r w:rsidR="00AC050A" w:rsidRPr="00E2587C">
        <w:t>НКПЗаб</w:t>
      </w:r>
      <w:r w:rsidR="00051204" w:rsidRPr="00E2587C">
        <w:t>/000</w:t>
      </w:r>
      <w:r w:rsidR="00E2587C" w:rsidRPr="00E2587C">
        <w:t>4</w:t>
      </w:r>
      <w:r w:rsidR="009A3BEF" w:rsidRPr="00E2587C">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EB66D3">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A2EA5">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w:t>
      </w:r>
      <w:r w:rsidRPr="00002090">
        <w:rPr>
          <w:szCs w:val="28"/>
        </w:rPr>
        <w:lastRenderedPageBreak/>
        <w:t xml:space="preserve">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2EA5">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A2EA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 xml:space="preserve">а также иные сведения, необходимые для заключения договора с </w:t>
      </w:r>
      <w:r w:rsidR="00EB66D3">
        <w:rPr>
          <w:sz w:val="28"/>
          <w:szCs w:val="20"/>
        </w:rPr>
        <w:t>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EB66D3">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2EA5">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2EA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2EA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w:t>
      </w:r>
      <w:r w:rsidR="00EB66D3">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C25559">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EB66D3">
        <w:rPr>
          <w:sz w:val="28"/>
          <w:szCs w:val="28"/>
        </w:rPr>
        <w:t>П</w:t>
      </w:r>
      <w:r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8941CE" w:rsidRDefault="000954FB" w:rsidP="008941CE">
      <w:pPr>
        <w:pStyle w:val="affa"/>
        <w:jc w:val="right"/>
        <w:rPr>
          <w:rStyle w:val="afff4"/>
          <w:rFonts w:ascii="Times New Roman" w:hAnsi="Times New Roman"/>
          <w:i w:val="0"/>
          <w:color w:val="000000"/>
          <w:sz w:val="28"/>
          <w:szCs w:val="28"/>
        </w:rPr>
      </w:pPr>
      <w:r>
        <w:rPr>
          <w:sz w:val="28"/>
          <w:szCs w:val="28"/>
        </w:rPr>
        <w:br w:type="page"/>
      </w:r>
      <w:r w:rsidRPr="008941CE">
        <w:rPr>
          <w:rStyle w:val="afff4"/>
          <w:rFonts w:ascii="Times New Roman" w:hAnsi="Times New Roman"/>
          <w:i w:val="0"/>
          <w:color w:val="000000"/>
          <w:sz w:val="28"/>
          <w:szCs w:val="28"/>
        </w:rPr>
        <w:lastRenderedPageBreak/>
        <w:t>Приложение № 3</w:t>
      </w:r>
    </w:p>
    <w:p w:rsidR="000954FB" w:rsidRPr="008941CE" w:rsidRDefault="000954FB" w:rsidP="008941CE">
      <w:pPr>
        <w:pStyle w:val="affa"/>
        <w:jc w:val="right"/>
        <w:rPr>
          <w:rStyle w:val="afff4"/>
          <w:rFonts w:ascii="Times New Roman" w:hAnsi="Times New Roman"/>
          <w:i w:val="0"/>
          <w:color w:val="000000"/>
          <w:sz w:val="28"/>
          <w:szCs w:val="28"/>
        </w:rPr>
      </w:pPr>
      <w:r w:rsidRPr="008941CE">
        <w:rPr>
          <w:rStyle w:val="afff4"/>
          <w:rFonts w:ascii="Times New Roman" w:hAnsi="Times New Roman"/>
          <w:i w:val="0"/>
          <w:color w:val="000000"/>
          <w:sz w:val="28"/>
          <w:szCs w:val="28"/>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51204"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p>
    <w:p w:rsidR="006720C2" w:rsidRDefault="008D67F8" w:rsidP="000954FB">
      <w:pPr>
        <w:rPr>
          <w:sz w:val="28"/>
          <w:szCs w:val="28"/>
        </w:rPr>
      </w:pPr>
      <w:r>
        <w:rPr>
          <w:sz w:val="28"/>
          <w:szCs w:val="28"/>
        </w:rPr>
        <w:t xml:space="preserve">                        </w:t>
      </w:r>
      <w:r w:rsidR="006720C2">
        <w:rPr>
          <w:sz w:val="28"/>
          <w:szCs w:val="28"/>
        </w:rPr>
        <w:t xml:space="preserve"> </w:t>
      </w:r>
      <w:r w:rsidR="00051204">
        <w:rPr>
          <w:sz w:val="28"/>
          <w:szCs w:val="28"/>
        </w:rPr>
        <w:t xml:space="preserve">                       </w:t>
      </w:r>
      <w:r w:rsidR="006720C2">
        <w:rPr>
          <w:sz w:val="28"/>
          <w:szCs w:val="28"/>
        </w:rPr>
        <w:t xml:space="preserve">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0954FB" w:rsidRPr="00C56673" w:rsidRDefault="00EE31B3" w:rsidP="00EE31B3">
      <w:pPr>
        <w:jc w:val="right"/>
        <w:rPr>
          <w:sz w:val="28"/>
          <w:szCs w:val="28"/>
        </w:rPr>
      </w:pPr>
      <w:r w:rsidRPr="00051204">
        <w:rPr>
          <w:sz w:val="28"/>
          <w:szCs w:val="28"/>
        </w:rPr>
        <w:t xml:space="preserve">                              </w:t>
      </w:r>
      <w:r w:rsidR="009A3BEF" w:rsidRPr="00E2587C">
        <w:rPr>
          <w:sz w:val="28"/>
          <w:szCs w:val="28"/>
        </w:rPr>
        <w:t>№</w:t>
      </w:r>
      <w:r w:rsidR="00051204" w:rsidRPr="00E2587C">
        <w:t xml:space="preserve"> РО/00</w:t>
      </w:r>
      <w:r w:rsidR="00E2587C" w:rsidRPr="00E2587C">
        <w:t>1</w:t>
      </w:r>
      <w:r w:rsidR="00051204" w:rsidRPr="00E2587C">
        <w:t>/</w:t>
      </w:r>
      <w:r w:rsidR="0095437E" w:rsidRPr="00E2587C">
        <w:t>НКПЗаб</w:t>
      </w:r>
      <w:r w:rsidR="00051204" w:rsidRPr="00E2587C">
        <w:t>/000</w:t>
      </w:r>
      <w:r w:rsidR="00E2587C" w:rsidRPr="00E2587C">
        <w:t>4</w:t>
      </w:r>
      <w:r w:rsidR="000954FB" w:rsidRPr="00C56673">
        <w:rPr>
          <w:sz w:val="28"/>
          <w:szCs w:val="28"/>
        </w:rPr>
        <w:tab/>
      </w:r>
      <w:r w:rsidR="000954FB" w:rsidRPr="00C56673">
        <w:rPr>
          <w:sz w:val="28"/>
          <w:szCs w:val="28"/>
        </w:rPr>
        <w:tab/>
      </w:r>
      <w:r w:rsidR="000954FB" w:rsidRPr="00C56673">
        <w:rPr>
          <w:sz w:val="28"/>
          <w:szCs w:val="28"/>
        </w:rPr>
        <w:tab/>
      </w:r>
      <w:r w:rsidR="000954FB" w:rsidRPr="00C56673">
        <w:rPr>
          <w:sz w:val="28"/>
          <w:szCs w:val="28"/>
        </w:rPr>
        <w:tab/>
      </w:r>
      <w:r w:rsidR="000954FB" w:rsidRPr="00C56673">
        <w:rPr>
          <w:sz w:val="28"/>
          <w:szCs w:val="28"/>
        </w:rPr>
        <w:tab/>
      </w:r>
      <w:r w:rsidR="000954FB" w:rsidRPr="00C56673">
        <w:rPr>
          <w:sz w:val="28"/>
          <w:szCs w:val="28"/>
        </w:rPr>
        <w:tab/>
      </w:r>
      <w:r w:rsidR="000954FB" w:rsidRPr="00C56673">
        <w:rPr>
          <w:sz w:val="28"/>
          <w:szCs w:val="28"/>
        </w:rPr>
        <w:tab/>
      </w:r>
      <w:r w:rsidR="000954FB" w:rsidRPr="00C56673">
        <w:rPr>
          <w:sz w:val="28"/>
          <w:szCs w:val="28"/>
        </w:rPr>
        <w:tab/>
      </w:r>
    </w:p>
    <w:p w:rsidR="000954FB" w:rsidRPr="0065769F" w:rsidRDefault="007C0F0B" w:rsidP="000954FB">
      <w:pPr>
        <w:rPr>
          <w:sz w:val="28"/>
          <w:szCs w:val="28"/>
        </w:rPr>
      </w:pPr>
      <w:r w:rsidRPr="00051204">
        <w:rPr>
          <w:sz w:val="28"/>
          <w:szCs w:val="28"/>
        </w:rPr>
        <w:t>_______________________</w:t>
      </w:r>
      <w:r w:rsidR="000954FB" w:rsidRPr="00051204">
        <w:rPr>
          <w:sz w:val="28"/>
          <w:szCs w:val="28"/>
        </w:rPr>
        <w:t>___________________________________________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BB09D1" w:rsidRDefault="00160B36" w:rsidP="00AD3A77">
      <w:pPr>
        <w:ind w:firstLine="709"/>
        <w:jc w:val="center"/>
        <w:rPr>
          <w:b/>
          <w:bCs/>
        </w:rPr>
      </w:pPr>
      <w:r>
        <w:rPr>
          <w:b/>
          <w:bCs/>
        </w:rPr>
        <w:t xml:space="preserve">Стоимость </w:t>
      </w:r>
      <w:r w:rsidR="0095437E">
        <w:rPr>
          <w:b/>
          <w:bCs/>
        </w:rPr>
        <w:t>за предоставление универсальных вагонов (платформ/полувагонов/крытых вагонов)</w:t>
      </w:r>
    </w:p>
    <w:tbl>
      <w:tblPr>
        <w:tblW w:w="9497" w:type="dxa"/>
        <w:jc w:val="center"/>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0"/>
        <w:gridCol w:w="2460"/>
        <w:gridCol w:w="3297"/>
      </w:tblGrid>
      <w:tr w:rsidR="00AD3A77" w:rsidRPr="00AD3A77" w:rsidTr="003E1212">
        <w:trPr>
          <w:trHeight w:val="1236"/>
          <w:jc w:val="center"/>
        </w:trPr>
        <w:tc>
          <w:tcPr>
            <w:tcW w:w="3740" w:type="dxa"/>
            <w:vAlign w:val="center"/>
          </w:tcPr>
          <w:p w:rsidR="00AD3A77" w:rsidRPr="00AD3A77" w:rsidRDefault="00AD3A77" w:rsidP="003E1212">
            <w:pPr>
              <w:pStyle w:val="af9"/>
              <w:ind w:left="-1284" w:right="67" w:firstLine="0"/>
              <w:jc w:val="center"/>
              <w:rPr>
                <w:b/>
                <w:sz w:val="20"/>
                <w:szCs w:val="20"/>
              </w:rPr>
            </w:pPr>
            <w:r w:rsidRPr="00AD3A77">
              <w:rPr>
                <w:b/>
                <w:bCs/>
                <w:sz w:val="20"/>
                <w:szCs w:val="20"/>
              </w:rPr>
              <w:t>Вид (тип) Вагона</w:t>
            </w:r>
          </w:p>
        </w:tc>
        <w:tc>
          <w:tcPr>
            <w:tcW w:w="2460" w:type="dxa"/>
            <w:vAlign w:val="center"/>
          </w:tcPr>
          <w:p w:rsidR="00AD3A77" w:rsidRPr="00AD3A77" w:rsidRDefault="00AD3A77" w:rsidP="003E1212">
            <w:pPr>
              <w:pStyle w:val="af9"/>
              <w:ind w:right="67" w:firstLine="0"/>
              <w:jc w:val="center"/>
              <w:rPr>
                <w:b/>
                <w:sz w:val="20"/>
                <w:szCs w:val="20"/>
              </w:rPr>
            </w:pPr>
            <w:r w:rsidRPr="00AD3A77">
              <w:rPr>
                <w:b/>
                <w:bCs/>
                <w:sz w:val="20"/>
                <w:szCs w:val="20"/>
              </w:rPr>
              <w:t>Кол-во Вагонов</w:t>
            </w:r>
          </w:p>
        </w:tc>
        <w:tc>
          <w:tcPr>
            <w:tcW w:w="3297" w:type="dxa"/>
            <w:vAlign w:val="center"/>
          </w:tcPr>
          <w:p w:rsidR="00AD3A77" w:rsidRPr="00AD3A77" w:rsidRDefault="00AD3A77" w:rsidP="003E1212">
            <w:pPr>
              <w:pStyle w:val="af9"/>
              <w:ind w:right="67" w:firstLine="0"/>
              <w:jc w:val="center"/>
              <w:rPr>
                <w:b/>
                <w:bCs/>
                <w:sz w:val="20"/>
                <w:szCs w:val="20"/>
              </w:rPr>
            </w:pPr>
            <w:r w:rsidRPr="00AD3A77">
              <w:rPr>
                <w:b/>
                <w:bCs/>
                <w:sz w:val="20"/>
                <w:szCs w:val="20"/>
              </w:rPr>
              <w:t>Стоимость за предоставление вагона под перевозку груза от станции отправления до станции назначения в груженом состоянии</w:t>
            </w:r>
          </w:p>
        </w:tc>
      </w:tr>
      <w:tr w:rsidR="00AD3A77" w:rsidRPr="006F0E74" w:rsidTr="003E1212">
        <w:trPr>
          <w:trHeight w:val="915"/>
          <w:jc w:val="center"/>
        </w:trPr>
        <w:tc>
          <w:tcPr>
            <w:tcW w:w="3740" w:type="dxa"/>
            <w:vAlign w:val="center"/>
          </w:tcPr>
          <w:p w:rsidR="00AD3A77" w:rsidRPr="006F0E74" w:rsidRDefault="00AD3A77" w:rsidP="003E1212">
            <w:pPr>
              <w:pStyle w:val="af9"/>
              <w:ind w:right="67" w:firstLine="0"/>
              <w:jc w:val="center"/>
              <w:rPr>
                <w:sz w:val="20"/>
                <w:szCs w:val="20"/>
              </w:rPr>
            </w:pPr>
            <w:r>
              <w:rPr>
                <w:sz w:val="20"/>
                <w:szCs w:val="20"/>
              </w:rPr>
              <w:t xml:space="preserve">Универсальная платформа для перевозки грузов </w:t>
            </w:r>
          </w:p>
        </w:tc>
        <w:tc>
          <w:tcPr>
            <w:tcW w:w="2460" w:type="dxa"/>
            <w:vAlign w:val="center"/>
          </w:tcPr>
          <w:p w:rsidR="00AD3A77" w:rsidRPr="006F0E74" w:rsidRDefault="00AD3A77" w:rsidP="003E1212">
            <w:pPr>
              <w:pStyle w:val="af9"/>
              <w:ind w:right="67" w:firstLine="0"/>
              <w:jc w:val="center"/>
              <w:rPr>
                <w:sz w:val="20"/>
                <w:szCs w:val="20"/>
              </w:rPr>
            </w:pPr>
            <w:r>
              <w:rPr>
                <w:sz w:val="20"/>
                <w:szCs w:val="20"/>
              </w:rPr>
              <w:t>По требованию</w:t>
            </w:r>
          </w:p>
        </w:tc>
        <w:tc>
          <w:tcPr>
            <w:tcW w:w="3297" w:type="dxa"/>
            <w:vAlign w:val="center"/>
          </w:tcPr>
          <w:p w:rsidR="00AD3A77" w:rsidRPr="006F0E74" w:rsidRDefault="00AD3A77" w:rsidP="003E1212">
            <w:pPr>
              <w:pStyle w:val="af9"/>
              <w:ind w:right="67" w:firstLine="0"/>
              <w:jc w:val="center"/>
              <w:rPr>
                <w:sz w:val="20"/>
                <w:szCs w:val="20"/>
              </w:rPr>
            </w:pPr>
            <w:r>
              <w:rPr>
                <w:sz w:val="20"/>
                <w:szCs w:val="20"/>
              </w:rPr>
              <w:t xml:space="preserve">50% от разницы в тарифе между вагоном инвентарного парка и собственным вагоном соответствующего типа </w:t>
            </w:r>
            <w:r>
              <w:rPr>
                <w:bCs/>
                <w:sz w:val="20"/>
                <w:szCs w:val="20"/>
              </w:rPr>
              <w:t>от станции отправления до станции назначения вагона в груженом состоянии</w:t>
            </w:r>
          </w:p>
        </w:tc>
      </w:tr>
      <w:tr w:rsidR="00AD3A77" w:rsidRPr="006F0E74" w:rsidTr="003E1212">
        <w:trPr>
          <w:trHeight w:val="915"/>
          <w:jc w:val="center"/>
        </w:trPr>
        <w:tc>
          <w:tcPr>
            <w:tcW w:w="3740" w:type="dxa"/>
            <w:vAlign w:val="center"/>
          </w:tcPr>
          <w:p w:rsidR="00AD3A77" w:rsidRDefault="00AD3A77" w:rsidP="003E1212">
            <w:pPr>
              <w:pStyle w:val="af9"/>
              <w:ind w:right="67" w:firstLine="0"/>
              <w:jc w:val="center"/>
              <w:rPr>
                <w:sz w:val="20"/>
                <w:szCs w:val="20"/>
              </w:rPr>
            </w:pPr>
            <w:r>
              <w:rPr>
                <w:sz w:val="20"/>
                <w:szCs w:val="20"/>
              </w:rPr>
              <w:t xml:space="preserve">Универсальный полувагон для перевозки грузов </w:t>
            </w:r>
          </w:p>
        </w:tc>
        <w:tc>
          <w:tcPr>
            <w:tcW w:w="2460" w:type="dxa"/>
            <w:vAlign w:val="center"/>
          </w:tcPr>
          <w:p w:rsidR="00AD3A77" w:rsidRDefault="00AD3A77" w:rsidP="003E1212">
            <w:pPr>
              <w:pStyle w:val="af9"/>
              <w:ind w:right="67" w:firstLine="0"/>
              <w:jc w:val="center"/>
              <w:rPr>
                <w:sz w:val="20"/>
                <w:szCs w:val="20"/>
              </w:rPr>
            </w:pPr>
            <w:r>
              <w:rPr>
                <w:sz w:val="20"/>
                <w:szCs w:val="20"/>
              </w:rPr>
              <w:t>По требованию</w:t>
            </w:r>
          </w:p>
        </w:tc>
        <w:tc>
          <w:tcPr>
            <w:tcW w:w="3297" w:type="dxa"/>
            <w:vAlign w:val="center"/>
          </w:tcPr>
          <w:p w:rsidR="00AD3A77" w:rsidRDefault="00AD3A77" w:rsidP="003E1212">
            <w:pPr>
              <w:pStyle w:val="af9"/>
              <w:ind w:right="67" w:firstLine="0"/>
              <w:jc w:val="center"/>
              <w:rPr>
                <w:sz w:val="20"/>
                <w:szCs w:val="20"/>
              </w:rPr>
            </w:pPr>
            <w:r>
              <w:rPr>
                <w:sz w:val="20"/>
                <w:szCs w:val="20"/>
              </w:rPr>
              <w:t xml:space="preserve">35% от разницы в тарифе между вагоном инвентарного парка вагоном иного собственника соответствующего типа </w:t>
            </w:r>
            <w:r>
              <w:rPr>
                <w:bCs/>
                <w:sz w:val="20"/>
                <w:szCs w:val="20"/>
              </w:rPr>
              <w:t>от станции отправления до станции назначения вагона в груженом состоянии</w:t>
            </w:r>
          </w:p>
        </w:tc>
      </w:tr>
      <w:tr w:rsidR="00AD3A77" w:rsidRPr="006F0E74" w:rsidTr="003E1212">
        <w:trPr>
          <w:trHeight w:val="915"/>
          <w:jc w:val="center"/>
        </w:trPr>
        <w:tc>
          <w:tcPr>
            <w:tcW w:w="3740" w:type="dxa"/>
            <w:vAlign w:val="center"/>
          </w:tcPr>
          <w:p w:rsidR="00AD3A77" w:rsidRDefault="00AD3A77" w:rsidP="003E1212">
            <w:pPr>
              <w:pStyle w:val="af9"/>
              <w:ind w:right="67" w:firstLine="0"/>
              <w:jc w:val="center"/>
              <w:rPr>
                <w:sz w:val="20"/>
                <w:szCs w:val="20"/>
              </w:rPr>
            </w:pPr>
            <w:r>
              <w:rPr>
                <w:sz w:val="20"/>
                <w:szCs w:val="20"/>
              </w:rPr>
              <w:t>Крытый вагон</w:t>
            </w:r>
          </w:p>
        </w:tc>
        <w:tc>
          <w:tcPr>
            <w:tcW w:w="2460" w:type="dxa"/>
            <w:vAlign w:val="center"/>
          </w:tcPr>
          <w:p w:rsidR="00AD3A77" w:rsidRDefault="00AD3A77" w:rsidP="003E1212">
            <w:pPr>
              <w:pStyle w:val="af9"/>
              <w:ind w:right="67" w:firstLine="0"/>
              <w:jc w:val="center"/>
              <w:rPr>
                <w:sz w:val="20"/>
                <w:szCs w:val="20"/>
              </w:rPr>
            </w:pPr>
            <w:r>
              <w:rPr>
                <w:sz w:val="20"/>
                <w:szCs w:val="20"/>
              </w:rPr>
              <w:t>По требованию</w:t>
            </w:r>
          </w:p>
        </w:tc>
        <w:tc>
          <w:tcPr>
            <w:tcW w:w="3297" w:type="dxa"/>
            <w:vAlign w:val="center"/>
          </w:tcPr>
          <w:p w:rsidR="00AD3A77" w:rsidRDefault="00AD3A77" w:rsidP="003E1212">
            <w:pPr>
              <w:pStyle w:val="af9"/>
              <w:ind w:right="67" w:firstLine="0"/>
              <w:jc w:val="center"/>
              <w:rPr>
                <w:sz w:val="20"/>
                <w:szCs w:val="20"/>
              </w:rPr>
            </w:pPr>
            <w:r>
              <w:rPr>
                <w:sz w:val="20"/>
                <w:szCs w:val="20"/>
              </w:rPr>
              <w:t>50%  от разницы в тарифе между вагоном инвентарного парка вагоном иного собственника соответствующего типа</w:t>
            </w:r>
            <w:r>
              <w:rPr>
                <w:bCs/>
                <w:sz w:val="20"/>
                <w:szCs w:val="20"/>
              </w:rPr>
              <w:t xml:space="preserve"> от станции отправления до станции назначения вагона в груженом состоянии</w:t>
            </w:r>
          </w:p>
        </w:tc>
      </w:tr>
    </w:tbl>
    <w:p w:rsidR="00C43530" w:rsidRPr="00804D06" w:rsidRDefault="00E2587C" w:rsidP="00AD3A77">
      <w:pPr>
        <w:pStyle w:val="afc"/>
        <w:ind w:firstLine="397"/>
        <w:jc w:val="both"/>
        <w:rPr>
          <w:szCs w:val="28"/>
        </w:rPr>
      </w:pPr>
      <w:r>
        <w:rPr>
          <w:szCs w:val="28"/>
        </w:rPr>
        <w:t xml:space="preserve">   </w:t>
      </w:r>
      <w:r w:rsidR="00DE47FE">
        <w:rPr>
          <w:szCs w:val="28"/>
        </w:rPr>
        <w:t>1</w:t>
      </w:r>
      <w:r w:rsidR="000954FB">
        <w:rPr>
          <w:szCs w:val="28"/>
        </w:rPr>
        <w:t xml:space="preserve">. </w:t>
      </w:r>
      <w:r w:rsidR="00C43530" w:rsidRPr="00804D06">
        <w:rPr>
          <w:szCs w:val="28"/>
        </w:rPr>
        <w:t>Цена, указанная в настоящем финансово-коммерческом предложении по предоставлению Вагонов, учитывает стоимость всех налогов (кроме НДС), а также всех затрат, расходов, связанных с предоставлением Вагонов.</w:t>
      </w:r>
    </w:p>
    <w:p w:rsidR="007B3EE7" w:rsidRDefault="00C43530" w:rsidP="00C43530">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Pr="00205668" w:rsidRDefault="00C43530" w:rsidP="000954FB">
      <w:pPr>
        <w:pStyle w:val="afc"/>
        <w:jc w:val="both"/>
        <w:rPr>
          <w:szCs w:val="28"/>
        </w:rPr>
      </w:pPr>
      <w:r>
        <w:rPr>
          <w:szCs w:val="28"/>
        </w:rPr>
        <w:t xml:space="preserve">2.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000954FB" w:rsidRPr="00721D0D">
        <w:rPr>
          <w:i/>
          <w:sz w:val="24"/>
          <w:szCs w:val="24"/>
        </w:rPr>
        <w:t xml:space="preserve"> Заяв</w:t>
      </w:r>
      <w:r w:rsidR="00613848">
        <w:rPr>
          <w:i/>
          <w:sz w:val="24"/>
          <w:szCs w:val="24"/>
        </w:rPr>
        <w:t>о</w:t>
      </w:r>
      <w:r w:rsidR="000954FB" w:rsidRPr="00721D0D">
        <w:rPr>
          <w:i/>
          <w:sz w:val="24"/>
          <w:szCs w:val="24"/>
        </w:rPr>
        <w:t>к</w:t>
      </w:r>
      <w:r w:rsidR="000954FB">
        <w:rPr>
          <w:i/>
          <w:sz w:val="24"/>
          <w:szCs w:val="24"/>
        </w:rPr>
        <w:t>)</w:t>
      </w:r>
      <w:r w:rsidR="000954FB" w:rsidRPr="00721D0D">
        <w:rPr>
          <w:i/>
          <w:sz w:val="24"/>
          <w:szCs w:val="24"/>
        </w:rPr>
        <w:t>.</w:t>
      </w:r>
    </w:p>
    <w:p w:rsidR="000954FB" w:rsidRPr="00205668" w:rsidRDefault="00C43530" w:rsidP="000954FB">
      <w:pPr>
        <w:pStyle w:val="afc"/>
        <w:jc w:val="both"/>
        <w:rPr>
          <w:szCs w:val="28"/>
        </w:rPr>
      </w:pPr>
      <w:r>
        <w:rPr>
          <w:szCs w:val="28"/>
        </w:rPr>
        <w:t>3</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(выполнить работы, оказать услуги, поставить товар.)</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C43530" w:rsidP="000954FB">
      <w:pPr>
        <w:pStyle w:val="afc"/>
        <w:jc w:val="both"/>
        <w:rPr>
          <w:szCs w:val="28"/>
        </w:rPr>
      </w:pPr>
      <w:r>
        <w:rPr>
          <w:szCs w:val="28"/>
        </w:rPr>
        <w:lastRenderedPageBreak/>
        <w:t>4</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000954FB" w:rsidRPr="00205668">
        <w:rPr>
          <w:szCs w:val="28"/>
        </w:rPr>
        <w:t>и на условиях настоящего финансово-коммерческого предложения.</w:t>
      </w:r>
    </w:p>
    <w:p w:rsidR="000954FB" w:rsidRPr="00205668" w:rsidRDefault="00C43530" w:rsidP="000954FB">
      <w:pPr>
        <w:pStyle w:val="afc"/>
        <w:jc w:val="both"/>
        <w:rPr>
          <w:szCs w:val="28"/>
        </w:rPr>
      </w:pPr>
      <w:r>
        <w:rPr>
          <w:szCs w:val="28"/>
        </w:rPr>
        <w:t>5</w:t>
      </w:r>
      <w:r w:rsidR="000954FB"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000954FB" w:rsidRPr="00205668">
        <w:rPr>
          <w:szCs w:val="28"/>
        </w:rPr>
        <w:t xml:space="preserve">,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7A2693">
        <w:rPr>
          <w:szCs w:val="28"/>
        </w:rPr>
        <w:t xml:space="preserve"> 32</w:t>
      </w:r>
      <w:r w:rsidR="000954FB">
        <w:rPr>
          <w:szCs w:val="28"/>
        </w:rPr>
        <w:t>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C43530" w:rsidP="000954FB">
      <w:pPr>
        <w:pStyle w:val="afc"/>
        <w:jc w:val="both"/>
        <w:rPr>
          <w:szCs w:val="28"/>
        </w:rPr>
      </w:pPr>
      <w:r>
        <w:rPr>
          <w:szCs w:val="28"/>
        </w:rPr>
        <w:t>6</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8D67F8" w:rsidRPr="007415F9" w:rsidRDefault="000954FB" w:rsidP="00DE47FE">
      <w:pPr>
        <w:pStyle w:val="afc"/>
        <w:jc w:val="both"/>
        <w:rPr>
          <w:b/>
          <w:szCs w:val="28"/>
        </w:rPr>
      </w:pPr>
      <w:r w:rsidRPr="008E2BB8">
        <w:rPr>
          <w:szCs w:val="28"/>
        </w:rPr>
        <w:t> </w:t>
      </w:r>
      <w:r w:rsidR="008D67F8" w:rsidRPr="00445DDD">
        <w:rPr>
          <w:szCs w:val="28"/>
        </w:rPr>
        <w:t>Представитель, имеющий полномочия подписать заявку на участие от имени</w:t>
      </w:r>
      <w:r w:rsidR="008D67F8">
        <w:rPr>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454F9" w:rsidRDefault="00D454F9" w:rsidP="000954FB">
      <w:pPr>
        <w:pStyle w:val="af9"/>
        <w:jc w:val="left"/>
        <w:rPr>
          <w:rFonts w:eastAsia="Times New Roman"/>
          <w:sz w:val="28"/>
          <w:szCs w:val="28"/>
        </w:rPr>
      </w:pPr>
    </w:p>
    <w:p w:rsidR="00BF05A0" w:rsidRDefault="00BF05A0"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E2587C" w:rsidRDefault="00E2587C" w:rsidP="000954FB">
      <w:pPr>
        <w:pStyle w:val="af9"/>
        <w:jc w:val="left"/>
        <w:rPr>
          <w:rFonts w:eastAsia="Times New Roman"/>
          <w:sz w:val="28"/>
          <w:szCs w:val="28"/>
        </w:rPr>
      </w:pPr>
    </w:p>
    <w:p w:rsidR="009077BC" w:rsidRDefault="009077BC" w:rsidP="0033236C">
      <w:pPr>
        <w:jc w:val="right"/>
        <w:rPr>
          <w:sz w:val="28"/>
          <w:szCs w:val="28"/>
        </w:rPr>
      </w:pPr>
    </w:p>
    <w:p w:rsidR="009077BC" w:rsidRDefault="009077BC" w:rsidP="0033236C">
      <w:pPr>
        <w:jc w:val="right"/>
        <w:rPr>
          <w:sz w:val="28"/>
          <w:szCs w:val="28"/>
        </w:rPr>
      </w:pPr>
    </w:p>
    <w:p w:rsidR="00A800AF" w:rsidRDefault="00A800AF"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DE47FE" w:rsidRDefault="00DE47FE" w:rsidP="0033236C">
      <w:pPr>
        <w:jc w:val="right"/>
        <w:rPr>
          <w:sz w:val="28"/>
          <w:szCs w:val="28"/>
        </w:rPr>
      </w:pPr>
    </w:p>
    <w:p w:rsidR="001E4EBA" w:rsidRPr="00653CC9" w:rsidRDefault="001E4EBA" w:rsidP="001E4EBA">
      <w:pPr>
        <w:pStyle w:val="af9"/>
        <w:ind w:firstLine="0"/>
        <w:jc w:val="right"/>
        <w:rPr>
          <w:sz w:val="28"/>
          <w:szCs w:val="28"/>
        </w:rPr>
      </w:pPr>
      <w:r w:rsidRPr="00653CC9">
        <w:rPr>
          <w:sz w:val="28"/>
          <w:szCs w:val="28"/>
        </w:rPr>
        <w:lastRenderedPageBreak/>
        <w:t xml:space="preserve">Приложение № </w:t>
      </w:r>
      <w:r>
        <w:rPr>
          <w:sz w:val="28"/>
          <w:szCs w:val="28"/>
        </w:rPr>
        <w:t>5</w:t>
      </w:r>
    </w:p>
    <w:p w:rsidR="001E4EBA" w:rsidRDefault="001E4EBA" w:rsidP="001E4EBA">
      <w:pPr>
        <w:pStyle w:val="af9"/>
        <w:ind w:firstLine="0"/>
        <w:jc w:val="right"/>
        <w:rPr>
          <w:sz w:val="28"/>
          <w:szCs w:val="28"/>
        </w:rPr>
      </w:pPr>
      <w:r w:rsidRPr="00653CC9">
        <w:rPr>
          <w:sz w:val="28"/>
          <w:szCs w:val="28"/>
        </w:rPr>
        <w:t xml:space="preserve">к </w:t>
      </w:r>
      <w:r>
        <w:rPr>
          <w:sz w:val="28"/>
          <w:szCs w:val="28"/>
        </w:rPr>
        <w:t>документации о закупке</w:t>
      </w:r>
    </w:p>
    <w:p w:rsidR="00C322CB" w:rsidRDefault="00C322CB" w:rsidP="001E4EBA">
      <w:pPr>
        <w:pStyle w:val="af9"/>
        <w:ind w:firstLine="0"/>
        <w:jc w:val="center"/>
        <w:rPr>
          <w:b/>
          <w:sz w:val="60"/>
          <w:szCs w:val="60"/>
        </w:rPr>
      </w:pPr>
    </w:p>
    <w:p w:rsidR="00C322CB" w:rsidRDefault="00C322CB" w:rsidP="001E4EBA">
      <w:pPr>
        <w:pStyle w:val="af9"/>
        <w:ind w:firstLine="0"/>
        <w:jc w:val="center"/>
        <w:rPr>
          <w:b/>
          <w:sz w:val="60"/>
          <w:szCs w:val="60"/>
        </w:rPr>
      </w:pPr>
    </w:p>
    <w:p w:rsidR="001E4EBA" w:rsidRPr="002779A8" w:rsidRDefault="001E4EBA" w:rsidP="001E4EBA">
      <w:pPr>
        <w:pStyle w:val="af9"/>
        <w:ind w:firstLine="0"/>
        <w:jc w:val="center"/>
        <w:rPr>
          <w:b/>
          <w:sz w:val="60"/>
          <w:szCs w:val="60"/>
        </w:rPr>
      </w:pPr>
      <w:r w:rsidRPr="002779A8">
        <w:rPr>
          <w:b/>
          <w:sz w:val="60"/>
          <w:szCs w:val="60"/>
        </w:rPr>
        <w:t>ПРОЕКТ</w:t>
      </w:r>
    </w:p>
    <w:p w:rsidR="001E4EBA" w:rsidRPr="002779A8" w:rsidRDefault="001E4EBA" w:rsidP="001E4EBA">
      <w:pPr>
        <w:pStyle w:val="ConsTitle"/>
        <w:widowControl/>
        <w:pBdr>
          <w:top w:val="single" w:sz="4" w:space="1" w:color="auto"/>
          <w:left w:val="single" w:sz="4" w:space="4" w:color="auto"/>
          <w:bottom w:val="single" w:sz="4" w:space="1" w:color="auto"/>
          <w:right w:val="single" w:sz="4" w:space="4" w:color="auto"/>
        </w:pBdr>
        <w:jc w:val="both"/>
        <w:outlineLvl w:val="0"/>
        <w:rPr>
          <w:b/>
        </w:rPr>
      </w:pPr>
      <w:r w:rsidRPr="002779A8">
        <w:rPr>
          <w:b/>
          <w:color w:val="FF0000"/>
        </w:rPr>
        <w:t>ВНИМАНИЕ!</w:t>
      </w:r>
      <w:r w:rsidRPr="002779A8">
        <w:rPr>
          <w:b/>
        </w:rPr>
        <w:t xml:space="preserve"> УСЛОВИЯ ИСПОЛНЕНИЯ ДОГОВОРА, УКАЗАННЫЕ В ПРОЕКТЕ (НАПРИМЕР: СРОКИ ВЫПОЛНЕНИЯ ТЕХ ИЛИ ИНЫХ ДЕЙСТВИЙ, СРОКИ  ОПЛАТЫ, РАЗМЕР АВАНСИРОВАНИЯ И Т.Д.), НЕ ЯВЛЯЮТСЯ ОКОНЧАТЕЛЬНЫМИ.  ПРЕТЕНДЕНТ В ЗАЯВКЕ МОЖЕТ ДАТЬ ПРЕДЛОЖЕНИЯ ПО ИХ ИЗМЕНЕНИЮ (УЛУЧШЕНИЮ ПО ОТНОШЕНИЮ К ЗАКАЗЧИКУ)</w:t>
      </w:r>
    </w:p>
    <w:p w:rsidR="001E4EBA" w:rsidRPr="00FF3D40" w:rsidRDefault="001E4EBA" w:rsidP="001E4EBA">
      <w:pPr>
        <w:pStyle w:val="aff0"/>
        <w:rPr>
          <w:rFonts w:ascii="Times New Roman" w:hAnsi="Times New Roman" w:cs="Times New Roman"/>
          <w:b w:val="0"/>
          <w:bCs w:val="0"/>
          <w:sz w:val="24"/>
          <w:szCs w:val="24"/>
        </w:rPr>
      </w:pPr>
      <w:r w:rsidRPr="00FF3D40">
        <w:rPr>
          <w:rFonts w:ascii="Times New Roman" w:hAnsi="Times New Roman" w:cs="Times New Roman"/>
          <w:sz w:val="24"/>
          <w:szCs w:val="24"/>
        </w:rPr>
        <w:t>ДОГОВОР № _________</w:t>
      </w:r>
    </w:p>
    <w:p w:rsidR="001E4EBA" w:rsidRPr="00FF3D40" w:rsidRDefault="001E4EBA" w:rsidP="001E4EBA">
      <w:pPr>
        <w:pStyle w:val="aff0"/>
        <w:rPr>
          <w:rFonts w:ascii="Times New Roman" w:hAnsi="Times New Roman" w:cs="Times New Roman"/>
          <w:sz w:val="24"/>
          <w:szCs w:val="24"/>
        </w:rPr>
      </w:pPr>
      <w:r w:rsidRPr="00FF3D40">
        <w:rPr>
          <w:rFonts w:ascii="Times New Roman" w:hAnsi="Times New Roman" w:cs="Times New Roman"/>
          <w:sz w:val="24"/>
          <w:szCs w:val="24"/>
        </w:rPr>
        <w:t xml:space="preserve">на предоставление подвижного состава </w:t>
      </w:r>
    </w:p>
    <w:p w:rsidR="001E4EBA" w:rsidRPr="00AB12FB" w:rsidRDefault="001E4EBA" w:rsidP="001E4EBA">
      <w:pPr>
        <w:ind w:left="-426" w:right="-257" w:firstLine="426"/>
        <w:jc w:val="center"/>
        <w:rPr>
          <w:b/>
        </w:rPr>
      </w:pPr>
      <w:r>
        <w:rPr>
          <w:b/>
        </w:rPr>
        <w:t xml:space="preserve">Чита                 </w:t>
      </w:r>
      <w:r w:rsidRPr="00AB12FB">
        <w:rPr>
          <w:b/>
        </w:rPr>
        <w:t xml:space="preserve">                                                                                         «___» ____________ 201</w:t>
      </w:r>
      <w:r>
        <w:rPr>
          <w:b/>
        </w:rPr>
        <w:t>__</w:t>
      </w:r>
      <w:r w:rsidRPr="00AB12FB">
        <w:rPr>
          <w:b/>
        </w:rPr>
        <w:t>г.</w:t>
      </w:r>
    </w:p>
    <w:p w:rsidR="001E4EBA" w:rsidRPr="00AB12FB" w:rsidRDefault="001E4EBA" w:rsidP="001E4EBA">
      <w:pPr>
        <w:jc w:val="both"/>
      </w:pPr>
      <w:r w:rsidRPr="00AB12FB">
        <w:rPr>
          <w:b/>
          <w:bCs/>
        </w:rPr>
        <w:t xml:space="preserve">          </w:t>
      </w:r>
      <w:r w:rsidRPr="00AB12FB">
        <w:rPr>
          <w:b/>
        </w:rPr>
        <w:t xml:space="preserve"> _____________________________</w:t>
      </w:r>
      <w:r w:rsidRPr="00AB12FB">
        <w:rPr>
          <w:b/>
          <w:bCs/>
        </w:rPr>
        <w:t xml:space="preserve">, </w:t>
      </w:r>
      <w:r w:rsidRPr="00AB12FB">
        <w:rPr>
          <w:bCs/>
        </w:rPr>
        <w:t xml:space="preserve">именуем___ в дальнейшем </w:t>
      </w:r>
      <w:r w:rsidRPr="00AB12FB">
        <w:rPr>
          <w:b/>
          <w:bCs/>
        </w:rPr>
        <w:t>«Заказчик»,</w:t>
      </w:r>
      <w:r w:rsidRPr="00AB12FB">
        <w:rPr>
          <w:bCs/>
        </w:rPr>
        <w:t xml:space="preserve"> в лице ______________________________________________________________, действующего на основании ____________________________________, </w:t>
      </w:r>
      <w:r w:rsidRPr="00AB12FB">
        <w:t xml:space="preserve">с одной стороны, и   </w:t>
      </w:r>
      <w:r>
        <w:t xml:space="preserve">    </w:t>
      </w:r>
      <w:r w:rsidRPr="00AB12FB">
        <w:t xml:space="preserve">, именуемое в дальнейшем </w:t>
      </w:r>
      <w:r w:rsidRPr="00AB12FB">
        <w:rPr>
          <w:b/>
        </w:rPr>
        <w:t>«Исполнитель»,</w:t>
      </w:r>
      <w:r w:rsidRPr="00AB12FB">
        <w:t xml:space="preserve"> в лице </w:t>
      </w:r>
      <w:r>
        <w:t xml:space="preserve">   </w:t>
      </w:r>
      <w:r w:rsidRPr="00AB12FB">
        <w:t xml:space="preserve">, действующего на основании Устава, с другой стороны, совместно именуемые </w:t>
      </w:r>
      <w:r w:rsidRPr="00AB12FB">
        <w:rPr>
          <w:b/>
        </w:rPr>
        <w:t>«Стороны»</w:t>
      </w:r>
      <w:r w:rsidRPr="00AB12FB">
        <w:t xml:space="preserve">, заключили настоящий договор о нижеследующем:  </w:t>
      </w:r>
    </w:p>
    <w:p w:rsidR="001E4EBA" w:rsidRPr="00AB12FB" w:rsidRDefault="001E4EBA" w:rsidP="001E4EBA">
      <w:pPr>
        <w:jc w:val="both"/>
      </w:pPr>
    </w:p>
    <w:p w:rsidR="001E4EBA" w:rsidRPr="00AB12FB" w:rsidRDefault="001E4EBA" w:rsidP="001E4EBA">
      <w:pPr>
        <w:numPr>
          <w:ilvl w:val="0"/>
          <w:numId w:val="32"/>
        </w:numPr>
        <w:tabs>
          <w:tab w:val="left" w:pos="-540"/>
        </w:tabs>
        <w:suppressAutoHyphens w:val="0"/>
        <w:ind w:left="0"/>
        <w:jc w:val="center"/>
        <w:outlineLvl w:val="0"/>
        <w:rPr>
          <w:b/>
        </w:rPr>
      </w:pPr>
      <w:r w:rsidRPr="00AB12FB">
        <w:rPr>
          <w:b/>
        </w:rPr>
        <w:t>ТЕРМИНЫ И ОПРЕДЕЛЕНИЯ, ПРИМЕНЯЕМЫЕ В ДОГОВОРЕ</w:t>
      </w:r>
    </w:p>
    <w:p w:rsidR="001E4EBA" w:rsidRPr="00AB12FB" w:rsidRDefault="001E4EBA" w:rsidP="001E4EBA">
      <w:pPr>
        <w:jc w:val="both"/>
      </w:pPr>
      <w:r w:rsidRPr="00D26515">
        <w:rPr>
          <w:b/>
        </w:rPr>
        <w:t>1.1.</w:t>
      </w:r>
      <w:r w:rsidRPr="00AB12FB">
        <w:t xml:space="preserve"> Груз - разрешенный к перевозке груз, согласованный Сторонами в порядке, предусмотренном настоящим Договором.</w:t>
      </w:r>
    </w:p>
    <w:p w:rsidR="001E4EBA" w:rsidRPr="00AB12FB" w:rsidRDefault="001E4EBA" w:rsidP="001E4EBA">
      <w:pPr>
        <w:jc w:val="both"/>
      </w:pPr>
      <w:r w:rsidRPr="00D26515">
        <w:rPr>
          <w:b/>
        </w:rPr>
        <w:t>1.2.</w:t>
      </w:r>
      <w:r w:rsidRPr="00AB12FB">
        <w:t xml:space="preserve"> Заявка на перевозку (далее именуется Заявка) - совокупность данных, предоставленных Заказчиком Исполнителю, включающих в себя: планируемый период перевозки с разбивкой по датам отправки и тоннажу, наименование грузоотправителя/грузополучателя, станции и дороги отправления/назначения, наименование и количество Вагонов и/или Груза, род подвижного состава, плательщик провозных платежей за груженые рейсы, период действия Заявки и другие данные. Форма Заявки указана в Приложении № 1 к настоящему Договору.</w:t>
      </w:r>
    </w:p>
    <w:p w:rsidR="001E4EBA" w:rsidRPr="00AB12FB" w:rsidRDefault="001E4EBA" w:rsidP="001E4EBA">
      <w:pPr>
        <w:jc w:val="both"/>
      </w:pPr>
      <w:r w:rsidRPr="00D26515">
        <w:rPr>
          <w:b/>
        </w:rPr>
        <w:t>1.3.</w:t>
      </w:r>
      <w:r w:rsidRPr="00AB12FB">
        <w:t xml:space="preserve"> Заявка формы ГУ-12 – заявка на перевозку грузов железнодорожным транспортом, составленная по унифицированной форме и предоставляемая Заказчиком или грузоотправителем Перевозчику. Форма заявки, правила и порядок ее оформления и предоставления установлены Федеральным законом от 10.01.2003г.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rsidR="001E4EBA" w:rsidRPr="00AB12FB" w:rsidRDefault="001E4EBA" w:rsidP="001E4EBA">
      <w:pPr>
        <w:jc w:val="both"/>
      </w:pPr>
      <w:r w:rsidRPr="00D26515">
        <w:rPr>
          <w:b/>
        </w:rPr>
        <w:t>1.4.</w:t>
      </w:r>
      <w:r w:rsidRPr="00AB12FB">
        <w:t xml:space="preserve"> 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отправителем груз со станции отправления до станции назначения, а также выдать груз грузополучателю.</w:t>
      </w:r>
    </w:p>
    <w:p w:rsidR="001E4EBA" w:rsidRPr="00364ABC" w:rsidRDefault="001E4EBA" w:rsidP="001E4EBA">
      <w:pPr>
        <w:jc w:val="both"/>
      </w:pPr>
      <w:r w:rsidRPr="00D26515">
        <w:rPr>
          <w:b/>
        </w:rPr>
        <w:t>1.5.</w:t>
      </w:r>
      <w:r w:rsidRPr="00AB12FB">
        <w:t xml:space="preserve"> План отгрузок (</w:t>
      </w:r>
      <w:r w:rsidRPr="00AB12FB">
        <w:rPr>
          <w:color w:val="000000"/>
          <w:spacing w:val="-4"/>
        </w:rPr>
        <w:t>планируемый объем перевозок)</w:t>
      </w:r>
      <w:r w:rsidRPr="00AB12FB">
        <w:t xml:space="preserve"> – письменно составленный Заказчиком план, содержащий предварительную </w:t>
      </w:r>
      <w:r w:rsidRPr="00364ABC">
        <w:t xml:space="preserve">информацию о планируемых на предстоящий месяц объемах отгрузок Грузов с указанием наименования и рода Грузов. </w:t>
      </w:r>
    </w:p>
    <w:p w:rsidR="001E4EBA" w:rsidRPr="00364ABC" w:rsidRDefault="001E4EBA" w:rsidP="001E4EBA">
      <w:pPr>
        <w:jc w:val="both"/>
      </w:pPr>
      <w:r w:rsidRPr="00364ABC">
        <w:rPr>
          <w:b/>
        </w:rPr>
        <w:t>1.6.</w:t>
      </w:r>
      <w:r w:rsidRPr="00364ABC">
        <w:t xml:space="preserve"> Вагоны - железнодорожный подвижной состав (грузовые вагоны), принадлежащий Исполнителю на правах собственности или ином праве. </w:t>
      </w:r>
    </w:p>
    <w:p w:rsidR="001E4EBA" w:rsidRPr="00364ABC" w:rsidRDefault="001E4EBA" w:rsidP="001E4EBA">
      <w:pPr>
        <w:jc w:val="both"/>
        <w:rPr>
          <w:b/>
        </w:rPr>
      </w:pPr>
      <w:r w:rsidRPr="00364ABC">
        <w:rPr>
          <w:b/>
        </w:rPr>
        <w:lastRenderedPageBreak/>
        <w:t>1.7.</w:t>
      </w:r>
      <w:r w:rsidRPr="00364ABC">
        <w:t xml:space="preserve"> Станция отправления – согласованная Сторонами в Заявке на оплату услуг железнодорожная станция предоставления Вагонов. </w:t>
      </w:r>
    </w:p>
    <w:p w:rsidR="001E4EBA" w:rsidRDefault="001E4EBA" w:rsidP="001E4EBA">
      <w:pPr>
        <w:jc w:val="both"/>
      </w:pPr>
      <w:r w:rsidRPr="00364ABC">
        <w:rPr>
          <w:b/>
        </w:rPr>
        <w:t>1.8.</w:t>
      </w:r>
      <w:r w:rsidRPr="00364ABC">
        <w:t xml:space="preserve"> Станция назначения – согласованная Сторонами в Заявке на оплату услуг железнодорожная станция выгрузки Вагонов после перевозки груза. </w:t>
      </w:r>
    </w:p>
    <w:p w:rsidR="00C322CB" w:rsidRDefault="00C322CB" w:rsidP="001E4EBA">
      <w:pPr>
        <w:jc w:val="both"/>
      </w:pPr>
    </w:p>
    <w:p w:rsidR="001E4EBA" w:rsidRPr="00D26515" w:rsidRDefault="001E4EBA" w:rsidP="001E4EBA">
      <w:pPr>
        <w:numPr>
          <w:ilvl w:val="0"/>
          <w:numId w:val="32"/>
        </w:numPr>
        <w:suppressAutoHyphens w:val="0"/>
        <w:ind w:right="-82"/>
        <w:jc w:val="center"/>
        <w:rPr>
          <w:b/>
        </w:rPr>
      </w:pPr>
      <w:r w:rsidRPr="00AB12FB">
        <w:rPr>
          <w:b/>
        </w:rPr>
        <w:t>ПРЕДМЕТ  ДОГОВОРА</w:t>
      </w:r>
    </w:p>
    <w:p w:rsidR="001E4EBA" w:rsidRDefault="001E4EBA" w:rsidP="001E4EBA">
      <w:pPr>
        <w:ind w:right="-82"/>
        <w:jc w:val="both"/>
      </w:pPr>
      <w:r w:rsidRPr="00D26515">
        <w:rPr>
          <w:b/>
        </w:rPr>
        <w:t>2.1.</w:t>
      </w:r>
      <w:r w:rsidRPr="00D26515">
        <w:t xml:space="preserve"> Настоящий договор регулирует взаимоотношения Сторон, связанные с оказанием Исполнителем услуг по предоставлению железнодорожного подвижного состава для осуществления железнодорожных перевозок Грузов Заказчика, перевозимых по территории Российской Федерации, за пределами территории Российской Федерации,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помещенных под таможенную процедуру международного таможенного транзита в вагонах Исполнителя</w:t>
      </w:r>
      <w:r>
        <w:t>.</w:t>
      </w:r>
    </w:p>
    <w:p w:rsidR="001E4EBA" w:rsidRPr="00D26515" w:rsidRDefault="001E4EBA" w:rsidP="001E4EBA">
      <w:pPr>
        <w:ind w:right="-82"/>
        <w:jc w:val="both"/>
      </w:pPr>
      <w:r w:rsidRPr="00D26515">
        <w:t>Заказчик обязуется оплатить услуги исполнителя в порядке и объемах, предусмотренных договором.</w:t>
      </w:r>
    </w:p>
    <w:p w:rsidR="001E4EBA" w:rsidRPr="00D26515" w:rsidRDefault="001E4EBA" w:rsidP="001E4EBA">
      <w:pPr>
        <w:ind w:right="-82"/>
        <w:jc w:val="both"/>
      </w:pPr>
      <w:r>
        <w:rPr>
          <w:b/>
        </w:rPr>
        <w:t>2</w:t>
      </w:r>
      <w:r w:rsidRPr="00D26515">
        <w:rPr>
          <w:b/>
        </w:rPr>
        <w:t>.2.</w:t>
      </w:r>
      <w:r w:rsidRPr="00D26515">
        <w:t xml:space="preserve"> Под услугами по предоставлению железнодорожного подвижного состава для осуществления железнодорожных перевозок Грузов понимается предоставление и обеспечение наличия на станции погрузки пригодных в техническом и коммерческом отношении Вагонов, отвечающих требованиям, предъявляемым к подвижному составу, используемому для перевозок Груза, признаки которого будут указаны в заявке Заказчика</w:t>
      </w:r>
      <w:r>
        <w:t>.</w:t>
      </w:r>
      <w:r w:rsidRPr="00AB12FB">
        <w:t xml:space="preserve">           </w:t>
      </w:r>
    </w:p>
    <w:p w:rsidR="001E4EBA" w:rsidRPr="00D26515" w:rsidRDefault="001E4EBA" w:rsidP="001E4EBA">
      <w:pPr>
        <w:ind w:right="-82"/>
        <w:jc w:val="both"/>
      </w:pPr>
      <w:r>
        <w:rPr>
          <w:b/>
        </w:rPr>
        <w:t>2</w:t>
      </w:r>
      <w:r w:rsidRPr="00D26515">
        <w:rPr>
          <w:b/>
        </w:rPr>
        <w:t>.3.</w:t>
      </w:r>
      <w:r>
        <w:t xml:space="preserve"> </w:t>
      </w:r>
      <w:r w:rsidRPr="00AB12FB">
        <w:t>Отношения сторон регулируются данным Договором, Гражданским кодексом РФ, Уставом  железнодорожного транспорта РФ и иными нормативными актами РФ.</w:t>
      </w:r>
    </w:p>
    <w:p w:rsidR="001E4EBA" w:rsidRPr="00AB12FB" w:rsidRDefault="001E4EBA" w:rsidP="001E4EBA">
      <w:pPr>
        <w:ind w:right="-82"/>
        <w:jc w:val="both"/>
      </w:pPr>
      <w:r>
        <w:rPr>
          <w:b/>
        </w:rPr>
        <w:t>2</w:t>
      </w:r>
      <w:r w:rsidRPr="00AB12FB">
        <w:rPr>
          <w:b/>
        </w:rPr>
        <w:t>.4.</w:t>
      </w:r>
      <w:r>
        <w:t xml:space="preserve"> </w:t>
      </w:r>
      <w:r w:rsidRPr="00AB12FB">
        <w:t>Стороны подтверждают, что отношения по настоящему Договору не создают арендных отношений, а являются отношениями по оказанию платных услуг.</w:t>
      </w:r>
    </w:p>
    <w:p w:rsidR="001E4EBA" w:rsidRPr="00AB12FB" w:rsidRDefault="001E4EBA" w:rsidP="001E4EBA">
      <w:pPr>
        <w:ind w:right="-82"/>
        <w:jc w:val="both"/>
      </w:pPr>
      <w:r>
        <w:rPr>
          <w:b/>
        </w:rPr>
        <w:t>2</w:t>
      </w:r>
      <w:r w:rsidRPr="00AB12FB">
        <w:rPr>
          <w:b/>
        </w:rPr>
        <w:t>.5.</w:t>
      </w:r>
      <w:r>
        <w:rPr>
          <w:b/>
        </w:rPr>
        <w:t xml:space="preserve"> </w:t>
      </w:r>
      <w:r w:rsidRPr="00AB12FB">
        <w:t>Заказчик не приобретает каких-либо прав в отношении Вагонов, предоставленных Исполнителем.</w:t>
      </w:r>
    </w:p>
    <w:p w:rsidR="001E4EBA" w:rsidRPr="00DE358D" w:rsidRDefault="001E4EBA" w:rsidP="001E4EBA">
      <w:pPr>
        <w:shd w:val="clear" w:color="auto" w:fill="FFFFFF"/>
        <w:tabs>
          <w:tab w:val="left" w:pos="0"/>
        </w:tabs>
        <w:spacing w:before="5"/>
        <w:jc w:val="both"/>
      </w:pPr>
      <w:r w:rsidRPr="00F444DA">
        <w:rPr>
          <w:b/>
        </w:rPr>
        <w:t xml:space="preserve">2.6. </w:t>
      </w:r>
      <w:r w:rsidRPr="00DE358D">
        <w:rPr>
          <w:spacing w:val="-4"/>
        </w:rPr>
        <w:t xml:space="preserve">Фактом предоставления Заказчику вагонов является прибытие вагонов на станцию, согласованную Сторонами в соответствии с поданной заявкой Заказчика, в технически исправном состоянии, что подтверждается записью в </w:t>
      </w:r>
      <w:r w:rsidRPr="00DE358D">
        <w:t>книге предъявления вагонов формы    ВУ-14. Неисправными считаются вагоны, которые по своему техническому состоянию не могут быть допущены к эксплуатации на железнодорожных путях общего пользования и требуют ремонта или исключения из инвентаря. Неисправность вагона устанавливается работниками вагонного хозяйства или другими работниками станции ОАО «РЖД», на которых приказом возложены обязанности по техническому обслуживанию вагонов.</w:t>
      </w:r>
    </w:p>
    <w:p w:rsidR="001E4EBA" w:rsidRPr="00A740CE" w:rsidRDefault="001E4EBA" w:rsidP="001E4EBA">
      <w:pPr>
        <w:shd w:val="clear" w:color="auto" w:fill="FFFFFF"/>
        <w:tabs>
          <w:tab w:val="left" w:pos="0"/>
        </w:tabs>
        <w:spacing w:before="5"/>
        <w:jc w:val="both"/>
      </w:pPr>
    </w:p>
    <w:p w:rsidR="001E4EBA" w:rsidRPr="00D26515" w:rsidRDefault="001E4EBA" w:rsidP="001E4EBA">
      <w:pPr>
        <w:numPr>
          <w:ilvl w:val="0"/>
          <w:numId w:val="32"/>
        </w:numPr>
        <w:suppressAutoHyphens w:val="0"/>
        <w:ind w:right="-82"/>
        <w:jc w:val="center"/>
        <w:rPr>
          <w:b/>
        </w:rPr>
      </w:pPr>
      <w:r w:rsidRPr="00AB12FB">
        <w:rPr>
          <w:b/>
        </w:rPr>
        <w:t>ПОРЯДОК ПРЕДОСТАВЛЕНИЯ УСЛУГ</w:t>
      </w:r>
    </w:p>
    <w:p w:rsidR="001E4EBA" w:rsidRPr="00364ABC" w:rsidRDefault="001E4EBA" w:rsidP="001E4EBA">
      <w:pPr>
        <w:ind w:right="-82"/>
        <w:jc w:val="both"/>
      </w:pPr>
      <w:r>
        <w:rPr>
          <w:b/>
        </w:rPr>
        <w:t>3</w:t>
      </w:r>
      <w:r w:rsidRPr="00AB12FB">
        <w:rPr>
          <w:b/>
        </w:rPr>
        <w:t>.1.</w:t>
      </w:r>
      <w:r>
        <w:t xml:space="preserve"> </w:t>
      </w:r>
      <w:r w:rsidRPr="00AB12FB">
        <w:t xml:space="preserve">Заказчик </w:t>
      </w:r>
      <w:r w:rsidRPr="00A4729A">
        <w:t xml:space="preserve">за 5 (пять) календарных </w:t>
      </w:r>
      <w:r w:rsidRPr="00A4729A">
        <w:rPr>
          <w:i/>
        </w:rPr>
        <w:t xml:space="preserve"> </w:t>
      </w:r>
      <w:r w:rsidRPr="00A4729A">
        <w:t>дней</w:t>
      </w:r>
      <w:r w:rsidRPr="00F43B9A">
        <w:t xml:space="preserve"> до даты предоставления вагонов направляет Исполнителю Заявку. Форма Заявки согласована</w:t>
      </w:r>
      <w:r w:rsidRPr="00AB12FB">
        <w:t xml:space="preserve"> сторонами в Приложении №1 к настоящему Договору. Заявка направляется с помощью средств факсимильной связи</w:t>
      </w:r>
      <w:r>
        <w:t xml:space="preserve"> ____________</w:t>
      </w:r>
      <w:r w:rsidRPr="00AB12FB">
        <w:t>, электронной почты</w:t>
      </w:r>
      <w:r>
        <w:t xml:space="preserve"> ______________ </w:t>
      </w:r>
      <w:r w:rsidRPr="00AB12FB">
        <w:t xml:space="preserve">либо </w:t>
      </w:r>
      <w:r w:rsidRPr="00364ABC">
        <w:t>иных средств связи, фиксирующих отправку/получение документов. Заявка должна быть подписана уполномоченным представителем и заверена печатью Заказчика.</w:t>
      </w:r>
    </w:p>
    <w:p w:rsidR="001E4EBA" w:rsidRPr="00364ABC" w:rsidRDefault="001E4EBA" w:rsidP="001E4EBA">
      <w:pPr>
        <w:ind w:right="-82"/>
        <w:jc w:val="both"/>
      </w:pPr>
      <w:r w:rsidRPr="00364ABC">
        <w:rPr>
          <w:b/>
        </w:rPr>
        <w:t xml:space="preserve">3.2. </w:t>
      </w:r>
      <w:r w:rsidRPr="00364ABC">
        <w:t>Исполнитель в течении 2 (дв</w:t>
      </w:r>
      <w:r>
        <w:t>ух</w:t>
      </w:r>
      <w:r w:rsidRPr="00364ABC">
        <w:t xml:space="preserve">) </w:t>
      </w:r>
      <w:r>
        <w:t xml:space="preserve">календарных </w:t>
      </w:r>
      <w:r w:rsidRPr="00364ABC">
        <w:t>дней с момента получения заявки Заказчик</w:t>
      </w:r>
      <w:r>
        <w:t>а</w:t>
      </w:r>
      <w:r w:rsidRPr="00364ABC">
        <w:t xml:space="preserve"> рассматривает и принимает ее к исполнению (полностью или в части) либо отклоняет заявку.         В случае отклонения Исполнителем заявки Заказчика она считается не принятой к исполнению и стороны не несут ответственности за ее неисполнение. В случае если заявка Заказчика принята к исполнению частично, обязательства Сторон возникают в согласованной части заявки.  </w:t>
      </w:r>
    </w:p>
    <w:p w:rsidR="001E4EBA" w:rsidRPr="00AB12FB" w:rsidRDefault="001E4EBA" w:rsidP="001E4EBA">
      <w:pPr>
        <w:ind w:right="-82"/>
        <w:jc w:val="both"/>
      </w:pPr>
      <w:r w:rsidRPr="00364ABC">
        <w:rPr>
          <w:b/>
        </w:rPr>
        <w:lastRenderedPageBreak/>
        <w:t>3.3.</w:t>
      </w:r>
      <w:r w:rsidRPr="00364ABC">
        <w:t xml:space="preserve"> О результатах рассмотрения Заявок Исполнитель информирует Заказчика с помощью средств факсимильной связи, по электронной почте либо иных средств связи, фиксирующих отправку/получение сообщения.</w:t>
      </w:r>
    </w:p>
    <w:p w:rsidR="001E4EBA" w:rsidRPr="0001682D" w:rsidRDefault="001E4EBA" w:rsidP="001E4EBA">
      <w:pPr>
        <w:ind w:right="-82"/>
        <w:jc w:val="both"/>
      </w:pPr>
      <w:r w:rsidRPr="0001682D">
        <w:rPr>
          <w:b/>
        </w:rPr>
        <w:t xml:space="preserve">3.4. </w:t>
      </w:r>
      <w:r w:rsidRPr="0001682D">
        <w:t>Вагоны, предоставляемые Исполнителем, должны быть пригодными для погрузки грузов, иметь соответствующее разрешение на курсирование по согласованным сторонами маршрутам, соответствовать правилам перевозок грузов, иным нормативным актам в области железнодорожного транспорта.</w:t>
      </w:r>
    </w:p>
    <w:p w:rsidR="001E4EBA" w:rsidRPr="004B390D" w:rsidRDefault="001E4EBA" w:rsidP="001E4EBA">
      <w:pPr>
        <w:ind w:right="-82"/>
        <w:jc w:val="both"/>
      </w:pPr>
      <w:r w:rsidRPr="00364ABC">
        <w:rPr>
          <w:b/>
        </w:rPr>
        <w:t>3.</w:t>
      </w:r>
      <w:r>
        <w:rPr>
          <w:b/>
        </w:rPr>
        <w:t>5</w:t>
      </w:r>
      <w:r w:rsidRPr="00364ABC">
        <w:rPr>
          <w:b/>
        </w:rPr>
        <w:t xml:space="preserve">. </w:t>
      </w:r>
      <w:r w:rsidRPr="00364ABC">
        <w:t>Обязанности по оформлению перевозочных документов и уплате всех платежей, связанных с подачей/уборкой, переадресовкой</w:t>
      </w:r>
      <w:r w:rsidRPr="00AB12FB">
        <w:t xml:space="preserve"> вагонов Исполнителя, а также оплата </w:t>
      </w:r>
      <w:r w:rsidRPr="004B390D">
        <w:t>грузоотправителями/грузополучателями других платежей и сборов за пользование инфраструктурой ОАО «РЖД» лежат на Заказчике или его контрагентах.</w:t>
      </w:r>
    </w:p>
    <w:p w:rsidR="001E4EBA" w:rsidRDefault="001E4EBA" w:rsidP="001E4EBA">
      <w:pPr>
        <w:ind w:right="-82"/>
        <w:jc w:val="both"/>
      </w:pPr>
      <w:r>
        <w:rPr>
          <w:b/>
        </w:rPr>
        <w:t>3.6</w:t>
      </w:r>
      <w:r w:rsidRPr="004B390D">
        <w:rPr>
          <w:b/>
        </w:rPr>
        <w:t>.</w:t>
      </w:r>
      <w:r>
        <w:t xml:space="preserve"> </w:t>
      </w:r>
      <w:r w:rsidRPr="004B390D">
        <w:t xml:space="preserve">Условия по оплате провозных платежей за груженый рейс от станции погрузки Заказчика </w:t>
      </w:r>
      <w:r>
        <w:t>до станции выгрузки</w:t>
      </w:r>
      <w:r w:rsidRPr="004B390D">
        <w:t xml:space="preserve"> согласовываются Сторонами в Заявке/Приложении к договору</w:t>
      </w:r>
      <w:r>
        <w:t>.</w:t>
      </w:r>
    </w:p>
    <w:p w:rsidR="001E4EBA" w:rsidRPr="00AB12FB" w:rsidRDefault="001E4EBA" w:rsidP="001E4EBA">
      <w:pPr>
        <w:ind w:right="-82"/>
        <w:jc w:val="both"/>
      </w:pPr>
    </w:p>
    <w:p w:rsidR="001E4EBA" w:rsidRPr="00D26515" w:rsidRDefault="001E4EBA" w:rsidP="001E4EBA">
      <w:pPr>
        <w:numPr>
          <w:ilvl w:val="0"/>
          <w:numId w:val="32"/>
        </w:numPr>
        <w:suppressAutoHyphens w:val="0"/>
        <w:ind w:right="-82"/>
        <w:jc w:val="center"/>
        <w:rPr>
          <w:b/>
        </w:rPr>
      </w:pPr>
      <w:r w:rsidRPr="00AB12FB">
        <w:rPr>
          <w:b/>
        </w:rPr>
        <w:t>ОБЯЗАННОСТИ  СТОРОН</w:t>
      </w:r>
    </w:p>
    <w:p w:rsidR="001E4EBA" w:rsidRPr="00A417DC" w:rsidRDefault="001E4EBA" w:rsidP="001E4EBA">
      <w:pPr>
        <w:pStyle w:val="af9"/>
        <w:ind w:right="-82"/>
      </w:pPr>
      <w:r>
        <w:rPr>
          <w:b/>
          <w:bCs/>
          <w:u w:val="single"/>
        </w:rPr>
        <w:t>4</w:t>
      </w:r>
      <w:r w:rsidRPr="00AB12FB">
        <w:rPr>
          <w:b/>
          <w:bCs/>
          <w:u w:val="single"/>
        </w:rPr>
        <w:t>.1. ЗАКАЗЧИК обязуется</w:t>
      </w:r>
      <w:r w:rsidRPr="00AB12FB">
        <w:t>:</w:t>
      </w:r>
    </w:p>
    <w:p w:rsidR="001E4EBA" w:rsidRPr="00D416A7" w:rsidRDefault="001E4EBA" w:rsidP="001E4EBA">
      <w:pPr>
        <w:pStyle w:val="af9"/>
        <w:ind w:right="-82" w:firstLine="0"/>
        <w:rPr>
          <w:sz w:val="24"/>
        </w:rPr>
      </w:pPr>
      <w:r w:rsidRPr="00D416A7">
        <w:rPr>
          <w:b/>
          <w:sz w:val="24"/>
        </w:rPr>
        <w:t>4.1.1.</w:t>
      </w:r>
      <w:r w:rsidRPr="00D416A7">
        <w:rPr>
          <w:b/>
          <w:sz w:val="24"/>
        </w:rPr>
        <w:tab/>
      </w:r>
      <w:r w:rsidRPr="00D416A7">
        <w:rPr>
          <w:sz w:val="24"/>
        </w:rPr>
        <w:t xml:space="preserve">Предоставить </w:t>
      </w:r>
      <w:r w:rsidRPr="00D416A7">
        <w:rPr>
          <w:bCs/>
          <w:sz w:val="24"/>
        </w:rPr>
        <w:t>Исполнителю З</w:t>
      </w:r>
      <w:r w:rsidRPr="00D416A7">
        <w:rPr>
          <w:sz w:val="24"/>
        </w:rPr>
        <w:t xml:space="preserve">аявку в письменной </w:t>
      </w:r>
      <w:r w:rsidRPr="00A4729A">
        <w:rPr>
          <w:sz w:val="24"/>
        </w:rPr>
        <w:t>форме не менее чем за 5 (пять)</w:t>
      </w:r>
      <w:r w:rsidRPr="00D416A7">
        <w:rPr>
          <w:sz w:val="24"/>
        </w:rPr>
        <w:t xml:space="preserve"> </w:t>
      </w:r>
      <w:r>
        <w:rPr>
          <w:sz w:val="24"/>
        </w:rPr>
        <w:t xml:space="preserve">календарных </w:t>
      </w:r>
      <w:r w:rsidRPr="00D416A7">
        <w:rPr>
          <w:sz w:val="24"/>
        </w:rPr>
        <w:t>дней до начала отгрузки. Предоставление Заявки можно осуществить  по каналам факсимильной связи или через Интернет.</w:t>
      </w:r>
    </w:p>
    <w:p w:rsidR="001E4EBA" w:rsidRPr="00D416A7" w:rsidRDefault="001E4EBA" w:rsidP="001E4EBA">
      <w:pPr>
        <w:pStyle w:val="af9"/>
        <w:ind w:right="-82" w:firstLine="0"/>
        <w:rPr>
          <w:sz w:val="24"/>
        </w:rPr>
      </w:pPr>
      <w:r w:rsidRPr="00D416A7">
        <w:rPr>
          <w:b/>
          <w:sz w:val="24"/>
        </w:rPr>
        <w:t>4.1.2.</w:t>
      </w:r>
      <w:r w:rsidRPr="00D416A7">
        <w:rPr>
          <w:sz w:val="24"/>
        </w:rPr>
        <w:tab/>
        <w:t>Предоставить Исполнителю документы и другую информацию, необходимую для выполнения Исполнителем обязанностей, предусмотренных настоящим договором.</w:t>
      </w:r>
    </w:p>
    <w:p w:rsidR="001E4EBA" w:rsidRPr="00013D17" w:rsidRDefault="001E4EBA" w:rsidP="001E4EBA">
      <w:pPr>
        <w:jc w:val="both"/>
      </w:pPr>
      <w:r w:rsidRPr="00013D17">
        <w:rPr>
          <w:b/>
        </w:rPr>
        <w:t>4.1.</w:t>
      </w:r>
      <w:r>
        <w:rPr>
          <w:b/>
        </w:rPr>
        <w:t>3</w:t>
      </w:r>
      <w:r w:rsidRPr="00013D17">
        <w:rPr>
          <w:b/>
        </w:rPr>
        <w:t>.</w:t>
      </w:r>
      <w:r w:rsidRPr="00013D17">
        <w:t xml:space="preserve"> До момента прибытия груженых Вагонов на станцию назначения, находящуюся за пределами территории Российской Федерации, обеспечить грузоотправителя/грузополучателя инструкциями по заполнению перевозочных документов согласно инструкциям Исполнителя</w:t>
      </w:r>
      <w:r w:rsidRPr="00013D17">
        <w:rPr>
          <w:b/>
        </w:rPr>
        <w:t>.</w:t>
      </w:r>
    </w:p>
    <w:p w:rsidR="001E4EBA" w:rsidRPr="00B60B3F" w:rsidRDefault="001E4EBA" w:rsidP="001E4EBA">
      <w:pPr>
        <w:jc w:val="both"/>
      </w:pPr>
      <w:r>
        <w:rPr>
          <w:b/>
        </w:rPr>
        <w:t>4.1.4</w:t>
      </w:r>
      <w:r w:rsidRPr="0096624B">
        <w:rPr>
          <w:b/>
        </w:rPr>
        <w:t>.</w:t>
      </w:r>
      <w:r w:rsidRPr="00B60B3F">
        <w:rPr>
          <w:color w:val="FF0000"/>
        </w:rPr>
        <w:t xml:space="preserve"> </w:t>
      </w:r>
      <w:r w:rsidRPr="00B60B3F">
        <w:t>Организовать погрузку, оформление перевозочных документов и отправление Вагонов со станций погрузки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r>
        <w:t>.</w:t>
      </w:r>
    </w:p>
    <w:p w:rsidR="001E4EBA" w:rsidRPr="00D26515" w:rsidRDefault="001E4EBA" w:rsidP="001E4EBA">
      <w:pPr>
        <w:widowControl w:val="0"/>
        <w:tabs>
          <w:tab w:val="left" w:pos="1258"/>
        </w:tabs>
        <w:autoSpaceDE w:val="0"/>
        <w:autoSpaceDN w:val="0"/>
        <w:adjustRightInd w:val="0"/>
        <w:jc w:val="both"/>
        <w:rPr>
          <w:spacing w:val="2"/>
        </w:rPr>
      </w:pPr>
      <w:r w:rsidRPr="000034BE">
        <w:rPr>
          <w:b/>
        </w:rPr>
        <w:t>4.1.</w:t>
      </w:r>
      <w:r>
        <w:rPr>
          <w:b/>
        </w:rPr>
        <w:t>5</w:t>
      </w:r>
      <w:r w:rsidRPr="000034BE">
        <w:rPr>
          <w:b/>
        </w:rPr>
        <w:t>.</w:t>
      </w:r>
      <w:r w:rsidRPr="000034BE">
        <w:t xml:space="preserve"> 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w:t>
      </w:r>
      <w:r w:rsidRPr="00D26515">
        <w:t xml:space="preserve"> государств, по территории которых осуществляется перевозка Груза, в том числе налогового, таможенного, валютного </w:t>
      </w:r>
      <w:r>
        <w:t>законодательства,</w:t>
      </w:r>
      <w:r w:rsidRPr="00D26515">
        <w:t xml:space="preserve"> документов ОАО «РЖД», железнодорожных администраций, государственных органов в области железнодорожного транспорта,</w:t>
      </w:r>
      <w:r>
        <w:t xml:space="preserve"> </w:t>
      </w:r>
      <w:r w:rsidRPr="00D26515">
        <w:t>норм международного транспортного права</w:t>
      </w:r>
      <w:r>
        <w:t>,</w:t>
      </w:r>
      <w:r w:rsidRPr="00D26515">
        <w:t xml:space="preserve"> касающихся эксплу</w:t>
      </w:r>
      <w:r>
        <w:t>атации Вагонов и их сохранности</w:t>
      </w:r>
      <w:r w:rsidRPr="00D26515">
        <w:t>.</w:t>
      </w:r>
    </w:p>
    <w:p w:rsidR="001E4EBA" w:rsidRPr="00AB12FB" w:rsidRDefault="001E4EBA" w:rsidP="001E4EBA">
      <w:pPr>
        <w:ind w:firstLine="708"/>
        <w:jc w:val="both"/>
        <w:rPr>
          <w:b/>
          <w:color w:val="000000"/>
        </w:rPr>
      </w:pPr>
      <w:r w:rsidRPr="00D26515">
        <w:rPr>
          <w:color w:val="000000"/>
        </w:rPr>
        <w:t xml:space="preserve">Обеспечить при производстве грузовых операций выполнение требований ГОСТ 22235-2010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 </w:t>
      </w:r>
    </w:p>
    <w:p w:rsidR="001E4EBA" w:rsidRPr="00AB12FB" w:rsidRDefault="001E4EBA" w:rsidP="001E4EBA">
      <w:pPr>
        <w:jc w:val="both"/>
        <w:rPr>
          <w:b/>
          <w:i/>
        </w:rPr>
      </w:pPr>
      <w:r w:rsidRPr="004F5B1E">
        <w:rPr>
          <w:b/>
          <w:spacing w:val="2"/>
        </w:rPr>
        <w:t>4.1.</w:t>
      </w:r>
      <w:r>
        <w:rPr>
          <w:b/>
          <w:spacing w:val="2"/>
        </w:rPr>
        <w:t>6</w:t>
      </w:r>
      <w:r w:rsidRPr="004F5B1E">
        <w:rPr>
          <w:b/>
          <w:spacing w:val="2"/>
        </w:rPr>
        <w:t xml:space="preserve">. </w:t>
      </w:r>
      <w:r w:rsidRPr="004F5B1E">
        <w:rPr>
          <w:spacing w:val="2"/>
        </w:rPr>
        <w:t xml:space="preserve">По запросу Исполнителя в течение 2 (двух) календарных дней </w:t>
      </w:r>
      <w:r w:rsidRPr="004F5B1E">
        <w:t>предоставлять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1E4EBA" w:rsidRPr="00A417DC" w:rsidRDefault="001E4EBA" w:rsidP="001E4EBA">
      <w:pPr>
        <w:widowControl w:val="0"/>
        <w:autoSpaceDE w:val="0"/>
        <w:autoSpaceDN w:val="0"/>
        <w:adjustRightInd w:val="0"/>
        <w:jc w:val="both"/>
      </w:pPr>
      <w:r w:rsidRPr="004F5B1E">
        <w:rPr>
          <w:b/>
        </w:rPr>
        <w:t>4.1.</w:t>
      </w:r>
      <w:r>
        <w:rPr>
          <w:b/>
        </w:rPr>
        <w:t>7</w:t>
      </w:r>
      <w:r w:rsidRPr="004F5B1E">
        <w:rPr>
          <w:b/>
        </w:rPr>
        <w:t>.</w:t>
      </w:r>
      <w:r w:rsidRPr="004F5B1E">
        <w:t xml:space="preserve"> По требованию Исполнителя </w:t>
      </w:r>
      <w:r w:rsidRPr="00BC4A57">
        <w:t xml:space="preserve">в течение </w:t>
      </w:r>
      <w:r>
        <w:t>30</w:t>
      </w:r>
      <w:r w:rsidRPr="00BC4A57">
        <w:t xml:space="preserve"> (</w:t>
      </w:r>
      <w:r>
        <w:t>тридцати</w:t>
      </w:r>
      <w:r w:rsidRPr="00BC4A57">
        <w:t xml:space="preserve">) календарных дней </w:t>
      </w:r>
      <w:r w:rsidRPr="00BC4A57">
        <w:rPr>
          <w:spacing w:val="2"/>
        </w:rPr>
        <w:t>представить</w:t>
      </w:r>
      <w:r w:rsidRPr="004F5B1E">
        <w:rPr>
          <w:spacing w:val="2"/>
        </w:rPr>
        <w:t xml:space="preserve"> Исполнителю документы</w:t>
      </w:r>
      <w:r w:rsidRPr="004F5B1E">
        <w:t xml:space="preserve">, предусмотренные налоговым и таможенным законодательством Российской </w:t>
      </w:r>
      <w:r w:rsidRPr="00624593">
        <w:t xml:space="preserve">Федерации, необходимые Исполнителю для предъявления в налоговые и таможенные органы в </w:t>
      </w:r>
      <w:r w:rsidRPr="00A417DC">
        <w:t>соответствии с законодательством Российской Федерации, кроме случаев, установленных п. 4.1.1</w:t>
      </w:r>
      <w:r w:rsidR="00C251E2">
        <w:t>4</w:t>
      </w:r>
      <w:r w:rsidRPr="00A417DC">
        <w:t xml:space="preserve"> настоящего Договора.</w:t>
      </w:r>
    </w:p>
    <w:p w:rsidR="001E4EBA" w:rsidRPr="00D416A7" w:rsidRDefault="001E4EBA" w:rsidP="001E4EBA">
      <w:pPr>
        <w:pStyle w:val="af9"/>
        <w:ind w:right="-82" w:firstLine="0"/>
        <w:rPr>
          <w:b/>
          <w:sz w:val="24"/>
        </w:rPr>
      </w:pPr>
      <w:r w:rsidRPr="00D416A7">
        <w:rPr>
          <w:b/>
          <w:sz w:val="24"/>
        </w:rPr>
        <w:lastRenderedPageBreak/>
        <w:t>4.1.</w:t>
      </w:r>
      <w:r>
        <w:rPr>
          <w:b/>
          <w:sz w:val="24"/>
        </w:rPr>
        <w:t>8</w:t>
      </w:r>
      <w:r w:rsidRPr="00D416A7">
        <w:rPr>
          <w:b/>
          <w:sz w:val="24"/>
        </w:rPr>
        <w:t>.</w:t>
      </w:r>
      <w:r w:rsidRPr="00D416A7">
        <w:rPr>
          <w:b/>
          <w:sz w:val="24"/>
        </w:rPr>
        <w:tab/>
      </w:r>
      <w:r w:rsidRPr="00D416A7">
        <w:rPr>
          <w:sz w:val="24"/>
        </w:rPr>
        <w:t xml:space="preserve">Соблюдать правила перевозки грузов, выполнять требования, предъявляемые Исполнителем. Производить погрузку грузов в вагоны Исполнителя в соответствии с действующими Правилами погрузки грузов на железнодорожном транспорте; в соответствии с утвержденными и согласованными соответствующими службами ОАО «РЖД» схемами погрузки грузов в вагон. </w:t>
      </w:r>
    </w:p>
    <w:p w:rsidR="001E4EBA" w:rsidRPr="00192583" w:rsidRDefault="001E4EBA" w:rsidP="001E4EBA">
      <w:pPr>
        <w:widowControl w:val="0"/>
        <w:autoSpaceDE w:val="0"/>
        <w:autoSpaceDN w:val="0"/>
        <w:adjustRightInd w:val="0"/>
        <w:spacing w:before="55"/>
        <w:contextualSpacing/>
        <w:jc w:val="both"/>
        <w:rPr>
          <w:spacing w:val="2"/>
        </w:rPr>
      </w:pPr>
      <w:r>
        <w:rPr>
          <w:b/>
        </w:rPr>
        <w:t>4.1.9</w:t>
      </w:r>
      <w:r w:rsidRPr="001D19CC">
        <w:rPr>
          <w:b/>
        </w:rPr>
        <w:t>.</w:t>
      </w:r>
      <w:r w:rsidRPr="001D19CC">
        <w:tab/>
        <w:t>Использовать Вагоны, поданные Исполнителем на условиях настоящего договора под перевозку грузов, исключительно по назначению и в соответствии с техническими нормами эксплуатации, установленными для данного вида вагонов, а также в соответствии с Правилами перевозок грузов железнодорожным транспортом. Не использовать Вагоны в качестве мест хранения грузов. Поданные вагоны используются Заказчиком для перевозки согласованного вида грузов и только в направлениях, согласованных Сторонами в Приложениях</w:t>
      </w:r>
      <w:r w:rsidRPr="00AB12FB">
        <w:t xml:space="preserve"> к настоящему </w:t>
      </w:r>
      <w:r w:rsidRPr="004F5B1E">
        <w:t>Договору.</w:t>
      </w:r>
      <w:r>
        <w:t xml:space="preserve"> </w:t>
      </w:r>
      <w:r w:rsidRPr="005A22FE">
        <w:rPr>
          <w:spacing w:val="2"/>
        </w:rPr>
        <w:t xml:space="preserve">Не допускать без письменного согласия Исполнителя изменения маршрутов курсирования и переадресовку </w:t>
      </w:r>
      <w:r>
        <w:rPr>
          <w:spacing w:val="2"/>
        </w:rPr>
        <w:t>Вагон</w:t>
      </w:r>
      <w:r w:rsidRPr="005A22FE">
        <w:rPr>
          <w:spacing w:val="2"/>
        </w:rPr>
        <w:t xml:space="preserve">ов как груженых, так и порожних, за исключением случая согласованного Сторонами изменения Заявки. </w:t>
      </w:r>
    </w:p>
    <w:p w:rsidR="001E4EBA" w:rsidRPr="00192583" w:rsidRDefault="001E4EBA" w:rsidP="001E4EBA">
      <w:pPr>
        <w:widowControl w:val="0"/>
        <w:autoSpaceDE w:val="0"/>
        <w:autoSpaceDN w:val="0"/>
        <w:adjustRightInd w:val="0"/>
        <w:contextualSpacing/>
        <w:jc w:val="both"/>
        <w:rPr>
          <w:spacing w:val="2"/>
        </w:rPr>
      </w:pPr>
      <w:r>
        <w:rPr>
          <w:b/>
          <w:spacing w:val="2"/>
        </w:rPr>
        <w:t>4</w:t>
      </w:r>
      <w:r w:rsidRPr="00D26515">
        <w:rPr>
          <w:b/>
          <w:spacing w:val="2"/>
        </w:rPr>
        <w:t>.1.</w:t>
      </w:r>
      <w:r>
        <w:rPr>
          <w:b/>
          <w:spacing w:val="2"/>
        </w:rPr>
        <w:t>10</w:t>
      </w:r>
      <w:r w:rsidRPr="00D26515">
        <w:rPr>
          <w:b/>
          <w:spacing w:val="2"/>
        </w:rPr>
        <w:t>.</w:t>
      </w:r>
      <w:r w:rsidRPr="00D26515">
        <w:rPr>
          <w:spacing w:val="2"/>
        </w:rPr>
        <w:t xml:space="preserve"> Осуществлять оплату провозных платежей за груженый рейс.</w:t>
      </w:r>
    </w:p>
    <w:p w:rsidR="001E4EBA" w:rsidRPr="00D416A7" w:rsidRDefault="001E4EBA" w:rsidP="001E4EBA">
      <w:pPr>
        <w:pStyle w:val="af9"/>
        <w:ind w:right="-82" w:firstLine="0"/>
        <w:rPr>
          <w:sz w:val="24"/>
        </w:rPr>
      </w:pPr>
      <w:r w:rsidRPr="00D416A7">
        <w:rPr>
          <w:b/>
          <w:sz w:val="24"/>
        </w:rPr>
        <w:t>4.1.1</w:t>
      </w:r>
      <w:r>
        <w:rPr>
          <w:b/>
          <w:sz w:val="24"/>
        </w:rPr>
        <w:t>1</w:t>
      </w:r>
      <w:r w:rsidRPr="00D416A7">
        <w:rPr>
          <w:b/>
          <w:sz w:val="24"/>
        </w:rPr>
        <w:t>.</w:t>
      </w:r>
      <w:r w:rsidRPr="00D416A7">
        <w:rPr>
          <w:sz w:val="24"/>
        </w:rPr>
        <w:t xml:space="preserve"> В установленном порядке согласовывать либо обеспечивать согласование грузоотправителями с Перевозчиком использования вагонов Исполнителя для перевозки грузов за пределами территории Российской Федерации.</w:t>
      </w:r>
    </w:p>
    <w:p w:rsidR="001E4EBA" w:rsidRPr="00D416A7" w:rsidRDefault="001E4EBA" w:rsidP="001E4EBA">
      <w:pPr>
        <w:pStyle w:val="af9"/>
        <w:ind w:right="-82" w:firstLine="0"/>
        <w:rPr>
          <w:sz w:val="24"/>
        </w:rPr>
      </w:pPr>
      <w:r w:rsidRPr="00D416A7">
        <w:rPr>
          <w:b/>
          <w:sz w:val="24"/>
        </w:rPr>
        <w:t>4.1.1</w:t>
      </w:r>
      <w:r>
        <w:rPr>
          <w:b/>
          <w:sz w:val="24"/>
        </w:rPr>
        <w:t>2</w:t>
      </w:r>
      <w:r w:rsidRPr="00D416A7">
        <w:rPr>
          <w:b/>
          <w:sz w:val="24"/>
        </w:rPr>
        <w:t>.</w:t>
      </w:r>
      <w:r w:rsidRPr="00D416A7">
        <w:rPr>
          <w:sz w:val="24"/>
        </w:rPr>
        <w:tab/>
        <w:t xml:space="preserve">Незамедлительно информировать </w:t>
      </w:r>
      <w:r w:rsidRPr="00D416A7">
        <w:rPr>
          <w:bCs/>
          <w:sz w:val="24"/>
        </w:rPr>
        <w:t>Исполнителя</w:t>
      </w:r>
      <w:r w:rsidRPr="00D416A7">
        <w:rPr>
          <w:sz w:val="24"/>
        </w:rPr>
        <w:t xml:space="preserve"> обо всех изменениях, которые могут повлиять на исполнение настоящего Договора.</w:t>
      </w:r>
    </w:p>
    <w:p w:rsidR="001E4EBA" w:rsidRPr="00AC1F9F" w:rsidRDefault="001E4EBA" w:rsidP="001E4EBA">
      <w:pPr>
        <w:pStyle w:val="af9"/>
        <w:ind w:right="-82" w:firstLine="0"/>
        <w:rPr>
          <w:color w:val="000000"/>
          <w:spacing w:val="-6"/>
          <w:sz w:val="24"/>
        </w:rPr>
      </w:pPr>
      <w:r w:rsidRPr="00AC1F9F">
        <w:rPr>
          <w:b/>
          <w:color w:val="000000"/>
          <w:sz w:val="24"/>
        </w:rPr>
        <w:t>4.1.1</w:t>
      </w:r>
      <w:r>
        <w:rPr>
          <w:b/>
          <w:color w:val="000000"/>
          <w:sz w:val="24"/>
        </w:rPr>
        <w:t>3</w:t>
      </w:r>
      <w:r w:rsidRPr="00AC1F9F">
        <w:rPr>
          <w:b/>
          <w:color w:val="000000"/>
          <w:sz w:val="24"/>
        </w:rPr>
        <w:t>.</w:t>
      </w:r>
      <w:r w:rsidRPr="00AC1F9F">
        <w:rPr>
          <w:color w:val="000000"/>
          <w:sz w:val="24"/>
        </w:rPr>
        <w:tab/>
        <w:t xml:space="preserve">Не позднее 10 </w:t>
      </w:r>
      <w:r>
        <w:rPr>
          <w:color w:val="000000"/>
          <w:sz w:val="24"/>
        </w:rPr>
        <w:t xml:space="preserve">(десяти) </w:t>
      </w:r>
      <w:r w:rsidRPr="00AC1F9F">
        <w:rPr>
          <w:color w:val="000000"/>
          <w:sz w:val="24"/>
        </w:rPr>
        <w:t>календарных</w:t>
      </w:r>
      <w:r w:rsidR="00C322CB">
        <w:rPr>
          <w:color w:val="000000"/>
          <w:sz w:val="24"/>
        </w:rPr>
        <w:t xml:space="preserve"> дней с даты получения оригинала</w:t>
      </w:r>
      <w:r w:rsidRPr="00AC1F9F">
        <w:rPr>
          <w:color w:val="000000"/>
          <w:sz w:val="24"/>
        </w:rPr>
        <w:t xml:space="preserve"> акт</w:t>
      </w:r>
      <w:r w:rsidR="00C322CB">
        <w:rPr>
          <w:color w:val="000000"/>
          <w:sz w:val="24"/>
        </w:rPr>
        <w:t>а</w:t>
      </w:r>
      <w:r w:rsidRPr="00AC1F9F">
        <w:rPr>
          <w:color w:val="000000"/>
          <w:sz w:val="24"/>
        </w:rPr>
        <w:t xml:space="preserve"> об оказанных </w:t>
      </w:r>
      <w:r w:rsidR="00C322CB">
        <w:rPr>
          <w:color w:val="000000"/>
          <w:sz w:val="24"/>
        </w:rPr>
        <w:t>в расчетном периоде</w:t>
      </w:r>
      <w:r w:rsidR="00C322CB" w:rsidRPr="00AC1F9F">
        <w:rPr>
          <w:color w:val="000000"/>
          <w:sz w:val="24"/>
        </w:rPr>
        <w:t xml:space="preserve"> </w:t>
      </w:r>
      <w:r w:rsidRPr="00AC1F9F">
        <w:rPr>
          <w:color w:val="000000"/>
          <w:sz w:val="24"/>
        </w:rPr>
        <w:t>услугах</w:t>
      </w:r>
      <w:r w:rsidR="00C322CB">
        <w:rPr>
          <w:color w:val="000000"/>
          <w:sz w:val="24"/>
        </w:rPr>
        <w:t xml:space="preserve">, </w:t>
      </w:r>
      <w:r w:rsidRPr="00AC1F9F">
        <w:rPr>
          <w:color w:val="000000"/>
          <w:sz w:val="24"/>
        </w:rPr>
        <w:t>направить подписанный Заказчиком и скрепленный печатью экземпляр в адрес</w:t>
      </w:r>
      <w:r w:rsidRPr="00AC1F9F">
        <w:rPr>
          <w:b/>
          <w:sz w:val="24"/>
        </w:rPr>
        <w:t xml:space="preserve"> </w:t>
      </w:r>
      <w:r w:rsidRPr="00AC1F9F">
        <w:rPr>
          <w:sz w:val="24"/>
        </w:rPr>
        <w:t>Исполнителя</w:t>
      </w:r>
      <w:r w:rsidRPr="00AC1F9F">
        <w:rPr>
          <w:color w:val="000000"/>
          <w:sz w:val="24"/>
        </w:rPr>
        <w:t xml:space="preserve"> заказным письмом.</w:t>
      </w:r>
      <w:r w:rsidRPr="00AC1F9F">
        <w:rPr>
          <w:color w:val="000000"/>
          <w:spacing w:val="-6"/>
          <w:sz w:val="24"/>
        </w:rPr>
        <w:t xml:space="preserve"> </w:t>
      </w:r>
      <w:r w:rsidRPr="00AC1F9F">
        <w:rPr>
          <w:color w:val="000000"/>
          <w:spacing w:val="1"/>
          <w:sz w:val="24"/>
        </w:rPr>
        <w:t xml:space="preserve">В случае не подписания акта, Заказчик обязан </w:t>
      </w:r>
      <w:r w:rsidRPr="00AC1F9F">
        <w:rPr>
          <w:color w:val="000000"/>
          <w:spacing w:val="-4"/>
          <w:sz w:val="24"/>
        </w:rPr>
        <w:t xml:space="preserve">в течение 5 (пяти) календарных дней с </w:t>
      </w:r>
      <w:r w:rsidRPr="00AC1F9F">
        <w:rPr>
          <w:color w:val="000000"/>
          <w:sz w:val="24"/>
        </w:rPr>
        <w:t>даты получения оригинала акта</w:t>
      </w:r>
      <w:r w:rsidRPr="00AC1F9F">
        <w:rPr>
          <w:color w:val="000000"/>
          <w:spacing w:val="1"/>
          <w:sz w:val="24"/>
        </w:rPr>
        <w:t xml:space="preserve"> предоставить </w:t>
      </w:r>
      <w:r w:rsidRPr="00AC1F9F">
        <w:rPr>
          <w:color w:val="000000"/>
          <w:spacing w:val="-4"/>
          <w:sz w:val="24"/>
        </w:rPr>
        <w:t xml:space="preserve">мотивированный отказ в письменной форме с приложением подтверждающих документов. В случае </w:t>
      </w:r>
      <w:r w:rsidRPr="00AC1F9F">
        <w:rPr>
          <w:color w:val="000000"/>
          <w:spacing w:val="-5"/>
          <w:sz w:val="24"/>
        </w:rPr>
        <w:t xml:space="preserve">неполучения мотивированного отказа от подписания акта об оказанных услугах </w:t>
      </w:r>
      <w:r w:rsidRPr="00AC1F9F">
        <w:rPr>
          <w:color w:val="000000"/>
          <w:spacing w:val="-6"/>
          <w:sz w:val="24"/>
        </w:rPr>
        <w:t>в сроки</w:t>
      </w:r>
      <w:r w:rsidRPr="00AC1F9F">
        <w:rPr>
          <w:b/>
          <w:spacing w:val="-6"/>
          <w:sz w:val="24"/>
        </w:rPr>
        <w:t>,</w:t>
      </w:r>
      <w:r w:rsidRPr="00AC1F9F">
        <w:rPr>
          <w:color w:val="000000"/>
          <w:spacing w:val="-6"/>
          <w:sz w:val="24"/>
        </w:rPr>
        <w:t xml:space="preserve"> установленные настоящим пунктом, акт считается принятым Заказчиком, что не освобождает Заказчика от исполнения обязанности направить оригинал подписанного акта </w:t>
      </w:r>
      <w:r w:rsidRPr="00AC1F9F">
        <w:rPr>
          <w:sz w:val="24"/>
        </w:rPr>
        <w:t>Исполнителю</w:t>
      </w:r>
      <w:r w:rsidRPr="00AC1F9F">
        <w:rPr>
          <w:color w:val="000000"/>
          <w:spacing w:val="-6"/>
          <w:sz w:val="24"/>
        </w:rPr>
        <w:t>.</w:t>
      </w:r>
    </w:p>
    <w:p w:rsidR="001E4EBA" w:rsidRPr="00AB12FB" w:rsidRDefault="001E4EBA" w:rsidP="001E4EBA">
      <w:pPr>
        <w:pStyle w:val="HTML"/>
        <w:jc w:val="both"/>
        <w:rPr>
          <w:rFonts w:ascii="Times New Roman" w:hAnsi="Times New Roman" w:cs="Times New Roman"/>
          <w:sz w:val="24"/>
          <w:szCs w:val="24"/>
        </w:rPr>
      </w:pPr>
      <w:r w:rsidRPr="00624593">
        <w:rPr>
          <w:rFonts w:ascii="Times New Roman" w:hAnsi="Times New Roman" w:cs="Times New Roman"/>
          <w:b/>
          <w:sz w:val="24"/>
          <w:szCs w:val="24"/>
        </w:rPr>
        <w:t>4.1.1</w:t>
      </w:r>
      <w:r>
        <w:rPr>
          <w:rFonts w:ascii="Times New Roman" w:hAnsi="Times New Roman" w:cs="Times New Roman"/>
          <w:b/>
          <w:sz w:val="24"/>
          <w:szCs w:val="24"/>
        </w:rPr>
        <w:t>4</w:t>
      </w:r>
      <w:r w:rsidRPr="00624593">
        <w:rPr>
          <w:rFonts w:ascii="Times New Roman" w:hAnsi="Times New Roman" w:cs="Times New Roman"/>
          <w:sz w:val="24"/>
          <w:szCs w:val="24"/>
        </w:rPr>
        <w:t xml:space="preserve">. </w:t>
      </w:r>
      <w:r w:rsidRPr="00624593">
        <w:rPr>
          <w:rStyle w:val="FontStyle17"/>
          <w:sz w:val="24"/>
          <w:szCs w:val="24"/>
        </w:rPr>
        <w:t xml:space="preserve">При предоставлении Исполнителем вагонов для международных перевозок грузов </w:t>
      </w:r>
      <w:r w:rsidRPr="00C56632">
        <w:rPr>
          <w:rStyle w:val="FontStyle16"/>
          <w:sz w:val="24"/>
          <w:szCs w:val="24"/>
        </w:rPr>
        <w:t>Заказчика,</w:t>
      </w:r>
      <w:r w:rsidRPr="00624593">
        <w:rPr>
          <w:rStyle w:val="FontStyle16"/>
          <w:sz w:val="24"/>
          <w:szCs w:val="24"/>
        </w:rPr>
        <w:t xml:space="preserve"> </w:t>
      </w:r>
      <w:r w:rsidRPr="00624593">
        <w:rPr>
          <w:rStyle w:val="FontStyle17"/>
          <w:sz w:val="24"/>
          <w:szCs w:val="24"/>
        </w:rPr>
        <w:t xml:space="preserve">перевозок экспортируемых грузов </w:t>
      </w:r>
      <w:r w:rsidRPr="00C56632">
        <w:rPr>
          <w:rStyle w:val="FontStyle16"/>
          <w:sz w:val="24"/>
          <w:szCs w:val="24"/>
        </w:rPr>
        <w:t>Заказчика,</w:t>
      </w:r>
      <w:r w:rsidRPr="00624593">
        <w:rPr>
          <w:rStyle w:val="FontStyle16"/>
          <w:sz w:val="24"/>
          <w:szCs w:val="24"/>
        </w:rPr>
        <w:t xml:space="preserve"> </w:t>
      </w:r>
      <w:r w:rsidRPr="00624593">
        <w:rPr>
          <w:rStyle w:val="FontStyle17"/>
          <w:sz w:val="24"/>
          <w:szCs w:val="24"/>
        </w:rPr>
        <w:t xml:space="preserve">а также оказании услуг, непосредственно связанных с перевозкой грузов </w:t>
      </w:r>
      <w:r w:rsidRPr="00C56632">
        <w:rPr>
          <w:rStyle w:val="FontStyle16"/>
          <w:sz w:val="24"/>
          <w:szCs w:val="24"/>
        </w:rPr>
        <w:t>Заказчика,</w:t>
      </w:r>
      <w:r w:rsidRPr="00624593">
        <w:rPr>
          <w:rStyle w:val="FontStyle16"/>
          <w:sz w:val="24"/>
          <w:szCs w:val="24"/>
        </w:rPr>
        <w:t xml:space="preserve"> </w:t>
      </w:r>
      <w:r w:rsidRPr="00624593">
        <w:rPr>
          <w:rStyle w:val="FontStyle17"/>
          <w:sz w:val="24"/>
          <w:szCs w:val="24"/>
        </w:rPr>
        <w:t>помещенных под таможенную процедуру</w:t>
      </w:r>
      <w:r w:rsidRPr="00AB12FB">
        <w:rPr>
          <w:rStyle w:val="FontStyle17"/>
          <w:sz w:val="24"/>
          <w:szCs w:val="24"/>
        </w:rPr>
        <w:t xml:space="preserve"> таможенного транзита при перевозке иностранных грузов для подтверждения обоснованности применения налоговой ставки НДС 0 (ноль) процентов Заказчик в течение </w:t>
      </w:r>
      <w:r w:rsidRPr="00C56632">
        <w:rPr>
          <w:rStyle w:val="FontStyle16"/>
          <w:sz w:val="24"/>
          <w:szCs w:val="24"/>
        </w:rPr>
        <w:t>120 дней</w:t>
      </w:r>
      <w:r w:rsidRPr="00AB12FB">
        <w:rPr>
          <w:rStyle w:val="FontStyle16"/>
          <w:sz w:val="24"/>
          <w:szCs w:val="24"/>
        </w:rPr>
        <w:t xml:space="preserve"> </w:t>
      </w:r>
      <w:r w:rsidRPr="00AB12FB">
        <w:rPr>
          <w:rStyle w:val="FontStyle17"/>
          <w:sz w:val="24"/>
          <w:szCs w:val="24"/>
        </w:rPr>
        <w:t xml:space="preserve">с момента помещения товаров под соответствующие таможенные процедуры  либо с  момента оформления железнодорожных транспортных документов, обязан предоставлять Исполнителю лично или обеспечивать предоставление третьими лицами, в том числе грузоотправителями/грузополучателями, копии документов, </w:t>
      </w:r>
      <w:r w:rsidRPr="00C56632">
        <w:rPr>
          <w:rStyle w:val="FontStyle17"/>
          <w:sz w:val="24"/>
          <w:szCs w:val="24"/>
        </w:rPr>
        <w:t xml:space="preserve">заверенных </w:t>
      </w:r>
      <w:r w:rsidRPr="00C56632">
        <w:rPr>
          <w:rStyle w:val="FontStyle16"/>
          <w:sz w:val="24"/>
          <w:szCs w:val="24"/>
        </w:rPr>
        <w:t>Заказчиком,</w:t>
      </w:r>
      <w:r w:rsidRPr="00AB12FB">
        <w:rPr>
          <w:rStyle w:val="FontStyle16"/>
          <w:sz w:val="24"/>
          <w:szCs w:val="24"/>
        </w:rPr>
        <w:t xml:space="preserve"> указанных в ст. 165 Налогового кодекса РФ</w:t>
      </w:r>
      <w:r w:rsidRPr="00AB12FB">
        <w:rPr>
          <w:rFonts w:ascii="Times New Roman" w:hAnsi="Times New Roman" w:cs="Times New Roman"/>
          <w:sz w:val="24"/>
          <w:szCs w:val="24"/>
        </w:rPr>
        <w:t>.</w:t>
      </w:r>
    </w:p>
    <w:p w:rsidR="001E4EBA" w:rsidRPr="00364ABC" w:rsidRDefault="001E4EBA" w:rsidP="001E4EBA">
      <w:pPr>
        <w:jc w:val="both"/>
      </w:pPr>
      <w:r w:rsidRPr="004F5B1E">
        <w:rPr>
          <w:b/>
        </w:rPr>
        <w:t>4</w:t>
      </w:r>
      <w:r>
        <w:rPr>
          <w:b/>
        </w:rPr>
        <w:t>.1.15</w:t>
      </w:r>
      <w:r w:rsidRPr="004F5B1E">
        <w:rPr>
          <w:b/>
        </w:rPr>
        <w:t>.</w:t>
      </w:r>
      <w:r w:rsidRPr="004F5B1E">
        <w:t xml:space="preserve"> Исполнение обязательств по настоящему Договору в части, касающейся организации и оформления отправки/получения Груза, может быть возложено Заказчиком на третьих лиц (грузоотправитель/грузополучатель), при этом Заказчик остается ответственным за их действия, </w:t>
      </w:r>
      <w:r w:rsidRPr="00364ABC">
        <w:t>как за свои собственные.</w:t>
      </w:r>
    </w:p>
    <w:p w:rsidR="001E4EBA" w:rsidRPr="00364ABC" w:rsidRDefault="001E4EBA" w:rsidP="001E4EBA">
      <w:pPr>
        <w:pStyle w:val="afff5"/>
        <w:ind w:left="0" w:right="0" w:firstLine="142"/>
        <w:contextualSpacing/>
        <w:outlineLvl w:val="0"/>
        <w:rPr>
          <w:b/>
          <w:szCs w:val="24"/>
        </w:rPr>
      </w:pPr>
      <w:r w:rsidRPr="00364ABC">
        <w:rPr>
          <w:b/>
          <w:szCs w:val="24"/>
          <w:u w:val="single"/>
        </w:rPr>
        <w:t>Заказчик вправе</w:t>
      </w:r>
      <w:r w:rsidRPr="00364ABC">
        <w:rPr>
          <w:b/>
          <w:szCs w:val="24"/>
        </w:rPr>
        <w:t>:</w:t>
      </w:r>
    </w:p>
    <w:p w:rsidR="001E4EBA" w:rsidRDefault="001E4EBA" w:rsidP="001E4EBA">
      <w:pPr>
        <w:pStyle w:val="af9"/>
        <w:ind w:right="-82" w:firstLine="0"/>
        <w:rPr>
          <w:color w:val="000000"/>
          <w:spacing w:val="-4"/>
          <w:sz w:val="24"/>
        </w:rPr>
      </w:pPr>
      <w:r>
        <w:rPr>
          <w:b/>
          <w:color w:val="000000"/>
          <w:spacing w:val="-4"/>
          <w:sz w:val="24"/>
        </w:rPr>
        <w:t>4.1.16</w:t>
      </w:r>
      <w:r w:rsidRPr="00AC1F9F">
        <w:rPr>
          <w:b/>
          <w:color w:val="000000"/>
          <w:spacing w:val="-4"/>
          <w:sz w:val="24"/>
        </w:rPr>
        <w:t>.</w:t>
      </w:r>
      <w:r w:rsidRPr="00AC1F9F">
        <w:rPr>
          <w:color w:val="000000"/>
          <w:spacing w:val="-4"/>
          <w:sz w:val="24"/>
        </w:rPr>
        <w:t xml:space="preserve"> Предоставить </w:t>
      </w:r>
      <w:r w:rsidRPr="00AC1F9F">
        <w:rPr>
          <w:sz w:val="24"/>
        </w:rPr>
        <w:t>Исполнителю</w:t>
      </w:r>
      <w:r w:rsidRPr="00AC1F9F">
        <w:rPr>
          <w:color w:val="000000"/>
          <w:spacing w:val="-4"/>
          <w:sz w:val="24"/>
        </w:rPr>
        <w:t xml:space="preserve"> информацию о планируемом объеме перевозок на следующий месяц до 25 числа текущего месяца с учетом требований, изложенных в п. 3.1 настоящего договора.</w:t>
      </w:r>
    </w:p>
    <w:p w:rsidR="001E4EBA" w:rsidRPr="00AC1F9F" w:rsidRDefault="001E4EBA" w:rsidP="001E4EBA">
      <w:pPr>
        <w:pStyle w:val="af9"/>
        <w:ind w:right="-82" w:firstLine="0"/>
        <w:rPr>
          <w:sz w:val="24"/>
        </w:rPr>
      </w:pPr>
    </w:p>
    <w:p w:rsidR="001E4EBA" w:rsidRPr="00AB12FB" w:rsidRDefault="001E4EBA" w:rsidP="001E4EBA">
      <w:pPr>
        <w:pStyle w:val="af9"/>
        <w:ind w:right="-82"/>
        <w:rPr>
          <w:color w:val="000000"/>
          <w:spacing w:val="-6"/>
        </w:rPr>
      </w:pPr>
    </w:p>
    <w:p w:rsidR="001E4EBA" w:rsidRPr="00364ABC" w:rsidRDefault="001E4EBA" w:rsidP="001E4EBA">
      <w:pPr>
        <w:pStyle w:val="af9"/>
        <w:ind w:right="-82"/>
      </w:pPr>
      <w:r w:rsidRPr="00364ABC">
        <w:rPr>
          <w:b/>
          <w:bCs/>
          <w:u w:val="single"/>
        </w:rPr>
        <w:t>4.2. ИСПОЛНИТЕЛЬ обязуется</w:t>
      </w:r>
      <w:r w:rsidRPr="00364ABC">
        <w:t>:</w:t>
      </w:r>
    </w:p>
    <w:p w:rsidR="001E4EBA" w:rsidRPr="00364ABC" w:rsidRDefault="001E4EBA" w:rsidP="001E4EBA">
      <w:pPr>
        <w:pStyle w:val="af9"/>
        <w:ind w:right="-82"/>
        <w:rPr>
          <w:b/>
        </w:rPr>
      </w:pPr>
    </w:p>
    <w:p w:rsidR="001E4EBA" w:rsidRPr="00364ABC" w:rsidRDefault="001E4EBA" w:rsidP="001E4EBA">
      <w:pPr>
        <w:jc w:val="both"/>
        <w:rPr>
          <w:b/>
        </w:rPr>
      </w:pPr>
      <w:r w:rsidRPr="00364ABC">
        <w:rPr>
          <w:b/>
        </w:rPr>
        <w:t>4.2.1.</w:t>
      </w:r>
      <w:r w:rsidRPr="00364ABC">
        <w:t xml:space="preserve">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с учетом положений п. 4.2.2. настоящего Договора. </w:t>
      </w:r>
    </w:p>
    <w:p w:rsidR="001E4EBA" w:rsidRPr="009A75E9" w:rsidRDefault="001E4EBA" w:rsidP="001E4EBA">
      <w:pPr>
        <w:pStyle w:val="af9"/>
        <w:ind w:right="-82" w:firstLine="0"/>
        <w:rPr>
          <w:b/>
          <w:sz w:val="24"/>
        </w:rPr>
      </w:pPr>
      <w:r w:rsidRPr="009A75E9">
        <w:rPr>
          <w:b/>
          <w:sz w:val="24"/>
        </w:rPr>
        <w:t>4.2.2</w:t>
      </w:r>
      <w:r w:rsidRPr="009A75E9">
        <w:rPr>
          <w:sz w:val="24"/>
        </w:rPr>
        <w:t>. Утвердить заявку и направить по факсимильной связи ее утвержденную копию Заказчику в течении 2 (двух) рабочих дней с момента получения заявки от Заказчика</w:t>
      </w:r>
      <w:r w:rsidRPr="009A75E9">
        <w:rPr>
          <w:b/>
          <w:sz w:val="24"/>
        </w:rPr>
        <w:t xml:space="preserve">. </w:t>
      </w:r>
    </w:p>
    <w:p w:rsidR="001E4EBA" w:rsidRPr="009A75E9" w:rsidRDefault="001E4EBA" w:rsidP="001E4EBA">
      <w:pPr>
        <w:pStyle w:val="af9"/>
        <w:ind w:right="-82"/>
        <w:rPr>
          <w:sz w:val="24"/>
        </w:rPr>
      </w:pPr>
      <w:r w:rsidRPr="009A75E9">
        <w:rPr>
          <w:sz w:val="24"/>
        </w:rPr>
        <w:t xml:space="preserve"> В случае невозможности принятия к исполнению Заявки сообщить об этом Заказчику по телефонной, факсимильной либо электронной связи в течение 2 (двух) </w:t>
      </w:r>
      <w:r>
        <w:rPr>
          <w:sz w:val="24"/>
        </w:rPr>
        <w:t xml:space="preserve">календарных </w:t>
      </w:r>
      <w:r w:rsidRPr="009A75E9">
        <w:rPr>
          <w:sz w:val="24"/>
        </w:rPr>
        <w:t xml:space="preserve">дней с момента получения Заявки от Заказчика. </w:t>
      </w:r>
    </w:p>
    <w:p w:rsidR="001E4EBA" w:rsidRPr="00DE358D" w:rsidRDefault="001E4EBA" w:rsidP="001E4EBA">
      <w:pPr>
        <w:pStyle w:val="af9"/>
        <w:ind w:right="-82" w:firstLine="0"/>
        <w:rPr>
          <w:sz w:val="24"/>
        </w:rPr>
      </w:pPr>
      <w:r w:rsidRPr="00A740CE">
        <w:rPr>
          <w:b/>
          <w:sz w:val="24"/>
        </w:rPr>
        <w:t>4.2.3.</w:t>
      </w:r>
      <w:r w:rsidRPr="00A740CE">
        <w:rPr>
          <w:sz w:val="24"/>
        </w:rPr>
        <w:t xml:space="preserve"> </w:t>
      </w:r>
      <w:r w:rsidRPr="00DE358D">
        <w:rPr>
          <w:sz w:val="24"/>
        </w:rPr>
        <w:t>Обеспечить подачу под погрузку вагонов</w:t>
      </w:r>
      <w:r w:rsidRPr="00DE358D">
        <w:rPr>
          <w:b/>
          <w:sz w:val="24"/>
        </w:rPr>
        <w:t>,</w:t>
      </w:r>
      <w:r w:rsidRPr="00DE358D">
        <w:rPr>
          <w:sz w:val="24"/>
        </w:rPr>
        <w:t xml:space="preserve"> исправных в техническом и коммерческом отношениях, в количестве и сроки, согласованные сторонами в Заявках. </w:t>
      </w:r>
    </w:p>
    <w:p w:rsidR="001E4EBA" w:rsidRPr="009A75E9" w:rsidRDefault="001E4EBA" w:rsidP="001E4EBA">
      <w:pPr>
        <w:pStyle w:val="af9"/>
        <w:ind w:right="-82" w:firstLine="0"/>
        <w:rPr>
          <w:sz w:val="24"/>
        </w:rPr>
      </w:pPr>
      <w:r w:rsidRPr="009A75E9">
        <w:rPr>
          <w:b/>
          <w:sz w:val="24"/>
        </w:rPr>
        <w:t>4.2.4.</w:t>
      </w:r>
      <w:r w:rsidRPr="009A75E9">
        <w:rPr>
          <w:sz w:val="24"/>
        </w:rPr>
        <w:tab/>
        <w:t>До момента прибытия вагона на станцию погрузки предоставить доверенность для его оформления со станции погрузки Заказчика.</w:t>
      </w:r>
    </w:p>
    <w:p w:rsidR="001E4EBA" w:rsidRPr="009A75E9" w:rsidRDefault="001E4EBA" w:rsidP="001E4EBA">
      <w:pPr>
        <w:pStyle w:val="af9"/>
        <w:ind w:right="-82" w:firstLine="0"/>
        <w:rPr>
          <w:sz w:val="24"/>
        </w:rPr>
      </w:pPr>
      <w:r w:rsidRPr="009A75E9">
        <w:rPr>
          <w:b/>
          <w:sz w:val="24"/>
        </w:rPr>
        <w:t>4.2.5.</w:t>
      </w:r>
      <w:r w:rsidRPr="009A75E9">
        <w:rPr>
          <w:sz w:val="24"/>
        </w:rPr>
        <w:t xml:space="preserve"> Не позднее 2 (двух) </w:t>
      </w:r>
      <w:r>
        <w:rPr>
          <w:sz w:val="24"/>
        </w:rPr>
        <w:t xml:space="preserve">календарных </w:t>
      </w:r>
      <w:r w:rsidRPr="009A75E9">
        <w:rPr>
          <w:sz w:val="24"/>
        </w:rPr>
        <w:t xml:space="preserve">дней с момента прибытия вагонов на станцию назначения/выгрузки, находящуюся за пределами территории Российской Федерации, предоставить Заказчику обязательную для того инструкцию по возврату порожних вагонов после выполнения погрузочно-разгрузочных операций. </w:t>
      </w:r>
    </w:p>
    <w:p w:rsidR="001E4EBA" w:rsidRDefault="001E4EBA" w:rsidP="001E4EBA">
      <w:pPr>
        <w:pStyle w:val="af9"/>
        <w:ind w:right="-82" w:firstLine="0"/>
        <w:rPr>
          <w:color w:val="000000"/>
          <w:sz w:val="24"/>
        </w:rPr>
      </w:pPr>
      <w:r w:rsidRPr="009A75E9">
        <w:rPr>
          <w:b/>
          <w:sz w:val="24"/>
        </w:rPr>
        <w:t>4.2.6.</w:t>
      </w:r>
      <w:r w:rsidRPr="009A75E9">
        <w:rPr>
          <w:sz w:val="24"/>
        </w:rPr>
        <w:tab/>
      </w:r>
      <w:r w:rsidR="00C322CB">
        <w:rPr>
          <w:sz w:val="24"/>
        </w:rPr>
        <w:t xml:space="preserve">После </w:t>
      </w:r>
      <w:r>
        <w:rPr>
          <w:color w:val="000000"/>
          <w:sz w:val="24"/>
        </w:rPr>
        <w:t xml:space="preserve">подписания </w:t>
      </w:r>
      <w:r w:rsidRPr="009A75E9">
        <w:rPr>
          <w:color w:val="000000"/>
          <w:sz w:val="24"/>
        </w:rPr>
        <w:t>Акт</w:t>
      </w:r>
      <w:r>
        <w:rPr>
          <w:color w:val="000000"/>
          <w:sz w:val="24"/>
        </w:rPr>
        <w:t>а об</w:t>
      </w:r>
      <w:r w:rsidRPr="009A75E9">
        <w:rPr>
          <w:color w:val="000000"/>
          <w:sz w:val="24"/>
        </w:rPr>
        <w:t xml:space="preserve"> оказанных услуг</w:t>
      </w:r>
      <w:r>
        <w:rPr>
          <w:color w:val="000000"/>
          <w:sz w:val="24"/>
        </w:rPr>
        <w:t>ах обеими сторонами, Исполнитель в течение 5 (пяти) дней формирует и направляет Заказчику</w:t>
      </w:r>
      <w:r w:rsidR="00C322CB">
        <w:rPr>
          <w:color w:val="000000"/>
          <w:sz w:val="24"/>
        </w:rPr>
        <w:t xml:space="preserve">, счет и </w:t>
      </w:r>
      <w:r>
        <w:rPr>
          <w:color w:val="000000"/>
          <w:sz w:val="24"/>
        </w:rPr>
        <w:t>счет-фактуру, оформленную в соответствии со ст. 169 Налогового Кодекса РФ.</w:t>
      </w:r>
      <w:r w:rsidRPr="009A75E9">
        <w:rPr>
          <w:color w:val="000000"/>
          <w:sz w:val="24"/>
        </w:rPr>
        <w:t xml:space="preserve"> </w:t>
      </w:r>
    </w:p>
    <w:p w:rsidR="001E4EBA" w:rsidRPr="00013D17" w:rsidRDefault="001E4EBA" w:rsidP="001E4EBA">
      <w:pPr>
        <w:pStyle w:val="afff5"/>
        <w:ind w:left="0" w:right="0"/>
        <w:contextualSpacing/>
        <w:outlineLvl w:val="0"/>
        <w:rPr>
          <w:b/>
          <w:szCs w:val="24"/>
        </w:rPr>
      </w:pPr>
      <w:r w:rsidRPr="00013D17">
        <w:rPr>
          <w:b/>
          <w:szCs w:val="24"/>
          <w:u w:val="single"/>
        </w:rPr>
        <w:t>Исполнитель вправе</w:t>
      </w:r>
      <w:r w:rsidRPr="00013D17">
        <w:rPr>
          <w:b/>
          <w:szCs w:val="24"/>
        </w:rPr>
        <w:t>:</w:t>
      </w:r>
    </w:p>
    <w:p w:rsidR="001E4EBA" w:rsidRDefault="001E4EBA" w:rsidP="001E4EBA">
      <w:pPr>
        <w:jc w:val="both"/>
        <w:rPr>
          <w:rStyle w:val="FontStyle17"/>
        </w:rPr>
      </w:pPr>
      <w:r w:rsidRPr="00013D17">
        <w:rPr>
          <w:b/>
        </w:rPr>
        <w:t>4.2.</w:t>
      </w:r>
      <w:r>
        <w:rPr>
          <w:b/>
        </w:rPr>
        <w:t>7</w:t>
      </w:r>
      <w:r w:rsidRPr="00013D17">
        <w:rPr>
          <w:b/>
        </w:rPr>
        <w:t>.</w:t>
      </w:r>
      <w:r w:rsidRPr="00013D17">
        <w:t xml:space="preserve"> Осуществлять контроль (включающий в себя также диспетчерский контроль) за </w:t>
      </w:r>
      <w:r w:rsidRPr="007F5765">
        <w:t>использованием вагонов, не вмешиваясь в хозяйственную деятельность Заказчика.</w:t>
      </w:r>
      <w:r>
        <w:t xml:space="preserve"> </w:t>
      </w:r>
      <w:r w:rsidRPr="007F5765">
        <w:rPr>
          <w:rStyle w:val="FontStyle17"/>
        </w:rPr>
        <w:t xml:space="preserve">По дополнительной заявке Заказчика предоставлять письменную информацию о месте дислокации груженых вагонов в пути следования. </w:t>
      </w:r>
    </w:p>
    <w:p w:rsidR="001E4EBA" w:rsidRPr="007F5765" w:rsidRDefault="001E4EBA" w:rsidP="001E4EBA">
      <w:pPr>
        <w:jc w:val="both"/>
      </w:pPr>
    </w:p>
    <w:p w:rsidR="001E4EBA" w:rsidRPr="004F5B1E" w:rsidRDefault="001E4EBA" w:rsidP="001E4EBA">
      <w:pPr>
        <w:pStyle w:val="af9"/>
        <w:numPr>
          <w:ilvl w:val="0"/>
          <w:numId w:val="32"/>
        </w:numPr>
        <w:suppressAutoHyphens w:val="0"/>
        <w:ind w:right="-82"/>
        <w:jc w:val="center"/>
        <w:rPr>
          <w:b/>
        </w:rPr>
      </w:pPr>
      <w:r w:rsidRPr="00AB12FB">
        <w:rPr>
          <w:b/>
        </w:rPr>
        <w:t>ОТКАЗ ЗАКАЗЧИКА ОТ ПОДАННОЙ ЗАЯВКИ.</w:t>
      </w:r>
    </w:p>
    <w:p w:rsidR="001E4EBA" w:rsidRPr="00A4729A" w:rsidRDefault="001E4EBA" w:rsidP="001E4EBA">
      <w:pPr>
        <w:pStyle w:val="af9"/>
        <w:ind w:right="-82"/>
        <w:rPr>
          <w:sz w:val="24"/>
        </w:rPr>
      </w:pPr>
      <w:r w:rsidRPr="00A4729A">
        <w:rPr>
          <w:b/>
          <w:sz w:val="24"/>
        </w:rPr>
        <w:t>5.1.</w:t>
      </w:r>
      <w:r w:rsidRPr="00A4729A">
        <w:rPr>
          <w:sz w:val="24"/>
        </w:rPr>
        <w:t xml:space="preserve"> Заказчик имеет право отказаться от поданной им заявки не позднее, чем за 3 (трое) суток до начала перевозки грузов, направив письменное уведомление об этом Исполнителю посредством факсимильной связи, либо электронной почтой.</w:t>
      </w:r>
    </w:p>
    <w:p w:rsidR="001E4EBA" w:rsidRPr="00A867A8" w:rsidRDefault="001E4EBA" w:rsidP="001E4EBA">
      <w:pPr>
        <w:pStyle w:val="af9"/>
        <w:ind w:right="-82"/>
        <w:rPr>
          <w:sz w:val="24"/>
        </w:rPr>
      </w:pPr>
      <w:r w:rsidRPr="00A4729A">
        <w:rPr>
          <w:b/>
          <w:sz w:val="24"/>
        </w:rPr>
        <w:t>5.2.</w:t>
      </w:r>
      <w:r w:rsidRPr="00A4729A">
        <w:rPr>
          <w:sz w:val="24"/>
        </w:rPr>
        <w:t xml:space="preserve"> В случае если отказ от заявки (в полном объеме или частично) направлен Исполнителю менее чем за 3 (трое) суток до начала перевозки или Исполнитель не был уведомлен Заказчиком об отказе от заявки, то в течение 3 (трех) календарных дней со дня получения Исполнителем</w:t>
      </w:r>
      <w:r w:rsidRPr="00A867A8">
        <w:rPr>
          <w:sz w:val="24"/>
        </w:rPr>
        <w:t xml:space="preserve"> уведомления об отказе от заявки стороны составляют двухсторонний акт, в котором указывают:</w:t>
      </w:r>
    </w:p>
    <w:p w:rsidR="001E4EBA" w:rsidRPr="00EB1845" w:rsidRDefault="001E4EBA" w:rsidP="001E4EBA">
      <w:pPr>
        <w:pStyle w:val="af9"/>
        <w:ind w:right="-82"/>
        <w:rPr>
          <w:sz w:val="24"/>
        </w:rPr>
      </w:pPr>
      <w:r w:rsidRPr="00EB1845">
        <w:rPr>
          <w:sz w:val="24"/>
        </w:rPr>
        <w:t>- расходы Исполнителя, связанные с выполнением данной заявки (станционные сборы за подачу-уборку и др., в случае если вагон будет направлен на другую станцию под погрузку; возможные штрафы за вынужденный простой вагонов, прибывших под погрузку по данной з</w:t>
      </w:r>
      <w:r>
        <w:rPr>
          <w:sz w:val="24"/>
        </w:rPr>
        <w:t>аявке, предъявленные ОАО «РЖД»).</w:t>
      </w:r>
    </w:p>
    <w:p w:rsidR="001E4EBA" w:rsidRPr="00A867A8" w:rsidRDefault="001E4EBA" w:rsidP="001E4EBA">
      <w:pPr>
        <w:pStyle w:val="af9"/>
        <w:ind w:right="-82"/>
        <w:rPr>
          <w:sz w:val="24"/>
        </w:rPr>
      </w:pPr>
      <w:r w:rsidRPr="00A867A8">
        <w:rPr>
          <w:sz w:val="24"/>
        </w:rPr>
        <w:t xml:space="preserve">Указанные в акте затраты Исполнителя подтверждаются соответствующими документами (ведомость подачи/уборки вагонов формы ГУ-46 и д. р.) и возмещаются Заказчиком Исполнителю в полном объеме. </w:t>
      </w:r>
    </w:p>
    <w:p w:rsidR="001E4EBA" w:rsidRDefault="001E4EBA" w:rsidP="001E4EBA">
      <w:pPr>
        <w:ind w:firstLine="540"/>
        <w:jc w:val="both"/>
      </w:pPr>
    </w:p>
    <w:p w:rsidR="001E4EBA" w:rsidRPr="00A867A8" w:rsidRDefault="001E4EBA" w:rsidP="001E4EBA">
      <w:pPr>
        <w:pStyle w:val="af9"/>
        <w:numPr>
          <w:ilvl w:val="0"/>
          <w:numId w:val="32"/>
        </w:numPr>
        <w:suppressAutoHyphens w:val="0"/>
        <w:ind w:right="-82"/>
        <w:jc w:val="center"/>
        <w:rPr>
          <w:b/>
          <w:sz w:val="24"/>
        </w:rPr>
      </w:pPr>
      <w:r w:rsidRPr="00A867A8">
        <w:rPr>
          <w:b/>
          <w:sz w:val="24"/>
        </w:rPr>
        <w:t>ПОРЯДОК РАСЧЕТОВ</w:t>
      </w:r>
    </w:p>
    <w:p w:rsidR="001E4EBA" w:rsidRDefault="001E4EBA" w:rsidP="001E4EBA">
      <w:pPr>
        <w:pStyle w:val="af9"/>
        <w:ind w:right="-82"/>
        <w:rPr>
          <w:bCs/>
          <w:sz w:val="24"/>
        </w:rPr>
      </w:pPr>
      <w:r w:rsidRPr="0001682D">
        <w:rPr>
          <w:b/>
          <w:bCs/>
          <w:sz w:val="24"/>
        </w:rPr>
        <w:t>6.1.</w:t>
      </w:r>
      <w:r w:rsidRPr="0001682D">
        <w:rPr>
          <w:bCs/>
          <w:sz w:val="24"/>
        </w:rPr>
        <w:tab/>
        <w:t xml:space="preserve">Размер вознаграждения Исполнителя по настоящему Договору согласовывается сторонами </w:t>
      </w:r>
      <w:r>
        <w:rPr>
          <w:bCs/>
          <w:sz w:val="24"/>
        </w:rPr>
        <w:t>Протоколом согласования договорной цены (п</w:t>
      </w:r>
      <w:r w:rsidRPr="0001682D">
        <w:rPr>
          <w:bCs/>
          <w:sz w:val="24"/>
        </w:rPr>
        <w:t>риложени</w:t>
      </w:r>
      <w:r>
        <w:rPr>
          <w:bCs/>
          <w:sz w:val="24"/>
        </w:rPr>
        <w:t>е № 2), являющейся</w:t>
      </w:r>
      <w:r w:rsidRPr="0001682D">
        <w:rPr>
          <w:bCs/>
          <w:sz w:val="24"/>
        </w:rPr>
        <w:t xml:space="preserve"> неотъемлем</w:t>
      </w:r>
      <w:r>
        <w:rPr>
          <w:bCs/>
          <w:sz w:val="24"/>
        </w:rPr>
        <w:t>ой</w:t>
      </w:r>
      <w:r w:rsidRPr="0001682D">
        <w:rPr>
          <w:bCs/>
          <w:sz w:val="24"/>
        </w:rPr>
        <w:t xml:space="preserve"> част</w:t>
      </w:r>
      <w:r>
        <w:rPr>
          <w:bCs/>
          <w:sz w:val="24"/>
        </w:rPr>
        <w:t>ью</w:t>
      </w:r>
      <w:r w:rsidRPr="0001682D">
        <w:rPr>
          <w:bCs/>
          <w:sz w:val="24"/>
        </w:rPr>
        <w:t xml:space="preserve"> настоящего Договора.</w:t>
      </w:r>
    </w:p>
    <w:p w:rsidR="00C322CB" w:rsidRPr="00C322CB" w:rsidRDefault="00C322CB" w:rsidP="001E4EBA">
      <w:pPr>
        <w:pStyle w:val="af9"/>
        <w:ind w:right="-82"/>
        <w:rPr>
          <w:bCs/>
          <w:sz w:val="24"/>
        </w:rPr>
      </w:pPr>
      <w:r w:rsidRPr="00C322CB">
        <w:rPr>
          <w:b/>
          <w:bCs/>
          <w:sz w:val="24"/>
        </w:rPr>
        <w:t xml:space="preserve">6.2. </w:t>
      </w:r>
      <w:r w:rsidRPr="00C322CB">
        <w:rPr>
          <w:bCs/>
          <w:sz w:val="24"/>
        </w:rPr>
        <w:t>Расчетным периодом является календарный месяц.</w:t>
      </w:r>
    </w:p>
    <w:p w:rsidR="001E4EBA" w:rsidRPr="00A867A8" w:rsidRDefault="001E4EBA" w:rsidP="001E4EBA">
      <w:pPr>
        <w:pStyle w:val="af9"/>
        <w:ind w:right="-82"/>
        <w:rPr>
          <w:sz w:val="24"/>
        </w:rPr>
      </w:pPr>
      <w:r w:rsidRPr="00A867A8">
        <w:rPr>
          <w:b/>
          <w:bCs/>
          <w:sz w:val="24"/>
        </w:rPr>
        <w:t>6.</w:t>
      </w:r>
      <w:r w:rsidR="00C322CB">
        <w:rPr>
          <w:b/>
          <w:bCs/>
          <w:sz w:val="24"/>
        </w:rPr>
        <w:t>3</w:t>
      </w:r>
      <w:r w:rsidRPr="00A867A8">
        <w:rPr>
          <w:b/>
          <w:bCs/>
          <w:sz w:val="24"/>
        </w:rPr>
        <w:t>.</w:t>
      </w:r>
      <w:r w:rsidRPr="00A867A8">
        <w:rPr>
          <w:bCs/>
          <w:sz w:val="24"/>
        </w:rPr>
        <w:tab/>
        <w:t xml:space="preserve">Оплата услуг Исполнителя </w:t>
      </w:r>
      <w:r w:rsidRPr="00A867A8">
        <w:rPr>
          <w:sz w:val="24"/>
        </w:rPr>
        <w:t>за предоставление подвижного состава для перевозки грузов п</w:t>
      </w:r>
      <w:r w:rsidRPr="00A867A8">
        <w:rPr>
          <w:bCs/>
          <w:sz w:val="24"/>
        </w:rPr>
        <w:t xml:space="preserve">роизводится Заказчиком на основании выставленного Исполнителем </w:t>
      </w:r>
      <w:r w:rsidRPr="002424BF">
        <w:rPr>
          <w:bCs/>
          <w:sz w:val="24"/>
        </w:rPr>
        <w:t xml:space="preserve">счета в течение </w:t>
      </w:r>
      <w:r w:rsidRPr="002424BF">
        <w:rPr>
          <w:sz w:val="24"/>
        </w:rPr>
        <w:t>15 пятнадцати банковских дней после</w:t>
      </w:r>
      <w:r w:rsidRPr="00A867A8">
        <w:rPr>
          <w:sz w:val="24"/>
        </w:rPr>
        <w:t xml:space="preserve"> его получения. Оплата считается произведенной после </w:t>
      </w:r>
      <w:r w:rsidRPr="00A867A8">
        <w:rPr>
          <w:sz w:val="24"/>
        </w:rPr>
        <w:lastRenderedPageBreak/>
        <w:t>поступления денежных средств с расчетного счета Заказчика на расчетный счет Исполнителя. В случае нарушения Заказчиком предусмотренных настоящим пунктом обязательств по оплате услуг Исполнителя, Исполнитель вправе отказаться от оказания услуг по настоящему Договору до погашения задолженности Заказчиком. Указанные действия Исполнителя не являются нарушением им своих обязательств по настоящему Договору.</w:t>
      </w:r>
    </w:p>
    <w:p w:rsidR="001E4EBA" w:rsidRPr="00A867A8" w:rsidRDefault="001E4EBA" w:rsidP="001E4EBA">
      <w:pPr>
        <w:pStyle w:val="af9"/>
        <w:ind w:right="-82"/>
        <w:rPr>
          <w:bCs/>
          <w:sz w:val="24"/>
        </w:rPr>
      </w:pPr>
      <w:r w:rsidRPr="00A867A8">
        <w:rPr>
          <w:b/>
          <w:bCs/>
          <w:sz w:val="24"/>
        </w:rPr>
        <w:t>6.</w:t>
      </w:r>
      <w:r w:rsidR="00C322CB">
        <w:rPr>
          <w:b/>
          <w:bCs/>
          <w:sz w:val="24"/>
        </w:rPr>
        <w:t>4</w:t>
      </w:r>
      <w:r w:rsidRPr="00A867A8">
        <w:rPr>
          <w:b/>
          <w:bCs/>
          <w:sz w:val="24"/>
        </w:rPr>
        <w:t>.</w:t>
      </w:r>
      <w:r w:rsidRPr="00A867A8">
        <w:rPr>
          <w:bCs/>
          <w:sz w:val="24"/>
        </w:rPr>
        <w:tab/>
        <w:t>В случае изменения железнодорожных тарифов, платежей и сборов, уплачиваемых железным дорогам, а также любых иных платежей, влияющих на стоимость услуг Исполнителя, возмещаемых расходов или согласованной ставки после подписания сторонами Приложения, Исполнитель посредством факсимильной связи направляет Заказчику уведомление об этом, а также документы, подтверждающие такие изменения. В случае согласия Заказчика на изменение стоимости услуг Исполнителя, возмещаемых расходов или согласованной ставки в связи с изменением железнодорожных тарифов, платежей и сборов, уплачиваемых железным дорогам, а также любых иных платежей, влияющих на стоимость услуг Исполнителя, возмещаемых расходов или согласованной ставки стороны подписывают новое Приложение с учетом произошедших изменений. В случае несогласия Заказчика на изменение стоимости услуг Исполнителя, возмещаемых расходов или согласованной ставки Заказчик обязан сообщить об этом Исполнителю посредством факсимильной связи в течение 1 (одного) рабочего дня с момента получения уведомления Исполнителя. В этом случае заявка Заказчика не исполняется. Если в течение указанного в настоящем пункте срока Заказчик не сообщит Исполнителю о своем несогласии на изменение размера стоимости услуг Исполнителя, возмещаемых расходов или согласованной ставки, то считается, что он согласен на такое изменение.</w:t>
      </w:r>
    </w:p>
    <w:p w:rsidR="001E4EBA" w:rsidRPr="00A867A8" w:rsidRDefault="001E4EBA" w:rsidP="001E4EBA">
      <w:pPr>
        <w:pStyle w:val="af9"/>
        <w:ind w:right="-82"/>
        <w:rPr>
          <w:bCs/>
          <w:sz w:val="24"/>
        </w:rPr>
      </w:pPr>
      <w:r w:rsidRPr="00A867A8">
        <w:rPr>
          <w:b/>
          <w:bCs/>
          <w:sz w:val="24"/>
        </w:rPr>
        <w:t>6.</w:t>
      </w:r>
      <w:r w:rsidR="00C322CB">
        <w:rPr>
          <w:b/>
          <w:bCs/>
          <w:sz w:val="24"/>
        </w:rPr>
        <w:t>5</w:t>
      </w:r>
      <w:r w:rsidRPr="00A867A8">
        <w:rPr>
          <w:b/>
          <w:bCs/>
          <w:sz w:val="24"/>
        </w:rPr>
        <w:t>.</w:t>
      </w:r>
      <w:r w:rsidRPr="00A867A8">
        <w:rPr>
          <w:bCs/>
          <w:sz w:val="24"/>
        </w:rPr>
        <w:tab/>
        <w:t xml:space="preserve">Все платежи по данному договору осуществляются в рублях Российской Федерации. </w:t>
      </w:r>
    </w:p>
    <w:p w:rsidR="001E4EBA" w:rsidRPr="00AB12FB" w:rsidRDefault="001E4EBA" w:rsidP="001E4EBA">
      <w:pPr>
        <w:pStyle w:val="af9"/>
        <w:ind w:right="-82"/>
        <w:rPr>
          <w:b/>
        </w:rPr>
      </w:pPr>
    </w:p>
    <w:p w:rsidR="001E4EBA" w:rsidRPr="00A11D7C" w:rsidRDefault="001E4EBA" w:rsidP="001E4EBA">
      <w:pPr>
        <w:numPr>
          <w:ilvl w:val="0"/>
          <w:numId w:val="32"/>
        </w:numPr>
        <w:suppressAutoHyphens w:val="0"/>
        <w:ind w:right="-82"/>
        <w:jc w:val="center"/>
        <w:rPr>
          <w:b/>
          <w:bCs/>
        </w:rPr>
      </w:pPr>
      <w:r w:rsidRPr="00AB12FB">
        <w:rPr>
          <w:b/>
          <w:bCs/>
        </w:rPr>
        <w:t>ОТВЕТСТВЕННОСТЬ  СТОРОН  И  ИНЫЕ  УСЛОВИЯ</w:t>
      </w:r>
    </w:p>
    <w:p w:rsidR="001E4EBA" w:rsidRPr="00A867A8" w:rsidRDefault="001E4EBA" w:rsidP="001E4EBA">
      <w:pPr>
        <w:pStyle w:val="27"/>
        <w:spacing w:line="240" w:lineRule="auto"/>
        <w:ind w:left="0" w:right="-82"/>
        <w:jc w:val="both"/>
      </w:pPr>
      <w:r w:rsidRPr="00A867A8">
        <w:rPr>
          <w:b/>
        </w:rPr>
        <w:t>7.1.</w:t>
      </w:r>
      <w:r w:rsidRPr="00A867A8">
        <w:tab/>
        <w:t>За неисполнение либо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 а также нормативными актами и соглашениями, регулирующими внутригосударственные железнодорожные перевозки.</w:t>
      </w:r>
    </w:p>
    <w:p w:rsidR="001E4EBA" w:rsidRPr="00AB12FB" w:rsidRDefault="001E4EBA" w:rsidP="001E4EBA">
      <w:pPr>
        <w:pStyle w:val="27"/>
        <w:spacing w:line="240" w:lineRule="auto"/>
        <w:ind w:left="0" w:right="-82"/>
        <w:jc w:val="both"/>
        <w:rPr>
          <w:b/>
          <w:i/>
        </w:rPr>
      </w:pPr>
      <w:r w:rsidRPr="00A867A8">
        <w:rPr>
          <w:b/>
        </w:rPr>
        <w:t>7.2.</w:t>
      </w:r>
      <w:r w:rsidRPr="00A867A8">
        <w:t xml:space="preserve"> В случае нарушения Исполнителем по его вине срока  предоставления вагонов Заказчику, определенного в согласованной Заявке, последний вправе потребовать от Исполнителя</w:t>
      </w:r>
      <w:r w:rsidRPr="00A11D7C">
        <w:t xml:space="preserve"> уплаты штрафа в размере 1200 (одна тысяча двести) рублей 00 коп.</w:t>
      </w:r>
      <w:r>
        <w:t xml:space="preserve"> за каждый непредо</w:t>
      </w:r>
      <w:r w:rsidRPr="00A11D7C">
        <w:t>ставленный вагон.</w:t>
      </w:r>
    </w:p>
    <w:p w:rsidR="001E4EBA" w:rsidRPr="00AB12FB" w:rsidRDefault="001E4EBA" w:rsidP="001E4EBA">
      <w:pPr>
        <w:pStyle w:val="27"/>
        <w:spacing w:line="240" w:lineRule="auto"/>
        <w:ind w:left="0" w:right="-82"/>
        <w:jc w:val="both"/>
      </w:pPr>
      <w:r>
        <w:rPr>
          <w:b/>
        </w:rPr>
        <w:t>7</w:t>
      </w:r>
      <w:r w:rsidRPr="00AB12FB">
        <w:rPr>
          <w:b/>
        </w:rPr>
        <w:t>.</w:t>
      </w:r>
      <w:r>
        <w:rPr>
          <w:b/>
        </w:rPr>
        <w:t>3</w:t>
      </w:r>
      <w:r w:rsidRPr="00AB12FB">
        <w:rPr>
          <w:b/>
        </w:rPr>
        <w:t>.</w:t>
      </w:r>
      <w:r w:rsidRPr="00AB12FB">
        <w:tab/>
        <w:t>В случае несвоевременного предоставления Заказчиком необходимой информации и документов, в том числе заявок для их согласования, Исполнитель вправе отказаться от исполнения своих обязательств до предоставления Заказчиком необходимых документов. Указанные действия Исполнителя не являются неисполнением или ненадлежащим исполнением своих обязательств по настоящему Договору.</w:t>
      </w:r>
    </w:p>
    <w:p w:rsidR="001E4EBA" w:rsidRPr="00AB12FB" w:rsidRDefault="001E4EBA" w:rsidP="001E4EBA">
      <w:pPr>
        <w:pStyle w:val="27"/>
        <w:spacing w:line="240" w:lineRule="auto"/>
        <w:ind w:left="0" w:right="-82"/>
        <w:jc w:val="both"/>
        <w:rPr>
          <w:b/>
          <w:i/>
        </w:rPr>
      </w:pPr>
      <w:r w:rsidRPr="00A11D7C">
        <w:rPr>
          <w:b/>
        </w:rPr>
        <w:t>7.4.</w:t>
      </w:r>
      <w:r w:rsidRPr="00A11D7C">
        <w:t xml:space="preserve"> Заказчик несет ответственность за действия и/или бездействие третьих лиц, в том числе грузоотправителей/грузополучателей, как за свои собственные, в том числе за выполнение третьими лицами (грузополучателями/грузоотправителями) требований законодательства Российской Федерации, нормативных правовых и иных актов государственных органов в области железнодорожного транспорта, ОАО «РЖД», касающихся эксплуатации вагонов, их сохранности, правил перевозок грузов.</w:t>
      </w:r>
    </w:p>
    <w:p w:rsidR="001E4EBA" w:rsidRPr="00DE358D" w:rsidRDefault="001E4EBA" w:rsidP="001E4EBA">
      <w:pPr>
        <w:ind w:right="-82"/>
        <w:jc w:val="both"/>
      </w:pPr>
      <w:r w:rsidRPr="00DE358D">
        <w:rPr>
          <w:b/>
        </w:rPr>
        <w:t>7.5.</w:t>
      </w:r>
      <w:r w:rsidRPr="00DE358D">
        <w:tab/>
        <w:t>Заказчик несет имущественную ответственность за повреждение подвижного состава в соответствии с условиями настоящего Договора:</w:t>
      </w:r>
    </w:p>
    <w:p w:rsidR="001E4EBA" w:rsidRPr="00DE358D" w:rsidRDefault="001E4EBA" w:rsidP="001E4EBA">
      <w:pPr>
        <w:ind w:right="-82" w:firstLine="708"/>
        <w:jc w:val="both"/>
      </w:pPr>
      <w:r w:rsidRPr="00DE358D">
        <w:lastRenderedPageBreak/>
        <w:t>7.5.1. В случае повреждения подвижного состава Исполнителя по вине Заказчика                                       (его грузоотправителей/грузополучателей) составляется акт</w:t>
      </w:r>
      <w:r w:rsidRPr="00DE358D">
        <w:rPr>
          <w:i/>
        </w:rPr>
        <w:t xml:space="preserve"> </w:t>
      </w:r>
      <w:r w:rsidRPr="00DE358D">
        <w:t>по форме ГУ-23 за подписью уполномоченных лиц Заказчика и Исполнителя, а также составляются акты</w:t>
      </w:r>
      <w:r w:rsidRPr="00DE358D">
        <w:rPr>
          <w:i/>
        </w:rPr>
        <w:t xml:space="preserve"> </w:t>
      </w:r>
      <w:r w:rsidRPr="00DE358D">
        <w:t xml:space="preserve">по форме ВУ-23, ВУ-25 за подписью представителя Дирекции инфраструктуры. </w:t>
      </w:r>
    </w:p>
    <w:p w:rsidR="001E4EBA" w:rsidRPr="00DE358D" w:rsidRDefault="001E4EBA" w:rsidP="001E4EBA">
      <w:pPr>
        <w:ind w:right="-82" w:firstLine="708"/>
        <w:jc w:val="both"/>
        <w:rPr>
          <w:i/>
        </w:rPr>
      </w:pPr>
      <w:r w:rsidRPr="00DE358D">
        <w:t>В том случае, если Исполнитель и (или) Заказчик отказались выехать на место для составления акта, достаточным для предъявления претензии считается акт по форме ВУ-25 и/или ВУ-23, составленный представителями Дирекции инфраструктуры.</w:t>
      </w:r>
    </w:p>
    <w:p w:rsidR="001E4EBA" w:rsidRPr="00DE358D" w:rsidRDefault="001E4EBA" w:rsidP="001E4EBA">
      <w:pPr>
        <w:ind w:right="-82" w:firstLine="708"/>
        <w:jc w:val="both"/>
      </w:pPr>
      <w:r w:rsidRPr="00DE358D">
        <w:t xml:space="preserve"> Определение ремонтопригодности, объемы восстановления вагона и ремонт производится специализированными предприятиями, имеющими соответствующее право на данный вид работ (текущий, деповской или капитальный ремонты и др.). </w:t>
      </w:r>
      <w:r w:rsidRPr="00DE358D">
        <w:rPr>
          <w:b/>
        </w:rPr>
        <w:t xml:space="preserve"> </w:t>
      </w:r>
    </w:p>
    <w:p w:rsidR="001E4EBA" w:rsidRPr="00DE358D" w:rsidRDefault="001E4EBA" w:rsidP="001E4EBA">
      <w:pPr>
        <w:ind w:right="-82"/>
        <w:jc w:val="both"/>
      </w:pPr>
      <w:r w:rsidRPr="00DE358D">
        <w:tab/>
        <w:t xml:space="preserve">7.5.2.  При повреждении вагона Заказчик обязан возместить фактические затраты Исполнителя на восстановление подвижного состава, включая провозные платежи за его транспортировку к месту ремонта и после ремонта на станцию, указанную Исполнителем. Оплата Заказчиком указанных расходов осуществляется в течение 15 (пятнадцать) банковских дней на основании счета Исполнителя, с предоставлением копий документов ремонтного предприятия за проведенный ремонт. </w:t>
      </w:r>
    </w:p>
    <w:p w:rsidR="001E4EBA" w:rsidRPr="00DE358D" w:rsidRDefault="001E4EBA" w:rsidP="001E4EBA">
      <w:pPr>
        <w:jc w:val="both"/>
      </w:pPr>
      <w:r w:rsidRPr="00DE358D">
        <w:tab/>
        <w:t>7.5.3.</w:t>
      </w:r>
      <w:r w:rsidRPr="00DE358D">
        <w:tab/>
        <w:t>В случае утраты (гибели), пропажи или повреждения подвижного состава по вине Заказчика (его грузоотправителей/грузополучателей), за исключением случаев непреодолимой силы (стихийные бедствия, вооруженные конфликты и т.д.), при которых подвижной состав не подлежит восстановлению, Заказчик выплачивает Исполнителю сумму исходя из рыночной стоимости аналогичной единицы подвижного состава</w:t>
      </w:r>
      <w:r>
        <w:t>, с учетом амортизационного износа.</w:t>
      </w:r>
      <w:r w:rsidRPr="00DE358D">
        <w:t xml:space="preserve"> Оплата осуществляется не позднее 15 (пятнадцать) банковских дней после составления акта об утрате (гибели), пропаже или повреждении подвижного состава по вине Заказчика, его подписания Заказчиком и Исполнителем и получения счета Заказчиком. </w:t>
      </w:r>
    </w:p>
    <w:p w:rsidR="001E4EBA" w:rsidRPr="00AB12FB" w:rsidRDefault="001E4EBA" w:rsidP="001E4EBA">
      <w:pPr>
        <w:widowControl w:val="0"/>
        <w:tabs>
          <w:tab w:val="left" w:pos="1258"/>
        </w:tabs>
        <w:autoSpaceDE w:val="0"/>
        <w:jc w:val="both"/>
        <w:rPr>
          <w:spacing w:val="2"/>
        </w:rPr>
      </w:pPr>
      <w:r w:rsidRPr="00C46B86">
        <w:rPr>
          <w:b/>
          <w:spacing w:val="2"/>
        </w:rPr>
        <w:t>7.</w:t>
      </w:r>
      <w:r>
        <w:rPr>
          <w:b/>
          <w:spacing w:val="2"/>
        </w:rPr>
        <w:t>6.</w:t>
      </w:r>
      <w:r w:rsidRPr="00C46B86">
        <w:rPr>
          <w:spacing w:val="2"/>
        </w:rPr>
        <w:t xml:space="preserve"> Сторона, нарушившая свои обязательства по настоящему Договору, должна без промедления устранить нарушения</w:t>
      </w:r>
      <w:r w:rsidRPr="00AB12FB">
        <w:rPr>
          <w:spacing w:val="2"/>
        </w:rPr>
        <w:t xml:space="preserve"> и/или принять меры к устранению последствий.</w:t>
      </w:r>
    </w:p>
    <w:p w:rsidR="001E4EBA" w:rsidRPr="00AB12FB" w:rsidRDefault="001E4EBA" w:rsidP="001E4EBA">
      <w:pPr>
        <w:jc w:val="both"/>
      </w:pPr>
      <w:r>
        <w:rPr>
          <w:b/>
          <w:spacing w:val="2"/>
        </w:rPr>
        <w:t>7.7</w:t>
      </w:r>
      <w:r w:rsidRPr="00AB12FB">
        <w:rPr>
          <w:b/>
          <w:spacing w:val="2"/>
        </w:rPr>
        <w:t>.</w:t>
      </w:r>
      <w:r w:rsidRPr="00AB12FB">
        <w:t xml:space="preserve"> Исполнитель не несет ответственности за задержку доставки Груза, возникшую по вине Перевозчика, железнодорожных администраций стран СНГ и Балтии, др. государств или грузоотправителя.</w:t>
      </w:r>
    </w:p>
    <w:p w:rsidR="001E4EBA" w:rsidRPr="00AB12FB" w:rsidRDefault="001E4EBA" w:rsidP="001E4EBA">
      <w:pPr>
        <w:ind w:right="-82"/>
        <w:jc w:val="both"/>
      </w:pPr>
      <w:r>
        <w:rPr>
          <w:b/>
        </w:rPr>
        <w:t>7.8</w:t>
      </w:r>
      <w:r w:rsidRPr="00AB12FB">
        <w:rPr>
          <w:b/>
        </w:rPr>
        <w:t>.</w:t>
      </w:r>
      <w:r w:rsidRPr="00AB12FB">
        <w:tab/>
        <w:t xml:space="preserve">Требование об уплате неустойки (пени), а также иных штрафных санкций является правом, а не обязанностью стороны, права которой нарушены.   </w:t>
      </w:r>
    </w:p>
    <w:p w:rsidR="001E4EBA" w:rsidRPr="00AB12FB" w:rsidRDefault="001E4EBA" w:rsidP="001E4EBA">
      <w:pPr>
        <w:ind w:right="-82"/>
        <w:jc w:val="both"/>
      </w:pPr>
    </w:p>
    <w:p w:rsidR="001E4EBA" w:rsidRPr="00AB12FB" w:rsidRDefault="001E4EBA" w:rsidP="001E4EBA">
      <w:pPr>
        <w:ind w:right="-82"/>
        <w:jc w:val="center"/>
        <w:rPr>
          <w:b/>
          <w:bCs/>
        </w:rPr>
      </w:pPr>
      <w:r>
        <w:rPr>
          <w:b/>
          <w:bCs/>
        </w:rPr>
        <w:t>8</w:t>
      </w:r>
      <w:r w:rsidRPr="00AB12FB">
        <w:rPr>
          <w:b/>
          <w:bCs/>
        </w:rPr>
        <w:t>. РАЗРЕШЕНИЕ  СПОРОВ</w:t>
      </w:r>
    </w:p>
    <w:p w:rsidR="001E4EBA" w:rsidRPr="00AB12FB" w:rsidRDefault="001E4EBA" w:rsidP="001E4EBA">
      <w:pPr>
        <w:ind w:right="-82"/>
        <w:jc w:val="both"/>
        <w:rPr>
          <w:bCs/>
        </w:rPr>
      </w:pPr>
      <w:r>
        <w:rPr>
          <w:b/>
          <w:bCs/>
        </w:rPr>
        <w:t>8</w:t>
      </w:r>
      <w:r w:rsidRPr="00AB12FB">
        <w:rPr>
          <w:b/>
          <w:bCs/>
        </w:rPr>
        <w:t>.1.</w:t>
      </w:r>
      <w:r w:rsidRPr="00AB12FB">
        <w:rPr>
          <w:bCs/>
        </w:rPr>
        <w:tab/>
        <w:t>Все споры и разногласия, возникающие при исполнении условий настоящего договора, разрешаются сторонами путем переговоров.</w:t>
      </w:r>
    </w:p>
    <w:p w:rsidR="001E4EBA" w:rsidRPr="00AB12FB" w:rsidRDefault="001E4EBA" w:rsidP="001E4EBA">
      <w:pPr>
        <w:ind w:right="-82"/>
        <w:jc w:val="both"/>
        <w:rPr>
          <w:bCs/>
        </w:rPr>
      </w:pPr>
      <w:r>
        <w:rPr>
          <w:b/>
          <w:bCs/>
        </w:rPr>
        <w:t>8</w:t>
      </w:r>
      <w:r w:rsidRPr="00AB12FB">
        <w:rPr>
          <w:b/>
          <w:bCs/>
        </w:rPr>
        <w:t>.2.</w:t>
      </w:r>
      <w:r w:rsidRPr="00AB12FB">
        <w:rPr>
          <w:bCs/>
        </w:rPr>
        <w:tab/>
        <w:t xml:space="preserve">До передачи дела в Арбитражный суд обязателен претензионный порядок разрешения спора. Претензия должна быть предъявлена в письменной форме. Сторона, получившая претензию, обязана ее рассмотреть в течение </w:t>
      </w:r>
      <w:r>
        <w:rPr>
          <w:bCs/>
        </w:rPr>
        <w:t>30</w:t>
      </w:r>
      <w:r w:rsidRPr="00AB12FB">
        <w:rPr>
          <w:bCs/>
        </w:rPr>
        <w:t xml:space="preserve"> (</w:t>
      </w:r>
      <w:r>
        <w:rPr>
          <w:bCs/>
        </w:rPr>
        <w:t>тридцати</w:t>
      </w:r>
      <w:r w:rsidRPr="00AB12FB">
        <w:rPr>
          <w:bCs/>
        </w:rPr>
        <w:t>) календарных дней</w:t>
      </w:r>
      <w:r w:rsidRPr="00AB12FB">
        <w:rPr>
          <w:b/>
          <w:bCs/>
          <w:color w:val="0070C0"/>
        </w:rPr>
        <w:t xml:space="preserve"> </w:t>
      </w:r>
      <w:r w:rsidRPr="00AB12FB">
        <w:rPr>
          <w:bCs/>
        </w:rPr>
        <w:t>с даты получения. 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претензию.</w:t>
      </w:r>
    </w:p>
    <w:p w:rsidR="001E4EBA" w:rsidRPr="00AB12FB" w:rsidRDefault="001E4EBA" w:rsidP="001E4EBA">
      <w:pPr>
        <w:ind w:right="-82"/>
        <w:jc w:val="both"/>
      </w:pPr>
      <w:r>
        <w:rPr>
          <w:b/>
          <w:bCs/>
        </w:rPr>
        <w:t>8</w:t>
      </w:r>
      <w:r w:rsidRPr="00AB12FB">
        <w:rPr>
          <w:b/>
          <w:bCs/>
        </w:rPr>
        <w:t>.3.</w:t>
      </w:r>
      <w:r w:rsidRPr="00AB12FB">
        <w:rPr>
          <w:bCs/>
        </w:rPr>
        <w:tab/>
      </w:r>
      <w:r w:rsidRPr="00AB12FB">
        <w:t xml:space="preserve">В  случае если  путем  переговоров  Стороны  не  смогут  достичь  взаимного  согласия, то все споры  и  разногласия  подлежат  рассмотрению  в  Арбитражном  </w:t>
      </w:r>
      <w:r>
        <w:t>суде</w:t>
      </w:r>
      <w:r w:rsidRPr="00AB12FB">
        <w:t xml:space="preserve"> </w:t>
      </w:r>
      <w:r>
        <w:t>Забайкальского края</w:t>
      </w:r>
      <w:r w:rsidRPr="00AB12FB">
        <w:t xml:space="preserve">. </w:t>
      </w:r>
    </w:p>
    <w:p w:rsidR="001E4EBA" w:rsidRPr="00AB12FB" w:rsidRDefault="001E4EBA" w:rsidP="001E4EBA">
      <w:pPr>
        <w:ind w:right="-82"/>
        <w:jc w:val="both"/>
      </w:pPr>
    </w:p>
    <w:p w:rsidR="001E4EBA" w:rsidRPr="00AB12FB" w:rsidRDefault="001E4EBA" w:rsidP="001E4EBA">
      <w:pPr>
        <w:ind w:right="-82"/>
        <w:jc w:val="center"/>
        <w:rPr>
          <w:b/>
        </w:rPr>
      </w:pPr>
      <w:r>
        <w:rPr>
          <w:b/>
        </w:rPr>
        <w:t>9</w:t>
      </w:r>
      <w:r w:rsidRPr="00AB12FB">
        <w:rPr>
          <w:b/>
        </w:rPr>
        <w:t>.</w:t>
      </w:r>
      <w:r>
        <w:rPr>
          <w:b/>
        </w:rPr>
        <w:t xml:space="preserve"> </w:t>
      </w:r>
      <w:r w:rsidRPr="00AB12FB">
        <w:rPr>
          <w:b/>
        </w:rPr>
        <w:t>ФОРС-МАЖОР</w:t>
      </w:r>
    </w:p>
    <w:p w:rsidR="001E4EBA" w:rsidRPr="00AB12FB" w:rsidRDefault="001E4EBA" w:rsidP="001E4EBA">
      <w:pPr>
        <w:ind w:right="-82"/>
        <w:jc w:val="both"/>
      </w:pPr>
      <w:r>
        <w:rPr>
          <w:b/>
        </w:rPr>
        <w:t>9</w:t>
      </w:r>
      <w:r w:rsidRPr="00AB12FB">
        <w:rPr>
          <w:b/>
        </w:rPr>
        <w:t>.1.</w:t>
      </w:r>
      <w:r w:rsidRPr="00AB12FB">
        <w:tab/>
        <w:t>При наступлении форс-мажорных обстоятельств Стороны освобождаются от своих обязательств до окончания указанных обстоятельств, если сторона, для которой они наступили в течени</w:t>
      </w:r>
      <w:r>
        <w:t xml:space="preserve">е </w:t>
      </w:r>
      <w:r w:rsidRPr="00AB12FB">
        <w:t>3 (тр</w:t>
      </w:r>
      <w:r>
        <w:t>ех</w:t>
      </w:r>
      <w:r w:rsidRPr="00AB12FB">
        <w:t xml:space="preserve">) календарных дней в письменной форме уведомит другую </w:t>
      </w:r>
      <w:r w:rsidRPr="00AB12FB">
        <w:lastRenderedPageBreak/>
        <w:t>сторону о причинах невыполнения условий договора с предоставлением документов, заверенных Торгово-промышленной палатой.</w:t>
      </w:r>
    </w:p>
    <w:p w:rsidR="001E4EBA" w:rsidRPr="00AB12FB" w:rsidRDefault="001E4EBA" w:rsidP="001E4EBA">
      <w:pPr>
        <w:ind w:right="-82"/>
        <w:jc w:val="both"/>
      </w:pPr>
      <w:r>
        <w:rPr>
          <w:b/>
        </w:rPr>
        <w:t>9</w:t>
      </w:r>
      <w:r w:rsidRPr="00AB12FB">
        <w:rPr>
          <w:b/>
        </w:rPr>
        <w:t>.2</w:t>
      </w:r>
      <w:r w:rsidRPr="00AB12FB">
        <w:t>.</w:t>
      </w:r>
      <w:r w:rsidRPr="00AB12FB">
        <w:tab/>
        <w:t>Под форс-мажорными обстоятельствами следует понимать обстоятельства непреодолимой силы или чрезвычайного характера, которые стороны не могли предвидеть и предотвратить, в частности: землетрясения, наводнения, пожары, стихийные бедствия, запретительные действия властей, введения ограничений или прекращений на перевозку и погрузку грузов, военные действия, забастовки, кроме забастовок на предприятии Исполнителя и Заказчика. В этом случае договор может быть продлен на период действия форс-мажорных обстоятельств.</w:t>
      </w:r>
    </w:p>
    <w:p w:rsidR="001E4EBA" w:rsidRPr="00AB12FB" w:rsidRDefault="001E4EBA" w:rsidP="001E4EBA">
      <w:pPr>
        <w:ind w:right="-82"/>
        <w:jc w:val="both"/>
      </w:pPr>
      <w:r>
        <w:rPr>
          <w:b/>
        </w:rPr>
        <w:t>9</w:t>
      </w:r>
      <w:r w:rsidRPr="00AB12FB">
        <w:rPr>
          <w:b/>
        </w:rPr>
        <w:t>.3.</w:t>
      </w:r>
      <w:r w:rsidRPr="00AB12FB">
        <w:tab/>
        <w:t>В случае если форс-мажорные обстоятельства будут продолжаться свыше трех месяцев, любая сторона вправе в одностороннем порядке расторгнуть договор без возмещения другой стороне убытков, но при условии осуществления взаимных расчетов по настоящему договору.</w:t>
      </w:r>
    </w:p>
    <w:p w:rsidR="001E4EBA" w:rsidRPr="00AB12FB" w:rsidRDefault="001E4EBA" w:rsidP="001E4EBA">
      <w:pPr>
        <w:ind w:right="-82"/>
        <w:jc w:val="both"/>
        <w:rPr>
          <w:b/>
          <w:bCs/>
        </w:rPr>
      </w:pPr>
    </w:p>
    <w:p w:rsidR="001E4EBA" w:rsidRPr="00AB12FB" w:rsidRDefault="001E4EBA" w:rsidP="001E4EBA">
      <w:pPr>
        <w:ind w:right="-82"/>
        <w:jc w:val="center"/>
        <w:rPr>
          <w:b/>
          <w:bCs/>
        </w:rPr>
      </w:pPr>
      <w:r>
        <w:rPr>
          <w:b/>
          <w:bCs/>
        </w:rPr>
        <w:t>10</w:t>
      </w:r>
      <w:r w:rsidRPr="00AB12FB">
        <w:rPr>
          <w:b/>
          <w:bCs/>
        </w:rPr>
        <w:t>.</w:t>
      </w:r>
      <w:r w:rsidRPr="00AB12FB">
        <w:t xml:space="preserve"> </w:t>
      </w:r>
      <w:r w:rsidRPr="00AB12FB">
        <w:rPr>
          <w:b/>
          <w:bCs/>
        </w:rPr>
        <w:t>СРОК  ДЕЙСТВИЯ  ДОГОВОРА</w:t>
      </w:r>
    </w:p>
    <w:p w:rsidR="001E4EBA" w:rsidRPr="00AB12FB" w:rsidRDefault="001E4EBA" w:rsidP="001E4EBA">
      <w:pPr>
        <w:ind w:right="-82"/>
        <w:jc w:val="both"/>
      </w:pPr>
      <w:r>
        <w:rPr>
          <w:b/>
        </w:rPr>
        <w:t>10</w:t>
      </w:r>
      <w:r w:rsidRPr="00AB12FB">
        <w:rPr>
          <w:b/>
        </w:rPr>
        <w:t>.1.</w:t>
      </w:r>
      <w:r w:rsidRPr="00AB12FB">
        <w:tab/>
        <w:t xml:space="preserve">Настоящий Договор вступает в силу с момента его подписания и действует </w:t>
      </w:r>
      <w:r>
        <w:t>до</w:t>
      </w:r>
      <w:r w:rsidRPr="00AB12FB">
        <w:t xml:space="preserve">                                «31»</w:t>
      </w:r>
      <w:r>
        <w:t xml:space="preserve"> </w:t>
      </w:r>
      <w:r w:rsidRPr="00AB12FB">
        <w:t>декабря 201</w:t>
      </w:r>
      <w:bookmarkStart w:id="3" w:name="_GoBack"/>
      <w:bookmarkEnd w:id="3"/>
      <w:r>
        <w:t>5</w:t>
      </w:r>
      <w:r w:rsidRPr="00AB12FB">
        <w:t xml:space="preserve"> года, а в части взаимных расчетов между сторонами – до полного выполнения договорных обязательств.</w:t>
      </w:r>
    </w:p>
    <w:p w:rsidR="001E4EBA" w:rsidRPr="002A01BE" w:rsidRDefault="001E4EBA" w:rsidP="001E4EBA">
      <w:pPr>
        <w:ind w:right="-82"/>
        <w:jc w:val="both"/>
      </w:pPr>
      <w:r>
        <w:rPr>
          <w:b/>
        </w:rPr>
        <w:t>10.2</w:t>
      </w:r>
      <w:r w:rsidRPr="00AB12FB">
        <w:rPr>
          <w:b/>
        </w:rPr>
        <w:t>.</w:t>
      </w:r>
      <w:r w:rsidRPr="00AB12FB">
        <w:tab/>
        <w:t xml:space="preserve">Договор может быть расторгнут </w:t>
      </w:r>
      <w:r>
        <w:t>в одностороннем порядке по инициативе одной из Сторон</w:t>
      </w:r>
      <w:r w:rsidRPr="00AB12FB">
        <w:t>. В случае досрочного расторжения договора по инициативе одной из сторон, сторона инициатор обязана известить другую сторону не менее чем за 15 (пятнадцать) дней</w:t>
      </w:r>
      <w:r>
        <w:t xml:space="preserve"> до предполагаемой даты расторжения</w:t>
      </w:r>
      <w:r w:rsidRPr="00AB12FB">
        <w:t>.</w:t>
      </w:r>
    </w:p>
    <w:p w:rsidR="001E4EBA" w:rsidRPr="00AB12FB" w:rsidRDefault="001E4EBA" w:rsidP="001E4EBA">
      <w:pPr>
        <w:ind w:right="-82"/>
        <w:jc w:val="both"/>
        <w:rPr>
          <w:b/>
          <w:bCs/>
        </w:rPr>
      </w:pPr>
    </w:p>
    <w:p w:rsidR="001E4EBA" w:rsidRPr="00AB12FB" w:rsidRDefault="001E4EBA" w:rsidP="001E4EBA">
      <w:pPr>
        <w:ind w:right="-82"/>
        <w:jc w:val="center"/>
        <w:rPr>
          <w:b/>
          <w:bCs/>
        </w:rPr>
      </w:pPr>
      <w:r>
        <w:rPr>
          <w:b/>
          <w:bCs/>
        </w:rPr>
        <w:t>11</w:t>
      </w:r>
      <w:r w:rsidRPr="00AB12FB">
        <w:rPr>
          <w:b/>
          <w:bCs/>
        </w:rPr>
        <w:t>. ПРОЧИЕ  УСЛОВИЯ</w:t>
      </w:r>
    </w:p>
    <w:p w:rsidR="001E4EBA" w:rsidRDefault="001E4EBA" w:rsidP="001E4EBA">
      <w:pPr>
        <w:ind w:right="-82"/>
        <w:jc w:val="both"/>
      </w:pPr>
      <w:r>
        <w:rPr>
          <w:b/>
        </w:rPr>
        <w:t>11</w:t>
      </w:r>
      <w:r w:rsidRPr="00AB12FB">
        <w:rPr>
          <w:b/>
        </w:rPr>
        <w:t>.1.</w:t>
      </w:r>
      <w:r w:rsidRPr="00AB12FB">
        <w:tab/>
        <w:t xml:space="preserve">Все </w:t>
      </w:r>
      <w:r w:rsidRPr="00AB12FB">
        <w:rPr>
          <w:bCs/>
        </w:rPr>
        <w:t>приложения, дополнительные соглашения к настоящему договору, составленные в письменном виде и подписанные уполномоченными представителями сторон, являются его неотъемлемыми частями</w:t>
      </w:r>
      <w:r w:rsidRPr="00AB12FB">
        <w:t>.</w:t>
      </w:r>
    </w:p>
    <w:p w:rsidR="001E4EBA" w:rsidRPr="00AB12FB" w:rsidRDefault="001E4EBA" w:rsidP="001E4EBA">
      <w:pPr>
        <w:ind w:right="-82"/>
        <w:jc w:val="both"/>
      </w:pPr>
      <w:r w:rsidRPr="00AB12FB">
        <w:rPr>
          <w:b/>
        </w:rPr>
        <w:t>1</w:t>
      </w:r>
      <w:r>
        <w:rPr>
          <w:b/>
        </w:rPr>
        <w:t>1.2</w:t>
      </w:r>
      <w:r w:rsidRPr="00AB12FB">
        <w:rPr>
          <w:b/>
        </w:rPr>
        <w:t>.</w:t>
      </w:r>
      <w:r w:rsidRPr="00AB12FB">
        <w:tab/>
        <w:t>Для оперативного выполнения условий договора допускается обмен документами по факсимильной связи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2 (два) месяца со дня их подписания.</w:t>
      </w:r>
    </w:p>
    <w:p w:rsidR="001E4EBA" w:rsidRPr="00AB12FB" w:rsidRDefault="001E4EBA" w:rsidP="001E4EBA">
      <w:pPr>
        <w:pStyle w:val="afff5"/>
        <w:ind w:left="0" w:right="-82"/>
        <w:rPr>
          <w:szCs w:val="24"/>
        </w:rPr>
      </w:pPr>
      <w:r w:rsidRPr="00AB12FB">
        <w:rPr>
          <w:b/>
          <w:szCs w:val="24"/>
        </w:rPr>
        <w:t>1</w:t>
      </w:r>
      <w:r>
        <w:rPr>
          <w:b/>
          <w:szCs w:val="24"/>
        </w:rPr>
        <w:t>1.3</w:t>
      </w:r>
      <w:r w:rsidRPr="00AB12FB">
        <w:rPr>
          <w:b/>
          <w:szCs w:val="24"/>
        </w:rPr>
        <w:t>.</w:t>
      </w:r>
      <w:r w:rsidRPr="00AB12FB">
        <w:rPr>
          <w:szCs w:val="24"/>
        </w:rPr>
        <w:tab/>
        <w:t>Настоящий Договор составлен в двух экземплярах, по одному для каждой из Сторон.  Экземпляры имеют одинаковую юридическую силу.</w:t>
      </w:r>
    </w:p>
    <w:p w:rsidR="001E4EBA" w:rsidRPr="00AB12FB" w:rsidRDefault="001E4EBA" w:rsidP="001E4EBA">
      <w:pPr>
        <w:ind w:right="-82"/>
        <w:jc w:val="both"/>
      </w:pPr>
      <w:r>
        <w:rPr>
          <w:b/>
        </w:rPr>
        <w:t>11.4</w:t>
      </w:r>
      <w:r w:rsidRPr="00AB12FB">
        <w:rPr>
          <w:b/>
        </w:rPr>
        <w:t>.</w:t>
      </w:r>
      <w:r w:rsidRPr="00AB12FB">
        <w:tab/>
        <w:t>Во всем остальном, что не предусмотренном настоящим Договором, Стороны руководствуются действующим законодательством Российской Федерации.</w:t>
      </w:r>
    </w:p>
    <w:p w:rsidR="001E4EBA" w:rsidRPr="00AB12FB" w:rsidRDefault="001E4EBA" w:rsidP="001E4EBA">
      <w:pPr>
        <w:ind w:right="-82"/>
        <w:jc w:val="both"/>
      </w:pPr>
      <w:r>
        <w:rPr>
          <w:b/>
        </w:rPr>
        <w:t>11.5</w:t>
      </w:r>
      <w:r w:rsidRPr="00AB12FB">
        <w:rPr>
          <w:b/>
        </w:rPr>
        <w:t>.</w:t>
      </w:r>
      <w:r w:rsidRPr="00AB12FB">
        <w:tab/>
        <w:t xml:space="preserve">Заказчик не имеет права передавать третьим лицам права и обязанности по настоящему договору без письменного согласия Исполнителя. </w:t>
      </w:r>
    </w:p>
    <w:p w:rsidR="001E4EBA" w:rsidRPr="00AB12FB" w:rsidRDefault="001E4EBA" w:rsidP="001E4EBA">
      <w:pPr>
        <w:ind w:right="-82"/>
        <w:jc w:val="both"/>
      </w:pPr>
      <w:r w:rsidRPr="00AB12FB">
        <w:rPr>
          <w:b/>
        </w:rPr>
        <w:t>1</w:t>
      </w:r>
      <w:r>
        <w:rPr>
          <w:b/>
        </w:rPr>
        <w:t>1.6</w:t>
      </w:r>
      <w:r w:rsidRPr="00AB12FB">
        <w:rPr>
          <w:b/>
        </w:rPr>
        <w:t>.</w:t>
      </w:r>
      <w:r w:rsidRPr="00AB12FB">
        <w:rPr>
          <w:b/>
        </w:rPr>
        <w:tab/>
      </w:r>
      <w:r w:rsidRPr="00AB12FB">
        <w:t>Стороны обязуются не разглашать условия настоящего Договора третьим лицам, а также  те сведения, которые станут им известны в ходе его исполнения.</w:t>
      </w:r>
    </w:p>
    <w:p w:rsidR="001E4EBA" w:rsidRPr="00AB12FB" w:rsidRDefault="001E4EBA" w:rsidP="001E4EBA">
      <w:pPr>
        <w:ind w:right="-82"/>
        <w:jc w:val="both"/>
      </w:pPr>
    </w:p>
    <w:p w:rsidR="001E4EBA" w:rsidRPr="00AB12FB" w:rsidRDefault="001E4EBA" w:rsidP="001E4EBA">
      <w:pPr>
        <w:ind w:right="-82"/>
        <w:jc w:val="center"/>
        <w:rPr>
          <w:b/>
          <w:bCs/>
        </w:rPr>
      </w:pPr>
      <w:r w:rsidRPr="00AB12FB">
        <w:rPr>
          <w:b/>
          <w:bCs/>
        </w:rPr>
        <w:t>12.</w:t>
      </w:r>
      <w:r w:rsidRPr="00AB12FB">
        <w:t xml:space="preserve"> </w:t>
      </w:r>
      <w:r w:rsidRPr="00AB12FB">
        <w:rPr>
          <w:b/>
          <w:bCs/>
        </w:rPr>
        <w:t>ЮРИДИЧЕСКИЕ АДРЕСА СТОРОН</w:t>
      </w:r>
    </w:p>
    <w:tbl>
      <w:tblPr>
        <w:tblW w:w="0" w:type="auto"/>
        <w:tblLook w:val="01E0"/>
      </w:tblPr>
      <w:tblGrid>
        <w:gridCol w:w="4788"/>
        <w:gridCol w:w="4927"/>
      </w:tblGrid>
      <w:tr w:rsidR="001E4EBA" w:rsidRPr="00AB12FB" w:rsidTr="00C322CB">
        <w:trPr>
          <w:trHeight w:val="4735"/>
        </w:trPr>
        <w:tc>
          <w:tcPr>
            <w:tcW w:w="4788" w:type="dxa"/>
          </w:tcPr>
          <w:p w:rsidR="001E4EBA" w:rsidRPr="00AB12FB" w:rsidRDefault="001E4EBA" w:rsidP="00C322CB">
            <w:pPr>
              <w:ind w:right="-82"/>
              <w:jc w:val="center"/>
              <w:rPr>
                <w:b/>
                <w:bCs/>
              </w:rPr>
            </w:pPr>
            <w:r w:rsidRPr="00AB12FB">
              <w:rPr>
                <w:b/>
                <w:bCs/>
              </w:rPr>
              <w:lastRenderedPageBreak/>
              <w:t>Заказчик:</w:t>
            </w:r>
          </w:p>
          <w:p w:rsidR="001E4EBA" w:rsidRPr="00AB12FB" w:rsidRDefault="001E4EBA" w:rsidP="00C322CB">
            <w:pPr>
              <w:ind w:right="-82"/>
              <w:rPr>
                <w:b/>
              </w:rPr>
            </w:pPr>
          </w:p>
          <w:p w:rsidR="001E4EBA" w:rsidRPr="00AB12FB" w:rsidRDefault="001E4EBA" w:rsidP="00C322CB">
            <w:pPr>
              <w:ind w:right="-82"/>
            </w:pPr>
          </w:p>
        </w:tc>
        <w:tc>
          <w:tcPr>
            <w:tcW w:w="4927" w:type="dxa"/>
          </w:tcPr>
          <w:p w:rsidR="001E4EBA" w:rsidRPr="00AB12FB" w:rsidRDefault="001E4EBA" w:rsidP="00C322CB">
            <w:pPr>
              <w:ind w:right="-82"/>
              <w:jc w:val="center"/>
              <w:rPr>
                <w:b/>
                <w:bCs/>
              </w:rPr>
            </w:pPr>
            <w:r w:rsidRPr="00AB12FB">
              <w:rPr>
                <w:b/>
                <w:bCs/>
              </w:rPr>
              <w:t>Исполнитель:</w:t>
            </w:r>
          </w:p>
          <w:p w:rsidR="001E4EBA" w:rsidRDefault="001E4EBA" w:rsidP="00C322CB">
            <w:pPr>
              <w:autoSpaceDE w:val="0"/>
              <w:autoSpaceDN w:val="0"/>
              <w:adjustRightInd w:val="0"/>
              <w:rPr>
                <w:b/>
                <w:bCs/>
              </w:rPr>
            </w:pPr>
          </w:p>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Pr="000B7ABA" w:rsidRDefault="001E4EBA" w:rsidP="00C322CB"/>
          <w:p w:rsidR="001E4EBA" w:rsidRDefault="001E4EBA" w:rsidP="00C322CB"/>
          <w:p w:rsidR="001E4EBA" w:rsidRPr="000B7ABA" w:rsidRDefault="001E4EBA" w:rsidP="00C322CB">
            <w:pPr>
              <w:ind w:firstLine="397"/>
            </w:pPr>
          </w:p>
        </w:tc>
      </w:tr>
    </w:tbl>
    <w:p w:rsidR="001E4EBA" w:rsidRPr="00AB12FB" w:rsidRDefault="001E4EBA" w:rsidP="001E4EBA">
      <w:pPr>
        <w:ind w:right="-82"/>
        <w:rPr>
          <w:b/>
          <w:bCs/>
        </w:rPr>
      </w:pPr>
    </w:p>
    <w:p w:rsidR="001E4EBA" w:rsidRPr="00AB12FB" w:rsidRDefault="001E4EBA" w:rsidP="001E4EBA">
      <w:pPr>
        <w:ind w:right="-82"/>
        <w:jc w:val="center"/>
        <w:rPr>
          <w:b/>
          <w:bCs/>
        </w:rPr>
      </w:pPr>
      <w:r w:rsidRPr="00AB12FB">
        <w:rPr>
          <w:b/>
          <w:bCs/>
        </w:rPr>
        <w:t>ПОДПИСИ СТОРОН:</w:t>
      </w:r>
    </w:p>
    <w:p w:rsidR="001E4EBA" w:rsidRPr="00AB12FB" w:rsidRDefault="001E4EBA" w:rsidP="001E4EBA">
      <w:pPr>
        <w:ind w:right="-82"/>
        <w:jc w:val="center"/>
        <w:rPr>
          <w:b/>
          <w:bCs/>
        </w:rPr>
      </w:pPr>
      <w:r w:rsidRPr="00AB12FB">
        <w:rPr>
          <w:b/>
          <w:bCs/>
        </w:rPr>
        <w:t>ЗАКАЗЧИК:                                                                  ИСПОЛНИТЕЛЬ:</w:t>
      </w:r>
    </w:p>
    <w:p w:rsidR="001E4EBA" w:rsidRPr="00AB12FB" w:rsidRDefault="001E4EBA" w:rsidP="001E4EBA">
      <w:pPr>
        <w:ind w:right="-82"/>
        <w:jc w:val="both"/>
        <w:rPr>
          <w:b/>
          <w:bCs/>
        </w:rPr>
      </w:pPr>
    </w:p>
    <w:p w:rsidR="001E4EBA" w:rsidRPr="00A417DC" w:rsidRDefault="001E4EBA" w:rsidP="001E4EBA">
      <w:pPr>
        <w:jc w:val="center"/>
      </w:pPr>
    </w:p>
    <w:p w:rsidR="001E4EBA" w:rsidRDefault="001E4EBA" w:rsidP="001E4EBA">
      <w:pPr>
        <w:ind w:left="-180" w:firstLine="180"/>
        <w:jc w:val="right"/>
        <w:rPr>
          <w:b/>
        </w:rPr>
      </w:pPr>
    </w:p>
    <w:p w:rsidR="001E4EBA" w:rsidRDefault="001E4EBA" w:rsidP="001E4EBA">
      <w:pPr>
        <w:ind w:left="-180" w:firstLine="180"/>
        <w:jc w:val="right"/>
        <w:rPr>
          <w:b/>
        </w:rPr>
      </w:pPr>
    </w:p>
    <w:p w:rsidR="001E4EBA" w:rsidRDefault="001E4EBA" w:rsidP="001E4EBA">
      <w:pPr>
        <w:ind w:left="-180" w:firstLine="180"/>
        <w:jc w:val="right"/>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Default="001E4EBA" w:rsidP="001E4EBA">
      <w:pPr>
        <w:rPr>
          <w:b/>
        </w:rPr>
      </w:pPr>
    </w:p>
    <w:p w:rsidR="001E4EBA" w:rsidRPr="000B7ABA" w:rsidRDefault="001E4EBA" w:rsidP="001E4EBA">
      <w:pPr>
        <w:ind w:left="-180" w:firstLine="180"/>
        <w:jc w:val="right"/>
        <w:rPr>
          <w:b/>
          <w:sz w:val="18"/>
          <w:szCs w:val="18"/>
        </w:rPr>
      </w:pPr>
      <w:r w:rsidRPr="000B7ABA">
        <w:rPr>
          <w:b/>
          <w:sz w:val="18"/>
          <w:szCs w:val="18"/>
        </w:rPr>
        <w:t xml:space="preserve">Приложение № 1 </w:t>
      </w:r>
    </w:p>
    <w:p w:rsidR="001E4EBA" w:rsidRPr="000B7ABA" w:rsidRDefault="001E4EBA" w:rsidP="001E4EBA">
      <w:pPr>
        <w:ind w:left="-180" w:firstLine="180"/>
        <w:jc w:val="center"/>
        <w:rPr>
          <w:sz w:val="18"/>
          <w:szCs w:val="18"/>
        </w:rPr>
      </w:pPr>
      <w:r w:rsidRPr="000B7ABA">
        <w:rPr>
          <w:sz w:val="18"/>
          <w:szCs w:val="18"/>
        </w:rPr>
        <w:t xml:space="preserve">                                                                                                            к Договору №____________    </w:t>
      </w:r>
    </w:p>
    <w:p w:rsidR="001E4EBA" w:rsidRPr="000B7ABA" w:rsidRDefault="001E4EBA" w:rsidP="001E4EBA">
      <w:pPr>
        <w:ind w:left="-180" w:firstLine="180"/>
        <w:jc w:val="right"/>
        <w:rPr>
          <w:sz w:val="18"/>
          <w:szCs w:val="18"/>
        </w:rPr>
      </w:pPr>
      <w:r w:rsidRPr="000B7ABA">
        <w:rPr>
          <w:sz w:val="18"/>
          <w:szCs w:val="18"/>
        </w:rPr>
        <w:t>от «___»__________ 201__г.</w:t>
      </w:r>
    </w:p>
    <w:p w:rsidR="001E4EBA" w:rsidRPr="000B7ABA" w:rsidRDefault="001E4EBA" w:rsidP="001E4EBA">
      <w:pPr>
        <w:rPr>
          <w:b/>
          <w:sz w:val="18"/>
          <w:szCs w:val="18"/>
        </w:rPr>
      </w:pPr>
    </w:p>
    <w:p w:rsidR="001E4EBA" w:rsidRPr="000B7ABA" w:rsidRDefault="001E4EBA" w:rsidP="001E4EBA">
      <w:pPr>
        <w:jc w:val="center"/>
        <w:rPr>
          <w:b/>
          <w:sz w:val="18"/>
          <w:szCs w:val="18"/>
        </w:rPr>
      </w:pPr>
      <w:r w:rsidRPr="000B7ABA">
        <w:rPr>
          <w:b/>
          <w:sz w:val="18"/>
          <w:szCs w:val="18"/>
        </w:rPr>
        <w:t xml:space="preserve">ЗАЯВКА № ___ от  </w:t>
      </w:r>
      <w:r w:rsidRPr="000B7ABA">
        <w:rPr>
          <w:b/>
          <w:sz w:val="18"/>
          <w:szCs w:val="18"/>
          <w:u w:val="single"/>
        </w:rPr>
        <w:t>"  __"______</w:t>
      </w:r>
      <w:r w:rsidRPr="000B7ABA">
        <w:rPr>
          <w:b/>
          <w:sz w:val="18"/>
          <w:szCs w:val="18"/>
        </w:rPr>
        <w:t xml:space="preserve">201__г. </w:t>
      </w:r>
    </w:p>
    <w:p w:rsidR="001E4EBA" w:rsidRPr="000B7ABA" w:rsidRDefault="001E4EBA" w:rsidP="001E4EBA">
      <w:pPr>
        <w:jc w:val="both"/>
        <w:rPr>
          <w:sz w:val="18"/>
          <w:szCs w:val="18"/>
        </w:rPr>
      </w:pPr>
      <w:r w:rsidRPr="000B7ABA">
        <w:rPr>
          <w:b/>
          <w:sz w:val="18"/>
          <w:szCs w:val="18"/>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134"/>
        <w:gridCol w:w="5720"/>
      </w:tblGrid>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Страна отправления/назначения</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Период действия заявки</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Дата погрузки</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Характеристики груза (код ЕТСНГ, вес, степени негабаритности и т.д.)</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Станция и дорога отправления</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Отправитель, ж.д. код, код ОКПО</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Адрес отправителя</w:t>
            </w:r>
          </w:p>
        </w:tc>
        <w:tc>
          <w:tcPr>
            <w:tcW w:w="6097" w:type="dxa"/>
            <w:vAlign w:val="center"/>
          </w:tcPr>
          <w:p w:rsidR="001E4EBA" w:rsidRPr="000B7ABA" w:rsidRDefault="001E4EBA" w:rsidP="00C322CB">
            <w:pPr>
              <w:rPr>
                <w:sz w:val="18"/>
                <w:szCs w:val="18"/>
              </w:rPr>
            </w:pPr>
          </w:p>
        </w:tc>
      </w:tr>
      <w:tr w:rsidR="001E4EBA" w:rsidRPr="000B7ABA" w:rsidTr="00C322CB">
        <w:trPr>
          <w:trHeight w:val="608"/>
        </w:trPr>
        <w:tc>
          <w:tcPr>
            <w:tcW w:w="4274" w:type="dxa"/>
            <w:vAlign w:val="center"/>
          </w:tcPr>
          <w:p w:rsidR="001E4EBA" w:rsidRPr="000B7ABA" w:rsidRDefault="001E4EBA" w:rsidP="00C322CB">
            <w:pPr>
              <w:rPr>
                <w:sz w:val="18"/>
                <w:szCs w:val="18"/>
              </w:rPr>
            </w:pPr>
            <w:r w:rsidRPr="000B7ABA">
              <w:rPr>
                <w:sz w:val="18"/>
                <w:szCs w:val="18"/>
              </w:rPr>
              <w:t xml:space="preserve">Количество вагонов, объем, тн </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Род вагонов</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Коммерческие характеристики (требования к вагонам)</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Станция и дорога назначения</w:t>
            </w:r>
          </w:p>
        </w:tc>
        <w:tc>
          <w:tcPr>
            <w:tcW w:w="6097" w:type="dxa"/>
            <w:vAlign w:val="center"/>
          </w:tcPr>
          <w:p w:rsidR="001E4EBA" w:rsidRPr="000B7ABA" w:rsidRDefault="001E4EBA" w:rsidP="00C322CB">
            <w:pPr>
              <w:rPr>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Получатель, ж.д. код, код ОКПО</w:t>
            </w:r>
          </w:p>
        </w:tc>
        <w:tc>
          <w:tcPr>
            <w:tcW w:w="6097" w:type="dxa"/>
            <w:vAlign w:val="center"/>
          </w:tcPr>
          <w:p w:rsidR="001E4EBA" w:rsidRPr="000B7ABA" w:rsidRDefault="001E4EBA" w:rsidP="00C322CB">
            <w:pPr>
              <w:rPr>
                <w:color w:val="000000"/>
                <w:sz w:val="18"/>
                <w:szCs w:val="18"/>
              </w:rPr>
            </w:pPr>
          </w:p>
        </w:tc>
      </w:tr>
      <w:tr w:rsidR="001E4EBA" w:rsidRPr="000B7ABA" w:rsidTr="00C322CB">
        <w:trPr>
          <w:trHeight w:val="555"/>
        </w:trPr>
        <w:tc>
          <w:tcPr>
            <w:tcW w:w="4274" w:type="dxa"/>
            <w:vAlign w:val="center"/>
          </w:tcPr>
          <w:p w:rsidR="001E4EBA" w:rsidRPr="000B7ABA" w:rsidRDefault="001E4EBA" w:rsidP="00C322CB">
            <w:pPr>
              <w:rPr>
                <w:sz w:val="18"/>
                <w:szCs w:val="18"/>
              </w:rPr>
            </w:pPr>
            <w:r w:rsidRPr="000B7ABA">
              <w:rPr>
                <w:sz w:val="18"/>
                <w:szCs w:val="18"/>
              </w:rPr>
              <w:t>Адрес получателя</w:t>
            </w:r>
          </w:p>
        </w:tc>
        <w:tc>
          <w:tcPr>
            <w:tcW w:w="6097" w:type="dxa"/>
            <w:vAlign w:val="center"/>
          </w:tcPr>
          <w:p w:rsidR="001E4EBA" w:rsidRPr="000B7ABA" w:rsidRDefault="001E4EBA" w:rsidP="00C322CB">
            <w:pPr>
              <w:rPr>
                <w:color w:val="000000"/>
                <w:sz w:val="18"/>
                <w:szCs w:val="18"/>
              </w:rPr>
            </w:pPr>
          </w:p>
        </w:tc>
      </w:tr>
      <w:tr w:rsidR="001E4EBA" w:rsidRPr="000B7ABA" w:rsidTr="00C322CB">
        <w:trPr>
          <w:trHeight w:val="564"/>
        </w:trPr>
        <w:tc>
          <w:tcPr>
            <w:tcW w:w="4274" w:type="dxa"/>
            <w:vAlign w:val="center"/>
          </w:tcPr>
          <w:p w:rsidR="001E4EBA" w:rsidRPr="000B7ABA" w:rsidRDefault="001E4EBA" w:rsidP="00C322CB">
            <w:pPr>
              <w:rPr>
                <w:sz w:val="18"/>
                <w:szCs w:val="18"/>
              </w:rPr>
            </w:pPr>
            <w:r w:rsidRPr="000B7ABA">
              <w:rPr>
                <w:sz w:val="18"/>
                <w:szCs w:val="18"/>
              </w:rPr>
              <w:t>Телефон получателя</w:t>
            </w:r>
          </w:p>
        </w:tc>
        <w:tc>
          <w:tcPr>
            <w:tcW w:w="6097" w:type="dxa"/>
            <w:vAlign w:val="center"/>
          </w:tcPr>
          <w:p w:rsidR="001E4EBA" w:rsidRPr="000B7ABA" w:rsidRDefault="001E4EBA" w:rsidP="00C322CB">
            <w:pPr>
              <w:rPr>
                <w:color w:val="000000"/>
                <w:sz w:val="18"/>
                <w:szCs w:val="18"/>
              </w:rPr>
            </w:pPr>
          </w:p>
        </w:tc>
      </w:tr>
      <w:tr w:rsidR="001E4EBA" w:rsidRPr="000B7ABA" w:rsidTr="00C322CB">
        <w:trPr>
          <w:trHeight w:val="564"/>
        </w:trPr>
        <w:tc>
          <w:tcPr>
            <w:tcW w:w="4274" w:type="dxa"/>
            <w:vAlign w:val="center"/>
          </w:tcPr>
          <w:p w:rsidR="001E4EBA" w:rsidRPr="000B7ABA" w:rsidRDefault="001E4EBA" w:rsidP="00C322CB">
            <w:pPr>
              <w:rPr>
                <w:sz w:val="18"/>
                <w:szCs w:val="18"/>
              </w:rPr>
            </w:pPr>
            <w:r w:rsidRPr="000B7ABA">
              <w:rPr>
                <w:sz w:val="18"/>
                <w:szCs w:val="18"/>
              </w:rPr>
              <w:t>Пограничные станции перехода в/из СНГ/РФ</w:t>
            </w:r>
          </w:p>
        </w:tc>
        <w:tc>
          <w:tcPr>
            <w:tcW w:w="6097" w:type="dxa"/>
            <w:vAlign w:val="center"/>
          </w:tcPr>
          <w:p w:rsidR="001E4EBA" w:rsidRPr="000B7ABA" w:rsidRDefault="001E4EBA" w:rsidP="00C322CB">
            <w:pPr>
              <w:rPr>
                <w:color w:val="000000"/>
                <w:sz w:val="18"/>
                <w:szCs w:val="18"/>
              </w:rPr>
            </w:pPr>
          </w:p>
        </w:tc>
      </w:tr>
      <w:tr w:rsidR="001E4EBA" w:rsidRPr="000B7ABA" w:rsidTr="00C322CB">
        <w:trPr>
          <w:trHeight w:val="426"/>
        </w:trPr>
        <w:tc>
          <w:tcPr>
            <w:tcW w:w="4274" w:type="dxa"/>
            <w:vAlign w:val="center"/>
          </w:tcPr>
          <w:p w:rsidR="001E4EBA" w:rsidRPr="000B7ABA" w:rsidRDefault="001E4EBA" w:rsidP="00C322CB">
            <w:pPr>
              <w:rPr>
                <w:sz w:val="18"/>
                <w:szCs w:val="18"/>
              </w:rPr>
            </w:pPr>
            <w:r w:rsidRPr="000B7ABA">
              <w:rPr>
                <w:sz w:val="18"/>
                <w:szCs w:val="18"/>
              </w:rPr>
              <w:t>Плательщик ж.д. тарифа за груженый вагон.</w:t>
            </w:r>
          </w:p>
        </w:tc>
        <w:tc>
          <w:tcPr>
            <w:tcW w:w="6097" w:type="dxa"/>
            <w:vAlign w:val="center"/>
          </w:tcPr>
          <w:p w:rsidR="001E4EBA" w:rsidRPr="000B7ABA" w:rsidRDefault="001E4EBA" w:rsidP="00C322CB">
            <w:pPr>
              <w:rPr>
                <w:sz w:val="18"/>
                <w:szCs w:val="18"/>
              </w:rPr>
            </w:pPr>
          </w:p>
        </w:tc>
      </w:tr>
      <w:tr w:rsidR="001E4EBA" w:rsidRPr="000B7ABA" w:rsidTr="00C322CB">
        <w:trPr>
          <w:trHeight w:val="426"/>
        </w:trPr>
        <w:tc>
          <w:tcPr>
            <w:tcW w:w="4274" w:type="dxa"/>
            <w:vAlign w:val="center"/>
          </w:tcPr>
          <w:p w:rsidR="001E4EBA" w:rsidRPr="000B7ABA" w:rsidRDefault="001E4EBA" w:rsidP="00C322CB">
            <w:pPr>
              <w:rPr>
                <w:sz w:val="18"/>
                <w:szCs w:val="18"/>
              </w:rPr>
            </w:pPr>
            <w:r w:rsidRPr="000B7ABA">
              <w:rPr>
                <w:sz w:val="18"/>
                <w:szCs w:val="18"/>
              </w:rPr>
              <w:t>Плательщик ж.д. тарифа за возврат порожнего вагона</w:t>
            </w:r>
          </w:p>
        </w:tc>
        <w:tc>
          <w:tcPr>
            <w:tcW w:w="6097" w:type="dxa"/>
            <w:vAlign w:val="center"/>
          </w:tcPr>
          <w:p w:rsidR="001E4EBA" w:rsidRPr="000B7ABA" w:rsidRDefault="001E4EBA" w:rsidP="00C322CB">
            <w:pPr>
              <w:rPr>
                <w:sz w:val="18"/>
                <w:szCs w:val="18"/>
              </w:rPr>
            </w:pPr>
          </w:p>
        </w:tc>
      </w:tr>
      <w:tr w:rsidR="001E4EBA" w:rsidRPr="000B7ABA" w:rsidTr="00C322CB">
        <w:trPr>
          <w:trHeight w:val="471"/>
        </w:trPr>
        <w:tc>
          <w:tcPr>
            <w:tcW w:w="4274" w:type="dxa"/>
            <w:vAlign w:val="center"/>
          </w:tcPr>
          <w:p w:rsidR="001E4EBA" w:rsidRPr="000B7ABA" w:rsidRDefault="001E4EBA" w:rsidP="00C322CB">
            <w:pPr>
              <w:rPr>
                <w:sz w:val="18"/>
                <w:szCs w:val="18"/>
              </w:rPr>
            </w:pPr>
            <w:r w:rsidRPr="000B7ABA">
              <w:rPr>
                <w:sz w:val="18"/>
                <w:szCs w:val="18"/>
              </w:rPr>
              <w:t>Индивидуальные условия</w:t>
            </w:r>
          </w:p>
        </w:tc>
        <w:tc>
          <w:tcPr>
            <w:tcW w:w="6097" w:type="dxa"/>
            <w:vAlign w:val="center"/>
          </w:tcPr>
          <w:p w:rsidR="001E4EBA" w:rsidRPr="000B7ABA" w:rsidRDefault="001E4EBA" w:rsidP="00C322CB">
            <w:pPr>
              <w:rPr>
                <w:sz w:val="18"/>
                <w:szCs w:val="18"/>
              </w:rPr>
            </w:pPr>
          </w:p>
        </w:tc>
      </w:tr>
    </w:tbl>
    <w:p w:rsidR="001E4EBA" w:rsidRPr="000B7ABA" w:rsidRDefault="001E4EBA" w:rsidP="001E4EBA">
      <w:pPr>
        <w:rPr>
          <w:sz w:val="18"/>
          <w:szCs w:val="18"/>
        </w:rPr>
      </w:pPr>
    </w:p>
    <w:p w:rsidR="001E4EBA" w:rsidRPr="000B7ABA" w:rsidRDefault="001E4EBA" w:rsidP="001E4EBA">
      <w:pPr>
        <w:rPr>
          <w:sz w:val="18"/>
          <w:szCs w:val="18"/>
        </w:rPr>
      </w:pPr>
      <w:r w:rsidRPr="000B7ABA">
        <w:rPr>
          <w:sz w:val="18"/>
          <w:szCs w:val="18"/>
        </w:rPr>
        <w:t>Примечание: подтверждение приема груза к перевозке необходимо в случаях, предусмотренных нормативными документами ОАО “РЖД”.</w:t>
      </w:r>
    </w:p>
    <w:p w:rsidR="001E4EBA" w:rsidRPr="000B7ABA" w:rsidRDefault="001E4EBA" w:rsidP="001E4EBA">
      <w:pPr>
        <w:tabs>
          <w:tab w:val="left" w:pos="1440"/>
          <w:tab w:val="left" w:pos="5040"/>
        </w:tabs>
        <w:spacing w:before="120" w:after="120"/>
        <w:rPr>
          <w:sz w:val="18"/>
          <w:szCs w:val="18"/>
        </w:rPr>
      </w:pPr>
      <w:r w:rsidRPr="000B7ABA">
        <w:rPr>
          <w:b/>
          <w:sz w:val="18"/>
          <w:szCs w:val="18"/>
        </w:rPr>
        <w:t xml:space="preserve">ЗАКАЗЧИК: ________________________ </w:t>
      </w:r>
      <w:r>
        <w:rPr>
          <w:b/>
          <w:sz w:val="18"/>
          <w:szCs w:val="18"/>
        </w:rPr>
        <w:t>Д</w:t>
      </w:r>
      <w:r w:rsidRPr="000B7ABA">
        <w:rPr>
          <w:sz w:val="18"/>
          <w:szCs w:val="18"/>
        </w:rPr>
        <w:t xml:space="preserve">иректор ________________________ </w:t>
      </w:r>
    </w:p>
    <w:p w:rsidR="001E4EBA" w:rsidRPr="000B7ABA" w:rsidRDefault="001E4EBA" w:rsidP="001E4EBA">
      <w:pPr>
        <w:tabs>
          <w:tab w:val="left" w:pos="1440"/>
          <w:tab w:val="left" w:pos="5040"/>
        </w:tabs>
        <w:spacing w:before="120" w:after="120"/>
        <w:rPr>
          <w:sz w:val="18"/>
          <w:szCs w:val="18"/>
        </w:rPr>
      </w:pPr>
      <w:r w:rsidRPr="000B7ABA">
        <w:rPr>
          <w:sz w:val="18"/>
          <w:szCs w:val="18"/>
        </w:rPr>
        <w:tab/>
      </w:r>
      <w:r w:rsidRPr="000B7ABA">
        <w:rPr>
          <w:sz w:val="18"/>
          <w:szCs w:val="18"/>
        </w:rPr>
        <w:tab/>
      </w:r>
      <w:r w:rsidRPr="000B7ABA">
        <w:rPr>
          <w:sz w:val="18"/>
          <w:szCs w:val="18"/>
        </w:rPr>
        <w:tab/>
      </w:r>
      <w:r w:rsidRPr="000B7ABA">
        <w:rPr>
          <w:sz w:val="18"/>
          <w:szCs w:val="18"/>
        </w:rPr>
        <w:tab/>
      </w:r>
      <w:r w:rsidRPr="000B7ABA">
        <w:rPr>
          <w:sz w:val="18"/>
          <w:szCs w:val="18"/>
        </w:rPr>
        <w:tab/>
      </w:r>
      <w:r w:rsidRPr="000B7ABA">
        <w:rPr>
          <w:sz w:val="18"/>
          <w:szCs w:val="18"/>
        </w:rPr>
        <w:tab/>
      </w:r>
      <w:r w:rsidRPr="000B7ABA">
        <w:rPr>
          <w:sz w:val="18"/>
          <w:szCs w:val="18"/>
        </w:rPr>
        <w:tab/>
        <w:t>М.П.</w:t>
      </w:r>
    </w:p>
    <w:p w:rsidR="001E4EBA" w:rsidRPr="000B7ABA" w:rsidRDefault="001E4EBA" w:rsidP="001E4EBA">
      <w:pPr>
        <w:tabs>
          <w:tab w:val="left" w:pos="1440"/>
          <w:tab w:val="left" w:pos="5040"/>
        </w:tabs>
        <w:spacing w:before="120" w:after="120"/>
        <w:jc w:val="center"/>
        <w:rPr>
          <w:b/>
          <w:sz w:val="18"/>
          <w:szCs w:val="18"/>
        </w:rPr>
      </w:pPr>
      <w:r w:rsidRPr="000B7ABA">
        <w:rPr>
          <w:b/>
          <w:sz w:val="18"/>
          <w:szCs w:val="18"/>
        </w:rPr>
        <w:t>ЗАЯВКА СОГЛАСОВАНА.</w:t>
      </w:r>
    </w:p>
    <w:p w:rsidR="001E4EBA" w:rsidRPr="000B7ABA" w:rsidRDefault="001E4EBA" w:rsidP="001E4EBA">
      <w:pPr>
        <w:jc w:val="both"/>
        <w:rPr>
          <w:b/>
          <w:bCs/>
          <w:sz w:val="18"/>
          <w:szCs w:val="18"/>
        </w:rPr>
      </w:pPr>
    </w:p>
    <w:p w:rsidR="001E4EBA" w:rsidRPr="000B7ABA" w:rsidRDefault="001E4EBA" w:rsidP="001E4EBA">
      <w:pPr>
        <w:jc w:val="both"/>
        <w:rPr>
          <w:bCs/>
          <w:sz w:val="18"/>
          <w:szCs w:val="18"/>
        </w:rPr>
      </w:pPr>
      <w:r w:rsidRPr="000B7ABA">
        <w:rPr>
          <w:b/>
          <w:bCs/>
          <w:sz w:val="18"/>
          <w:szCs w:val="18"/>
        </w:rPr>
        <w:t>ИСПОЛНИТЕЛЬ:</w:t>
      </w:r>
      <w:r>
        <w:rPr>
          <w:b/>
          <w:bCs/>
          <w:sz w:val="18"/>
          <w:szCs w:val="18"/>
        </w:rPr>
        <w:t>____________________</w:t>
      </w:r>
      <w:r>
        <w:rPr>
          <w:bCs/>
          <w:sz w:val="18"/>
          <w:szCs w:val="18"/>
        </w:rPr>
        <w:t xml:space="preserve">                 </w:t>
      </w:r>
      <w:r w:rsidRPr="000B7ABA">
        <w:rPr>
          <w:bCs/>
          <w:sz w:val="18"/>
          <w:szCs w:val="18"/>
        </w:rPr>
        <w:t>_________________</w:t>
      </w:r>
      <w:r>
        <w:rPr>
          <w:bCs/>
          <w:sz w:val="18"/>
          <w:szCs w:val="18"/>
        </w:rPr>
        <w:t>__</w:t>
      </w:r>
      <w:r w:rsidRPr="000B7ABA">
        <w:rPr>
          <w:bCs/>
          <w:sz w:val="18"/>
          <w:szCs w:val="18"/>
        </w:rPr>
        <w:t>____</w:t>
      </w:r>
      <w:r w:rsidRPr="000B7ABA">
        <w:rPr>
          <w:bCs/>
          <w:sz w:val="18"/>
          <w:szCs w:val="18"/>
        </w:rPr>
        <w:tab/>
      </w:r>
      <w:r w:rsidRPr="000B7ABA">
        <w:rPr>
          <w:bCs/>
          <w:sz w:val="18"/>
          <w:szCs w:val="18"/>
        </w:rPr>
        <w:tab/>
        <w:t>М.П.</w:t>
      </w:r>
    </w:p>
    <w:p w:rsidR="001E4EBA" w:rsidRDefault="001E4EBA" w:rsidP="001E4EBA">
      <w:pPr>
        <w:jc w:val="both"/>
        <w:rPr>
          <w:bCs/>
          <w:sz w:val="18"/>
          <w:szCs w:val="18"/>
        </w:rPr>
      </w:pPr>
    </w:p>
    <w:p w:rsidR="001E4EBA" w:rsidRPr="00AB12FB" w:rsidRDefault="001E4EBA" w:rsidP="001E4EBA">
      <w:pPr>
        <w:ind w:left="-180" w:firstLine="180"/>
        <w:jc w:val="right"/>
      </w:pPr>
      <w:r w:rsidRPr="00AB12FB">
        <w:rPr>
          <w:b/>
        </w:rPr>
        <w:lastRenderedPageBreak/>
        <w:t xml:space="preserve">Приложение № 2 </w:t>
      </w:r>
      <w:r w:rsidRPr="00AB12FB">
        <w:t>к Договору</w:t>
      </w:r>
    </w:p>
    <w:p w:rsidR="001E4EBA" w:rsidRPr="00AB12FB" w:rsidRDefault="001E4EBA" w:rsidP="001E4EBA">
      <w:pPr>
        <w:ind w:left="-180" w:firstLine="180"/>
        <w:jc w:val="right"/>
      </w:pPr>
      <w:r w:rsidRPr="00AB12FB">
        <w:t xml:space="preserve"> на предоставление подвижного состава</w:t>
      </w:r>
    </w:p>
    <w:p w:rsidR="001E4EBA" w:rsidRPr="00AB12FB" w:rsidRDefault="001E4EBA" w:rsidP="001E4EBA">
      <w:pPr>
        <w:ind w:left="-180" w:firstLine="180"/>
        <w:jc w:val="right"/>
      </w:pPr>
      <w:r w:rsidRPr="00AB12FB">
        <w:t xml:space="preserve"> №____    от «___»__________ 201__г.</w:t>
      </w:r>
    </w:p>
    <w:p w:rsidR="001E4EBA" w:rsidRDefault="001E4EBA" w:rsidP="001E4EBA">
      <w:pPr>
        <w:ind w:firstLine="708"/>
        <w:jc w:val="both"/>
      </w:pPr>
    </w:p>
    <w:p w:rsidR="001E4EBA" w:rsidRPr="00167424" w:rsidRDefault="001E4EBA" w:rsidP="001E4EBA">
      <w:pPr>
        <w:ind w:firstLine="708"/>
        <w:jc w:val="center"/>
        <w:rPr>
          <w:sz w:val="28"/>
          <w:szCs w:val="28"/>
        </w:rPr>
      </w:pPr>
      <w:r w:rsidRPr="00167424">
        <w:rPr>
          <w:sz w:val="28"/>
          <w:szCs w:val="28"/>
        </w:rPr>
        <w:t>ПРОТОКОЛ</w:t>
      </w:r>
    </w:p>
    <w:p w:rsidR="001E4EBA" w:rsidRDefault="001E4EBA" w:rsidP="001E4EBA">
      <w:pPr>
        <w:ind w:firstLine="708"/>
        <w:jc w:val="center"/>
        <w:rPr>
          <w:sz w:val="28"/>
          <w:szCs w:val="28"/>
        </w:rPr>
      </w:pPr>
      <w:r w:rsidRPr="00167424">
        <w:rPr>
          <w:sz w:val="28"/>
          <w:szCs w:val="28"/>
        </w:rPr>
        <w:t>согласования договорной цены</w:t>
      </w:r>
    </w:p>
    <w:p w:rsidR="001E4EBA" w:rsidRDefault="001E4EBA" w:rsidP="001E4EBA">
      <w:pPr>
        <w:ind w:firstLine="708"/>
        <w:jc w:val="center"/>
        <w:rPr>
          <w:sz w:val="28"/>
          <w:szCs w:val="28"/>
        </w:rPr>
      </w:pPr>
    </w:p>
    <w:p w:rsidR="001E4EBA" w:rsidRPr="00167424" w:rsidRDefault="001E4EBA" w:rsidP="001E4EBA">
      <w:pPr>
        <w:ind w:firstLine="708"/>
        <w:jc w:val="center"/>
        <w:rPr>
          <w:sz w:val="28"/>
          <w:szCs w:val="28"/>
        </w:rPr>
      </w:pPr>
    </w:p>
    <w:p w:rsidR="001E4EBA" w:rsidRPr="00AB12FB" w:rsidRDefault="001E4EBA" w:rsidP="001E4EBA">
      <w:pPr>
        <w:ind w:firstLine="708"/>
        <w:jc w:val="both"/>
      </w:pPr>
      <w:r w:rsidRPr="00AB12FB">
        <w:t xml:space="preserve">   ________________________ в лице _______________________________________________, действующего на основании _______, именуемое  в  дальнейшем </w:t>
      </w:r>
      <w:r w:rsidRPr="00AB12FB">
        <w:rPr>
          <w:b/>
        </w:rPr>
        <w:t>Заказчик</w:t>
      </w:r>
      <w:r w:rsidRPr="00AB12FB">
        <w:t>, с одной стороны, и</w:t>
      </w:r>
      <w:r>
        <w:t xml:space="preserve">           </w:t>
      </w:r>
      <w:r w:rsidRPr="00AB12FB">
        <w:t xml:space="preserve">, в лице </w:t>
      </w:r>
      <w:r>
        <w:t xml:space="preserve">                     </w:t>
      </w:r>
      <w:r w:rsidRPr="00AB12FB">
        <w:t xml:space="preserve">, действующего на основании Устава, именуемое в дальнейшем </w:t>
      </w:r>
      <w:r w:rsidRPr="00AB12FB">
        <w:rPr>
          <w:b/>
        </w:rPr>
        <w:t>Исполнитель</w:t>
      </w:r>
      <w:r w:rsidRPr="00AB12FB">
        <w:t xml:space="preserve">, с другой  стороны, совместно в дальнейшем именуемые </w:t>
      </w:r>
      <w:r w:rsidRPr="00AB12FB">
        <w:rPr>
          <w:b/>
        </w:rPr>
        <w:t>«Стороны»</w:t>
      </w:r>
      <w:r w:rsidRPr="00AB12FB">
        <w:t>, согласовали следующие обязательства Сторон и условия оказываемых услуг по предоставлению под погрузку Заказчику собственных, арендованных или принадлежащих Исполнителю на ином законном основании вагонов:</w:t>
      </w:r>
    </w:p>
    <w:p w:rsidR="001E4EBA" w:rsidRPr="00AB12FB" w:rsidRDefault="001E4EBA" w:rsidP="001E4EBA">
      <w:pPr>
        <w:ind w:left="720" w:right="-82"/>
        <w:jc w:val="both"/>
      </w:pPr>
    </w:p>
    <w:p w:rsidR="001E4EBA" w:rsidRPr="00AB12FB" w:rsidRDefault="001E4EBA" w:rsidP="001E4EBA">
      <w:pPr>
        <w:ind w:left="720" w:right="-82"/>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0"/>
        <w:gridCol w:w="1770"/>
        <w:gridCol w:w="1267"/>
        <w:gridCol w:w="1597"/>
        <w:gridCol w:w="793"/>
        <w:gridCol w:w="879"/>
        <w:gridCol w:w="1275"/>
      </w:tblGrid>
      <w:tr w:rsidR="001E4EBA" w:rsidRPr="00AB12FB" w:rsidTr="00C322CB">
        <w:tc>
          <w:tcPr>
            <w:tcW w:w="526" w:type="dxa"/>
            <w:vAlign w:val="center"/>
          </w:tcPr>
          <w:p w:rsidR="001E4EBA" w:rsidRPr="00AB12FB" w:rsidRDefault="001E4EBA" w:rsidP="00C322CB">
            <w:pPr>
              <w:ind w:right="-82"/>
              <w:jc w:val="center"/>
            </w:pPr>
            <w:r w:rsidRPr="00AB12FB">
              <w:t>№ п/п</w:t>
            </w:r>
          </w:p>
        </w:tc>
        <w:tc>
          <w:tcPr>
            <w:tcW w:w="1390" w:type="dxa"/>
            <w:vAlign w:val="center"/>
          </w:tcPr>
          <w:p w:rsidR="001E4EBA" w:rsidRPr="00AB12FB" w:rsidRDefault="001E4EBA" w:rsidP="00C322CB">
            <w:pPr>
              <w:ind w:right="-82"/>
              <w:jc w:val="center"/>
            </w:pPr>
            <w:r w:rsidRPr="00AB12FB">
              <w:t>Станция отправления</w:t>
            </w:r>
          </w:p>
        </w:tc>
        <w:tc>
          <w:tcPr>
            <w:tcW w:w="1770" w:type="dxa"/>
            <w:vAlign w:val="center"/>
          </w:tcPr>
          <w:p w:rsidR="001E4EBA" w:rsidRPr="006F5719" w:rsidRDefault="001E4EBA" w:rsidP="00C322CB">
            <w:pPr>
              <w:pStyle w:val="2"/>
              <w:jc w:val="center"/>
              <w:rPr>
                <w:b w:val="0"/>
                <w:i w:val="0"/>
                <w:sz w:val="24"/>
                <w:szCs w:val="24"/>
              </w:rPr>
            </w:pPr>
            <w:r w:rsidRPr="006F5719">
              <w:rPr>
                <w:b w:val="0"/>
                <w:i w:val="0"/>
                <w:sz w:val="24"/>
                <w:szCs w:val="24"/>
              </w:rPr>
              <w:t>Станции (пункты) погранпереходов</w:t>
            </w:r>
          </w:p>
          <w:p w:rsidR="001E4EBA" w:rsidRPr="00AB12FB" w:rsidRDefault="001E4EBA" w:rsidP="00C322CB">
            <w:pPr>
              <w:ind w:right="-82"/>
              <w:jc w:val="center"/>
            </w:pPr>
            <w:r>
              <w:t xml:space="preserve">  </w:t>
            </w:r>
          </w:p>
        </w:tc>
        <w:tc>
          <w:tcPr>
            <w:tcW w:w="1267" w:type="dxa"/>
            <w:vAlign w:val="center"/>
          </w:tcPr>
          <w:p w:rsidR="001E4EBA" w:rsidRPr="00AB12FB" w:rsidRDefault="001E4EBA" w:rsidP="00C322CB">
            <w:pPr>
              <w:ind w:right="-82"/>
              <w:jc w:val="center"/>
            </w:pPr>
            <w:r w:rsidRPr="00AB12FB">
              <w:t>Станция назначения</w:t>
            </w:r>
          </w:p>
        </w:tc>
        <w:tc>
          <w:tcPr>
            <w:tcW w:w="1597" w:type="dxa"/>
            <w:vAlign w:val="center"/>
          </w:tcPr>
          <w:p w:rsidR="001E4EBA" w:rsidRPr="00AB12FB" w:rsidRDefault="001E4EBA" w:rsidP="00C322CB">
            <w:pPr>
              <w:ind w:right="-82"/>
              <w:jc w:val="center"/>
            </w:pPr>
            <w:r w:rsidRPr="00AB12FB">
              <w:t>Наименование груза</w:t>
            </w:r>
          </w:p>
        </w:tc>
        <w:tc>
          <w:tcPr>
            <w:tcW w:w="793" w:type="dxa"/>
          </w:tcPr>
          <w:p w:rsidR="001E4EBA" w:rsidRPr="00AB12FB" w:rsidRDefault="001E4EBA" w:rsidP="00C322CB">
            <w:pPr>
              <w:ind w:right="-82"/>
              <w:jc w:val="center"/>
            </w:pPr>
          </w:p>
          <w:p w:rsidR="001E4EBA" w:rsidRPr="00AB12FB" w:rsidRDefault="001E4EBA" w:rsidP="00C322CB">
            <w:pPr>
              <w:ind w:right="-82"/>
              <w:jc w:val="center"/>
            </w:pPr>
            <w:r w:rsidRPr="00AB12FB">
              <w:t>Род вагона</w:t>
            </w:r>
          </w:p>
        </w:tc>
        <w:tc>
          <w:tcPr>
            <w:tcW w:w="879" w:type="dxa"/>
            <w:vAlign w:val="center"/>
          </w:tcPr>
          <w:p w:rsidR="001E4EBA" w:rsidRPr="00AB12FB" w:rsidRDefault="001E4EBA" w:rsidP="00C322CB">
            <w:pPr>
              <w:ind w:right="-82"/>
              <w:jc w:val="center"/>
            </w:pPr>
            <w:r>
              <w:t>Расстояние перевозки</w:t>
            </w:r>
          </w:p>
        </w:tc>
        <w:tc>
          <w:tcPr>
            <w:tcW w:w="1275" w:type="dxa"/>
            <w:vAlign w:val="center"/>
          </w:tcPr>
          <w:p w:rsidR="001E4EBA" w:rsidRPr="00AB12FB" w:rsidRDefault="001E4EBA" w:rsidP="00C322CB">
            <w:pPr>
              <w:ind w:right="-82"/>
              <w:jc w:val="center"/>
            </w:pPr>
            <w:r>
              <w:t>Плата за предоставление вагона без учета НДС</w:t>
            </w:r>
          </w:p>
        </w:tc>
      </w:tr>
      <w:tr w:rsidR="001E4EBA" w:rsidRPr="00AB12FB" w:rsidTr="00C322CB">
        <w:trPr>
          <w:trHeight w:val="510"/>
        </w:trPr>
        <w:tc>
          <w:tcPr>
            <w:tcW w:w="526" w:type="dxa"/>
            <w:vAlign w:val="center"/>
          </w:tcPr>
          <w:p w:rsidR="001E4EBA" w:rsidRPr="00AB12FB" w:rsidRDefault="001E4EBA" w:rsidP="00C322CB">
            <w:pPr>
              <w:ind w:right="-82"/>
              <w:jc w:val="center"/>
            </w:pPr>
            <w:r w:rsidRPr="00AB12FB">
              <w:t>-----</w:t>
            </w:r>
          </w:p>
        </w:tc>
        <w:tc>
          <w:tcPr>
            <w:tcW w:w="1390" w:type="dxa"/>
            <w:vAlign w:val="center"/>
          </w:tcPr>
          <w:p w:rsidR="001E4EBA" w:rsidRPr="00AB12FB" w:rsidRDefault="001E4EBA" w:rsidP="00C322CB">
            <w:pPr>
              <w:ind w:right="-82"/>
              <w:jc w:val="center"/>
            </w:pPr>
            <w:r w:rsidRPr="00AB12FB">
              <w:t>-----</w:t>
            </w:r>
          </w:p>
        </w:tc>
        <w:tc>
          <w:tcPr>
            <w:tcW w:w="1770" w:type="dxa"/>
            <w:vAlign w:val="center"/>
          </w:tcPr>
          <w:p w:rsidR="001E4EBA" w:rsidRPr="00AB12FB" w:rsidRDefault="001E4EBA" w:rsidP="00C322CB">
            <w:pPr>
              <w:ind w:right="-82"/>
              <w:jc w:val="center"/>
            </w:pPr>
            <w:r>
              <w:t>------</w:t>
            </w:r>
          </w:p>
        </w:tc>
        <w:tc>
          <w:tcPr>
            <w:tcW w:w="1267" w:type="dxa"/>
            <w:vAlign w:val="center"/>
          </w:tcPr>
          <w:p w:rsidR="001E4EBA" w:rsidRPr="00AB12FB" w:rsidRDefault="001E4EBA" w:rsidP="00C322CB">
            <w:pPr>
              <w:ind w:right="-82"/>
              <w:jc w:val="center"/>
            </w:pPr>
            <w:r w:rsidRPr="00AB12FB">
              <w:t>-----</w:t>
            </w:r>
          </w:p>
        </w:tc>
        <w:tc>
          <w:tcPr>
            <w:tcW w:w="1597" w:type="dxa"/>
            <w:vAlign w:val="center"/>
          </w:tcPr>
          <w:p w:rsidR="001E4EBA" w:rsidRPr="00AB12FB" w:rsidRDefault="001E4EBA" w:rsidP="00C322CB">
            <w:pPr>
              <w:ind w:right="-82"/>
              <w:jc w:val="center"/>
            </w:pPr>
            <w:r w:rsidRPr="00AB12FB">
              <w:t>-----</w:t>
            </w:r>
          </w:p>
        </w:tc>
        <w:tc>
          <w:tcPr>
            <w:tcW w:w="793" w:type="dxa"/>
          </w:tcPr>
          <w:p w:rsidR="001E4EBA" w:rsidRPr="00AB12FB" w:rsidRDefault="001E4EBA" w:rsidP="00C322CB">
            <w:pPr>
              <w:ind w:right="-79"/>
              <w:jc w:val="center"/>
            </w:pPr>
          </w:p>
          <w:p w:rsidR="001E4EBA" w:rsidRPr="00AB12FB" w:rsidRDefault="001E4EBA" w:rsidP="00C322CB">
            <w:pPr>
              <w:ind w:right="-79"/>
              <w:jc w:val="center"/>
            </w:pPr>
            <w:r w:rsidRPr="00AB12FB">
              <w:t>-----</w:t>
            </w:r>
          </w:p>
          <w:p w:rsidR="001E4EBA" w:rsidRPr="00AB12FB" w:rsidRDefault="001E4EBA" w:rsidP="00C322CB">
            <w:pPr>
              <w:ind w:right="-82"/>
              <w:jc w:val="center"/>
            </w:pPr>
          </w:p>
        </w:tc>
        <w:tc>
          <w:tcPr>
            <w:tcW w:w="879" w:type="dxa"/>
            <w:vAlign w:val="center"/>
          </w:tcPr>
          <w:p w:rsidR="001E4EBA" w:rsidRPr="00AB12FB" w:rsidRDefault="001E4EBA" w:rsidP="00C322CB">
            <w:pPr>
              <w:ind w:right="-82"/>
              <w:jc w:val="center"/>
            </w:pPr>
            <w:r w:rsidRPr="00AB12FB">
              <w:t>-----</w:t>
            </w:r>
          </w:p>
        </w:tc>
        <w:tc>
          <w:tcPr>
            <w:tcW w:w="1275" w:type="dxa"/>
            <w:vAlign w:val="center"/>
          </w:tcPr>
          <w:p w:rsidR="001E4EBA" w:rsidRPr="00AB12FB" w:rsidRDefault="001E4EBA" w:rsidP="00C322CB">
            <w:pPr>
              <w:ind w:right="-82"/>
              <w:jc w:val="center"/>
            </w:pPr>
            <w:r w:rsidRPr="00AB12FB">
              <w:t>-----</w:t>
            </w:r>
          </w:p>
        </w:tc>
      </w:tr>
    </w:tbl>
    <w:p w:rsidR="001E4EBA" w:rsidRPr="00AB12FB" w:rsidRDefault="001E4EBA" w:rsidP="001E4EBA">
      <w:pPr>
        <w:ind w:right="-82"/>
        <w:jc w:val="both"/>
      </w:pPr>
    </w:p>
    <w:p w:rsidR="001E4EBA" w:rsidRPr="00AB12FB" w:rsidRDefault="001E4EBA" w:rsidP="001E4EBA">
      <w:pPr>
        <w:ind w:right="-82"/>
        <w:jc w:val="both"/>
      </w:pPr>
    </w:p>
    <w:p w:rsidR="001E4EBA" w:rsidRPr="00AB12FB" w:rsidRDefault="001E4EBA" w:rsidP="001E4EBA">
      <w:pPr>
        <w:ind w:right="-82"/>
        <w:jc w:val="both"/>
      </w:pPr>
    </w:p>
    <w:p w:rsidR="001E4EBA" w:rsidRPr="00AB12FB" w:rsidRDefault="001E4EBA" w:rsidP="001E4EBA">
      <w:pPr>
        <w:ind w:right="-82"/>
        <w:jc w:val="both"/>
      </w:pPr>
    </w:p>
    <w:p w:rsidR="001E4EBA" w:rsidRPr="00AB12FB" w:rsidRDefault="001E4EBA" w:rsidP="001E4EBA">
      <w:pPr>
        <w:ind w:left="-180" w:firstLine="180"/>
        <w:jc w:val="both"/>
      </w:pPr>
      <w:r w:rsidRPr="00AB12FB">
        <w:t>Настоящее Приложение составлено в 2 (двух) экземплярах, по одному для каждой из Сторон, имеющих одинаковую юридическую силу. Приложение вступает в силу с даты его подписания Сторонами и является неотъемлемой частью Договора на предоставление подвижного состава №____  от «___»__________ 201__г.</w:t>
      </w:r>
    </w:p>
    <w:p w:rsidR="001E4EBA" w:rsidRPr="00AB12FB" w:rsidRDefault="001E4EBA" w:rsidP="001E4EBA">
      <w:pPr>
        <w:ind w:right="-82"/>
        <w:jc w:val="both"/>
        <w:rPr>
          <w:b/>
          <w:bCs/>
        </w:rPr>
      </w:pPr>
      <w:r w:rsidRPr="00AB12FB">
        <w:rPr>
          <w:b/>
          <w:bCs/>
        </w:rPr>
        <w:t xml:space="preserve">                                                      </w:t>
      </w:r>
    </w:p>
    <w:p w:rsidR="001E4EBA" w:rsidRPr="00AB12FB" w:rsidRDefault="001E4EBA" w:rsidP="001E4EBA">
      <w:pPr>
        <w:ind w:right="-82"/>
        <w:jc w:val="center"/>
        <w:rPr>
          <w:b/>
          <w:bCs/>
        </w:rPr>
      </w:pPr>
      <w:r w:rsidRPr="00AB12FB">
        <w:rPr>
          <w:b/>
          <w:bCs/>
        </w:rPr>
        <w:t>ПОДПИСИ СТОРОН:</w:t>
      </w:r>
    </w:p>
    <w:p w:rsidR="001E4EBA" w:rsidRPr="00AB12FB" w:rsidRDefault="001E4EBA" w:rsidP="001E4EBA">
      <w:pPr>
        <w:ind w:right="-82"/>
        <w:jc w:val="both"/>
        <w:rPr>
          <w:b/>
          <w:bCs/>
        </w:rPr>
      </w:pPr>
    </w:p>
    <w:p w:rsidR="001E4EBA" w:rsidRPr="00AB12FB" w:rsidRDefault="001E4EBA" w:rsidP="001E4EBA">
      <w:pPr>
        <w:ind w:right="-82"/>
        <w:jc w:val="both"/>
        <w:rPr>
          <w:b/>
          <w:bCs/>
        </w:rPr>
      </w:pPr>
      <w:r>
        <w:rPr>
          <w:b/>
          <w:bCs/>
        </w:rPr>
        <w:t xml:space="preserve">   </w:t>
      </w:r>
      <w:r w:rsidRPr="00AB12FB">
        <w:rPr>
          <w:b/>
          <w:bCs/>
        </w:rPr>
        <w:t xml:space="preserve">ЗАКАЗЧИК:                           </w:t>
      </w:r>
      <w:r w:rsidRPr="00AB12FB">
        <w:rPr>
          <w:b/>
          <w:bCs/>
        </w:rPr>
        <w:tab/>
        <w:t xml:space="preserve">                  </w:t>
      </w:r>
      <w:r>
        <w:rPr>
          <w:b/>
          <w:bCs/>
        </w:rPr>
        <w:t xml:space="preserve">                  </w:t>
      </w:r>
      <w:r w:rsidRPr="00AB12FB">
        <w:rPr>
          <w:b/>
          <w:bCs/>
        </w:rPr>
        <w:t>ИСПОЛНИТЕЛЬ:</w:t>
      </w:r>
    </w:p>
    <w:p w:rsidR="001E4EBA" w:rsidRPr="00AB12FB" w:rsidRDefault="001E4EBA" w:rsidP="001E4EBA">
      <w:pPr>
        <w:ind w:right="-82"/>
        <w:rPr>
          <w:b/>
          <w:bCs/>
        </w:rPr>
      </w:pPr>
      <w:r w:rsidRPr="00AB12FB">
        <w:rPr>
          <w:b/>
        </w:rPr>
        <w:tab/>
        <w:t xml:space="preserve">                              </w:t>
      </w:r>
      <w:r w:rsidRPr="00AB12FB">
        <w:rPr>
          <w:b/>
        </w:rPr>
        <w:tab/>
      </w:r>
      <w:r w:rsidRPr="00AB12FB">
        <w:rPr>
          <w:b/>
          <w:bCs/>
        </w:rPr>
        <w:t xml:space="preserve">            </w:t>
      </w:r>
      <w:r w:rsidRPr="00AB12FB">
        <w:rPr>
          <w:b/>
          <w:bCs/>
        </w:rPr>
        <w:tab/>
        <w:t xml:space="preserve">                    </w:t>
      </w:r>
      <w:r>
        <w:rPr>
          <w:b/>
          <w:bCs/>
        </w:rPr>
        <w:t xml:space="preserve">     </w:t>
      </w:r>
    </w:p>
    <w:p w:rsidR="001E4EBA" w:rsidRPr="00AB12FB" w:rsidRDefault="001E4EBA" w:rsidP="001E4EBA">
      <w:pPr>
        <w:ind w:right="-82"/>
      </w:pPr>
      <w:r w:rsidRPr="00AB12FB">
        <w:t xml:space="preserve">        </w:t>
      </w:r>
    </w:p>
    <w:p w:rsidR="001E4EBA" w:rsidRPr="00AB12FB" w:rsidRDefault="001E4EBA" w:rsidP="001E4EBA">
      <w:pPr>
        <w:jc w:val="both"/>
      </w:pPr>
    </w:p>
    <w:p w:rsidR="001E4EBA" w:rsidRPr="00AB12FB" w:rsidRDefault="001E4EBA" w:rsidP="001E4EBA">
      <w:pPr>
        <w:jc w:val="both"/>
      </w:pPr>
      <w:r w:rsidRPr="00AB12FB">
        <w:t>_________________ /</w:t>
      </w:r>
      <w:r>
        <w:t xml:space="preserve">            </w:t>
      </w:r>
      <w:r w:rsidRPr="00AB12FB">
        <w:t xml:space="preserve">                                 </w:t>
      </w:r>
      <w:r>
        <w:t xml:space="preserve">             </w:t>
      </w:r>
      <w:r w:rsidRPr="00AB12FB">
        <w:t>_________________/</w:t>
      </w:r>
      <w:r>
        <w:t xml:space="preserve">                                   </w:t>
      </w:r>
    </w:p>
    <w:p w:rsidR="001E4EBA" w:rsidRPr="00AB12FB" w:rsidRDefault="001E4EBA" w:rsidP="001E4EBA">
      <w:pPr>
        <w:jc w:val="center"/>
      </w:pPr>
      <w:r w:rsidRPr="00AB12FB">
        <w:t xml:space="preserve">       </w:t>
      </w:r>
    </w:p>
    <w:p w:rsidR="001E4EBA" w:rsidRDefault="001E4EBA" w:rsidP="001E4EBA"/>
    <w:p w:rsidR="001E4EBA" w:rsidRDefault="001E4EBA" w:rsidP="001E4EBA"/>
    <w:p w:rsidR="001E4EBA" w:rsidRDefault="001E4EBA" w:rsidP="001E4EBA"/>
    <w:p w:rsidR="001E4EBA" w:rsidRDefault="001E4EBA" w:rsidP="001E4EBA"/>
    <w:p w:rsidR="007918FF" w:rsidRDefault="007918FF" w:rsidP="00E808BF">
      <w:pPr>
        <w:jc w:val="right"/>
        <w:rPr>
          <w:sz w:val="28"/>
          <w:szCs w:val="28"/>
        </w:rPr>
      </w:pPr>
    </w:p>
    <w:p w:rsidR="00251165" w:rsidRPr="00FC42F6" w:rsidRDefault="00251165" w:rsidP="00E808BF">
      <w:pPr>
        <w:jc w:val="right"/>
        <w:rPr>
          <w:sz w:val="28"/>
          <w:szCs w:val="28"/>
        </w:rPr>
      </w:pPr>
      <w:r w:rsidRPr="00C87892">
        <w:rPr>
          <w:sz w:val="28"/>
          <w:szCs w:val="28"/>
        </w:rPr>
        <w:lastRenderedPageBreak/>
        <w:t xml:space="preserve">Приложение № </w:t>
      </w:r>
      <w:r w:rsidR="002B6F2A">
        <w:rPr>
          <w:sz w:val="28"/>
          <w:szCs w:val="28"/>
        </w:rPr>
        <w:t>5</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Default="00251165" w:rsidP="00251165">
      <w:pPr>
        <w:widowControl w:val="0"/>
        <w:autoSpaceDE w:val="0"/>
        <w:jc w:val="right"/>
        <w:rPr>
          <w:rFonts w:cs="Arial"/>
        </w:rPr>
      </w:pPr>
    </w:p>
    <w:p w:rsidR="00C87892" w:rsidRDefault="00C87892" w:rsidP="00251165">
      <w:pPr>
        <w:widowControl w:val="0"/>
        <w:autoSpaceDE w:val="0"/>
        <w:jc w:val="right"/>
        <w:rPr>
          <w:rFonts w:cs="Arial"/>
        </w:rPr>
      </w:pPr>
    </w:p>
    <w:p w:rsidR="00C87892" w:rsidRDefault="00C87892" w:rsidP="00251165">
      <w:pPr>
        <w:widowControl w:val="0"/>
        <w:autoSpaceDE w:val="0"/>
        <w:jc w:val="right"/>
        <w:rPr>
          <w:rFonts w:cs="Arial"/>
        </w:rPr>
      </w:pPr>
    </w:p>
    <w:p w:rsidR="007B3EE7" w:rsidRPr="00C97E49" w:rsidRDefault="007B3EE7" w:rsidP="007B3EE7">
      <w:pPr>
        <w:ind w:left="1191" w:firstLine="397"/>
        <w:rPr>
          <w:b/>
          <w:bCs/>
          <w:sz w:val="28"/>
          <w:szCs w:val="28"/>
        </w:rPr>
      </w:pPr>
      <w:r w:rsidRPr="00C97E49">
        <w:rPr>
          <w:b/>
          <w:bCs/>
          <w:sz w:val="28"/>
          <w:szCs w:val="28"/>
        </w:rPr>
        <w:t xml:space="preserve">Сведения </w:t>
      </w:r>
      <w:r>
        <w:rPr>
          <w:b/>
          <w:bCs/>
          <w:sz w:val="28"/>
          <w:szCs w:val="28"/>
        </w:rPr>
        <w:t>о железнодорожных универсальных вагонах (платформах/полувагонах), предоставляемых</w:t>
      </w:r>
      <w:r w:rsidRPr="00F543D1">
        <w:rPr>
          <w:b/>
          <w:bCs/>
          <w:sz w:val="28"/>
          <w:szCs w:val="28"/>
        </w:rPr>
        <w:t xml:space="preserve"> для перевозки </w:t>
      </w:r>
      <w:r>
        <w:rPr>
          <w:b/>
          <w:bCs/>
          <w:sz w:val="28"/>
          <w:szCs w:val="28"/>
        </w:rPr>
        <w:t>неконтейнерных грузов</w:t>
      </w:r>
      <w:r w:rsidRPr="00C97E49">
        <w:rPr>
          <w:b/>
          <w:bCs/>
          <w:sz w:val="28"/>
          <w:szCs w:val="28"/>
        </w:rPr>
        <w:t xml:space="preserve"> _____________</w:t>
      </w:r>
      <w:r>
        <w:rPr>
          <w:b/>
          <w:bCs/>
          <w:sz w:val="28"/>
          <w:szCs w:val="28"/>
        </w:rPr>
        <w:t xml:space="preserve">_________________________ </w:t>
      </w:r>
    </w:p>
    <w:p w:rsidR="007B3EE7" w:rsidRDefault="007B3EE7" w:rsidP="007B3EE7">
      <w:pPr>
        <w:ind w:left="1191" w:firstLine="397"/>
        <w:rPr>
          <w:i/>
        </w:rPr>
      </w:pPr>
      <w:r w:rsidRPr="007415F9">
        <w:rPr>
          <w:i/>
        </w:rPr>
        <w:t xml:space="preserve"> </w:t>
      </w:r>
      <w:r>
        <w:rPr>
          <w:i/>
        </w:rPr>
        <w:t xml:space="preserve">                                               </w:t>
      </w:r>
      <w:r w:rsidRPr="007415F9">
        <w:rPr>
          <w:i/>
        </w:rPr>
        <w:t>(наименование претендента)</w:t>
      </w:r>
    </w:p>
    <w:p w:rsidR="007B3EE7" w:rsidRPr="00865097" w:rsidRDefault="007B3EE7" w:rsidP="007B3EE7">
      <w:pPr>
        <w:pStyle w:val="af9"/>
        <w:ind w:right="67" w:firstLine="0"/>
        <w:jc w:val="center"/>
        <w:rPr>
          <w:sz w:val="24"/>
        </w:rPr>
      </w:pPr>
    </w:p>
    <w:p w:rsidR="007B3EE7" w:rsidRDefault="007B3EE7" w:rsidP="007B3EE7">
      <w:pPr>
        <w:jc w:val="center"/>
      </w:pPr>
    </w:p>
    <w:p w:rsidR="007B3EE7" w:rsidRDefault="007B3EE7" w:rsidP="007B3EE7">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1459"/>
        <w:gridCol w:w="1950"/>
        <w:gridCol w:w="1879"/>
        <w:gridCol w:w="2340"/>
      </w:tblGrid>
      <w:tr w:rsidR="007B3EE7" w:rsidRPr="00C97E49" w:rsidTr="00084351">
        <w:tc>
          <w:tcPr>
            <w:tcW w:w="2226" w:type="dxa"/>
            <w:tcBorders>
              <w:top w:val="single" w:sz="4" w:space="0" w:color="auto"/>
              <w:left w:val="single" w:sz="4" w:space="0" w:color="auto"/>
              <w:bottom w:val="single" w:sz="4" w:space="0" w:color="auto"/>
              <w:right w:val="single" w:sz="4" w:space="0" w:color="auto"/>
            </w:tcBorders>
            <w:vAlign w:val="center"/>
          </w:tcPr>
          <w:p w:rsidR="007B3EE7" w:rsidRPr="00C97E49" w:rsidRDefault="007B3EE7" w:rsidP="00084351">
            <w:pPr>
              <w:jc w:val="center"/>
            </w:pPr>
            <w:r>
              <w:t>Модель Вагона</w:t>
            </w:r>
          </w:p>
        </w:tc>
        <w:tc>
          <w:tcPr>
            <w:tcW w:w="1459" w:type="dxa"/>
            <w:tcBorders>
              <w:top w:val="single" w:sz="4" w:space="0" w:color="auto"/>
              <w:left w:val="single" w:sz="4" w:space="0" w:color="auto"/>
              <w:bottom w:val="single" w:sz="4" w:space="0" w:color="auto"/>
              <w:right w:val="single" w:sz="4" w:space="0" w:color="auto"/>
            </w:tcBorders>
            <w:vAlign w:val="center"/>
          </w:tcPr>
          <w:p w:rsidR="007B3EE7" w:rsidRPr="00C97E49" w:rsidRDefault="007B3EE7" w:rsidP="00084351">
            <w:pPr>
              <w:jc w:val="center"/>
            </w:pPr>
            <w:r>
              <w:t>Год постройки</w:t>
            </w:r>
          </w:p>
        </w:tc>
        <w:tc>
          <w:tcPr>
            <w:tcW w:w="1950" w:type="dxa"/>
            <w:tcBorders>
              <w:top w:val="single" w:sz="4" w:space="0" w:color="auto"/>
              <w:left w:val="single" w:sz="4" w:space="0" w:color="auto"/>
              <w:bottom w:val="single" w:sz="4" w:space="0" w:color="auto"/>
              <w:right w:val="single" w:sz="4" w:space="0" w:color="auto"/>
            </w:tcBorders>
            <w:vAlign w:val="center"/>
          </w:tcPr>
          <w:p w:rsidR="007B3EE7" w:rsidRPr="00C97E49" w:rsidRDefault="007B3EE7" w:rsidP="00084351">
            <w:pPr>
              <w:jc w:val="center"/>
            </w:pPr>
            <w:r>
              <w:t>Возраст Вагонов на дату размещения извещения о проведении открытого конкурса (год)</w:t>
            </w:r>
          </w:p>
        </w:tc>
        <w:tc>
          <w:tcPr>
            <w:tcW w:w="1879" w:type="dxa"/>
            <w:tcBorders>
              <w:top w:val="single" w:sz="4" w:space="0" w:color="auto"/>
              <w:left w:val="single" w:sz="4" w:space="0" w:color="auto"/>
              <w:bottom w:val="single" w:sz="4" w:space="0" w:color="auto"/>
              <w:right w:val="single" w:sz="4" w:space="0" w:color="auto"/>
            </w:tcBorders>
            <w:vAlign w:val="center"/>
          </w:tcPr>
          <w:p w:rsidR="007B3EE7" w:rsidRPr="00C97E49" w:rsidRDefault="007B3EE7" w:rsidP="00084351">
            <w:pPr>
              <w:jc w:val="center"/>
            </w:pPr>
            <w:r>
              <w:t>Количество вагонов</w:t>
            </w:r>
          </w:p>
        </w:tc>
        <w:tc>
          <w:tcPr>
            <w:tcW w:w="2340" w:type="dxa"/>
            <w:tcBorders>
              <w:top w:val="single" w:sz="4" w:space="0" w:color="auto"/>
              <w:left w:val="single" w:sz="4" w:space="0" w:color="auto"/>
              <w:bottom w:val="single" w:sz="4" w:space="0" w:color="auto"/>
              <w:right w:val="single" w:sz="4" w:space="0" w:color="auto"/>
            </w:tcBorders>
            <w:vAlign w:val="center"/>
          </w:tcPr>
          <w:p w:rsidR="007B3EE7" w:rsidRPr="00C97E49" w:rsidRDefault="007B3EE7" w:rsidP="00084351">
            <w:pPr>
              <w:jc w:val="center"/>
            </w:pPr>
            <w:r>
              <w:t>Средний возраст Вагонов по модели (год)</w:t>
            </w:r>
          </w:p>
        </w:tc>
      </w:tr>
      <w:tr w:rsidR="007B3EE7" w:rsidRPr="00F66B52" w:rsidTr="00084351">
        <w:tc>
          <w:tcPr>
            <w:tcW w:w="2226" w:type="dxa"/>
            <w:vMerge w:val="restart"/>
            <w:tcBorders>
              <w:top w:val="single" w:sz="4" w:space="0" w:color="auto"/>
              <w:left w:val="single" w:sz="4" w:space="0" w:color="auto"/>
              <w:right w:val="single" w:sz="4" w:space="0" w:color="auto"/>
            </w:tcBorders>
            <w:vAlign w:val="center"/>
          </w:tcPr>
          <w:p w:rsidR="007B3EE7" w:rsidRPr="00F66B52" w:rsidRDefault="007B3EE7" w:rsidP="00084351">
            <w:pPr>
              <w:jc w:val="center"/>
              <w:rPr>
                <w:i/>
              </w:rPr>
            </w:pPr>
            <w:r w:rsidRPr="00F66B52">
              <w:rPr>
                <w:i/>
              </w:rPr>
              <w:t>хх-хххх-ххх</w:t>
            </w:r>
          </w:p>
        </w:tc>
        <w:tc>
          <w:tcPr>
            <w:tcW w:w="145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20</w:t>
            </w:r>
            <w:r w:rsidRPr="00F66B52">
              <w:rPr>
                <w:i/>
              </w:rPr>
              <w:softHyphen/>
              <w:t>__</w:t>
            </w:r>
          </w:p>
        </w:tc>
        <w:tc>
          <w:tcPr>
            <w:tcW w:w="1950"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х</w:t>
            </w:r>
          </w:p>
        </w:tc>
        <w:tc>
          <w:tcPr>
            <w:tcW w:w="187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х</w:t>
            </w:r>
          </w:p>
        </w:tc>
        <w:tc>
          <w:tcPr>
            <w:tcW w:w="2340" w:type="dxa"/>
            <w:vMerge w:val="restart"/>
            <w:tcBorders>
              <w:top w:val="single" w:sz="4" w:space="0" w:color="auto"/>
              <w:left w:val="single" w:sz="4" w:space="0" w:color="auto"/>
              <w:right w:val="single" w:sz="4" w:space="0" w:color="auto"/>
            </w:tcBorders>
            <w:vAlign w:val="center"/>
          </w:tcPr>
          <w:p w:rsidR="007B3EE7" w:rsidRPr="00F66B52" w:rsidRDefault="007B3EE7" w:rsidP="00084351">
            <w:pPr>
              <w:jc w:val="center"/>
              <w:rPr>
                <w:i/>
              </w:rPr>
            </w:pPr>
            <w:r>
              <w:rPr>
                <w:i/>
              </w:rPr>
              <w:t>…</w:t>
            </w:r>
          </w:p>
        </w:tc>
      </w:tr>
      <w:tr w:rsidR="007B3EE7" w:rsidRPr="00F66B52" w:rsidTr="00084351">
        <w:tc>
          <w:tcPr>
            <w:tcW w:w="2226" w:type="dxa"/>
            <w:vMerge/>
            <w:tcBorders>
              <w:left w:val="single" w:sz="4" w:space="0" w:color="auto"/>
              <w:right w:val="single" w:sz="4" w:space="0" w:color="auto"/>
            </w:tcBorders>
            <w:vAlign w:val="center"/>
          </w:tcPr>
          <w:p w:rsidR="007B3EE7" w:rsidRPr="00F66B52" w:rsidRDefault="007B3EE7" w:rsidP="00084351">
            <w:pPr>
              <w:jc w:val="center"/>
              <w:rPr>
                <w:i/>
              </w:rPr>
            </w:pPr>
          </w:p>
        </w:tc>
        <w:tc>
          <w:tcPr>
            <w:tcW w:w="145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20__</w:t>
            </w:r>
          </w:p>
        </w:tc>
        <w:tc>
          <w:tcPr>
            <w:tcW w:w="1950"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х</w:t>
            </w:r>
          </w:p>
        </w:tc>
        <w:tc>
          <w:tcPr>
            <w:tcW w:w="187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х</w:t>
            </w:r>
          </w:p>
        </w:tc>
        <w:tc>
          <w:tcPr>
            <w:tcW w:w="2340" w:type="dxa"/>
            <w:vMerge/>
            <w:tcBorders>
              <w:left w:val="single" w:sz="4" w:space="0" w:color="auto"/>
              <w:right w:val="single" w:sz="4" w:space="0" w:color="auto"/>
            </w:tcBorders>
            <w:vAlign w:val="center"/>
          </w:tcPr>
          <w:p w:rsidR="007B3EE7" w:rsidRPr="00F66B52" w:rsidRDefault="007B3EE7" w:rsidP="00084351">
            <w:pPr>
              <w:jc w:val="center"/>
              <w:rPr>
                <w:i/>
              </w:rPr>
            </w:pPr>
          </w:p>
        </w:tc>
      </w:tr>
      <w:tr w:rsidR="007B3EE7" w:rsidRPr="00F66B52" w:rsidTr="00084351">
        <w:trPr>
          <w:trHeight w:val="211"/>
        </w:trPr>
        <w:tc>
          <w:tcPr>
            <w:tcW w:w="2226" w:type="dxa"/>
            <w:vMerge/>
            <w:tcBorders>
              <w:left w:val="single" w:sz="4" w:space="0" w:color="auto"/>
              <w:bottom w:val="single" w:sz="4" w:space="0" w:color="auto"/>
              <w:right w:val="single" w:sz="4" w:space="0" w:color="auto"/>
            </w:tcBorders>
            <w:vAlign w:val="center"/>
          </w:tcPr>
          <w:p w:rsidR="007B3EE7" w:rsidRPr="00F66B52" w:rsidRDefault="007B3EE7" w:rsidP="00084351">
            <w:pPr>
              <w:jc w:val="center"/>
              <w:rPr>
                <w:i/>
              </w:rPr>
            </w:pPr>
          </w:p>
        </w:tc>
        <w:tc>
          <w:tcPr>
            <w:tcW w:w="145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w:t>
            </w:r>
          </w:p>
        </w:tc>
        <w:tc>
          <w:tcPr>
            <w:tcW w:w="1950"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p>
        </w:tc>
        <w:tc>
          <w:tcPr>
            <w:tcW w:w="187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p>
        </w:tc>
        <w:tc>
          <w:tcPr>
            <w:tcW w:w="2340" w:type="dxa"/>
            <w:vMerge/>
            <w:tcBorders>
              <w:left w:val="single" w:sz="4" w:space="0" w:color="auto"/>
              <w:bottom w:val="single" w:sz="4" w:space="0" w:color="auto"/>
              <w:right w:val="single" w:sz="4" w:space="0" w:color="auto"/>
            </w:tcBorders>
            <w:vAlign w:val="center"/>
          </w:tcPr>
          <w:p w:rsidR="007B3EE7" w:rsidRPr="00F66B52" w:rsidRDefault="007B3EE7" w:rsidP="00084351">
            <w:pPr>
              <w:jc w:val="center"/>
              <w:rPr>
                <w:i/>
              </w:rPr>
            </w:pPr>
          </w:p>
        </w:tc>
      </w:tr>
      <w:tr w:rsidR="007B3EE7" w:rsidRPr="00F66B52" w:rsidTr="00084351">
        <w:trPr>
          <w:trHeight w:val="211"/>
        </w:trPr>
        <w:tc>
          <w:tcPr>
            <w:tcW w:w="2226" w:type="dxa"/>
            <w:vMerge w:val="restart"/>
            <w:tcBorders>
              <w:top w:val="single" w:sz="4" w:space="0" w:color="auto"/>
              <w:left w:val="single" w:sz="4" w:space="0" w:color="auto"/>
              <w:right w:val="single" w:sz="4" w:space="0" w:color="auto"/>
            </w:tcBorders>
            <w:vAlign w:val="center"/>
          </w:tcPr>
          <w:p w:rsidR="007B3EE7" w:rsidRPr="00F66B52" w:rsidRDefault="007B3EE7" w:rsidP="00084351">
            <w:pPr>
              <w:jc w:val="center"/>
              <w:rPr>
                <w:i/>
                <w:lang w:val="en-US"/>
              </w:rPr>
            </w:pPr>
            <w:r w:rsidRPr="00F66B52">
              <w:rPr>
                <w:i/>
                <w:lang w:val="en-US"/>
              </w:rPr>
              <w:t>yy-yyyy-yy</w:t>
            </w:r>
          </w:p>
        </w:tc>
        <w:tc>
          <w:tcPr>
            <w:tcW w:w="145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w:t>
            </w:r>
          </w:p>
        </w:tc>
        <w:tc>
          <w:tcPr>
            <w:tcW w:w="1950"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w:t>
            </w:r>
          </w:p>
        </w:tc>
        <w:tc>
          <w:tcPr>
            <w:tcW w:w="1879" w:type="dxa"/>
            <w:tcBorders>
              <w:top w:val="single" w:sz="4" w:space="0" w:color="auto"/>
              <w:left w:val="single" w:sz="4" w:space="0" w:color="auto"/>
              <w:bottom w:val="single" w:sz="4" w:space="0" w:color="auto"/>
              <w:right w:val="single" w:sz="4" w:space="0" w:color="auto"/>
            </w:tcBorders>
            <w:vAlign w:val="center"/>
          </w:tcPr>
          <w:p w:rsidR="007B3EE7" w:rsidRPr="00F66B52" w:rsidRDefault="007B3EE7" w:rsidP="00084351">
            <w:pPr>
              <w:jc w:val="center"/>
              <w:rPr>
                <w:i/>
              </w:rPr>
            </w:pPr>
            <w:r w:rsidRPr="00F66B52">
              <w:rPr>
                <w:i/>
              </w:rPr>
              <w:t>…</w:t>
            </w:r>
          </w:p>
        </w:tc>
        <w:tc>
          <w:tcPr>
            <w:tcW w:w="2340" w:type="dxa"/>
            <w:vMerge w:val="restart"/>
            <w:tcBorders>
              <w:top w:val="single" w:sz="4" w:space="0" w:color="auto"/>
              <w:left w:val="single" w:sz="4" w:space="0" w:color="auto"/>
              <w:right w:val="single" w:sz="4" w:space="0" w:color="auto"/>
            </w:tcBorders>
            <w:vAlign w:val="center"/>
          </w:tcPr>
          <w:p w:rsidR="007B3EE7" w:rsidRPr="00F66B52" w:rsidRDefault="007B3EE7" w:rsidP="00084351">
            <w:pPr>
              <w:jc w:val="center"/>
              <w:rPr>
                <w:i/>
              </w:rPr>
            </w:pPr>
            <w:r>
              <w:rPr>
                <w:i/>
              </w:rPr>
              <w:t>…</w:t>
            </w:r>
          </w:p>
        </w:tc>
      </w:tr>
      <w:tr w:rsidR="007B3EE7" w:rsidRPr="00C97E49" w:rsidTr="00084351">
        <w:trPr>
          <w:trHeight w:val="211"/>
        </w:trPr>
        <w:tc>
          <w:tcPr>
            <w:tcW w:w="2226" w:type="dxa"/>
            <w:vMerge/>
            <w:tcBorders>
              <w:left w:val="single" w:sz="4" w:space="0" w:color="auto"/>
              <w:right w:val="single" w:sz="4" w:space="0" w:color="auto"/>
            </w:tcBorders>
          </w:tcPr>
          <w:p w:rsidR="007B3EE7" w:rsidRPr="00C97E49" w:rsidRDefault="007B3EE7" w:rsidP="00084351"/>
        </w:tc>
        <w:tc>
          <w:tcPr>
            <w:tcW w:w="1459" w:type="dxa"/>
            <w:tcBorders>
              <w:top w:val="single" w:sz="4" w:space="0" w:color="auto"/>
              <w:left w:val="single" w:sz="4" w:space="0" w:color="auto"/>
              <w:bottom w:val="single" w:sz="4" w:space="0" w:color="auto"/>
              <w:right w:val="single" w:sz="4" w:space="0" w:color="auto"/>
            </w:tcBorders>
            <w:vAlign w:val="center"/>
          </w:tcPr>
          <w:p w:rsidR="007B3EE7" w:rsidRPr="00A86CFB" w:rsidRDefault="007B3EE7" w:rsidP="00084351">
            <w:pPr>
              <w:jc w:val="center"/>
            </w:pPr>
            <w:r>
              <w:t xml:space="preserve">… </w:t>
            </w:r>
          </w:p>
        </w:tc>
        <w:tc>
          <w:tcPr>
            <w:tcW w:w="1950" w:type="dxa"/>
            <w:tcBorders>
              <w:top w:val="single" w:sz="4" w:space="0" w:color="auto"/>
              <w:left w:val="single" w:sz="4" w:space="0" w:color="auto"/>
              <w:bottom w:val="single" w:sz="4" w:space="0" w:color="auto"/>
              <w:right w:val="single" w:sz="4" w:space="0" w:color="auto"/>
            </w:tcBorders>
          </w:tcPr>
          <w:p w:rsidR="007B3EE7" w:rsidRPr="00C97E49" w:rsidRDefault="007B3EE7" w:rsidP="00084351">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7B3EE7" w:rsidRPr="00C97E49" w:rsidRDefault="007B3EE7" w:rsidP="00084351">
            <w:pPr>
              <w:jc w:val="center"/>
            </w:pPr>
            <w:r>
              <w:t>…</w:t>
            </w:r>
          </w:p>
        </w:tc>
        <w:tc>
          <w:tcPr>
            <w:tcW w:w="2340" w:type="dxa"/>
            <w:vMerge/>
            <w:tcBorders>
              <w:left w:val="single" w:sz="4" w:space="0" w:color="auto"/>
              <w:right w:val="single" w:sz="4" w:space="0" w:color="auto"/>
            </w:tcBorders>
          </w:tcPr>
          <w:p w:rsidR="007B3EE7" w:rsidRPr="00C97E49" w:rsidRDefault="007B3EE7" w:rsidP="00084351">
            <w:pPr>
              <w:jc w:val="center"/>
            </w:pPr>
          </w:p>
        </w:tc>
      </w:tr>
      <w:tr w:rsidR="007B3EE7" w:rsidRPr="00C97E49" w:rsidTr="00084351">
        <w:trPr>
          <w:trHeight w:val="211"/>
        </w:trPr>
        <w:tc>
          <w:tcPr>
            <w:tcW w:w="2226" w:type="dxa"/>
            <w:vMerge/>
            <w:tcBorders>
              <w:left w:val="single" w:sz="4" w:space="0" w:color="auto"/>
              <w:bottom w:val="single" w:sz="4" w:space="0" w:color="auto"/>
              <w:right w:val="single" w:sz="4" w:space="0" w:color="auto"/>
            </w:tcBorders>
          </w:tcPr>
          <w:p w:rsidR="007B3EE7" w:rsidRPr="00C97E49" w:rsidRDefault="007B3EE7" w:rsidP="00084351"/>
        </w:tc>
        <w:tc>
          <w:tcPr>
            <w:tcW w:w="1459" w:type="dxa"/>
            <w:tcBorders>
              <w:top w:val="single" w:sz="4" w:space="0" w:color="auto"/>
              <w:left w:val="single" w:sz="4" w:space="0" w:color="auto"/>
              <w:bottom w:val="single" w:sz="4" w:space="0" w:color="auto"/>
              <w:right w:val="single" w:sz="4" w:space="0" w:color="auto"/>
            </w:tcBorders>
            <w:vAlign w:val="center"/>
          </w:tcPr>
          <w:p w:rsidR="007B3EE7" w:rsidRPr="00A86CFB" w:rsidRDefault="007B3EE7" w:rsidP="00084351">
            <w:pPr>
              <w:jc w:val="center"/>
            </w:pPr>
            <w:r>
              <w:t xml:space="preserve">… </w:t>
            </w:r>
          </w:p>
        </w:tc>
        <w:tc>
          <w:tcPr>
            <w:tcW w:w="1950" w:type="dxa"/>
            <w:tcBorders>
              <w:top w:val="single" w:sz="4" w:space="0" w:color="auto"/>
              <w:left w:val="single" w:sz="4" w:space="0" w:color="auto"/>
              <w:bottom w:val="single" w:sz="4" w:space="0" w:color="auto"/>
              <w:right w:val="single" w:sz="4" w:space="0" w:color="auto"/>
            </w:tcBorders>
          </w:tcPr>
          <w:p w:rsidR="007B3EE7" w:rsidRPr="00C97E49" w:rsidRDefault="007B3EE7" w:rsidP="00084351">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7B3EE7" w:rsidRPr="00C97E49" w:rsidRDefault="007B3EE7" w:rsidP="00084351">
            <w:pPr>
              <w:jc w:val="center"/>
            </w:pPr>
            <w:r>
              <w:t>…</w:t>
            </w:r>
          </w:p>
        </w:tc>
        <w:tc>
          <w:tcPr>
            <w:tcW w:w="2340" w:type="dxa"/>
            <w:vMerge/>
            <w:tcBorders>
              <w:left w:val="single" w:sz="4" w:space="0" w:color="auto"/>
              <w:bottom w:val="single" w:sz="4" w:space="0" w:color="auto"/>
              <w:right w:val="single" w:sz="4" w:space="0" w:color="auto"/>
            </w:tcBorders>
          </w:tcPr>
          <w:p w:rsidR="007B3EE7" w:rsidRPr="00C97E49" w:rsidRDefault="007B3EE7" w:rsidP="00084351">
            <w:pPr>
              <w:jc w:val="center"/>
            </w:pPr>
          </w:p>
        </w:tc>
      </w:tr>
      <w:tr w:rsidR="007B3EE7" w:rsidRPr="00C97E49" w:rsidTr="00084351">
        <w:trPr>
          <w:trHeight w:val="211"/>
        </w:trPr>
        <w:tc>
          <w:tcPr>
            <w:tcW w:w="2226" w:type="dxa"/>
            <w:tcBorders>
              <w:top w:val="single" w:sz="4" w:space="0" w:color="auto"/>
              <w:left w:val="single" w:sz="4" w:space="0" w:color="auto"/>
              <w:bottom w:val="single" w:sz="4" w:space="0" w:color="auto"/>
              <w:right w:val="single" w:sz="4" w:space="0" w:color="auto"/>
            </w:tcBorders>
          </w:tcPr>
          <w:p w:rsidR="007B3EE7" w:rsidRPr="00C97E49" w:rsidRDefault="007B3EE7" w:rsidP="00084351">
            <w:r>
              <w:t>ИТОГО</w:t>
            </w:r>
          </w:p>
        </w:tc>
        <w:tc>
          <w:tcPr>
            <w:tcW w:w="1459" w:type="dxa"/>
            <w:tcBorders>
              <w:top w:val="single" w:sz="4" w:space="0" w:color="auto"/>
              <w:left w:val="single" w:sz="4" w:space="0" w:color="auto"/>
              <w:bottom w:val="single" w:sz="4" w:space="0" w:color="auto"/>
              <w:right w:val="single" w:sz="4" w:space="0" w:color="auto"/>
            </w:tcBorders>
            <w:vAlign w:val="center"/>
          </w:tcPr>
          <w:p w:rsidR="007B3EE7" w:rsidRPr="00C97E49" w:rsidRDefault="007B3EE7" w:rsidP="00084351">
            <w:pPr>
              <w:jc w:val="center"/>
            </w:pPr>
          </w:p>
        </w:tc>
        <w:tc>
          <w:tcPr>
            <w:tcW w:w="1950" w:type="dxa"/>
            <w:tcBorders>
              <w:top w:val="single" w:sz="4" w:space="0" w:color="auto"/>
              <w:left w:val="single" w:sz="4" w:space="0" w:color="auto"/>
              <w:bottom w:val="single" w:sz="4" w:space="0" w:color="auto"/>
              <w:right w:val="single" w:sz="4" w:space="0" w:color="auto"/>
            </w:tcBorders>
          </w:tcPr>
          <w:p w:rsidR="007B3EE7" w:rsidRPr="0055288C" w:rsidRDefault="007B3EE7" w:rsidP="00084351">
            <w:pPr>
              <w:jc w:val="center"/>
              <w:rPr>
                <w:i/>
              </w:rPr>
            </w:pPr>
            <w:r w:rsidRPr="0055288C">
              <w:rPr>
                <w:i/>
              </w:rPr>
              <w:t>ХХХ</w:t>
            </w:r>
          </w:p>
        </w:tc>
        <w:tc>
          <w:tcPr>
            <w:tcW w:w="1879" w:type="dxa"/>
            <w:tcBorders>
              <w:top w:val="single" w:sz="4" w:space="0" w:color="auto"/>
              <w:left w:val="single" w:sz="4" w:space="0" w:color="auto"/>
              <w:bottom w:val="single" w:sz="4" w:space="0" w:color="auto"/>
              <w:right w:val="single" w:sz="4" w:space="0" w:color="auto"/>
            </w:tcBorders>
          </w:tcPr>
          <w:p w:rsidR="007B3EE7" w:rsidRPr="0055288C" w:rsidRDefault="007B3EE7" w:rsidP="00084351">
            <w:pPr>
              <w:jc w:val="center"/>
              <w:rPr>
                <w:i/>
              </w:rPr>
            </w:pPr>
            <w:r w:rsidRPr="0055288C">
              <w:rPr>
                <w:i/>
              </w:rPr>
              <w:t>ХХХ</w:t>
            </w:r>
          </w:p>
        </w:tc>
        <w:tc>
          <w:tcPr>
            <w:tcW w:w="2340" w:type="dxa"/>
            <w:tcBorders>
              <w:top w:val="single" w:sz="4" w:space="0" w:color="auto"/>
              <w:left w:val="single" w:sz="4" w:space="0" w:color="auto"/>
              <w:bottom w:val="single" w:sz="4" w:space="0" w:color="auto"/>
              <w:right w:val="single" w:sz="4" w:space="0" w:color="auto"/>
            </w:tcBorders>
          </w:tcPr>
          <w:p w:rsidR="007B3EE7" w:rsidRPr="00C97E49" w:rsidRDefault="007B3EE7" w:rsidP="00084351"/>
        </w:tc>
      </w:tr>
    </w:tbl>
    <w:p w:rsidR="007B3EE7" w:rsidRPr="0055288C" w:rsidRDefault="007B3EE7" w:rsidP="007B3EE7">
      <w:pPr>
        <w:rPr>
          <w:b/>
        </w:rPr>
      </w:pPr>
      <w:r w:rsidRPr="0055288C">
        <w:rPr>
          <w:b/>
        </w:rPr>
        <w:t>Средний (средневзвешанный) возраст Вагонов - _______ лет (года).</w:t>
      </w:r>
    </w:p>
    <w:p w:rsidR="007B3EE7" w:rsidRPr="007415F9" w:rsidRDefault="007B3EE7" w:rsidP="007B3EE7"/>
    <w:tbl>
      <w:tblPr>
        <w:tblW w:w="9639" w:type="dxa"/>
        <w:jc w:val="center"/>
        <w:tblLook w:val="04A0"/>
      </w:tblPr>
      <w:tblGrid>
        <w:gridCol w:w="4819"/>
        <w:gridCol w:w="4820"/>
      </w:tblGrid>
      <w:tr w:rsidR="00C87892" w:rsidRPr="00D06BB0" w:rsidTr="007B3EE7">
        <w:trPr>
          <w:jc w:val="center"/>
        </w:trPr>
        <w:tc>
          <w:tcPr>
            <w:tcW w:w="4819" w:type="dxa"/>
          </w:tcPr>
          <w:p w:rsidR="00C87892" w:rsidRPr="00D06BB0" w:rsidRDefault="00C87892" w:rsidP="009448F6">
            <w:pPr>
              <w:shd w:val="clear" w:color="auto" w:fill="FFFFFF"/>
              <w:ind w:left="7"/>
              <w:jc w:val="both"/>
              <w:rPr>
                <w:sz w:val="26"/>
                <w:szCs w:val="26"/>
              </w:rPr>
            </w:pPr>
          </w:p>
        </w:tc>
        <w:tc>
          <w:tcPr>
            <w:tcW w:w="4820" w:type="dxa"/>
          </w:tcPr>
          <w:p w:rsidR="00C87892" w:rsidRPr="00D06BB0" w:rsidRDefault="00C87892" w:rsidP="009448F6">
            <w:pPr>
              <w:shd w:val="clear" w:color="auto" w:fill="FFFFFF"/>
              <w:ind w:left="7"/>
              <w:jc w:val="both"/>
              <w:rPr>
                <w:sz w:val="26"/>
                <w:szCs w:val="26"/>
              </w:rPr>
            </w:pPr>
          </w:p>
        </w:tc>
      </w:tr>
    </w:tbl>
    <w:p w:rsidR="007302E7" w:rsidRDefault="007302E7" w:rsidP="00251165">
      <w:pPr>
        <w:jc w:val="center"/>
      </w:pPr>
    </w:p>
    <w:p w:rsidR="007302E7" w:rsidRDefault="007302E7" w:rsidP="00251165">
      <w:pPr>
        <w:jc w:val="center"/>
      </w:pPr>
    </w:p>
    <w:p w:rsidR="00251165" w:rsidRPr="004961BC" w:rsidRDefault="00251165" w:rsidP="00251165"/>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Pr="004961BC" w:rsidRDefault="00251165" w:rsidP="00251165">
      <w:pPr>
        <w:ind w:left="6372" w:right="-1" w:firstLine="432"/>
        <w:outlineLvl w:val="0"/>
        <w:rPr>
          <w:b/>
        </w:rPr>
      </w:pPr>
      <w:r w:rsidRPr="004961BC">
        <w:t>"____" _________ 201__ г.</w:t>
      </w:r>
    </w:p>
    <w:p w:rsidR="00251165" w:rsidRPr="004961BC" w:rsidRDefault="00251165" w:rsidP="00251165">
      <w:pPr>
        <w:ind w:left="6096" w:right="-1" w:firstLine="708"/>
        <w:outlineLvl w:val="0"/>
        <w:rPr>
          <w:b/>
        </w:rPr>
      </w:pPr>
    </w:p>
    <w:p w:rsidR="00251165" w:rsidRDefault="00251165"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B3EE7" w:rsidRDefault="007B3EE7" w:rsidP="00734C6F">
      <w:pPr>
        <w:pStyle w:val="af9"/>
        <w:ind w:firstLine="0"/>
        <w:jc w:val="right"/>
        <w:rPr>
          <w:sz w:val="28"/>
          <w:szCs w:val="28"/>
        </w:rPr>
      </w:pPr>
    </w:p>
    <w:p w:rsidR="00734C6F" w:rsidRPr="00785878" w:rsidRDefault="00734C6F" w:rsidP="00734C6F">
      <w:pPr>
        <w:pStyle w:val="af9"/>
        <w:ind w:firstLine="0"/>
        <w:jc w:val="right"/>
        <w:rPr>
          <w:sz w:val="28"/>
          <w:szCs w:val="28"/>
        </w:rPr>
      </w:pPr>
      <w:r w:rsidRPr="00785878">
        <w:rPr>
          <w:b/>
          <w:i/>
          <w:sz w:val="28"/>
          <w:szCs w:val="28"/>
        </w:rPr>
        <w:br w:type="page"/>
      </w:r>
      <w:r w:rsidRPr="00785878">
        <w:rPr>
          <w:sz w:val="28"/>
          <w:szCs w:val="28"/>
        </w:rPr>
        <w:lastRenderedPageBreak/>
        <w:t xml:space="preserve">Приложение № </w:t>
      </w:r>
      <w:r w:rsidR="002B6F2A">
        <w:rPr>
          <w:sz w:val="28"/>
          <w:szCs w:val="28"/>
        </w:rPr>
        <w:t>6</w:t>
      </w:r>
    </w:p>
    <w:p w:rsidR="00734C6F" w:rsidRPr="00785878" w:rsidRDefault="00734C6F" w:rsidP="00734C6F">
      <w:pPr>
        <w:pStyle w:val="af9"/>
        <w:ind w:firstLine="0"/>
        <w:jc w:val="right"/>
        <w:rPr>
          <w:sz w:val="28"/>
          <w:szCs w:val="28"/>
        </w:rPr>
      </w:pPr>
      <w:r w:rsidRPr="00785878">
        <w:rPr>
          <w:sz w:val="28"/>
          <w:szCs w:val="28"/>
        </w:rPr>
        <w:t>к документации о закупке</w:t>
      </w:r>
    </w:p>
    <w:p w:rsidR="00734C6F" w:rsidRPr="00785878" w:rsidRDefault="00734C6F" w:rsidP="00734C6F">
      <w:pPr>
        <w:rPr>
          <w:sz w:val="28"/>
          <w:szCs w:val="28"/>
        </w:rPr>
      </w:pPr>
    </w:p>
    <w:p w:rsidR="00734C6F" w:rsidRPr="00785878" w:rsidRDefault="00734C6F" w:rsidP="00734C6F">
      <w:pPr>
        <w:tabs>
          <w:tab w:val="left" w:pos="9639"/>
        </w:tabs>
        <w:ind w:firstLine="567"/>
        <w:jc w:val="center"/>
        <w:rPr>
          <w:b/>
          <w:szCs w:val="28"/>
        </w:rPr>
      </w:pPr>
      <w:r w:rsidRPr="00785878">
        <w:rPr>
          <w:b/>
          <w:szCs w:val="28"/>
        </w:rPr>
        <w:t>СВЕДЕНИЯ О ПЛАНИРУЕМЫХ К ПРИВЛЕЧЕНИЮ СУБПОДРЯДНЫХ ОРГАНИЗАЦИЯХ</w:t>
      </w:r>
    </w:p>
    <w:p w:rsidR="00734C6F" w:rsidRPr="00785878" w:rsidRDefault="00734C6F" w:rsidP="00734C6F">
      <w:pPr>
        <w:tabs>
          <w:tab w:val="left" w:pos="9639"/>
        </w:tabs>
        <w:ind w:firstLine="567"/>
        <w:jc w:val="center"/>
        <w:rPr>
          <w:i/>
        </w:rPr>
      </w:pPr>
      <w:r w:rsidRPr="00785878">
        <w:rPr>
          <w:i/>
        </w:rPr>
        <w:t>(отдельный лист по каждому субподрядчику)</w:t>
      </w:r>
    </w:p>
    <w:p w:rsidR="00734C6F" w:rsidRPr="00785878" w:rsidRDefault="00734C6F" w:rsidP="00734C6F">
      <w:pPr>
        <w:tabs>
          <w:tab w:val="left" w:pos="9639"/>
        </w:tabs>
        <w:ind w:firstLine="567"/>
        <w:jc w:val="center"/>
        <w:rPr>
          <w:sz w:val="22"/>
        </w:rPr>
      </w:pPr>
    </w:p>
    <w:p w:rsidR="00734C6F" w:rsidRPr="00785878" w:rsidRDefault="00734C6F" w:rsidP="00734C6F">
      <w:pPr>
        <w:tabs>
          <w:tab w:val="left" w:pos="9639"/>
        </w:tabs>
        <w:ind w:firstLine="567"/>
        <w:jc w:val="center"/>
        <w:rPr>
          <w:b/>
          <w:sz w:val="28"/>
          <w:szCs w:val="28"/>
        </w:rPr>
      </w:pPr>
      <w:r w:rsidRPr="00785878">
        <w:rPr>
          <w:b/>
          <w:sz w:val="28"/>
          <w:szCs w:val="28"/>
        </w:rPr>
        <w:t>Наименование организации, фирмы:</w:t>
      </w:r>
    </w:p>
    <w:p w:rsidR="00734C6F" w:rsidRPr="00785878" w:rsidRDefault="00734C6F" w:rsidP="00734C6F">
      <w:pPr>
        <w:tabs>
          <w:tab w:val="left" w:pos="9639"/>
        </w:tabs>
        <w:ind w:firstLine="567"/>
        <w:rPr>
          <w:sz w:val="22"/>
        </w:rPr>
      </w:pPr>
      <w:r w:rsidRPr="00785878">
        <w:rPr>
          <w:sz w:val="22"/>
        </w:rPr>
        <w:t>____________________________________________________________________________</w:t>
      </w:r>
    </w:p>
    <w:p w:rsidR="00734C6F" w:rsidRPr="00785878" w:rsidRDefault="00734C6F" w:rsidP="00734C6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734C6F" w:rsidRPr="00785878" w:rsidTr="00F04FBE">
        <w:tc>
          <w:tcPr>
            <w:tcW w:w="3138" w:type="dxa"/>
          </w:tcPr>
          <w:p w:rsidR="00734C6F" w:rsidRPr="00785878" w:rsidRDefault="00734C6F" w:rsidP="00F04FBE">
            <w:pPr>
              <w:tabs>
                <w:tab w:val="left" w:pos="9639"/>
              </w:tabs>
              <w:rPr>
                <w:szCs w:val="28"/>
              </w:rPr>
            </w:pPr>
          </w:p>
        </w:tc>
        <w:tc>
          <w:tcPr>
            <w:tcW w:w="3426" w:type="dxa"/>
            <w:gridSpan w:val="2"/>
            <w:vAlign w:val="center"/>
          </w:tcPr>
          <w:p w:rsidR="00734C6F" w:rsidRPr="00785878" w:rsidRDefault="00734C6F" w:rsidP="00F04FBE">
            <w:pPr>
              <w:tabs>
                <w:tab w:val="left" w:pos="9639"/>
              </w:tabs>
              <w:jc w:val="center"/>
              <w:rPr>
                <w:szCs w:val="28"/>
              </w:rPr>
            </w:pPr>
            <w:r w:rsidRPr="00785878">
              <w:rPr>
                <w:szCs w:val="28"/>
              </w:rPr>
              <w:t>Головная фирма</w:t>
            </w:r>
          </w:p>
        </w:tc>
        <w:tc>
          <w:tcPr>
            <w:tcW w:w="3156" w:type="dxa"/>
            <w:vAlign w:val="center"/>
          </w:tcPr>
          <w:p w:rsidR="00734C6F" w:rsidRPr="00785878" w:rsidRDefault="00734C6F" w:rsidP="00F04FBE">
            <w:pPr>
              <w:tabs>
                <w:tab w:val="left" w:pos="9639"/>
              </w:tabs>
              <w:jc w:val="center"/>
              <w:rPr>
                <w:szCs w:val="28"/>
              </w:rPr>
            </w:pPr>
            <w:r w:rsidRPr="00785878">
              <w:rPr>
                <w:szCs w:val="28"/>
              </w:rPr>
              <w:t>Филиалы и дочерние предприятия</w:t>
            </w:r>
          </w:p>
        </w:tc>
      </w:tr>
      <w:tr w:rsidR="00734C6F" w:rsidRPr="00785878" w:rsidTr="00F04FBE">
        <w:trPr>
          <w:trHeight w:val="391"/>
        </w:trPr>
        <w:tc>
          <w:tcPr>
            <w:tcW w:w="3138" w:type="dxa"/>
          </w:tcPr>
          <w:p w:rsidR="00734C6F" w:rsidRPr="00785878" w:rsidRDefault="00734C6F" w:rsidP="00F04FBE">
            <w:pPr>
              <w:tabs>
                <w:tab w:val="left" w:pos="9639"/>
              </w:tabs>
            </w:pPr>
            <w:r w:rsidRPr="00785878">
              <w:t>Адрес</w:t>
            </w:r>
          </w:p>
        </w:tc>
        <w:tc>
          <w:tcPr>
            <w:tcW w:w="3426" w:type="dxa"/>
            <w:gridSpan w:val="2"/>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rPr>
          <w:trHeight w:val="346"/>
        </w:trPr>
        <w:tc>
          <w:tcPr>
            <w:tcW w:w="3138" w:type="dxa"/>
          </w:tcPr>
          <w:p w:rsidR="00734C6F" w:rsidRPr="00785878" w:rsidRDefault="00734C6F" w:rsidP="00F04FBE">
            <w:pPr>
              <w:tabs>
                <w:tab w:val="left" w:pos="9639"/>
              </w:tabs>
            </w:pPr>
            <w:r w:rsidRPr="00785878">
              <w:t>Телефон</w:t>
            </w:r>
          </w:p>
        </w:tc>
        <w:tc>
          <w:tcPr>
            <w:tcW w:w="3426" w:type="dxa"/>
            <w:gridSpan w:val="2"/>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rPr>
          <w:trHeight w:val="355"/>
        </w:trPr>
        <w:tc>
          <w:tcPr>
            <w:tcW w:w="3138" w:type="dxa"/>
          </w:tcPr>
          <w:p w:rsidR="00734C6F" w:rsidRPr="00785878" w:rsidRDefault="00734C6F" w:rsidP="00F04FBE">
            <w:pPr>
              <w:tabs>
                <w:tab w:val="left" w:pos="9639"/>
              </w:tabs>
            </w:pPr>
            <w:r w:rsidRPr="00785878">
              <w:t>Факс</w:t>
            </w:r>
          </w:p>
        </w:tc>
        <w:tc>
          <w:tcPr>
            <w:tcW w:w="3426" w:type="dxa"/>
            <w:gridSpan w:val="2"/>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rPr>
          <w:trHeight w:val="351"/>
        </w:trPr>
        <w:tc>
          <w:tcPr>
            <w:tcW w:w="3138" w:type="dxa"/>
          </w:tcPr>
          <w:p w:rsidR="00734C6F" w:rsidRPr="00785878" w:rsidRDefault="00734C6F" w:rsidP="00F04FBE">
            <w:pPr>
              <w:tabs>
                <w:tab w:val="left" w:pos="9639"/>
              </w:tabs>
            </w:pPr>
            <w:r w:rsidRPr="00785878">
              <w:t>Ответственное лицо</w:t>
            </w:r>
          </w:p>
        </w:tc>
        <w:tc>
          <w:tcPr>
            <w:tcW w:w="3426" w:type="dxa"/>
            <w:gridSpan w:val="2"/>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rPr>
          <w:trHeight w:val="348"/>
        </w:trPr>
        <w:tc>
          <w:tcPr>
            <w:tcW w:w="3138" w:type="dxa"/>
          </w:tcPr>
          <w:p w:rsidR="00734C6F" w:rsidRPr="00785878" w:rsidRDefault="00734C6F" w:rsidP="00F04FBE">
            <w:pPr>
              <w:tabs>
                <w:tab w:val="left" w:pos="9639"/>
              </w:tabs>
            </w:pPr>
            <w:r w:rsidRPr="00785878">
              <w:t>Форма (ООО, ЗАО и т.д.)</w:t>
            </w:r>
          </w:p>
        </w:tc>
        <w:tc>
          <w:tcPr>
            <w:tcW w:w="3426" w:type="dxa"/>
            <w:gridSpan w:val="2"/>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rPr>
          <w:trHeight w:val="343"/>
        </w:trPr>
        <w:tc>
          <w:tcPr>
            <w:tcW w:w="3138" w:type="dxa"/>
          </w:tcPr>
          <w:p w:rsidR="00734C6F" w:rsidRPr="00785878" w:rsidRDefault="00734C6F" w:rsidP="00F04FBE">
            <w:pPr>
              <w:tabs>
                <w:tab w:val="left" w:pos="9639"/>
              </w:tabs>
            </w:pPr>
            <w:r w:rsidRPr="00785878">
              <w:t>Уставный капитал</w:t>
            </w:r>
          </w:p>
        </w:tc>
        <w:tc>
          <w:tcPr>
            <w:tcW w:w="3426" w:type="dxa"/>
            <w:gridSpan w:val="2"/>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rPr>
          <w:trHeight w:val="505"/>
        </w:trPr>
        <w:tc>
          <w:tcPr>
            <w:tcW w:w="3138" w:type="dxa"/>
            <w:tcBorders>
              <w:bottom w:val="nil"/>
            </w:tcBorders>
          </w:tcPr>
          <w:p w:rsidR="00734C6F" w:rsidRPr="00785878" w:rsidRDefault="00734C6F" w:rsidP="00F04FBE">
            <w:pPr>
              <w:tabs>
                <w:tab w:val="left" w:pos="9639"/>
              </w:tabs>
            </w:pPr>
            <w:r w:rsidRPr="00785878">
              <w:t>Сфера деятельности</w:t>
            </w:r>
          </w:p>
        </w:tc>
        <w:tc>
          <w:tcPr>
            <w:tcW w:w="3426" w:type="dxa"/>
            <w:gridSpan w:val="2"/>
            <w:tcBorders>
              <w:bottom w:val="nil"/>
            </w:tcBorders>
          </w:tcPr>
          <w:p w:rsidR="00734C6F" w:rsidRPr="00785878" w:rsidRDefault="00734C6F" w:rsidP="00F04FBE">
            <w:pPr>
              <w:tabs>
                <w:tab w:val="left" w:pos="9639"/>
              </w:tabs>
              <w:jc w:val="center"/>
            </w:pPr>
          </w:p>
        </w:tc>
        <w:tc>
          <w:tcPr>
            <w:tcW w:w="3156" w:type="dxa"/>
            <w:tcBorders>
              <w:bottom w:val="nil"/>
            </w:tcBorders>
          </w:tcPr>
          <w:p w:rsidR="00734C6F" w:rsidRPr="00785878" w:rsidRDefault="00734C6F" w:rsidP="00F04FBE">
            <w:pPr>
              <w:tabs>
                <w:tab w:val="left" w:pos="9639"/>
              </w:tabs>
              <w:jc w:val="center"/>
            </w:pPr>
          </w:p>
        </w:tc>
      </w:tr>
      <w:tr w:rsidR="00734C6F" w:rsidRPr="00785878" w:rsidTr="00F04FBE">
        <w:tc>
          <w:tcPr>
            <w:tcW w:w="3138" w:type="dxa"/>
            <w:tcBorders>
              <w:right w:val="nil"/>
            </w:tcBorders>
          </w:tcPr>
          <w:p w:rsidR="00734C6F" w:rsidRPr="00785878" w:rsidRDefault="00734C6F" w:rsidP="00F04FBE">
            <w:pPr>
              <w:tabs>
                <w:tab w:val="left" w:pos="9639"/>
              </w:tabs>
            </w:pPr>
            <w:r w:rsidRPr="00785878">
              <w:t>Руководитель:</w:t>
            </w:r>
          </w:p>
        </w:tc>
        <w:tc>
          <w:tcPr>
            <w:tcW w:w="3426" w:type="dxa"/>
            <w:gridSpan w:val="2"/>
            <w:tcBorders>
              <w:left w:val="nil"/>
              <w:right w:val="nil"/>
            </w:tcBorders>
          </w:tcPr>
          <w:p w:rsidR="00734C6F" w:rsidRPr="00785878" w:rsidRDefault="00734C6F" w:rsidP="00F04FBE">
            <w:pPr>
              <w:tabs>
                <w:tab w:val="left" w:pos="9639"/>
              </w:tabs>
            </w:pPr>
            <w:r w:rsidRPr="00785878">
              <w:t>Дата:</w:t>
            </w:r>
          </w:p>
        </w:tc>
        <w:tc>
          <w:tcPr>
            <w:tcW w:w="3156" w:type="dxa"/>
            <w:tcBorders>
              <w:left w:val="nil"/>
            </w:tcBorders>
          </w:tcPr>
          <w:p w:rsidR="00734C6F" w:rsidRPr="00785878" w:rsidRDefault="00734C6F" w:rsidP="00F04FBE">
            <w:pPr>
              <w:tabs>
                <w:tab w:val="left" w:pos="9639"/>
              </w:tabs>
            </w:pPr>
            <w:r w:rsidRPr="00785878">
              <w:t>Печать/подпись (субподрядчика)</w:t>
            </w:r>
          </w:p>
        </w:tc>
      </w:tr>
      <w:tr w:rsidR="00734C6F" w:rsidRPr="00785878" w:rsidTr="00F04FBE">
        <w:trPr>
          <w:cantSplit/>
        </w:trPr>
        <w:tc>
          <w:tcPr>
            <w:tcW w:w="9720" w:type="dxa"/>
            <w:gridSpan w:val="4"/>
          </w:tcPr>
          <w:p w:rsidR="00734C6F" w:rsidRPr="00785878" w:rsidRDefault="00734C6F" w:rsidP="00F04FBE">
            <w:pPr>
              <w:tabs>
                <w:tab w:val="left" w:pos="9639"/>
              </w:tabs>
              <w:jc w:val="center"/>
            </w:pPr>
          </w:p>
        </w:tc>
      </w:tr>
      <w:tr w:rsidR="00734C6F" w:rsidRPr="00785878" w:rsidTr="00F04FBE">
        <w:trPr>
          <w:cantSplit/>
        </w:trPr>
        <w:tc>
          <w:tcPr>
            <w:tcW w:w="4782" w:type="dxa"/>
            <w:gridSpan w:val="2"/>
            <w:vMerge w:val="restart"/>
            <w:vAlign w:val="center"/>
          </w:tcPr>
          <w:p w:rsidR="00734C6F" w:rsidRPr="00785878" w:rsidRDefault="00734C6F" w:rsidP="00F04FBE">
            <w:pPr>
              <w:tabs>
                <w:tab w:val="left" w:pos="9639"/>
              </w:tabs>
            </w:pPr>
            <w:r w:rsidRPr="00785878">
              <w:t>Виды работ, передаваемые субподрядчику по предмету конкурса</w:t>
            </w:r>
          </w:p>
        </w:tc>
        <w:tc>
          <w:tcPr>
            <w:tcW w:w="4938" w:type="dxa"/>
            <w:gridSpan w:val="2"/>
          </w:tcPr>
          <w:p w:rsidR="00734C6F" w:rsidRPr="00785878" w:rsidRDefault="00734C6F" w:rsidP="00F04FBE">
            <w:pPr>
              <w:tabs>
                <w:tab w:val="left" w:pos="9639"/>
              </w:tabs>
              <w:jc w:val="center"/>
            </w:pPr>
            <w:r w:rsidRPr="00785878">
              <w:t>Передаваемые объемы работ</w:t>
            </w:r>
          </w:p>
        </w:tc>
      </w:tr>
      <w:tr w:rsidR="00734C6F" w:rsidRPr="00785878" w:rsidTr="00F04FBE">
        <w:trPr>
          <w:cantSplit/>
        </w:trPr>
        <w:tc>
          <w:tcPr>
            <w:tcW w:w="4782" w:type="dxa"/>
            <w:gridSpan w:val="2"/>
            <w:vMerge/>
          </w:tcPr>
          <w:p w:rsidR="00734C6F" w:rsidRPr="00785878" w:rsidRDefault="00734C6F" w:rsidP="00F04FBE">
            <w:pPr>
              <w:tabs>
                <w:tab w:val="left" w:pos="9639"/>
              </w:tabs>
            </w:pPr>
          </w:p>
        </w:tc>
        <w:tc>
          <w:tcPr>
            <w:tcW w:w="1782" w:type="dxa"/>
          </w:tcPr>
          <w:p w:rsidR="00734C6F" w:rsidRPr="00785878" w:rsidRDefault="00734C6F" w:rsidP="00F04FBE">
            <w:pPr>
              <w:tabs>
                <w:tab w:val="left" w:pos="9639"/>
              </w:tabs>
              <w:jc w:val="center"/>
            </w:pPr>
            <w:r w:rsidRPr="00785878">
              <w:t>В физических единицах</w:t>
            </w:r>
          </w:p>
        </w:tc>
        <w:tc>
          <w:tcPr>
            <w:tcW w:w="3156" w:type="dxa"/>
            <w:vAlign w:val="center"/>
          </w:tcPr>
          <w:p w:rsidR="00734C6F" w:rsidRPr="00785878" w:rsidRDefault="00734C6F" w:rsidP="00F04FBE">
            <w:pPr>
              <w:tabs>
                <w:tab w:val="left" w:pos="9639"/>
              </w:tabs>
              <w:jc w:val="center"/>
            </w:pPr>
            <w:r w:rsidRPr="00785878">
              <w:t>В % к общему объему работ по предмету конкурса</w:t>
            </w:r>
          </w:p>
        </w:tc>
      </w:tr>
      <w:tr w:rsidR="00734C6F" w:rsidRPr="00785878" w:rsidTr="00F04FBE">
        <w:tc>
          <w:tcPr>
            <w:tcW w:w="4782" w:type="dxa"/>
            <w:gridSpan w:val="2"/>
          </w:tcPr>
          <w:p w:rsidR="00734C6F" w:rsidRPr="00785878" w:rsidRDefault="00734C6F" w:rsidP="00F04FBE">
            <w:pPr>
              <w:tabs>
                <w:tab w:val="left" w:pos="9639"/>
              </w:tabs>
            </w:pPr>
          </w:p>
        </w:tc>
        <w:tc>
          <w:tcPr>
            <w:tcW w:w="1782" w:type="dxa"/>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c>
          <w:tcPr>
            <w:tcW w:w="4782" w:type="dxa"/>
            <w:gridSpan w:val="2"/>
          </w:tcPr>
          <w:p w:rsidR="00734C6F" w:rsidRPr="00785878" w:rsidRDefault="00734C6F" w:rsidP="00F04FBE">
            <w:pPr>
              <w:tabs>
                <w:tab w:val="left" w:pos="9639"/>
              </w:tabs>
            </w:pPr>
          </w:p>
        </w:tc>
        <w:tc>
          <w:tcPr>
            <w:tcW w:w="1782" w:type="dxa"/>
          </w:tcPr>
          <w:p w:rsidR="00734C6F" w:rsidRPr="00785878" w:rsidRDefault="00734C6F" w:rsidP="00F04FBE">
            <w:pPr>
              <w:tabs>
                <w:tab w:val="left" w:pos="9639"/>
              </w:tabs>
              <w:jc w:val="center"/>
            </w:pPr>
          </w:p>
        </w:tc>
        <w:tc>
          <w:tcPr>
            <w:tcW w:w="3156" w:type="dxa"/>
          </w:tcPr>
          <w:p w:rsidR="00734C6F" w:rsidRPr="00785878" w:rsidRDefault="00734C6F" w:rsidP="00F04FBE">
            <w:pPr>
              <w:tabs>
                <w:tab w:val="left" w:pos="9639"/>
              </w:tabs>
              <w:jc w:val="center"/>
            </w:pPr>
          </w:p>
        </w:tc>
      </w:tr>
      <w:tr w:rsidR="00734C6F" w:rsidRPr="00785878" w:rsidTr="00F04FBE">
        <w:tc>
          <w:tcPr>
            <w:tcW w:w="6564" w:type="dxa"/>
            <w:gridSpan w:val="3"/>
          </w:tcPr>
          <w:p w:rsidR="00734C6F" w:rsidRPr="00785878" w:rsidRDefault="00734C6F" w:rsidP="00F04FBE">
            <w:pPr>
              <w:tabs>
                <w:tab w:val="left" w:pos="9639"/>
              </w:tabs>
            </w:pPr>
            <w:r w:rsidRPr="00785878">
              <w:t>Итого % передаваемых субподрядчику объёмов работ к общему объёму работ по предмету конкурса</w:t>
            </w:r>
          </w:p>
        </w:tc>
        <w:tc>
          <w:tcPr>
            <w:tcW w:w="3156" w:type="dxa"/>
          </w:tcPr>
          <w:p w:rsidR="00734C6F" w:rsidRPr="00785878" w:rsidRDefault="00734C6F" w:rsidP="00F04FBE">
            <w:pPr>
              <w:tabs>
                <w:tab w:val="left" w:pos="9639"/>
              </w:tabs>
              <w:jc w:val="center"/>
            </w:pPr>
          </w:p>
        </w:tc>
      </w:tr>
    </w:tbl>
    <w:p w:rsidR="00734C6F" w:rsidRPr="00785878" w:rsidRDefault="00734C6F" w:rsidP="00734C6F">
      <w:pPr>
        <w:tabs>
          <w:tab w:val="left" w:pos="9639"/>
        </w:tabs>
        <w:ind w:firstLine="720"/>
        <w:jc w:val="both"/>
        <w:rPr>
          <w:szCs w:val="28"/>
        </w:rPr>
      </w:pPr>
      <w:r w:rsidRPr="00785878">
        <w:rPr>
          <w:szCs w:val="28"/>
        </w:rPr>
        <w:t>Приложения:</w:t>
      </w:r>
    </w:p>
    <w:p w:rsidR="00734C6F" w:rsidRPr="00785878" w:rsidRDefault="00734C6F" w:rsidP="00734C6F">
      <w:pPr>
        <w:tabs>
          <w:tab w:val="left" w:pos="9639"/>
        </w:tabs>
        <w:ind w:firstLine="720"/>
        <w:jc w:val="both"/>
        <w:rPr>
          <w:szCs w:val="28"/>
        </w:rPr>
      </w:pPr>
      <w:r w:rsidRPr="0078587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734C6F" w:rsidRPr="00785878" w:rsidRDefault="00734C6F" w:rsidP="00734C6F">
      <w:pPr>
        <w:tabs>
          <w:tab w:val="left" w:pos="9639"/>
        </w:tabs>
        <w:ind w:firstLine="720"/>
        <w:jc w:val="both"/>
        <w:rPr>
          <w:szCs w:val="28"/>
        </w:rPr>
      </w:pPr>
      <w:r w:rsidRPr="007858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34C6F" w:rsidRPr="00785878" w:rsidRDefault="00734C6F" w:rsidP="00734C6F">
      <w:pPr>
        <w:pStyle w:val="3"/>
        <w:spacing w:before="0" w:after="0"/>
        <w:rPr>
          <w:rFonts w:ascii="Times New Roman" w:hAnsi="Times New Roman"/>
          <w:sz w:val="28"/>
          <w:szCs w:val="28"/>
        </w:rPr>
      </w:pPr>
    </w:p>
    <w:p w:rsidR="00734C6F" w:rsidRPr="00785878" w:rsidRDefault="00734C6F" w:rsidP="00734C6F">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4C6F" w:rsidRPr="00785878" w:rsidRDefault="00734C6F" w:rsidP="00734C6F">
      <w:pPr>
        <w:tabs>
          <w:tab w:val="left" w:pos="8640"/>
        </w:tabs>
        <w:jc w:val="center"/>
        <w:rPr>
          <w:i/>
        </w:rPr>
      </w:pPr>
      <w:r w:rsidRPr="00785878">
        <w:rPr>
          <w:i/>
        </w:rPr>
        <w:t>(наименование претендента)</w:t>
      </w:r>
    </w:p>
    <w:p w:rsidR="00734C6F" w:rsidRPr="00785878" w:rsidRDefault="00734C6F" w:rsidP="00734C6F">
      <w:pPr>
        <w:pStyle w:val="32"/>
        <w:suppressAutoHyphens/>
        <w:spacing w:after="0"/>
        <w:rPr>
          <w:sz w:val="28"/>
          <w:szCs w:val="28"/>
        </w:rPr>
      </w:pPr>
      <w:r w:rsidRPr="00785878">
        <w:rPr>
          <w:sz w:val="28"/>
          <w:szCs w:val="28"/>
        </w:rPr>
        <w:t>____________________________________________________________________</w:t>
      </w:r>
    </w:p>
    <w:p w:rsidR="00734C6F" w:rsidRPr="00785878" w:rsidRDefault="00734C6F" w:rsidP="00734C6F">
      <w:pPr>
        <w:rPr>
          <w:i/>
        </w:rPr>
      </w:pPr>
      <w:r w:rsidRPr="00785878">
        <w:rPr>
          <w:i/>
        </w:rPr>
        <w:t xml:space="preserve">       Печать</w:t>
      </w:r>
      <w:r w:rsidRPr="00785878">
        <w:rPr>
          <w:i/>
        </w:rPr>
        <w:tab/>
      </w:r>
      <w:r w:rsidRPr="00785878">
        <w:rPr>
          <w:i/>
        </w:rPr>
        <w:tab/>
      </w:r>
      <w:r w:rsidRPr="00785878">
        <w:rPr>
          <w:i/>
        </w:rPr>
        <w:tab/>
        <w:t>(должность, подпись, ФИО)</w:t>
      </w:r>
    </w:p>
    <w:p w:rsidR="00734C6F" w:rsidRDefault="00734C6F" w:rsidP="00734C6F">
      <w:pPr>
        <w:pStyle w:val="32"/>
        <w:suppressAutoHyphens/>
        <w:spacing w:after="0"/>
        <w:rPr>
          <w:sz w:val="28"/>
          <w:szCs w:val="28"/>
        </w:rPr>
      </w:pPr>
      <w:r w:rsidRPr="00785878">
        <w:rPr>
          <w:sz w:val="28"/>
          <w:szCs w:val="28"/>
        </w:rPr>
        <w:t>"____" _________ 201__ г.</w:t>
      </w:r>
    </w:p>
    <w:sectPr w:rsidR="00734C6F"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B3B" w:rsidRDefault="000E2B3B">
      <w:r>
        <w:separator/>
      </w:r>
    </w:p>
  </w:endnote>
  <w:endnote w:type="continuationSeparator" w:id="1">
    <w:p w:rsidR="000E2B3B" w:rsidRDefault="000E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AE" w:rsidRDefault="00811AAF" w:rsidP="00BF6892">
    <w:pPr>
      <w:pStyle w:val="afd"/>
      <w:framePr w:wrap="around" w:vAnchor="text" w:hAnchor="margin" w:xAlign="right" w:y="1"/>
      <w:rPr>
        <w:rStyle w:val="a5"/>
      </w:rPr>
    </w:pPr>
    <w:r>
      <w:rPr>
        <w:rStyle w:val="a5"/>
      </w:rPr>
      <w:fldChar w:fldCharType="begin"/>
    </w:r>
    <w:r w:rsidR="009350AE">
      <w:rPr>
        <w:rStyle w:val="a5"/>
      </w:rPr>
      <w:instrText xml:space="preserve">PAGE  </w:instrText>
    </w:r>
    <w:r>
      <w:rPr>
        <w:rStyle w:val="a5"/>
      </w:rPr>
      <w:fldChar w:fldCharType="separate"/>
    </w:r>
    <w:r w:rsidR="009350AE">
      <w:rPr>
        <w:rStyle w:val="a5"/>
        <w:noProof/>
      </w:rPr>
      <w:t>28</w:t>
    </w:r>
    <w:r>
      <w:rPr>
        <w:rStyle w:val="a5"/>
      </w:rPr>
      <w:fldChar w:fldCharType="end"/>
    </w:r>
  </w:p>
  <w:p w:rsidR="009350AE" w:rsidRDefault="009350A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AE" w:rsidRDefault="009350AE">
    <w:pPr>
      <w:pStyle w:val="afd"/>
      <w:jc w:val="center"/>
    </w:pPr>
  </w:p>
  <w:p w:rsidR="009350AE" w:rsidRDefault="009350A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B3B" w:rsidRDefault="000E2B3B">
      <w:r>
        <w:separator/>
      </w:r>
    </w:p>
  </w:footnote>
  <w:footnote w:type="continuationSeparator" w:id="1">
    <w:p w:rsidR="000E2B3B" w:rsidRDefault="000E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AE" w:rsidRDefault="00811AAF">
    <w:pPr>
      <w:pStyle w:val="afb"/>
      <w:jc w:val="center"/>
    </w:pPr>
    <w:fldSimple w:instr=" PAGE   \* MERGEFORMAT ">
      <w:r w:rsidR="00AB1A3B">
        <w:rPr>
          <w:noProof/>
        </w:rPr>
        <w:t>20</w:t>
      </w:r>
    </w:fldSimple>
  </w:p>
  <w:p w:rsidR="009350AE" w:rsidRDefault="009350A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90743B82"/>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A11798"/>
    <w:multiLevelType w:val="hybridMultilevel"/>
    <w:tmpl w:val="6BC60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C197E22"/>
    <w:multiLevelType w:val="hybridMultilevel"/>
    <w:tmpl w:val="558C5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7"/>
  </w:num>
  <w:num w:numId="9">
    <w:abstractNumId w:val="25"/>
  </w:num>
  <w:num w:numId="10">
    <w:abstractNumId w:val="38"/>
  </w:num>
  <w:num w:numId="11">
    <w:abstractNumId w:val="22"/>
  </w:num>
  <w:num w:numId="12">
    <w:abstractNumId w:val="33"/>
  </w:num>
  <w:num w:numId="13">
    <w:abstractNumId w:val="42"/>
  </w:num>
  <w:num w:numId="14">
    <w:abstractNumId w:val="35"/>
  </w:num>
  <w:num w:numId="15">
    <w:abstractNumId w:val="45"/>
  </w:num>
  <w:num w:numId="16">
    <w:abstractNumId w:val="34"/>
  </w:num>
  <w:num w:numId="17">
    <w:abstractNumId w:val="43"/>
  </w:num>
  <w:num w:numId="18">
    <w:abstractNumId w:val="37"/>
  </w:num>
  <w:num w:numId="19">
    <w:abstractNumId w:val="29"/>
  </w:num>
  <w:num w:numId="20">
    <w:abstractNumId w:val="30"/>
  </w:num>
  <w:num w:numId="21">
    <w:abstractNumId w:val="48"/>
  </w:num>
  <w:num w:numId="22">
    <w:abstractNumId w:val="23"/>
  </w:num>
  <w:num w:numId="23">
    <w:abstractNumId w:val="41"/>
  </w:num>
  <w:num w:numId="24">
    <w:abstractNumId w:val="39"/>
  </w:num>
  <w:num w:numId="25">
    <w:abstractNumId w:val="44"/>
  </w:num>
  <w:num w:numId="26">
    <w:abstractNumId w:val="28"/>
  </w:num>
  <w:num w:numId="27">
    <w:abstractNumId w:val="24"/>
  </w:num>
  <w:num w:numId="28">
    <w:abstractNumId w:val="31"/>
  </w:num>
  <w:num w:numId="29">
    <w:abstractNumId w:val="32"/>
  </w:num>
  <w:num w:numId="30">
    <w:abstractNumId w:val="36"/>
  </w:num>
  <w:num w:numId="31">
    <w:abstractNumId w:val="40"/>
  </w:num>
  <w:num w:numId="32">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858"/>
    <w:rsid w:val="00004845"/>
    <w:rsid w:val="00004F48"/>
    <w:rsid w:val="000058BC"/>
    <w:rsid w:val="00006894"/>
    <w:rsid w:val="000074F0"/>
    <w:rsid w:val="00010BE3"/>
    <w:rsid w:val="0001121F"/>
    <w:rsid w:val="00011C45"/>
    <w:rsid w:val="00012688"/>
    <w:rsid w:val="00014C0B"/>
    <w:rsid w:val="0001557C"/>
    <w:rsid w:val="00016272"/>
    <w:rsid w:val="000206A0"/>
    <w:rsid w:val="000224FB"/>
    <w:rsid w:val="00022EB4"/>
    <w:rsid w:val="000236C9"/>
    <w:rsid w:val="00024B5A"/>
    <w:rsid w:val="0002580A"/>
    <w:rsid w:val="00026F38"/>
    <w:rsid w:val="00027442"/>
    <w:rsid w:val="000331EF"/>
    <w:rsid w:val="000374AB"/>
    <w:rsid w:val="00042165"/>
    <w:rsid w:val="000454C8"/>
    <w:rsid w:val="000457B3"/>
    <w:rsid w:val="00051204"/>
    <w:rsid w:val="0005366B"/>
    <w:rsid w:val="00054511"/>
    <w:rsid w:val="000557B3"/>
    <w:rsid w:val="00063E14"/>
    <w:rsid w:val="000661F1"/>
    <w:rsid w:val="00066AE1"/>
    <w:rsid w:val="00071560"/>
    <w:rsid w:val="00071F77"/>
    <w:rsid w:val="00072679"/>
    <w:rsid w:val="000728C1"/>
    <w:rsid w:val="00076F66"/>
    <w:rsid w:val="000810AB"/>
    <w:rsid w:val="000825F9"/>
    <w:rsid w:val="00083039"/>
    <w:rsid w:val="00084351"/>
    <w:rsid w:val="000846BC"/>
    <w:rsid w:val="00085133"/>
    <w:rsid w:val="000954FB"/>
    <w:rsid w:val="000978CE"/>
    <w:rsid w:val="000A2B5E"/>
    <w:rsid w:val="000A2D97"/>
    <w:rsid w:val="000A3B81"/>
    <w:rsid w:val="000A505B"/>
    <w:rsid w:val="000A679F"/>
    <w:rsid w:val="000B02F8"/>
    <w:rsid w:val="000B2284"/>
    <w:rsid w:val="000B5302"/>
    <w:rsid w:val="000C02E4"/>
    <w:rsid w:val="000C08DE"/>
    <w:rsid w:val="000C0B1C"/>
    <w:rsid w:val="000C1094"/>
    <w:rsid w:val="000C3A35"/>
    <w:rsid w:val="000C4698"/>
    <w:rsid w:val="000C5CB3"/>
    <w:rsid w:val="000C7CAF"/>
    <w:rsid w:val="000D0324"/>
    <w:rsid w:val="000D0BB5"/>
    <w:rsid w:val="000D32AC"/>
    <w:rsid w:val="000D38D9"/>
    <w:rsid w:val="000E1263"/>
    <w:rsid w:val="000E1379"/>
    <w:rsid w:val="000E1FFD"/>
    <w:rsid w:val="000E2B3B"/>
    <w:rsid w:val="000E5BB8"/>
    <w:rsid w:val="000E698C"/>
    <w:rsid w:val="000F1048"/>
    <w:rsid w:val="000F236C"/>
    <w:rsid w:val="000F270C"/>
    <w:rsid w:val="000F3983"/>
    <w:rsid w:val="001013CC"/>
    <w:rsid w:val="0010141F"/>
    <w:rsid w:val="00104FDE"/>
    <w:rsid w:val="0010650A"/>
    <w:rsid w:val="00107E79"/>
    <w:rsid w:val="00111F10"/>
    <w:rsid w:val="00114418"/>
    <w:rsid w:val="00116BFD"/>
    <w:rsid w:val="001174EB"/>
    <w:rsid w:val="00120404"/>
    <w:rsid w:val="00120A30"/>
    <w:rsid w:val="001242D3"/>
    <w:rsid w:val="00125456"/>
    <w:rsid w:val="00126B31"/>
    <w:rsid w:val="0012755C"/>
    <w:rsid w:val="00130208"/>
    <w:rsid w:val="0013526B"/>
    <w:rsid w:val="00136578"/>
    <w:rsid w:val="0015031E"/>
    <w:rsid w:val="00151393"/>
    <w:rsid w:val="00151B3B"/>
    <w:rsid w:val="00153EAF"/>
    <w:rsid w:val="00156F89"/>
    <w:rsid w:val="001570FE"/>
    <w:rsid w:val="00160B36"/>
    <w:rsid w:val="00162B4E"/>
    <w:rsid w:val="00164D0C"/>
    <w:rsid w:val="0016528F"/>
    <w:rsid w:val="0016679F"/>
    <w:rsid w:val="0017189D"/>
    <w:rsid w:val="00171FEC"/>
    <w:rsid w:val="001733D4"/>
    <w:rsid w:val="001749AE"/>
    <w:rsid w:val="00174CAD"/>
    <w:rsid w:val="00174FFE"/>
    <w:rsid w:val="00175830"/>
    <w:rsid w:val="00175A7B"/>
    <w:rsid w:val="001809C1"/>
    <w:rsid w:val="0018228E"/>
    <w:rsid w:val="00187A76"/>
    <w:rsid w:val="0019457B"/>
    <w:rsid w:val="00196552"/>
    <w:rsid w:val="001970C1"/>
    <w:rsid w:val="0019760E"/>
    <w:rsid w:val="001A0D17"/>
    <w:rsid w:val="001A544E"/>
    <w:rsid w:val="001A6055"/>
    <w:rsid w:val="001B100A"/>
    <w:rsid w:val="001B150C"/>
    <w:rsid w:val="001B1ABA"/>
    <w:rsid w:val="001B327A"/>
    <w:rsid w:val="001B5653"/>
    <w:rsid w:val="001C08FD"/>
    <w:rsid w:val="001C1755"/>
    <w:rsid w:val="001C75ED"/>
    <w:rsid w:val="001D01A3"/>
    <w:rsid w:val="001D4548"/>
    <w:rsid w:val="001D6477"/>
    <w:rsid w:val="001D67BD"/>
    <w:rsid w:val="001E3E36"/>
    <w:rsid w:val="001E40EC"/>
    <w:rsid w:val="001E4EBA"/>
    <w:rsid w:val="001E4F60"/>
    <w:rsid w:val="001E6511"/>
    <w:rsid w:val="001E6E80"/>
    <w:rsid w:val="001F2F0D"/>
    <w:rsid w:val="001F32B2"/>
    <w:rsid w:val="001F51FC"/>
    <w:rsid w:val="001F57CD"/>
    <w:rsid w:val="001F6295"/>
    <w:rsid w:val="00200CE9"/>
    <w:rsid w:val="00202A00"/>
    <w:rsid w:val="0020329B"/>
    <w:rsid w:val="00205587"/>
    <w:rsid w:val="002064C6"/>
    <w:rsid w:val="0020716F"/>
    <w:rsid w:val="0021022F"/>
    <w:rsid w:val="00211F39"/>
    <w:rsid w:val="00214105"/>
    <w:rsid w:val="00216C08"/>
    <w:rsid w:val="00217488"/>
    <w:rsid w:val="0021785B"/>
    <w:rsid w:val="00217FA4"/>
    <w:rsid w:val="002216BE"/>
    <w:rsid w:val="00221BE8"/>
    <w:rsid w:val="002223F2"/>
    <w:rsid w:val="00222AD8"/>
    <w:rsid w:val="0023139E"/>
    <w:rsid w:val="00231595"/>
    <w:rsid w:val="002326E3"/>
    <w:rsid w:val="002340DB"/>
    <w:rsid w:val="002346A4"/>
    <w:rsid w:val="002376E6"/>
    <w:rsid w:val="002378E3"/>
    <w:rsid w:val="00237EE7"/>
    <w:rsid w:val="0024030C"/>
    <w:rsid w:val="002410DF"/>
    <w:rsid w:val="00243F0F"/>
    <w:rsid w:val="002445EA"/>
    <w:rsid w:val="00251165"/>
    <w:rsid w:val="00252023"/>
    <w:rsid w:val="00252598"/>
    <w:rsid w:val="00252FDC"/>
    <w:rsid w:val="00257F85"/>
    <w:rsid w:val="00261326"/>
    <w:rsid w:val="00265B2B"/>
    <w:rsid w:val="00267AAB"/>
    <w:rsid w:val="00267D54"/>
    <w:rsid w:val="00281053"/>
    <w:rsid w:val="0028168C"/>
    <w:rsid w:val="00282890"/>
    <w:rsid w:val="00282B03"/>
    <w:rsid w:val="00286CF5"/>
    <w:rsid w:val="00287109"/>
    <w:rsid w:val="002879E6"/>
    <w:rsid w:val="00290865"/>
    <w:rsid w:val="002910EA"/>
    <w:rsid w:val="00291899"/>
    <w:rsid w:val="00291EC5"/>
    <w:rsid w:val="00293414"/>
    <w:rsid w:val="00294DF6"/>
    <w:rsid w:val="002A1180"/>
    <w:rsid w:val="002A2796"/>
    <w:rsid w:val="002A3D2D"/>
    <w:rsid w:val="002A5E5E"/>
    <w:rsid w:val="002A71D9"/>
    <w:rsid w:val="002B0735"/>
    <w:rsid w:val="002B1EDF"/>
    <w:rsid w:val="002B6325"/>
    <w:rsid w:val="002B6F2A"/>
    <w:rsid w:val="002C0604"/>
    <w:rsid w:val="002C3FF9"/>
    <w:rsid w:val="002C4065"/>
    <w:rsid w:val="002C4905"/>
    <w:rsid w:val="002C56A0"/>
    <w:rsid w:val="002C7848"/>
    <w:rsid w:val="002C79BC"/>
    <w:rsid w:val="002D1EAF"/>
    <w:rsid w:val="002D235B"/>
    <w:rsid w:val="002D5869"/>
    <w:rsid w:val="002D7D2C"/>
    <w:rsid w:val="002E18D3"/>
    <w:rsid w:val="002E3DBF"/>
    <w:rsid w:val="002E40A8"/>
    <w:rsid w:val="002E6623"/>
    <w:rsid w:val="002F0A56"/>
    <w:rsid w:val="002F1275"/>
    <w:rsid w:val="002F345D"/>
    <w:rsid w:val="002F40DE"/>
    <w:rsid w:val="002F6A6B"/>
    <w:rsid w:val="002F6BDC"/>
    <w:rsid w:val="002F72C4"/>
    <w:rsid w:val="00300EE0"/>
    <w:rsid w:val="003011FA"/>
    <w:rsid w:val="0030151C"/>
    <w:rsid w:val="003045AA"/>
    <w:rsid w:val="00304E83"/>
    <w:rsid w:val="0030684A"/>
    <w:rsid w:val="003077A9"/>
    <w:rsid w:val="003117A8"/>
    <w:rsid w:val="00311A92"/>
    <w:rsid w:val="00311E9F"/>
    <w:rsid w:val="0031370F"/>
    <w:rsid w:val="00315C3F"/>
    <w:rsid w:val="00316EAD"/>
    <w:rsid w:val="00317712"/>
    <w:rsid w:val="0032450C"/>
    <w:rsid w:val="003249E8"/>
    <w:rsid w:val="00324D5A"/>
    <w:rsid w:val="003259BF"/>
    <w:rsid w:val="00327093"/>
    <w:rsid w:val="0032769C"/>
    <w:rsid w:val="0032792E"/>
    <w:rsid w:val="0033236C"/>
    <w:rsid w:val="00334A87"/>
    <w:rsid w:val="00334D5D"/>
    <w:rsid w:val="00335079"/>
    <w:rsid w:val="0033546C"/>
    <w:rsid w:val="00335F0B"/>
    <w:rsid w:val="00340975"/>
    <w:rsid w:val="00344C04"/>
    <w:rsid w:val="003455BF"/>
    <w:rsid w:val="0034718D"/>
    <w:rsid w:val="00350489"/>
    <w:rsid w:val="00350DD5"/>
    <w:rsid w:val="00352106"/>
    <w:rsid w:val="00353BA3"/>
    <w:rsid w:val="003546EF"/>
    <w:rsid w:val="00355B61"/>
    <w:rsid w:val="003561BF"/>
    <w:rsid w:val="003571CE"/>
    <w:rsid w:val="00357415"/>
    <w:rsid w:val="003607DB"/>
    <w:rsid w:val="00360908"/>
    <w:rsid w:val="00362413"/>
    <w:rsid w:val="0036291B"/>
    <w:rsid w:val="003657D7"/>
    <w:rsid w:val="00365946"/>
    <w:rsid w:val="00370C44"/>
    <w:rsid w:val="00370D7E"/>
    <w:rsid w:val="003736E4"/>
    <w:rsid w:val="0037467B"/>
    <w:rsid w:val="00377F31"/>
    <w:rsid w:val="0038131A"/>
    <w:rsid w:val="00381564"/>
    <w:rsid w:val="00382BB1"/>
    <w:rsid w:val="00384399"/>
    <w:rsid w:val="00385030"/>
    <w:rsid w:val="0038617B"/>
    <w:rsid w:val="00386F7E"/>
    <w:rsid w:val="00391D03"/>
    <w:rsid w:val="00397709"/>
    <w:rsid w:val="003A0695"/>
    <w:rsid w:val="003A7132"/>
    <w:rsid w:val="003A75B1"/>
    <w:rsid w:val="003B730F"/>
    <w:rsid w:val="003B76F4"/>
    <w:rsid w:val="003B7F9A"/>
    <w:rsid w:val="003C30F3"/>
    <w:rsid w:val="003C43FE"/>
    <w:rsid w:val="003C72D7"/>
    <w:rsid w:val="003D01B2"/>
    <w:rsid w:val="003D2759"/>
    <w:rsid w:val="003D635E"/>
    <w:rsid w:val="003E1212"/>
    <w:rsid w:val="003E2C12"/>
    <w:rsid w:val="003E67AF"/>
    <w:rsid w:val="003F0A82"/>
    <w:rsid w:val="003F0F50"/>
    <w:rsid w:val="003F461F"/>
    <w:rsid w:val="003F4DD1"/>
    <w:rsid w:val="00405211"/>
    <w:rsid w:val="00407E7D"/>
    <w:rsid w:val="00410B56"/>
    <w:rsid w:val="004132D9"/>
    <w:rsid w:val="004224C0"/>
    <w:rsid w:val="004238C3"/>
    <w:rsid w:val="00423EB3"/>
    <w:rsid w:val="00423FFB"/>
    <w:rsid w:val="00424D01"/>
    <w:rsid w:val="004250D1"/>
    <w:rsid w:val="00427260"/>
    <w:rsid w:val="004272B0"/>
    <w:rsid w:val="00433F42"/>
    <w:rsid w:val="00435A9A"/>
    <w:rsid w:val="00436501"/>
    <w:rsid w:val="00436D60"/>
    <w:rsid w:val="00443169"/>
    <w:rsid w:val="00443C65"/>
    <w:rsid w:val="00444F6A"/>
    <w:rsid w:val="004454B3"/>
    <w:rsid w:val="004516C0"/>
    <w:rsid w:val="00454ECC"/>
    <w:rsid w:val="00457A40"/>
    <w:rsid w:val="004634C8"/>
    <w:rsid w:val="004640F2"/>
    <w:rsid w:val="004649B4"/>
    <w:rsid w:val="004705CE"/>
    <w:rsid w:val="00470C37"/>
    <w:rsid w:val="004725E7"/>
    <w:rsid w:val="00473645"/>
    <w:rsid w:val="004745C7"/>
    <w:rsid w:val="004774A6"/>
    <w:rsid w:val="0047759E"/>
    <w:rsid w:val="004808B9"/>
    <w:rsid w:val="00480D82"/>
    <w:rsid w:val="0048256D"/>
    <w:rsid w:val="00486FC2"/>
    <w:rsid w:val="004874C1"/>
    <w:rsid w:val="00493AB2"/>
    <w:rsid w:val="004A2FB2"/>
    <w:rsid w:val="004B2172"/>
    <w:rsid w:val="004B6517"/>
    <w:rsid w:val="004B76CB"/>
    <w:rsid w:val="004C0715"/>
    <w:rsid w:val="004C0A7F"/>
    <w:rsid w:val="004C2235"/>
    <w:rsid w:val="004C2AD4"/>
    <w:rsid w:val="004C5CAC"/>
    <w:rsid w:val="004C7528"/>
    <w:rsid w:val="004D3540"/>
    <w:rsid w:val="004D4235"/>
    <w:rsid w:val="004D4FA2"/>
    <w:rsid w:val="004D6625"/>
    <w:rsid w:val="004E3757"/>
    <w:rsid w:val="004E4CD9"/>
    <w:rsid w:val="004F055F"/>
    <w:rsid w:val="00502352"/>
    <w:rsid w:val="00504E16"/>
    <w:rsid w:val="005058F1"/>
    <w:rsid w:val="00506322"/>
    <w:rsid w:val="00507B8F"/>
    <w:rsid w:val="0051006B"/>
    <w:rsid w:val="005103FE"/>
    <w:rsid w:val="00510A41"/>
    <w:rsid w:val="00511914"/>
    <w:rsid w:val="005123E6"/>
    <w:rsid w:val="00514FCA"/>
    <w:rsid w:val="00515204"/>
    <w:rsid w:val="005158BC"/>
    <w:rsid w:val="00515DFC"/>
    <w:rsid w:val="00521353"/>
    <w:rsid w:val="00521F95"/>
    <w:rsid w:val="0052390C"/>
    <w:rsid w:val="005242ED"/>
    <w:rsid w:val="00527AB7"/>
    <w:rsid w:val="00534326"/>
    <w:rsid w:val="00534697"/>
    <w:rsid w:val="005373EF"/>
    <w:rsid w:val="00541C8A"/>
    <w:rsid w:val="00544090"/>
    <w:rsid w:val="0054413E"/>
    <w:rsid w:val="00545C8A"/>
    <w:rsid w:val="005504F4"/>
    <w:rsid w:val="005508EC"/>
    <w:rsid w:val="00550AF8"/>
    <w:rsid w:val="00551655"/>
    <w:rsid w:val="00555469"/>
    <w:rsid w:val="00557C0B"/>
    <w:rsid w:val="005611B0"/>
    <w:rsid w:val="0056481B"/>
    <w:rsid w:val="00564E6B"/>
    <w:rsid w:val="00566663"/>
    <w:rsid w:val="00567302"/>
    <w:rsid w:val="00567733"/>
    <w:rsid w:val="00567DF0"/>
    <w:rsid w:val="005716FC"/>
    <w:rsid w:val="00571D62"/>
    <w:rsid w:val="00576A77"/>
    <w:rsid w:val="005834BA"/>
    <w:rsid w:val="00585602"/>
    <w:rsid w:val="0059082D"/>
    <w:rsid w:val="0059369F"/>
    <w:rsid w:val="00593786"/>
    <w:rsid w:val="005939E1"/>
    <w:rsid w:val="005A0E3B"/>
    <w:rsid w:val="005A0F7B"/>
    <w:rsid w:val="005A229B"/>
    <w:rsid w:val="005A45B7"/>
    <w:rsid w:val="005A5ACF"/>
    <w:rsid w:val="005A6CE9"/>
    <w:rsid w:val="005B18B5"/>
    <w:rsid w:val="005B1C17"/>
    <w:rsid w:val="005B2C0E"/>
    <w:rsid w:val="005B31C6"/>
    <w:rsid w:val="005B65E7"/>
    <w:rsid w:val="005B76CA"/>
    <w:rsid w:val="005C1868"/>
    <w:rsid w:val="005C2DFF"/>
    <w:rsid w:val="005C40C7"/>
    <w:rsid w:val="005C5DDB"/>
    <w:rsid w:val="005C7774"/>
    <w:rsid w:val="005D3567"/>
    <w:rsid w:val="005D375E"/>
    <w:rsid w:val="005D64F1"/>
    <w:rsid w:val="005D6803"/>
    <w:rsid w:val="005E0B21"/>
    <w:rsid w:val="005E185A"/>
    <w:rsid w:val="005E32D4"/>
    <w:rsid w:val="005E3BD0"/>
    <w:rsid w:val="005E5A35"/>
    <w:rsid w:val="005E5F76"/>
    <w:rsid w:val="005F103F"/>
    <w:rsid w:val="005F1CEB"/>
    <w:rsid w:val="005F2D24"/>
    <w:rsid w:val="005F50C7"/>
    <w:rsid w:val="005F5726"/>
    <w:rsid w:val="005F75F7"/>
    <w:rsid w:val="006009D6"/>
    <w:rsid w:val="006032F6"/>
    <w:rsid w:val="00604959"/>
    <w:rsid w:val="006061DE"/>
    <w:rsid w:val="0060662D"/>
    <w:rsid w:val="006104BD"/>
    <w:rsid w:val="00612865"/>
    <w:rsid w:val="00613848"/>
    <w:rsid w:val="006158C7"/>
    <w:rsid w:val="006176F4"/>
    <w:rsid w:val="00617736"/>
    <w:rsid w:val="00625E57"/>
    <w:rsid w:val="006265C7"/>
    <w:rsid w:val="0062668A"/>
    <w:rsid w:val="00627696"/>
    <w:rsid w:val="00627A9D"/>
    <w:rsid w:val="00632FE7"/>
    <w:rsid w:val="00633831"/>
    <w:rsid w:val="00634135"/>
    <w:rsid w:val="00635460"/>
    <w:rsid w:val="00635B7B"/>
    <w:rsid w:val="006400A0"/>
    <w:rsid w:val="006402DD"/>
    <w:rsid w:val="00641A25"/>
    <w:rsid w:val="00645C5C"/>
    <w:rsid w:val="0065186A"/>
    <w:rsid w:val="0065657D"/>
    <w:rsid w:val="006634E3"/>
    <w:rsid w:val="00663B6E"/>
    <w:rsid w:val="00663E8E"/>
    <w:rsid w:val="00664449"/>
    <w:rsid w:val="006664F0"/>
    <w:rsid w:val="0066669B"/>
    <w:rsid w:val="0066719C"/>
    <w:rsid w:val="00670FD8"/>
    <w:rsid w:val="006710B4"/>
    <w:rsid w:val="006720C2"/>
    <w:rsid w:val="00674404"/>
    <w:rsid w:val="00686A25"/>
    <w:rsid w:val="00687F5C"/>
    <w:rsid w:val="00690B2B"/>
    <w:rsid w:val="006922EC"/>
    <w:rsid w:val="00692818"/>
    <w:rsid w:val="00694B1E"/>
    <w:rsid w:val="006A1CB3"/>
    <w:rsid w:val="006A7DAF"/>
    <w:rsid w:val="006B25F2"/>
    <w:rsid w:val="006B2CF4"/>
    <w:rsid w:val="006B3895"/>
    <w:rsid w:val="006B554B"/>
    <w:rsid w:val="006C1E34"/>
    <w:rsid w:val="006C2985"/>
    <w:rsid w:val="006C3A69"/>
    <w:rsid w:val="006C4984"/>
    <w:rsid w:val="006C6ABD"/>
    <w:rsid w:val="006C7DC1"/>
    <w:rsid w:val="006D0836"/>
    <w:rsid w:val="006D150B"/>
    <w:rsid w:val="006D23F4"/>
    <w:rsid w:val="006D3659"/>
    <w:rsid w:val="006D4582"/>
    <w:rsid w:val="006D4711"/>
    <w:rsid w:val="006E08A0"/>
    <w:rsid w:val="006E4289"/>
    <w:rsid w:val="006E67B8"/>
    <w:rsid w:val="006E6CA4"/>
    <w:rsid w:val="006E7589"/>
    <w:rsid w:val="006F1466"/>
    <w:rsid w:val="006F3F9D"/>
    <w:rsid w:val="006F4522"/>
    <w:rsid w:val="006F6878"/>
    <w:rsid w:val="00703917"/>
    <w:rsid w:val="007046B2"/>
    <w:rsid w:val="00707FB0"/>
    <w:rsid w:val="00714077"/>
    <w:rsid w:val="00714419"/>
    <w:rsid w:val="0072064C"/>
    <w:rsid w:val="00721499"/>
    <w:rsid w:val="00721A15"/>
    <w:rsid w:val="00722AFD"/>
    <w:rsid w:val="00723E5E"/>
    <w:rsid w:val="00727B51"/>
    <w:rsid w:val="00727D3C"/>
    <w:rsid w:val="007302E7"/>
    <w:rsid w:val="00730FED"/>
    <w:rsid w:val="00731145"/>
    <w:rsid w:val="00733ADD"/>
    <w:rsid w:val="00733F70"/>
    <w:rsid w:val="00734160"/>
    <w:rsid w:val="007341C2"/>
    <w:rsid w:val="00734C6F"/>
    <w:rsid w:val="00736C52"/>
    <w:rsid w:val="00736D40"/>
    <w:rsid w:val="00737675"/>
    <w:rsid w:val="007401B3"/>
    <w:rsid w:val="00740A05"/>
    <w:rsid w:val="00743741"/>
    <w:rsid w:val="00745CE7"/>
    <w:rsid w:val="007463F9"/>
    <w:rsid w:val="00750FA3"/>
    <w:rsid w:val="007513B6"/>
    <w:rsid w:val="00752221"/>
    <w:rsid w:val="00752FEB"/>
    <w:rsid w:val="00753A74"/>
    <w:rsid w:val="00753BA2"/>
    <w:rsid w:val="00754AD8"/>
    <w:rsid w:val="007576D4"/>
    <w:rsid w:val="00757E11"/>
    <w:rsid w:val="00763EDB"/>
    <w:rsid w:val="00764BB3"/>
    <w:rsid w:val="00765511"/>
    <w:rsid w:val="00765DAB"/>
    <w:rsid w:val="00770B3A"/>
    <w:rsid w:val="00770FEE"/>
    <w:rsid w:val="00772256"/>
    <w:rsid w:val="00772F61"/>
    <w:rsid w:val="00775032"/>
    <w:rsid w:val="007768E4"/>
    <w:rsid w:val="00776CEE"/>
    <w:rsid w:val="00780432"/>
    <w:rsid w:val="00782E92"/>
    <w:rsid w:val="00783AD5"/>
    <w:rsid w:val="007849DB"/>
    <w:rsid w:val="00786AA8"/>
    <w:rsid w:val="00786D1E"/>
    <w:rsid w:val="00786FC8"/>
    <w:rsid w:val="00791462"/>
    <w:rsid w:val="007918FF"/>
    <w:rsid w:val="0079286E"/>
    <w:rsid w:val="007935E4"/>
    <w:rsid w:val="007949CF"/>
    <w:rsid w:val="007961A9"/>
    <w:rsid w:val="007A2693"/>
    <w:rsid w:val="007A348C"/>
    <w:rsid w:val="007A6FD8"/>
    <w:rsid w:val="007B2101"/>
    <w:rsid w:val="007B26E8"/>
    <w:rsid w:val="007B36CE"/>
    <w:rsid w:val="007B3EE7"/>
    <w:rsid w:val="007B4040"/>
    <w:rsid w:val="007B405F"/>
    <w:rsid w:val="007B69AA"/>
    <w:rsid w:val="007B6F8F"/>
    <w:rsid w:val="007C0F0B"/>
    <w:rsid w:val="007C1052"/>
    <w:rsid w:val="007C3FE7"/>
    <w:rsid w:val="007C51E1"/>
    <w:rsid w:val="007C7C27"/>
    <w:rsid w:val="007D1004"/>
    <w:rsid w:val="007D281B"/>
    <w:rsid w:val="007D50EE"/>
    <w:rsid w:val="007D6548"/>
    <w:rsid w:val="007E0CE2"/>
    <w:rsid w:val="007E34AB"/>
    <w:rsid w:val="007E3E9C"/>
    <w:rsid w:val="007E48BC"/>
    <w:rsid w:val="007F6527"/>
    <w:rsid w:val="008035D3"/>
    <w:rsid w:val="00804946"/>
    <w:rsid w:val="00804DB6"/>
    <w:rsid w:val="00804E25"/>
    <w:rsid w:val="00805FA9"/>
    <w:rsid w:val="00806AAF"/>
    <w:rsid w:val="008075B1"/>
    <w:rsid w:val="00811AAF"/>
    <w:rsid w:val="00812285"/>
    <w:rsid w:val="0081296F"/>
    <w:rsid w:val="00816E56"/>
    <w:rsid w:val="00821408"/>
    <w:rsid w:val="00821EDF"/>
    <w:rsid w:val="00823170"/>
    <w:rsid w:val="00824BF4"/>
    <w:rsid w:val="00830079"/>
    <w:rsid w:val="00832865"/>
    <w:rsid w:val="00832EC1"/>
    <w:rsid w:val="00834551"/>
    <w:rsid w:val="00835CB1"/>
    <w:rsid w:val="00837423"/>
    <w:rsid w:val="00837774"/>
    <w:rsid w:val="0085292B"/>
    <w:rsid w:val="00857118"/>
    <w:rsid w:val="00860529"/>
    <w:rsid w:val="008613BE"/>
    <w:rsid w:val="008614B4"/>
    <w:rsid w:val="0086157F"/>
    <w:rsid w:val="00861B45"/>
    <w:rsid w:val="00862875"/>
    <w:rsid w:val="0086287A"/>
    <w:rsid w:val="008633ED"/>
    <w:rsid w:val="00867045"/>
    <w:rsid w:val="00870086"/>
    <w:rsid w:val="00871712"/>
    <w:rsid w:val="00871748"/>
    <w:rsid w:val="0087611C"/>
    <w:rsid w:val="00876918"/>
    <w:rsid w:val="008825E9"/>
    <w:rsid w:val="008835C6"/>
    <w:rsid w:val="00883630"/>
    <w:rsid w:val="00885813"/>
    <w:rsid w:val="00890C91"/>
    <w:rsid w:val="00893D48"/>
    <w:rsid w:val="008941CE"/>
    <w:rsid w:val="00895A98"/>
    <w:rsid w:val="00895B8C"/>
    <w:rsid w:val="00896E2C"/>
    <w:rsid w:val="0089714C"/>
    <w:rsid w:val="0089720B"/>
    <w:rsid w:val="008A3D17"/>
    <w:rsid w:val="008A5CB1"/>
    <w:rsid w:val="008A66CB"/>
    <w:rsid w:val="008A73BE"/>
    <w:rsid w:val="008B32B7"/>
    <w:rsid w:val="008B7A42"/>
    <w:rsid w:val="008B7F49"/>
    <w:rsid w:val="008C01BE"/>
    <w:rsid w:val="008C1BC9"/>
    <w:rsid w:val="008C382A"/>
    <w:rsid w:val="008C6510"/>
    <w:rsid w:val="008D103B"/>
    <w:rsid w:val="008D1FAC"/>
    <w:rsid w:val="008D2E20"/>
    <w:rsid w:val="008D3CE8"/>
    <w:rsid w:val="008D3FD0"/>
    <w:rsid w:val="008D5202"/>
    <w:rsid w:val="008D67F8"/>
    <w:rsid w:val="008D73BC"/>
    <w:rsid w:val="008E0605"/>
    <w:rsid w:val="008E1353"/>
    <w:rsid w:val="008E2342"/>
    <w:rsid w:val="008E2ACC"/>
    <w:rsid w:val="008E2BB8"/>
    <w:rsid w:val="008E5FFE"/>
    <w:rsid w:val="008E60E5"/>
    <w:rsid w:val="008E6779"/>
    <w:rsid w:val="008E6B61"/>
    <w:rsid w:val="008F498C"/>
    <w:rsid w:val="008F4C67"/>
    <w:rsid w:val="00900168"/>
    <w:rsid w:val="0090361E"/>
    <w:rsid w:val="009064CB"/>
    <w:rsid w:val="009068D2"/>
    <w:rsid w:val="00906E35"/>
    <w:rsid w:val="009077BC"/>
    <w:rsid w:val="00912F9D"/>
    <w:rsid w:val="009136F6"/>
    <w:rsid w:val="00914E3D"/>
    <w:rsid w:val="009160D9"/>
    <w:rsid w:val="00920884"/>
    <w:rsid w:val="009233AF"/>
    <w:rsid w:val="0092359B"/>
    <w:rsid w:val="00925776"/>
    <w:rsid w:val="00926992"/>
    <w:rsid w:val="009306F2"/>
    <w:rsid w:val="0093234E"/>
    <w:rsid w:val="0093341A"/>
    <w:rsid w:val="009350AE"/>
    <w:rsid w:val="0093585A"/>
    <w:rsid w:val="00936A4B"/>
    <w:rsid w:val="0094155B"/>
    <w:rsid w:val="009448F6"/>
    <w:rsid w:val="00944C79"/>
    <w:rsid w:val="00944DEA"/>
    <w:rsid w:val="009459E6"/>
    <w:rsid w:val="00945B21"/>
    <w:rsid w:val="009478D6"/>
    <w:rsid w:val="00951D3C"/>
    <w:rsid w:val="00952048"/>
    <w:rsid w:val="00952EBC"/>
    <w:rsid w:val="0095437E"/>
    <w:rsid w:val="00956252"/>
    <w:rsid w:val="00960F11"/>
    <w:rsid w:val="00963AFE"/>
    <w:rsid w:val="009660FA"/>
    <w:rsid w:val="009663B5"/>
    <w:rsid w:val="009676B8"/>
    <w:rsid w:val="00970A31"/>
    <w:rsid w:val="0097130D"/>
    <w:rsid w:val="00971B96"/>
    <w:rsid w:val="00976B3D"/>
    <w:rsid w:val="00980ACD"/>
    <w:rsid w:val="00982C6F"/>
    <w:rsid w:val="009830CC"/>
    <w:rsid w:val="0098473B"/>
    <w:rsid w:val="00985499"/>
    <w:rsid w:val="00986268"/>
    <w:rsid w:val="0098634B"/>
    <w:rsid w:val="009900B8"/>
    <w:rsid w:val="00990EFA"/>
    <w:rsid w:val="00991BDD"/>
    <w:rsid w:val="00991DEB"/>
    <w:rsid w:val="00997B7D"/>
    <w:rsid w:val="009A112C"/>
    <w:rsid w:val="009A3BEF"/>
    <w:rsid w:val="009A7C6C"/>
    <w:rsid w:val="009B0A27"/>
    <w:rsid w:val="009B0BB9"/>
    <w:rsid w:val="009B6474"/>
    <w:rsid w:val="009B688C"/>
    <w:rsid w:val="009B6BAB"/>
    <w:rsid w:val="009C15AA"/>
    <w:rsid w:val="009C211A"/>
    <w:rsid w:val="009C3E5D"/>
    <w:rsid w:val="009C4762"/>
    <w:rsid w:val="009C4DB3"/>
    <w:rsid w:val="009C7AEB"/>
    <w:rsid w:val="009D0909"/>
    <w:rsid w:val="009D3A40"/>
    <w:rsid w:val="009D3B36"/>
    <w:rsid w:val="009D40C5"/>
    <w:rsid w:val="009E1A25"/>
    <w:rsid w:val="009E447F"/>
    <w:rsid w:val="009E4829"/>
    <w:rsid w:val="009E64D8"/>
    <w:rsid w:val="009E71D4"/>
    <w:rsid w:val="009F4CE2"/>
    <w:rsid w:val="009F5D00"/>
    <w:rsid w:val="009F69A7"/>
    <w:rsid w:val="00A107A7"/>
    <w:rsid w:val="00A1391D"/>
    <w:rsid w:val="00A13E8C"/>
    <w:rsid w:val="00A153F5"/>
    <w:rsid w:val="00A16100"/>
    <w:rsid w:val="00A161F5"/>
    <w:rsid w:val="00A20B41"/>
    <w:rsid w:val="00A2249C"/>
    <w:rsid w:val="00A23026"/>
    <w:rsid w:val="00A2358C"/>
    <w:rsid w:val="00A237D1"/>
    <w:rsid w:val="00A26820"/>
    <w:rsid w:val="00A2745B"/>
    <w:rsid w:val="00A30206"/>
    <w:rsid w:val="00A33235"/>
    <w:rsid w:val="00A34231"/>
    <w:rsid w:val="00A347C6"/>
    <w:rsid w:val="00A35BFB"/>
    <w:rsid w:val="00A36BF9"/>
    <w:rsid w:val="00A373F2"/>
    <w:rsid w:val="00A37910"/>
    <w:rsid w:val="00A4055F"/>
    <w:rsid w:val="00A40638"/>
    <w:rsid w:val="00A40A0D"/>
    <w:rsid w:val="00A4198B"/>
    <w:rsid w:val="00A42CF5"/>
    <w:rsid w:val="00A442A3"/>
    <w:rsid w:val="00A46231"/>
    <w:rsid w:val="00A471D0"/>
    <w:rsid w:val="00A47A87"/>
    <w:rsid w:val="00A50382"/>
    <w:rsid w:val="00A512B5"/>
    <w:rsid w:val="00A517C7"/>
    <w:rsid w:val="00A51DB9"/>
    <w:rsid w:val="00A543C0"/>
    <w:rsid w:val="00A62751"/>
    <w:rsid w:val="00A647EF"/>
    <w:rsid w:val="00A66BD3"/>
    <w:rsid w:val="00A6781A"/>
    <w:rsid w:val="00A73AD8"/>
    <w:rsid w:val="00A800AF"/>
    <w:rsid w:val="00A80E51"/>
    <w:rsid w:val="00A856EA"/>
    <w:rsid w:val="00A85B58"/>
    <w:rsid w:val="00A876CD"/>
    <w:rsid w:val="00A876EA"/>
    <w:rsid w:val="00A90B40"/>
    <w:rsid w:val="00AA3C8C"/>
    <w:rsid w:val="00AA4048"/>
    <w:rsid w:val="00AA4A21"/>
    <w:rsid w:val="00AA5BF4"/>
    <w:rsid w:val="00AA75E6"/>
    <w:rsid w:val="00AA7E8B"/>
    <w:rsid w:val="00AB0224"/>
    <w:rsid w:val="00AB066A"/>
    <w:rsid w:val="00AB1A3B"/>
    <w:rsid w:val="00AB1B03"/>
    <w:rsid w:val="00AB279E"/>
    <w:rsid w:val="00AB67FE"/>
    <w:rsid w:val="00AB727D"/>
    <w:rsid w:val="00AB7365"/>
    <w:rsid w:val="00AC050A"/>
    <w:rsid w:val="00AC0E8E"/>
    <w:rsid w:val="00AC2828"/>
    <w:rsid w:val="00AC6396"/>
    <w:rsid w:val="00AD18C4"/>
    <w:rsid w:val="00AD37C5"/>
    <w:rsid w:val="00AD3A77"/>
    <w:rsid w:val="00AD7424"/>
    <w:rsid w:val="00AE0A3E"/>
    <w:rsid w:val="00AE1199"/>
    <w:rsid w:val="00AE2756"/>
    <w:rsid w:val="00AE4CA7"/>
    <w:rsid w:val="00AE642F"/>
    <w:rsid w:val="00AE67D3"/>
    <w:rsid w:val="00AE755A"/>
    <w:rsid w:val="00AF0C20"/>
    <w:rsid w:val="00AF1350"/>
    <w:rsid w:val="00AF2E62"/>
    <w:rsid w:val="00AF6ABE"/>
    <w:rsid w:val="00B01153"/>
    <w:rsid w:val="00B024B8"/>
    <w:rsid w:val="00B02654"/>
    <w:rsid w:val="00B04D85"/>
    <w:rsid w:val="00B04FC7"/>
    <w:rsid w:val="00B11769"/>
    <w:rsid w:val="00B129CC"/>
    <w:rsid w:val="00B15754"/>
    <w:rsid w:val="00B171CD"/>
    <w:rsid w:val="00B21F34"/>
    <w:rsid w:val="00B22346"/>
    <w:rsid w:val="00B2310B"/>
    <w:rsid w:val="00B23ACD"/>
    <w:rsid w:val="00B243B7"/>
    <w:rsid w:val="00B24553"/>
    <w:rsid w:val="00B27F40"/>
    <w:rsid w:val="00B31285"/>
    <w:rsid w:val="00B346F5"/>
    <w:rsid w:val="00B360E3"/>
    <w:rsid w:val="00B40388"/>
    <w:rsid w:val="00B410D6"/>
    <w:rsid w:val="00B41B01"/>
    <w:rsid w:val="00B4382C"/>
    <w:rsid w:val="00B45F77"/>
    <w:rsid w:val="00B46E56"/>
    <w:rsid w:val="00B4765F"/>
    <w:rsid w:val="00B5040A"/>
    <w:rsid w:val="00B51C2D"/>
    <w:rsid w:val="00B52CCB"/>
    <w:rsid w:val="00B553A6"/>
    <w:rsid w:val="00B55C29"/>
    <w:rsid w:val="00B55FE0"/>
    <w:rsid w:val="00B601A5"/>
    <w:rsid w:val="00B60666"/>
    <w:rsid w:val="00B60EF5"/>
    <w:rsid w:val="00B62A9F"/>
    <w:rsid w:val="00B661B2"/>
    <w:rsid w:val="00B701B3"/>
    <w:rsid w:val="00B71845"/>
    <w:rsid w:val="00B72A8E"/>
    <w:rsid w:val="00B75144"/>
    <w:rsid w:val="00B7520F"/>
    <w:rsid w:val="00B758B5"/>
    <w:rsid w:val="00B76DF6"/>
    <w:rsid w:val="00B8349F"/>
    <w:rsid w:val="00B83B3E"/>
    <w:rsid w:val="00B85F2E"/>
    <w:rsid w:val="00B85FA5"/>
    <w:rsid w:val="00B86F50"/>
    <w:rsid w:val="00B87C67"/>
    <w:rsid w:val="00B924BD"/>
    <w:rsid w:val="00B93236"/>
    <w:rsid w:val="00B938CD"/>
    <w:rsid w:val="00B97E41"/>
    <w:rsid w:val="00BA2423"/>
    <w:rsid w:val="00BA2EA5"/>
    <w:rsid w:val="00BA5C88"/>
    <w:rsid w:val="00BB07A8"/>
    <w:rsid w:val="00BB09D1"/>
    <w:rsid w:val="00BB215C"/>
    <w:rsid w:val="00BB21E3"/>
    <w:rsid w:val="00BB3C30"/>
    <w:rsid w:val="00BB4EC4"/>
    <w:rsid w:val="00BB5EC8"/>
    <w:rsid w:val="00BB6F5B"/>
    <w:rsid w:val="00BC1038"/>
    <w:rsid w:val="00BC1922"/>
    <w:rsid w:val="00BC2E18"/>
    <w:rsid w:val="00BC3247"/>
    <w:rsid w:val="00BC7145"/>
    <w:rsid w:val="00BD0815"/>
    <w:rsid w:val="00BD0988"/>
    <w:rsid w:val="00BD0DE9"/>
    <w:rsid w:val="00BD59BC"/>
    <w:rsid w:val="00BD5B44"/>
    <w:rsid w:val="00BD6131"/>
    <w:rsid w:val="00BD6B95"/>
    <w:rsid w:val="00BD70EE"/>
    <w:rsid w:val="00BE06D9"/>
    <w:rsid w:val="00BE4378"/>
    <w:rsid w:val="00BE5B4C"/>
    <w:rsid w:val="00BE60B6"/>
    <w:rsid w:val="00BF05A0"/>
    <w:rsid w:val="00BF0D28"/>
    <w:rsid w:val="00BF2197"/>
    <w:rsid w:val="00BF25F0"/>
    <w:rsid w:val="00BF3D3D"/>
    <w:rsid w:val="00BF5C0A"/>
    <w:rsid w:val="00BF63C6"/>
    <w:rsid w:val="00BF6892"/>
    <w:rsid w:val="00C0151C"/>
    <w:rsid w:val="00C021B3"/>
    <w:rsid w:val="00C022DA"/>
    <w:rsid w:val="00C02747"/>
    <w:rsid w:val="00C04CB6"/>
    <w:rsid w:val="00C12430"/>
    <w:rsid w:val="00C12676"/>
    <w:rsid w:val="00C13A71"/>
    <w:rsid w:val="00C159C6"/>
    <w:rsid w:val="00C15C57"/>
    <w:rsid w:val="00C24507"/>
    <w:rsid w:val="00C251E2"/>
    <w:rsid w:val="00C25559"/>
    <w:rsid w:val="00C25740"/>
    <w:rsid w:val="00C264D5"/>
    <w:rsid w:val="00C2682A"/>
    <w:rsid w:val="00C318D3"/>
    <w:rsid w:val="00C3191F"/>
    <w:rsid w:val="00C322CB"/>
    <w:rsid w:val="00C324AA"/>
    <w:rsid w:val="00C333EF"/>
    <w:rsid w:val="00C33B5B"/>
    <w:rsid w:val="00C340C7"/>
    <w:rsid w:val="00C35262"/>
    <w:rsid w:val="00C35443"/>
    <w:rsid w:val="00C36318"/>
    <w:rsid w:val="00C3633B"/>
    <w:rsid w:val="00C43530"/>
    <w:rsid w:val="00C465F7"/>
    <w:rsid w:val="00C4773A"/>
    <w:rsid w:val="00C51709"/>
    <w:rsid w:val="00C53F38"/>
    <w:rsid w:val="00C53FE9"/>
    <w:rsid w:val="00C5470D"/>
    <w:rsid w:val="00C565CC"/>
    <w:rsid w:val="00C56673"/>
    <w:rsid w:val="00C56C28"/>
    <w:rsid w:val="00C576D0"/>
    <w:rsid w:val="00C60714"/>
    <w:rsid w:val="00C6098D"/>
    <w:rsid w:val="00C6181A"/>
    <w:rsid w:val="00C61887"/>
    <w:rsid w:val="00C635F5"/>
    <w:rsid w:val="00C65387"/>
    <w:rsid w:val="00C65EEE"/>
    <w:rsid w:val="00C718ED"/>
    <w:rsid w:val="00C72209"/>
    <w:rsid w:val="00C732AE"/>
    <w:rsid w:val="00C7437D"/>
    <w:rsid w:val="00C748F3"/>
    <w:rsid w:val="00C8016D"/>
    <w:rsid w:val="00C802A0"/>
    <w:rsid w:val="00C80BCB"/>
    <w:rsid w:val="00C81F20"/>
    <w:rsid w:val="00C860C3"/>
    <w:rsid w:val="00C86846"/>
    <w:rsid w:val="00C872F8"/>
    <w:rsid w:val="00C87539"/>
    <w:rsid w:val="00C87892"/>
    <w:rsid w:val="00C92124"/>
    <w:rsid w:val="00C96791"/>
    <w:rsid w:val="00C97EEA"/>
    <w:rsid w:val="00CA1F7D"/>
    <w:rsid w:val="00CA3A2F"/>
    <w:rsid w:val="00CA7B6E"/>
    <w:rsid w:val="00CB0CCC"/>
    <w:rsid w:val="00CB4F3F"/>
    <w:rsid w:val="00CB5E99"/>
    <w:rsid w:val="00CD208C"/>
    <w:rsid w:val="00CD2C76"/>
    <w:rsid w:val="00CD5A96"/>
    <w:rsid w:val="00CE03BB"/>
    <w:rsid w:val="00CE0D84"/>
    <w:rsid w:val="00CE3677"/>
    <w:rsid w:val="00CE5DAA"/>
    <w:rsid w:val="00CE7EB4"/>
    <w:rsid w:val="00CF23C7"/>
    <w:rsid w:val="00CF4014"/>
    <w:rsid w:val="00CF4A35"/>
    <w:rsid w:val="00D01752"/>
    <w:rsid w:val="00D01C16"/>
    <w:rsid w:val="00D02A47"/>
    <w:rsid w:val="00D04304"/>
    <w:rsid w:val="00D1014E"/>
    <w:rsid w:val="00D11463"/>
    <w:rsid w:val="00D11ED5"/>
    <w:rsid w:val="00D126A9"/>
    <w:rsid w:val="00D13938"/>
    <w:rsid w:val="00D14D1D"/>
    <w:rsid w:val="00D17BAC"/>
    <w:rsid w:val="00D20CA2"/>
    <w:rsid w:val="00D212EC"/>
    <w:rsid w:val="00D32784"/>
    <w:rsid w:val="00D32FFA"/>
    <w:rsid w:val="00D341F1"/>
    <w:rsid w:val="00D40DF8"/>
    <w:rsid w:val="00D40EAB"/>
    <w:rsid w:val="00D43FED"/>
    <w:rsid w:val="00D4400A"/>
    <w:rsid w:val="00D44072"/>
    <w:rsid w:val="00D44D62"/>
    <w:rsid w:val="00D45087"/>
    <w:rsid w:val="00D4516A"/>
    <w:rsid w:val="00D454F9"/>
    <w:rsid w:val="00D5395A"/>
    <w:rsid w:val="00D53ED8"/>
    <w:rsid w:val="00D54D8A"/>
    <w:rsid w:val="00D55804"/>
    <w:rsid w:val="00D55C10"/>
    <w:rsid w:val="00D564C1"/>
    <w:rsid w:val="00D57C3F"/>
    <w:rsid w:val="00D62703"/>
    <w:rsid w:val="00D64EB5"/>
    <w:rsid w:val="00D65E96"/>
    <w:rsid w:val="00D6739A"/>
    <w:rsid w:val="00D67ABC"/>
    <w:rsid w:val="00D703B6"/>
    <w:rsid w:val="00D73545"/>
    <w:rsid w:val="00D7766E"/>
    <w:rsid w:val="00D77F0A"/>
    <w:rsid w:val="00D86447"/>
    <w:rsid w:val="00D86CCC"/>
    <w:rsid w:val="00D86E1E"/>
    <w:rsid w:val="00D86EFD"/>
    <w:rsid w:val="00D93F90"/>
    <w:rsid w:val="00D946EF"/>
    <w:rsid w:val="00D952E8"/>
    <w:rsid w:val="00D953A5"/>
    <w:rsid w:val="00DA5CCE"/>
    <w:rsid w:val="00DA6930"/>
    <w:rsid w:val="00DA7A68"/>
    <w:rsid w:val="00DB5619"/>
    <w:rsid w:val="00DB6206"/>
    <w:rsid w:val="00DB6989"/>
    <w:rsid w:val="00DC0783"/>
    <w:rsid w:val="00DC3A38"/>
    <w:rsid w:val="00DC40A4"/>
    <w:rsid w:val="00DC427E"/>
    <w:rsid w:val="00DC58D5"/>
    <w:rsid w:val="00DC5C27"/>
    <w:rsid w:val="00DC5D58"/>
    <w:rsid w:val="00DC6803"/>
    <w:rsid w:val="00DC6D82"/>
    <w:rsid w:val="00DC7FF2"/>
    <w:rsid w:val="00DD0702"/>
    <w:rsid w:val="00DD1DA5"/>
    <w:rsid w:val="00DD39F9"/>
    <w:rsid w:val="00DD4105"/>
    <w:rsid w:val="00DD608C"/>
    <w:rsid w:val="00DD636E"/>
    <w:rsid w:val="00DD75A6"/>
    <w:rsid w:val="00DD7B26"/>
    <w:rsid w:val="00DE052A"/>
    <w:rsid w:val="00DE1E91"/>
    <w:rsid w:val="00DE25BD"/>
    <w:rsid w:val="00DE2911"/>
    <w:rsid w:val="00DE3BCD"/>
    <w:rsid w:val="00DE412B"/>
    <w:rsid w:val="00DE47FE"/>
    <w:rsid w:val="00DE7163"/>
    <w:rsid w:val="00DF29B6"/>
    <w:rsid w:val="00DF3CE7"/>
    <w:rsid w:val="00DF5F1A"/>
    <w:rsid w:val="00DF695C"/>
    <w:rsid w:val="00DF69CD"/>
    <w:rsid w:val="00DF6A55"/>
    <w:rsid w:val="00DF6AE3"/>
    <w:rsid w:val="00E035CE"/>
    <w:rsid w:val="00E0384F"/>
    <w:rsid w:val="00E03D19"/>
    <w:rsid w:val="00E05277"/>
    <w:rsid w:val="00E065B0"/>
    <w:rsid w:val="00E10CBE"/>
    <w:rsid w:val="00E11B6E"/>
    <w:rsid w:val="00E14CA3"/>
    <w:rsid w:val="00E14F30"/>
    <w:rsid w:val="00E15396"/>
    <w:rsid w:val="00E15467"/>
    <w:rsid w:val="00E1780F"/>
    <w:rsid w:val="00E213AF"/>
    <w:rsid w:val="00E2225A"/>
    <w:rsid w:val="00E24379"/>
    <w:rsid w:val="00E24994"/>
    <w:rsid w:val="00E2587C"/>
    <w:rsid w:val="00E26D42"/>
    <w:rsid w:val="00E347BF"/>
    <w:rsid w:val="00E354F8"/>
    <w:rsid w:val="00E35BF3"/>
    <w:rsid w:val="00E3769D"/>
    <w:rsid w:val="00E409C9"/>
    <w:rsid w:val="00E40F9D"/>
    <w:rsid w:val="00E444EA"/>
    <w:rsid w:val="00E4712B"/>
    <w:rsid w:val="00E53C53"/>
    <w:rsid w:val="00E54121"/>
    <w:rsid w:val="00E54F6A"/>
    <w:rsid w:val="00E55D19"/>
    <w:rsid w:val="00E55E54"/>
    <w:rsid w:val="00E601E7"/>
    <w:rsid w:val="00E64D06"/>
    <w:rsid w:val="00E659E6"/>
    <w:rsid w:val="00E65C5B"/>
    <w:rsid w:val="00E65DED"/>
    <w:rsid w:val="00E7210E"/>
    <w:rsid w:val="00E72326"/>
    <w:rsid w:val="00E73352"/>
    <w:rsid w:val="00E7484C"/>
    <w:rsid w:val="00E74886"/>
    <w:rsid w:val="00E751DF"/>
    <w:rsid w:val="00E7590F"/>
    <w:rsid w:val="00E76926"/>
    <w:rsid w:val="00E77374"/>
    <w:rsid w:val="00E808BF"/>
    <w:rsid w:val="00E80FEF"/>
    <w:rsid w:val="00E81704"/>
    <w:rsid w:val="00E845C6"/>
    <w:rsid w:val="00E86936"/>
    <w:rsid w:val="00E872A6"/>
    <w:rsid w:val="00E90BB5"/>
    <w:rsid w:val="00E92117"/>
    <w:rsid w:val="00EA152A"/>
    <w:rsid w:val="00EA4ED0"/>
    <w:rsid w:val="00EA6488"/>
    <w:rsid w:val="00EA7243"/>
    <w:rsid w:val="00EB2621"/>
    <w:rsid w:val="00EB4275"/>
    <w:rsid w:val="00EB4744"/>
    <w:rsid w:val="00EB4EBA"/>
    <w:rsid w:val="00EB66D3"/>
    <w:rsid w:val="00EC1A3B"/>
    <w:rsid w:val="00EC35CE"/>
    <w:rsid w:val="00EC4BDA"/>
    <w:rsid w:val="00EC795F"/>
    <w:rsid w:val="00ED0DA6"/>
    <w:rsid w:val="00ED4A53"/>
    <w:rsid w:val="00ED57CA"/>
    <w:rsid w:val="00ED7B3B"/>
    <w:rsid w:val="00EE222C"/>
    <w:rsid w:val="00EE26DD"/>
    <w:rsid w:val="00EE31B3"/>
    <w:rsid w:val="00EE3988"/>
    <w:rsid w:val="00EE3E42"/>
    <w:rsid w:val="00EE4AE3"/>
    <w:rsid w:val="00EF10F6"/>
    <w:rsid w:val="00EF2E59"/>
    <w:rsid w:val="00EF6E84"/>
    <w:rsid w:val="00EF779C"/>
    <w:rsid w:val="00F02B3C"/>
    <w:rsid w:val="00F04862"/>
    <w:rsid w:val="00F04FBE"/>
    <w:rsid w:val="00F05F07"/>
    <w:rsid w:val="00F06C24"/>
    <w:rsid w:val="00F07FB6"/>
    <w:rsid w:val="00F100F9"/>
    <w:rsid w:val="00F101B7"/>
    <w:rsid w:val="00F10980"/>
    <w:rsid w:val="00F1165A"/>
    <w:rsid w:val="00F142A3"/>
    <w:rsid w:val="00F14E59"/>
    <w:rsid w:val="00F15733"/>
    <w:rsid w:val="00F1685D"/>
    <w:rsid w:val="00F17DC8"/>
    <w:rsid w:val="00F2152A"/>
    <w:rsid w:val="00F219D0"/>
    <w:rsid w:val="00F2354C"/>
    <w:rsid w:val="00F23E06"/>
    <w:rsid w:val="00F246CB"/>
    <w:rsid w:val="00F253AD"/>
    <w:rsid w:val="00F25781"/>
    <w:rsid w:val="00F25AD9"/>
    <w:rsid w:val="00F312EA"/>
    <w:rsid w:val="00F31C55"/>
    <w:rsid w:val="00F320A0"/>
    <w:rsid w:val="00F34B34"/>
    <w:rsid w:val="00F36B34"/>
    <w:rsid w:val="00F3754B"/>
    <w:rsid w:val="00F40346"/>
    <w:rsid w:val="00F40DE4"/>
    <w:rsid w:val="00F4187B"/>
    <w:rsid w:val="00F41AE2"/>
    <w:rsid w:val="00F43070"/>
    <w:rsid w:val="00F45636"/>
    <w:rsid w:val="00F46479"/>
    <w:rsid w:val="00F51B92"/>
    <w:rsid w:val="00F51D2B"/>
    <w:rsid w:val="00F52EDC"/>
    <w:rsid w:val="00F53BD9"/>
    <w:rsid w:val="00F558C5"/>
    <w:rsid w:val="00F567E6"/>
    <w:rsid w:val="00F56D46"/>
    <w:rsid w:val="00F57C7F"/>
    <w:rsid w:val="00F60330"/>
    <w:rsid w:val="00F60DEC"/>
    <w:rsid w:val="00F658F1"/>
    <w:rsid w:val="00F65CDB"/>
    <w:rsid w:val="00F75159"/>
    <w:rsid w:val="00F7614B"/>
    <w:rsid w:val="00F76448"/>
    <w:rsid w:val="00F76873"/>
    <w:rsid w:val="00F778CC"/>
    <w:rsid w:val="00F779F2"/>
    <w:rsid w:val="00F77D26"/>
    <w:rsid w:val="00F813E9"/>
    <w:rsid w:val="00F8529B"/>
    <w:rsid w:val="00F86FAA"/>
    <w:rsid w:val="00F91164"/>
    <w:rsid w:val="00F96BDE"/>
    <w:rsid w:val="00F97E18"/>
    <w:rsid w:val="00FA2A7B"/>
    <w:rsid w:val="00FA2CF3"/>
    <w:rsid w:val="00FA2EA6"/>
    <w:rsid w:val="00FA3B45"/>
    <w:rsid w:val="00FA3C13"/>
    <w:rsid w:val="00FA40D7"/>
    <w:rsid w:val="00FA44EB"/>
    <w:rsid w:val="00FA5DA3"/>
    <w:rsid w:val="00FA6A0D"/>
    <w:rsid w:val="00FA7266"/>
    <w:rsid w:val="00FB34CC"/>
    <w:rsid w:val="00FB3EF7"/>
    <w:rsid w:val="00FB4DA4"/>
    <w:rsid w:val="00FB5205"/>
    <w:rsid w:val="00FB586D"/>
    <w:rsid w:val="00FC0B2F"/>
    <w:rsid w:val="00FC383B"/>
    <w:rsid w:val="00FC4DCC"/>
    <w:rsid w:val="00FC50C4"/>
    <w:rsid w:val="00FC63B6"/>
    <w:rsid w:val="00FD01EF"/>
    <w:rsid w:val="00FD2617"/>
    <w:rsid w:val="00FD395D"/>
    <w:rsid w:val="00FD49D2"/>
    <w:rsid w:val="00FD57FB"/>
    <w:rsid w:val="00FD582D"/>
    <w:rsid w:val="00FD7ED0"/>
    <w:rsid w:val="00FE2BE8"/>
    <w:rsid w:val="00FE5538"/>
    <w:rsid w:val="00FE6DFE"/>
    <w:rsid w:val="00FF06F2"/>
    <w:rsid w:val="00FF2A09"/>
    <w:rsid w:val="00FF451E"/>
    <w:rsid w:val="00FF4865"/>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semiHidden/>
    <w:unhideWhenUsed/>
    <w:rsid w:val="009C211A"/>
    <w:rPr>
      <w:sz w:val="20"/>
      <w:szCs w:val="20"/>
    </w:rPr>
  </w:style>
  <w:style w:type="character" w:customStyle="1" w:styleId="1f8">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styleId="afff4">
    <w:name w:val="Subtle Emphasis"/>
    <w:basedOn w:val="a0"/>
    <w:uiPriority w:val="19"/>
    <w:qFormat/>
    <w:rsid w:val="008941CE"/>
    <w:rPr>
      <w:i/>
      <w:iCs/>
      <w:color w:val="808080"/>
    </w:rPr>
  </w:style>
  <w:style w:type="character" w:customStyle="1" w:styleId="1c">
    <w:name w:val="Основной текст с отступом Знак1"/>
    <w:basedOn w:val="a0"/>
    <w:link w:val="afc"/>
    <w:uiPriority w:val="99"/>
    <w:locked/>
    <w:rsid w:val="008A5CB1"/>
    <w:rPr>
      <w:sz w:val="28"/>
      <w:lang w:eastAsia="ar-SA"/>
    </w:rPr>
  </w:style>
  <w:style w:type="character" w:customStyle="1" w:styleId="20">
    <w:name w:val="Заголовок 2 Знак"/>
    <w:basedOn w:val="a0"/>
    <w:link w:val="2"/>
    <w:rsid w:val="00E77374"/>
    <w:rPr>
      <w:rFonts w:cs="Arial"/>
      <w:b/>
      <w:bCs/>
      <w:i/>
      <w:iCs/>
      <w:sz w:val="28"/>
      <w:szCs w:val="28"/>
      <w:lang w:eastAsia="ar-SA"/>
    </w:rPr>
  </w:style>
  <w:style w:type="paragraph" w:styleId="27">
    <w:name w:val="Body Text Indent 2"/>
    <w:basedOn w:val="a"/>
    <w:link w:val="213"/>
    <w:uiPriority w:val="99"/>
    <w:semiHidden/>
    <w:unhideWhenUsed/>
    <w:rsid w:val="00E77374"/>
    <w:pPr>
      <w:spacing w:after="120" w:line="480" w:lineRule="auto"/>
      <w:ind w:left="283"/>
    </w:pPr>
  </w:style>
  <w:style w:type="character" w:customStyle="1" w:styleId="213">
    <w:name w:val="Основной текст с отступом 2 Знак1"/>
    <w:basedOn w:val="a0"/>
    <w:link w:val="27"/>
    <w:uiPriority w:val="99"/>
    <w:semiHidden/>
    <w:rsid w:val="00E77374"/>
    <w:rPr>
      <w:sz w:val="24"/>
      <w:szCs w:val="24"/>
      <w:lang w:eastAsia="ar-SA"/>
    </w:rPr>
  </w:style>
  <w:style w:type="paragraph" w:styleId="afff5">
    <w:name w:val="Block Text"/>
    <w:basedOn w:val="a"/>
    <w:rsid w:val="00E77374"/>
    <w:pPr>
      <w:suppressAutoHyphens w:val="0"/>
      <w:ind w:left="-284" w:right="-257"/>
      <w:jc w:val="both"/>
    </w:pPr>
    <w:rPr>
      <w:szCs w:val="20"/>
      <w:lang w:eastAsia="ru-RU"/>
    </w:rPr>
  </w:style>
  <w:style w:type="paragraph" w:styleId="HTML">
    <w:name w:val="HTML Preformatted"/>
    <w:basedOn w:val="a"/>
    <w:link w:val="HTML0"/>
    <w:uiPriority w:val="99"/>
    <w:rsid w:val="00E7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77374"/>
    <w:rPr>
      <w:rFonts w:ascii="Courier New" w:hAnsi="Courier New" w:cs="Courier New"/>
    </w:rPr>
  </w:style>
  <w:style w:type="character" w:customStyle="1" w:styleId="FontStyle16">
    <w:name w:val="Font Style16"/>
    <w:basedOn w:val="a0"/>
    <w:uiPriority w:val="99"/>
    <w:rsid w:val="00E77374"/>
    <w:rPr>
      <w:rFonts w:ascii="Times New Roman" w:hAnsi="Times New Roman" w:cs="Times New Roman"/>
      <w:b/>
      <w:bCs/>
      <w:sz w:val="18"/>
      <w:szCs w:val="18"/>
    </w:rPr>
  </w:style>
  <w:style w:type="character" w:customStyle="1" w:styleId="FontStyle17">
    <w:name w:val="Font Style17"/>
    <w:basedOn w:val="a0"/>
    <w:rsid w:val="00E77374"/>
    <w:rPr>
      <w:rFonts w:ascii="Times New Roman" w:hAnsi="Times New Roman" w:cs="Times New Roman"/>
      <w:sz w:val="18"/>
      <w:szCs w:val="18"/>
    </w:rPr>
  </w:style>
  <w:style w:type="paragraph" w:customStyle="1" w:styleId="Style5">
    <w:name w:val="Style5"/>
    <w:basedOn w:val="a"/>
    <w:rsid w:val="00E77374"/>
    <w:pPr>
      <w:widowControl w:val="0"/>
      <w:autoSpaceDE w:val="0"/>
      <w:spacing w:line="230" w:lineRule="exact"/>
      <w:ind w:firstLine="720"/>
      <w:jc w:val="both"/>
    </w:pPr>
    <w:rPr>
      <w:rFonts w:ascii="Sylfaen" w:hAnsi="Sylfaen" w:cs="Calibri"/>
    </w:rPr>
  </w:style>
  <w:style w:type="paragraph" w:customStyle="1" w:styleId="ConsTitle">
    <w:name w:val="ConsTitle"/>
    <w:rsid w:val="00E77374"/>
    <w:pPr>
      <w:widowControl w:val="0"/>
      <w:suppressAutoHyphens/>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24789814">
      <w:bodyDiv w:val="1"/>
      <w:marLeft w:val="0"/>
      <w:marRight w:val="0"/>
      <w:marTop w:val="0"/>
      <w:marBottom w:val="0"/>
      <w:divBdr>
        <w:top w:val="none" w:sz="0" w:space="0" w:color="auto"/>
        <w:left w:val="none" w:sz="0" w:space="0" w:color="auto"/>
        <w:bottom w:val="none" w:sz="0" w:space="0" w:color="auto"/>
        <w:right w:val="none" w:sz="0" w:space="0" w:color="auto"/>
      </w:divBdr>
    </w:div>
    <w:div w:id="197591481">
      <w:bodyDiv w:val="1"/>
      <w:marLeft w:val="0"/>
      <w:marRight w:val="0"/>
      <w:marTop w:val="0"/>
      <w:marBottom w:val="0"/>
      <w:divBdr>
        <w:top w:val="none" w:sz="0" w:space="0" w:color="auto"/>
        <w:left w:val="none" w:sz="0" w:space="0" w:color="auto"/>
        <w:bottom w:val="none" w:sz="0" w:space="0" w:color="auto"/>
        <w:right w:val="none" w:sz="0" w:space="0" w:color="auto"/>
      </w:divBdr>
    </w:div>
    <w:div w:id="412944199">
      <w:bodyDiv w:val="1"/>
      <w:marLeft w:val="0"/>
      <w:marRight w:val="0"/>
      <w:marTop w:val="0"/>
      <w:marBottom w:val="0"/>
      <w:divBdr>
        <w:top w:val="none" w:sz="0" w:space="0" w:color="auto"/>
        <w:left w:val="none" w:sz="0" w:space="0" w:color="auto"/>
        <w:bottom w:val="none" w:sz="0" w:space="0" w:color="auto"/>
        <w:right w:val="none" w:sz="0" w:space="0" w:color="auto"/>
      </w:divBdr>
    </w:div>
    <w:div w:id="450511640">
      <w:bodyDiv w:val="1"/>
      <w:marLeft w:val="0"/>
      <w:marRight w:val="0"/>
      <w:marTop w:val="0"/>
      <w:marBottom w:val="0"/>
      <w:divBdr>
        <w:top w:val="none" w:sz="0" w:space="0" w:color="auto"/>
        <w:left w:val="none" w:sz="0" w:space="0" w:color="auto"/>
        <w:bottom w:val="none" w:sz="0" w:space="0" w:color="auto"/>
        <w:right w:val="none" w:sz="0" w:space="0" w:color="auto"/>
      </w:divBdr>
    </w:div>
    <w:div w:id="469133086">
      <w:bodyDiv w:val="1"/>
      <w:marLeft w:val="0"/>
      <w:marRight w:val="0"/>
      <w:marTop w:val="0"/>
      <w:marBottom w:val="0"/>
      <w:divBdr>
        <w:top w:val="none" w:sz="0" w:space="0" w:color="auto"/>
        <w:left w:val="none" w:sz="0" w:space="0" w:color="auto"/>
        <w:bottom w:val="none" w:sz="0" w:space="0" w:color="auto"/>
        <w:right w:val="none" w:sz="0" w:space="0" w:color="auto"/>
      </w:divBdr>
    </w:div>
    <w:div w:id="493909703">
      <w:bodyDiv w:val="1"/>
      <w:marLeft w:val="0"/>
      <w:marRight w:val="0"/>
      <w:marTop w:val="0"/>
      <w:marBottom w:val="0"/>
      <w:divBdr>
        <w:top w:val="none" w:sz="0" w:space="0" w:color="auto"/>
        <w:left w:val="none" w:sz="0" w:space="0" w:color="auto"/>
        <w:bottom w:val="none" w:sz="0" w:space="0" w:color="auto"/>
        <w:right w:val="none" w:sz="0" w:space="0" w:color="auto"/>
      </w:divBdr>
    </w:div>
    <w:div w:id="524902379">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759107187">
      <w:bodyDiv w:val="1"/>
      <w:marLeft w:val="0"/>
      <w:marRight w:val="0"/>
      <w:marTop w:val="0"/>
      <w:marBottom w:val="0"/>
      <w:divBdr>
        <w:top w:val="none" w:sz="0" w:space="0" w:color="auto"/>
        <w:left w:val="none" w:sz="0" w:space="0" w:color="auto"/>
        <w:bottom w:val="none" w:sz="0" w:space="0" w:color="auto"/>
        <w:right w:val="none" w:sz="0" w:space="0" w:color="auto"/>
      </w:divBdr>
    </w:div>
    <w:div w:id="971516884">
      <w:bodyDiv w:val="1"/>
      <w:marLeft w:val="0"/>
      <w:marRight w:val="0"/>
      <w:marTop w:val="0"/>
      <w:marBottom w:val="0"/>
      <w:divBdr>
        <w:top w:val="none" w:sz="0" w:space="0" w:color="auto"/>
        <w:left w:val="none" w:sz="0" w:space="0" w:color="auto"/>
        <w:bottom w:val="none" w:sz="0" w:space="0" w:color="auto"/>
        <w:right w:val="none" w:sz="0" w:space="0" w:color="auto"/>
      </w:divBdr>
    </w:div>
    <w:div w:id="973489944">
      <w:bodyDiv w:val="1"/>
      <w:marLeft w:val="0"/>
      <w:marRight w:val="0"/>
      <w:marTop w:val="0"/>
      <w:marBottom w:val="0"/>
      <w:divBdr>
        <w:top w:val="none" w:sz="0" w:space="0" w:color="auto"/>
        <w:left w:val="none" w:sz="0" w:space="0" w:color="auto"/>
        <w:bottom w:val="none" w:sz="0" w:space="0" w:color="auto"/>
        <w:right w:val="none" w:sz="0" w:space="0" w:color="auto"/>
      </w:divBdr>
    </w:div>
    <w:div w:id="974023220">
      <w:bodyDiv w:val="1"/>
      <w:marLeft w:val="0"/>
      <w:marRight w:val="0"/>
      <w:marTop w:val="0"/>
      <w:marBottom w:val="0"/>
      <w:divBdr>
        <w:top w:val="none" w:sz="0" w:space="0" w:color="auto"/>
        <w:left w:val="none" w:sz="0" w:space="0" w:color="auto"/>
        <w:bottom w:val="none" w:sz="0" w:space="0" w:color="auto"/>
        <w:right w:val="none" w:sz="0" w:space="0" w:color="auto"/>
      </w:divBdr>
    </w:div>
    <w:div w:id="1199200672">
      <w:bodyDiv w:val="1"/>
      <w:marLeft w:val="0"/>
      <w:marRight w:val="0"/>
      <w:marTop w:val="0"/>
      <w:marBottom w:val="0"/>
      <w:divBdr>
        <w:top w:val="none" w:sz="0" w:space="0" w:color="auto"/>
        <w:left w:val="none" w:sz="0" w:space="0" w:color="auto"/>
        <w:bottom w:val="none" w:sz="0" w:space="0" w:color="auto"/>
        <w:right w:val="none" w:sz="0" w:space="0" w:color="auto"/>
      </w:divBdr>
    </w:div>
    <w:div w:id="1260067153">
      <w:bodyDiv w:val="1"/>
      <w:marLeft w:val="0"/>
      <w:marRight w:val="0"/>
      <w:marTop w:val="0"/>
      <w:marBottom w:val="0"/>
      <w:divBdr>
        <w:top w:val="none" w:sz="0" w:space="0" w:color="auto"/>
        <w:left w:val="none" w:sz="0" w:space="0" w:color="auto"/>
        <w:bottom w:val="none" w:sz="0" w:space="0" w:color="auto"/>
        <w:right w:val="none" w:sz="0" w:space="0" w:color="auto"/>
      </w:divBdr>
    </w:div>
    <w:div w:id="1369068011">
      <w:bodyDiv w:val="1"/>
      <w:marLeft w:val="0"/>
      <w:marRight w:val="0"/>
      <w:marTop w:val="0"/>
      <w:marBottom w:val="0"/>
      <w:divBdr>
        <w:top w:val="none" w:sz="0" w:space="0" w:color="auto"/>
        <w:left w:val="none" w:sz="0" w:space="0" w:color="auto"/>
        <w:bottom w:val="none" w:sz="0" w:space="0" w:color="auto"/>
        <w:right w:val="none" w:sz="0" w:space="0" w:color="auto"/>
      </w:divBdr>
    </w:div>
    <w:div w:id="1762219400">
      <w:bodyDiv w:val="1"/>
      <w:marLeft w:val="0"/>
      <w:marRight w:val="0"/>
      <w:marTop w:val="0"/>
      <w:marBottom w:val="0"/>
      <w:divBdr>
        <w:top w:val="none" w:sz="0" w:space="0" w:color="auto"/>
        <w:left w:val="none" w:sz="0" w:space="0" w:color="auto"/>
        <w:bottom w:val="none" w:sz="0" w:space="0" w:color="auto"/>
        <w:right w:val="none" w:sz="0" w:space="0" w:color="auto"/>
      </w:divBdr>
    </w:div>
    <w:div w:id="1858814918">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 w:id="20464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71E0-C9CE-4D58-9DF9-AD62FAF9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14151</Words>
  <Characters>80665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94627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2359318</vt:i4>
      </vt:variant>
      <vt:variant>
        <vt:i4>0</vt:i4>
      </vt:variant>
      <vt:variant>
        <vt:i4>0</vt:i4>
      </vt:variant>
      <vt:variant>
        <vt:i4>5</vt:i4>
      </vt:variant>
      <vt:variant>
        <vt:lpwstr>mailto:GovshaDV@trcont.ru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Болдоржиева Виктория Юрьевна</cp:lastModifiedBy>
  <cp:revision>12</cp:revision>
  <cp:lastPrinted>2015-04-16T05:17:00Z</cp:lastPrinted>
  <dcterms:created xsi:type="dcterms:W3CDTF">2015-03-03T03:46:00Z</dcterms:created>
  <dcterms:modified xsi:type="dcterms:W3CDTF">2015-04-16T06:29:00Z</dcterms:modified>
</cp:coreProperties>
</file>