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C7252" w:rsidRDefault="00A22647" w:rsidP="00A4055F">
      <w:pPr>
        <w:tabs>
          <w:tab w:val="left" w:pos="4962"/>
        </w:tabs>
        <w:ind w:left="4820"/>
        <w:rPr>
          <w:b/>
          <w:bCs/>
          <w:sz w:val="28"/>
          <w:szCs w:val="28"/>
        </w:rPr>
      </w:pPr>
      <w:r w:rsidRPr="006C7252">
        <w:rPr>
          <w:b/>
          <w:bCs/>
          <w:sz w:val="28"/>
          <w:szCs w:val="28"/>
        </w:rPr>
        <w:t>У</w:t>
      </w:r>
      <w:r w:rsidR="007D6548" w:rsidRPr="006C7252">
        <w:rPr>
          <w:b/>
          <w:bCs/>
          <w:sz w:val="28"/>
          <w:szCs w:val="28"/>
        </w:rPr>
        <w:t>ТВЕРЖДАЮ</w:t>
      </w:r>
    </w:p>
    <w:p w:rsidR="007D6548" w:rsidRPr="006C7252" w:rsidRDefault="007D6548" w:rsidP="00A4055F">
      <w:pPr>
        <w:tabs>
          <w:tab w:val="left" w:pos="4962"/>
        </w:tabs>
        <w:ind w:left="4820"/>
        <w:rPr>
          <w:rFonts w:eastAsia="Arial Unicode MS"/>
          <w:b/>
          <w:bCs/>
          <w:sz w:val="28"/>
          <w:szCs w:val="28"/>
        </w:rPr>
      </w:pPr>
    </w:p>
    <w:p w:rsidR="005E3D22" w:rsidRPr="006C7252" w:rsidRDefault="005E3D22" w:rsidP="005E3D22">
      <w:pPr>
        <w:tabs>
          <w:tab w:val="left" w:pos="4962"/>
        </w:tabs>
        <w:ind w:left="4820"/>
        <w:rPr>
          <w:b/>
          <w:bCs/>
          <w:sz w:val="28"/>
          <w:szCs w:val="28"/>
        </w:rPr>
      </w:pPr>
      <w:r w:rsidRPr="006C7252">
        <w:rPr>
          <w:b/>
          <w:bCs/>
          <w:sz w:val="28"/>
          <w:szCs w:val="28"/>
        </w:rPr>
        <w:t>Председатель Конкурсной комиссии аппарата управления</w:t>
      </w:r>
    </w:p>
    <w:p w:rsidR="005E3D22" w:rsidRPr="006C7252" w:rsidRDefault="005E3D22" w:rsidP="005E3D22">
      <w:pPr>
        <w:tabs>
          <w:tab w:val="left" w:pos="4962"/>
        </w:tabs>
        <w:ind w:left="4820"/>
        <w:rPr>
          <w:b/>
          <w:bCs/>
          <w:sz w:val="28"/>
          <w:szCs w:val="28"/>
        </w:rPr>
      </w:pPr>
      <w:r w:rsidRPr="006C7252">
        <w:rPr>
          <w:b/>
          <w:bCs/>
          <w:sz w:val="28"/>
          <w:szCs w:val="28"/>
        </w:rPr>
        <w:t>ПАО «ТрансКонтейнер»</w:t>
      </w:r>
    </w:p>
    <w:p w:rsidR="005E3D22" w:rsidRPr="006C7252" w:rsidRDefault="005E3D22" w:rsidP="005E3D22">
      <w:pPr>
        <w:tabs>
          <w:tab w:val="left" w:pos="4962"/>
        </w:tabs>
        <w:ind w:left="4820"/>
        <w:rPr>
          <w:b/>
          <w:bCs/>
          <w:sz w:val="28"/>
          <w:szCs w:val="28"/>
        </w:rPr>
      </w:pPr>
    </w:p>
    <w:p w:rsidR="007D6548" w:rsidRPr="006C7252" w:rsidRDefault="005E3D22" w:rsidP="005E3D22">
      <w:pPr>
        <w:tabs>
          <w:tab w:val="left" w:pos="4962"/>
        </w:tabs>
        <w:ind w:left="4820"/>
        <w:rPr>
          <w:b/>
          <w:bCs/>
          <w:sz w:val="28"/>
          <w:szCs w:val="28"/>
        </w:rPr>
      </w:pPr>
      <w:r w:rsidRPr="006C7252">
        <w:rPr>
          <w:b/>
          <w:bCs/>
          <w:sz w:val="28"/>
          <w:szCs w:val="28"/>
        </w:rPr>
        <w:t>_______________ В.В. Шекшуев</w:t>
      </w:r>
    </w:p>
    <w:p w:rsidR="007D6548" w:rsidRPr="006C7252" w:rsidRDefault="007D6548" w:rsidP="00A4055F">
      <w:pPr>
        <w:tabs>
          <w:tab w:val="left" w:pos="4962"/>
        </w:tabs>
        <w:ind w:left="4820"/>
        <w:rPr>
          <w:rFonts w:eastAsia="Arial Unicode MS"/>
        </w:rPr>
      </w:pPr>
    </w:p>
    <w:p w:rsidR="007D6548" w:rsidRDefault="00836EC2" w:rsidP="00A4055F">
      <w:pPr>
        <w:tabs>
          <w:tab w:val="left" w:pos="4962"/>
        </w:tabs>
        <w:ind w:left="4820"/>
        <w:rPr>
          <w:b/>
          <w:bCs/>
          <w:sz w:val="28"/>
        </w:rPr>
      </w:pPr>
      <w:r w:rsidRPr="006C7252">
        <w:rPr>
          <w:b/>
          <w:bCs/>
          <w:sz w:val="28"/>
        </w:rPr>
        <w:t>«</w:t>
      </w:r>
      <w:r>
        <w:rPr>
          <w:b/>
          <w:bCs/>
          <w:sz w:val="28"/>
        </w:rPr>
        <w:t>02</w:t>
      </w:r>
      <w:r w:rsidRPr="006C7252">
        <w:rPr>
          <w:b/>
          <w:bCs/>
          <w:sz w:val="28"/>
        </w:rPr>
        <w:t>»</w:t>
      </w:r>
      <w:r>
        <w:rPr>
          <w:b/>
          <w:bCs/>
          <w:sz w:val="28"/>
        </w:rPr>
        <w:t xml:space="preserve"> ноября </w:t>
      </w:r>
      <w:r w:rsidR="00A90ABE" w:rsidRPr="006C7252">
        <w:rPr>
          <w:b/>
          <w:bCs/>
          <w:sz w:val="28"/>
        </w:rPr>
        <w:t>201</w:t>
      </w:r>
      <w:r w:rsidR="00E560DC" w:rsidRPr="006C7252">
        <w:rPr>
          <w:b/>
          <w:bCs/>
          <w:sz w:val="28"/>
        </w:rPr>
        <w:t>5</w:t>
      </w:r>
      <w:r w:rsidR="00A22647" w:rsidRPr="006C7252">
        <w:rPr>
          <w:b/>
          <w:bCs/>
          <w:sz w:val="28"/>
        </w:rPr>
        <w:t xml:space="preserve"> </w:t>
      </w:r>
      <w:r w:rsidR="007D6548" w:rsidRPr="006C7252">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9A2A07">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9B347A" w:rsidRDefault="000A2D97" w:rsidP="005F332E">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proofErr w:type="spellStart"/>
      <w:r w:rsidR="008C4183" w:rsidRPr="00836EC2">
        <w:t>ОК</w:t>
      </w:r>
      <w:r w:rsidR="006024C7" w:rsidRPr="00836EC2">
        <w:t>э</w:t>
      </w:r>
      <w:proofErr w:type="spellEnd"/>
      <w:r w:rsidR="00FD4CE2" w:rsidRPr="00836EC2">
        <w:t>-МСП</w:t>
      </w:r>
      <w:r w:rsidR="00477E5C" w:rsidRPr="00836EC2">
        <w:t>/</w:t>
      </w:r>
      <w:r w:rsidR="00836EC2" w:rsidRPr="00836EC2">
        <w:t>034</w:t>
      </w:r>
      <w:r w:rsidR="0098627F" w:rsidRPr="00836EC2">
        <w:t>/</w:t>
      </w:r>
      <w:r w:rsidR="00836EC2" w:rsidRPr="00836EC2">
        <w:t>ЦКПИТ</w:t>
      </w:r>
      <w:r w:rsidR="00477E5C" w:rsidRPr="00836EC2">
        <w:t>/</w:t>
      </w:r>
      <w:r w:rsidR="00836EC2" w:rsidRPr="00836EC2">
        <w:t>0097</w:t>
      </w:r>
      <w:r w:rsidR="007D6548" w:rsidRPr="00836EC2">
        <w:t>.</w:t>
      </w:r>
    </w:p>
    <w:p w:rsidR="009B347A" w:rsidRPr="005F332E" w:rsidRDefault="009B347A" w:rsidP="009A2A07">
      <w:pPr>
        <w:pStyle w:val="19"/>
        <w:numPr>
          <w:ilvl w:val="2"/>
          <w:numId w:val="1"/>
        </w:numPr>
        <w:ind w:left="0" w:firstLine="709"/>
      </w:pPr>
      <w:r w:rsidRPr="005F332E">
        <w:t>Предметом настоящего Открытого конкурса является право на заключени</w:t>
      </w:r>
      <w:r w:rsidR="005F332E">
        <w:t>е</w:t>
      </w:r>
      <w:r w:rsidRPr="005F332E">
        <w:t xml:space="preserve"> </w:t>
      </w:r>
      <w:r w:rsidR="005E3D22" w:rsidRPr="005F332E">
        <w:t>сублицензионного договора</w:t>
      </w:r>
      <w:r w:rsidR="00A270C4" w:rsidRPr="005F332E">
        <w:t xml:space="preserve"> на</w:t>
      </w:r>
      <w:r w:rsidR="005E3D22" w:rsidRPr="005F332E">
        <w:t xml:space="preserve"> </w:t>
      </w:r>
      <w:r w:rsidR="00A270C4" w:rsidRPr="005F332E">
        <w:t xml:space="preserve">передачу за вознаграждение на условиях простой (неисключительной) лицензии права на использование </w:t>
      </w:r>
      <w:r w:rsidR="00A270C4" w:rsidRPr="005F332E">
        <w:lastRenderedPageBreak/>
        <w:t>программ для электронно-вычислительных машин: Терминальные лицензии системы виртуализации и доставки пользовательских приложений</w:t>
      </w:r>
      <w:r w:rsidR="005C684B" w:rsidRPr="005F332E">
        <w:t>.</w:t>
      </w:r>
      <w:r w:rsidRPr="005F332E">
        <w:t xml:space="preserve"> </w:t>
      </w:r>
    </w:p>
    <w:p w:rsidR="009B347A" w:rsidRPr="009B347A" w:rsidRDefault="009B347A" w:rsidP="009A2A07">
      <w:pPr>
        <w:pStyle w:val="19"/>
        <w:numPr>
          <w:ilvl w:val="2"/>
          <w:numId w:val="1"/>
        </w:numPr>
        <w:ind w:left="0" w:firstLine="709"/>
      </w:pPr>
      <w:r w:rsidRPr="005F332E">
        <w:t>Информация об организаторе Открытого конкурса указана в пункте 2 Информационной карты раздела 5 настоящей документации о закупке (далее</w:t>
      </w:r>
      <w:r w:rsidRPr="009B347A">
        <w:t xml:space="preserve"> – Информационная карта).</w:t>
      </w:r>
    </w:p>
    <w:p w:rsidR="0019760E" w:rsidRPr="009B347A" w:rsidRDefault="0019760E" w:rsidP="009A2A07">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A2A07">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A2A07">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A2A07">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A2A07">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9A2A07">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w:t>
      </w:r>
      <w:proofErr w:type="spellStart"/>
      <w:r>
        <w:t>пре</w:t>
      </w:r>
      <w:r w:rsidR="00D86D95">
        <w:t>д</w:t>
      </w:r>
      <w:r>
        <w:t>ринимательства</w:t>
      </w:r>
      <w:proofErr w:type="spellEnd"/>
      <w:r>
        <w:t xml:space="preserve">,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9A2A07">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A2A07">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lastRenderedPageBreak/>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A2A07">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00755DF9">
        <w:t> </w:t>
      </w:r>
      <w:r w:rsidRPr="00D32FFA">
        <w:t xml:space="preserve">«ТрансКонтейнер»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A2A07">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A2A07">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A2A07">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A2A07">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A2A07">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A2A07">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A2A07">
      <w:pPr>
        <w:pStyle w:val="19"/>
        <w:widowControl w:val="0"/>
        <w:numPr>
          <w:ilvl w:val="2"/>
          <w:numId w:val="1"/>
        </w:numPr>
        <w:ind w:left="0" w:firstLine="709"/>
      </w:pPr>
      <w:r w:rsidRPr="00D32FFA">
        <w:rPr>
          <w:szCs w:val="28"/>
        </w:rPr>
        <w:lastRenderedPageBreak/>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A2A07">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A2A07">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9A2A07">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9A2A07">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9A2A07">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9A2A07">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9A2A07">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9A2A07">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9A2A07">
      <w:pPr>
        <w:numPr>
          <w:ilvl w:val="0"/>
          <w:numId w:val="8"/>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9A2A07">
      <w:pPr>
        <w:numPr>
          <w:ilvl w:val="0"/>
          <w:numId w:val="8"/>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9A2A07">
      <w:pPr>
        <w:numPr>
          <w:ilvl w:val="0"/>
          <w:numId w:val="8"/>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9A2A07">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9A2A07">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B23A84" w:rsidRDefault="00B23A84" w:rsidP="0072772D">
      <w:pPr>
        <w:pStyle w:val="1"/>
        <w:tabs>
          <w:tab w:val="num" w:pos="432"/>
        </w:tabs>
        <w:spacing w:before="0" w:after="0"/>
        <w:jc w:val="center"/>
      </w:pPr>
    </w:p>
    <w:p w:rsidR="00B23A84" w:rsidRDefault="00B23A84" w:rsidP="0072772D">
      <w:pPr>
        <w:pStyle w:val="1"/>
        <w:tabs>
          <w:tab w:val="num" w:pos="432"/>
        </w:tabs>
        <w:spacing w:before="0" w:after="0"/>
        <w:jc w:val="cente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9A2A07">
      <w:pPr>
        <w:pStyle w:val="2"/>
        <w:numPr>
          <w:ilvl w:val="1"/>
          <w:numId w:val="2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9A2A07">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850591" w:rsidRPr="00850591">
        <w:rPr>
          <w:sz w:val="28"/>
          <w:szCs w:val="28"/>
        </w:rPr>
        <w:lastRenderedPageBreak/>
        <w:t xml:space="preserve">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9A2A07">
      <w:pPr>
        <w:pStyle w:val="2"/>
        <w:numPr>
          <w:ilvl w:val="1"/>
          <w:numId w:val="20"/>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A2A07">
      <w:pPr>
        <w:pStyle w:val="afa"/>
        <w:numPr>
          <w:ilvl w:val="0"/>
          <w:numId w:val="14"/>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9A2A07">
      <w:pPr>
        <w:pStyle w:val="2"/>
        <w:numPr>
          <w:ilvl w:val="1"/>
          <w:numId w:val="20"/>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9A2A07">
      <w:pPr>
        <w:pStyle w:val="aff7"/>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9A2A07">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9A2A07">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 xml:space="preserve">Декларация о принадлежности к субъектам малого </w:t>
      </w:r>
      <w:r w:rsidR="00A67A05" w:rsidRPr="008C7D27">
        <w:rPr>
          <w:sz w:val="28"/>
          <w:szCs w:val="28"/>
        </w:rPr>
        <w:lastRenderedPageBreak/>
        <w:t>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9A2A07">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9A2A07">
      <w:pPr>
        <w:pStyle w:val="afa"/>
        <w:numPr>
          <w:ilvl w:val="0"/>
          <w:numId w:val="3"/>
        </w:numPr>
        <w:tabs>
          <w:tab w:val="left" w:pos="0"/>
          <w:tab w:val="left" w:pos="1440"/>
        </w:tabs>
        <w:ind w:left="0" w:firstLine="720"/>
        <w:rPr>
          <w:sz w:val="28"/>
        </w:rPr>
      </w:pPr>
      <w:r w:rsidRPr="00D32FFA">
        <w:rPr>
          <w:sz w:val="28"/>
        </w:rPr>
        <w:t>копии учредительных документов;</w:t>
      </w:r>
    </w:p>
    <w:p w:rsidR="007D6548" w:rsidRPr="006D5707" w:rsidRDefault="006D5707" w:rsidP="009A2A07">
      <w:pPr>
        <w:pStyle w:val="afa"/>
        <w:numPr>
          <w:ilvl w:val="0"/>
          <w:numId w:val="3"/>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roofErr w:type="gramEnd"/>
    </w:p>
    <w:p w:rsidR="007D6548" w:rsidRPr="00D32FFA" w:rsidRDefault="007D6548" w:rsidP="009A2A07">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9A2A07">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9A2A07">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9A2A07">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9A2A07">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9A2A07">
      <w:pPr>
        <w:pStyle w:val="2"/>
        <w:keepNext w:val="0"/>
        <w:numPr>
          <w:ilvl w:val="1"/>
          <w:numId w:val="20"/>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9A2A07">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9A2A07">
      <w:pPr>
        <w:pStyle w:val="afa"/>
        <w:numPr>
          <w:ilvl w:val="2"/>
          <w:numId w:val="6"/>
        </w:numPr>
        <w:tabs>
          <w:tab w:val="left" w:pos="720"/>
          <w:tab w:val="left" w:pos="900"/>
        </w:tabs>
        <w:ind w:firstLine="720"/>
        <w:rPr>
          <w:sz w:val="28"/>
          <w:szCs w:val="28"/>
        </w:rPr>
      </w:pPr>
      <w:r w:rsidRPr="003343CE">
        <w:rPr>
          <w:sz w:val="28"/>
          <w:szCs w:val="28"/>
        </w:rPr>
        <w:lastRenderedPageBreak/>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9A2A07">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A2A07">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9A2A07">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9A2A07">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9A2A07">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9A2A07">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9A2A07">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w:t>
      </w:r>
      <w:r w:rsidRPr="000D3C0C">
        <w:rPr>
          <w:rFonts w:eastAsia="Times New Roman"/>
          <w:sz w:val="28"/>
          <w:szCs w:val="28"/>
        </w:rPr>
        <w:lastRenderedPageBreak/>
        <w:t>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9A2A07">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9A2A07">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9A2A07">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9A2A07">
      <w:pPr>
        <w:pStyle w:val="2"/>
        <w:keepNext w:val="0"/>
        <w:numPr>
          <w:ilvl w:val="1"/>
          <w:numId w:val="20"/>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9A2A07">
      <w:pPr>
        <w:pStyle w:val="afa"/>
        <w:numPr>
          <w:ilvl w:val="2"/>
          <w:numId w:val="4"/>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9A2A07">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9A2A07">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9A2A07">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9A2A07">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9A2A07">
      <w:pPr>
        <w:pStyle w:val="2"/>
        <w:keepNext w:val="0"/>
        <w:widowControl w:val="0"/>
        <w:numPr>
          <w:ilvl w:val="1"/>
          <w:numId w:val="20"/>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lastRenderedPageBreak/>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Default="00A543C0" w:rsidP="001129C5">
      <w:pPr>
        <w:jc w:val="both"/>
        <w:rPr>
          <w:sz w:val="28"/>
          <w:szCs w:val="28"/>
        </w:rPr>
      </w:pPr>
    </w:p>
    <w:p w:rsidR="00B23A84" w:rsidRPr="00D32FFA" w:rsidRDefault="00B23A84" w:rsidP="001129C5">
      <w:pPr>
        <w:jc w:val="both"/>
        <w:rPr>
          <w:sz w:val="28"/>
          <w:szCs w:val="28"/>
        </w:rPr>
      </w:pPr>
    </w:p>
    <w:p w:rsidR="00674404" w:rsidRPr="0072772D" w:rsidRDefault="00674404" w:rsidP="009A2A07">
      <w:pPr>
        <w:pStyle w:val="2"/>
        <w:keepNext w:val="0"/>
        <w:widowControl w:val="0"/>
        <w:numPr>
          <w:ilvl w:val="1"/>
          <w:numId w:val="20"/>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9A2A07">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9A2A07">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9A2A07">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9A2A07">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9A2A07">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A2A07">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9A2A07">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lastRenderedPageBreak/>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9A2A07">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9A2A07">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9A2A07">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9A2A07">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Default="00F41AE2" w:rsidP="000B5302">
      <w:pPr>
        <w:pStyle w:val="Default"/>
        <w:ind w:firstLine="708"/>
        <w:rPr>
          <w:sz w:val="28"/>
          <w:szCs w:val="28"/>
          <w:lang w:eastAsia="ru-RU"/>
        </w:rPr>
      </w:pPr>
    </w:p>
    <w:p w:rsidR="00B23A84" w:rsidRDefault="00B23A84" w:rsidP="000B5302">
      <w:pPr>
        <w:pStyle w:val="Default"/>
        <w:ind w:firstLine="708"/>
        <w:rPr>
          <w:sz w:val="28"/>
          <w:szCs w:val="28"/>
          <w:lang w:eastAsia="ru-RU"/>
        </w:rPr>
      </w:pPr>
    </w:p>
    <w:p w:rsidR="00B23A84" w:rsidRDefault="00B23A84" w:rsidP="000B5302">
      <w:pPr>
        <w:pStyle w:val="Default"/>
        <w:ind w:firstLine="708"/>
        <w:rPr>
          <w:sz w:val="28"/>
          <w:szCs w:val="28"/>
          <w:lang w:eastAsia="ru-RU"/>
        </w:rPr>
      </w:pPr>
    </w:p>
    <w:p w:rsidR="00B23A84" w:rsidRPr="00D32FFA" w:rsidRDefault="00B23A84" w:rsidP="000B5302">
      <w:pPr>
        <w:pStyle w:val="Default"/>
        <w:ind w:firstLine="708"/>
        <w:rPr>
          <w:sz w:val="28"/>
          <w:szCs w:val="28"/>
          <w:lang w:eastAsia="ru-RU"/>
        </w:rPr>
      </w:pPr>
    </w:p>
    <w:p w:rsidR="00370C44" w:rsidRPr="0072772D" w:rsidRDefault="00370C44" w:rsidP="009A2A07">
      <w:pPr>
        <w:pStyle w:val="2"/>
        <w:keepNext w:val="0"/>
        <w:widowControl w:val="0"/>
        <w:numPr>
          <w:ilvl w:val="1"/>
          <w:numId w:val="20"/>
        </w:numPr>
        <w:spacing w:before="0" w:after="0"/>
        <w:ind w:left="0" w:firstLine="709"/>
        <w:jc w:val="both"/>
        <w:rPr>
          <w:rFonts w:cs="Times New Roman"/>
          <w:i w:val="0"/>
        </w:rPr>
      </w:pPr>
      <w:r w:rsidRPr="0072772D">
        <w:rPr>
          <w:rFonts w:cs="Times New Roman"/>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9A2A07">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9A2A07">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9A2A07">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9A2A07">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9A2A07">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9A2A07">
      <w:pPr>
        <w:numPr>
          <w:ilvl w:val="0"/>
          <w:numId w:val="1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9A2A07">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A2A07">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9A2A07">
      <w:pPr>
        <w:numPr>
          <w:ilvl w:val="0"/>
          <w:numId w:val="1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r w:rsidR="00CF12C6" w:rsidRPr="008D694C">
          <w:rPr>
            <w:rStyle w:val="a8"/>
            <w:sz w:val="28"/>
            <w:szCs w:val="28"/>
          </w:rPr>
          <w:t>zakupki.gov.ru</w:t>
        </w:r>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w:t>
      </w:r>
      <w:r w:rsidR="00B245AD">
        <w:rPr>
          <w:sz w:val="28"/>
          <w:szCs w:val="28"/>
          <w:lang w:val="en-US"/>
        </w:rPr>
        <w:t> </w:t>
      </w:r>
      <w:r w:rsidR="00DB77FB" w:rsidRPr="00DB77FB">
        <w:rPr>
          <w:sz w:val="28"/>
          <w:szCs w:val="28"/>
        </w:rPr>
        <w:t>«ТрансКонтейнер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9A2A07">
      <w:pPr>
        <w:pStyle w:val="2"/>
        <w:keepNext w:val="0"/>
        <w:widowControl w:val="0"/>
        <w:numPr>
          <w:ilvl w:val="1"/>
          <w:numId w:val="20"/>
        </w:numPr>
        <w:spacing w:before="0" w:after="0"/>
        <w:ind w:left="0" w:firstLine="709"/>
        <w:jc w:val="both"/>
        <w:rPr>
          <w:rFonts w:cs="Times New Roman"/>
          <w:i w:val="0"/>
        </w:rPr>
      </w:pPr>
      <w:r w:rsidRPr="0072772D">
        <w:rPr>
          <w:rFonts w:cs="Times New Roman"/>
          <w:i w:val="0"/>
        </w:rPr>
        <w:lastRenderedPageBreak/>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9A2A07">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9A2A07">
      <w:pPr>
        <w:numPr>
          <w:ilvl w:val="0"/>
          <w:numId w:val="17"/>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9A2A07">
      <w:pPr>
        <w:numPr>
          <w:ilvl w:val="0"/>
          <w:numId w:val="1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9A2A07">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9A2A07">
      <w:pPr>
        <w:numPr>
          <w:ilvl w:val="0"/>
          <w:numId w:val="1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9A2A07">
      <w:pPr>
        <w:numPr>
          <w:ilvl w:val="0"/>
          <w:numId w:val="17"/>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9A2A07">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9A2A07">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9A2A07">
      <w:pPr>
        <w:numPr>
          <w:ilvl w:val="0"/>
          <w:numId w:val="17"/>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9A2A07">
      <w:pPr>
        <w:numPr>
          <w:ilvl w:val="0"/>
          <w:numId w:val="17"/>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9A2A07">
      <w:pPr>
        <w:numPr>
          <w:ilvl w:val="0"/>
          <w:numId w:val="17"/>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9A2A07">
      <w:pPr>
        <w:pStyle w:val="2"/>
        <w:keepNext w:val="0"/>
        <w:widowControl w:val="0"/>
        <w:numPr>
          <w:ilvl w:val="1"/>
          <w:numId w:val="20"/>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9A2A07">
      <w:pPr>
        <w:widowControl w:val="0"/>
        <w:numPr>
          <w:ilvl w:val="0"/>
          <w:numId w:val="1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A2A07">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A2A07">
      <w:pPr>
        <w:numPr>
          <w:ilvl w:val="0"/>
          <w:numId w:val="1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A2A07">
      <w:pPr>
        <w:numPr>
          <w:ilvl w:val="0"/>
          <w:numId w:val="1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A2A07">
      <w:pPr>
        <w:numPr>
          <w:ilvl w:val="0"/>
          <w:numId w:val="1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A2A07">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6A4446">
        <w:rPr>
          <w:sz w:val="28"/>
          <w:szCs w:val="28"/>
        </w:rPr>
        <w:t>4</w:t>
      </w:r>
      <w:r w:rsidRPr="00D32FFA">
        <w:rPr>
          <w:sz w:val="28"/>
          <w:szCs w:val="28"/>
        </w:rPr>
        <w:t xml:space="preserve"> к настоящей документации.</w:t>
      </w:r>
    </w:p>
    <w:p w:rsidR="000454C8" w:rsidRPr="00D32FFA" w:rsidRDefault="000454C8" w:rsidP="009A2A07">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A2A07">
      <w:pPr>
        <w:numPr>
          <w:ilvl w:val="0"/>
          <w:numId w:val="18"/>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9A2A07">
      <w:pPr>
        <w:numPr>
          <w:ilvl w:val="0"/>
          <w:numId w:val="1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9A2A07">
      <w:pPr>
        <w:numPr>
          <w:ilvl w:val="0"/>
          <w:numId w:val="18"/>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A2A07">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A2A07">
      <w:pPr>
        <w:numPr>
          <w:ilvl w:val="0"/>
          <w:numId w:val="1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pPr>
        <w:pStyle w:val="afa"/>
        <w:ind w:left="709" w:firstLine="0"/>
        <w:rPr>
          <w:sz w:val="28"/>
          <w:szCs w:val="28"/>
        </w:rPr>
      </w:pPr>
    </w:p>
    <w:p w:rsidR="00B23A84" w:rsidRDefault="00B23A84">
      <w:pPr>
        <w:pStyle w:val="afa"/>
        <w:ind w:left="709" w:firstLine="0"/>
        <w:rPr>
          <w:sz w:val="28"/>
          <w:szCs w:val="28"/>
        </w:rPr>
      </w:pPr>
    </w:p>
    <w:p w:rsidR="00B23A84" w:rsidRPr="00D32FFA" w:rsidRDefault="00B23A84">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9A2A07">
      <w:pPr>
        <w:pStyle w:val="2"/>
        <w:numPr>
          <w:ilvl w:val="1"/>
          <w:numId w:val="1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A2A07">
      <w:pPr>
        <w:pStyle w:val="afa"/>
        <w:numPr>
          <w:ilvl w:val="2"/>
          <w:numId w:val="1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w:t>
      </w:r>
      <w:r w:rsidR="00A12B7F" w:rsidRPr="003343CE">
        <w:rPr>
          <w:sz w:val="28"/>
          <w:szCs w:val="28"/>
        </w:rPr>
        <w:lastRenderedPageBreak/>
        <w:t>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9A2A07">
      <w:pPr>
        <w:pStyle w:val="afa"/>
        <w:numPr>
          <w:ilvl w:val="2"/>
          <w:numId w:val="1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A2A07">
      <w:pPr>
        <w:pStyle w:val="afa"/>
        <w:numPr>
          <w:ilvl w:val="2"/>
          <w:numId w:val="1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lastRenderedPageBreak/>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подпунктах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подпункте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9A2A07">
      <w:pPr>
        <w:pStyle w:val="afa"/>
        <w:numPr>
          <w:ilvl w:val="2"/>
          <w:numId w:val="1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9A2A07">
      <w:pPr>
        <w:pStyle w:val="afa"/>
        <w:numPr>
          <w:ilvl w:val="2"/>
          <w:numId w:val="1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9A2A07">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6A4446" w:rsidRPr="007E6DE4" w:rsidRDefault="006A4446" w:rsidP="00805082">
                            <w:pPr>
                              <w:jc w:val="center"/>
                              <w:rPr>
                                <w:b/>
                                <w:sz w:val="28"/>
                                <w:szCs w:val="28"/>
                              </w:rPr>
                            </w:pPr>
                            <w:r w:rsidRPr="007E6DE4">
                              <w:rPr>
                                <w:b/>
                                <w:sz w:val="28"/>
                                <w:szCs w:val="28"/>
                              </w:rPr>
                              <w:t xml:space="preserve">_____________________________________________, </w:t>
                            </w:r>
                          </w:p>
                          <w:p w:rsidR="006A4446" w:rsidRDefault="006A444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A4446" w:rsidRPr="007E6DE4" w:rsidRDefault="006A4446" w:rsidP="00805082">
                            <w:pPr>
                              <w:jc w:val="center"/>
                              <w:rPr>
                                <w:b/>
                                <w:sz w:val="28"/>
                                <w:szCs w:val="28"/>
                              </w:rPr>
                            </w:pPr>
                            <w:r w:rsidRPr="007E6DE4">
                              <w:rPr>
                                <w:b/>
                                <w:sz w:val="28"/>
                                <w:szCs w:val="28"/>
                              </w:rPr>
                              <w:t>________________________________________</w:t>
                            </w:r>
                          </w:p>
                          <w:p w:rsidR="006A4446" w:rsidRPr="007E6DE4" w:rsidRDefault="006A4446" w:rsidP="00805082">
                            <w:pPr>
                              <w:jc w:val="center"/>
                              <w:rPr>
                                <w:i/>
                                <w:sz w:val="20"/>
                                <w:szCs w:val="20"/>
                              </w:rPr>
                            </w:pPr>
                            <w:r w:rsidRPr="007E6DE4">
                              <w:rPr>
                                <w:i/>
                                <w:sz w:val="20"/>
                                <w:szCs w:val="20"/>
                              </w:rPr>
                              <w:t>государство регистрации претендента</w:t>
                            </w:r>
                          </w:p>
                          <w:p w:rsidR="006A4446" w:rsidRPr="007E6DE4" w:rsidRDefault="006A4446" w:rsidP="00805082">
                            <w:pPr>
                              <w:jc w:val="center"/>
                              <w:rPr>
                                <w:b/>
                                <w:sz w:val="28"/>
                                <w:szCs w:val="28"/>
                              </w:rPr>
                            </w:pPr>
                            <w:r w:rsidRPr="007E6DE4">
                              <w:rPr>
                                <w:b/>
                                <w:sz w:val="28"/>
                                <w:szCs w:val="28"/>
                              </w:rPr>
                              <w:t>_____________________________</w:t>
                            </w:r>
                            <w:r>
                              <w:rPr>
                                <w:b/>
                                <w:sz w:val="28"/>
                                <w:szCs w:val="28"/>
                              </w:rPr>
                              <w:t>__________________</w:t>
                            </w:r>
                          </w:p>
                          <w:p w:rsidR="006A4446" w:rsidRPr="007E6DE4" w:rsidRDefault="006A4446" w:rsidP="00805082">
                            <w:pPr>
                              <w:jc w:val="center"/>
                              <w:rPr>
                                <w:i/>
                                <w:sz w:val="20"/>
                                <w:szCs w:val="20"/>
                              </w:rPr>
                            </w:pPr>
                            <w:r w:rsidRPr="007E6DE4">
                              <w:rPr>
                                <w:i/>
                                <w:sz w:val="20"/>
                                <w:szCs w:val="20"/>
                              </w:rPr>
                              <w:t>ИНН претендента (для претендентов-резидентов Российской Федерации)</w:t>
                            </w:r>
                          </w:p>
                          <w:p w:rsidR="006A4446" w:rsidRDefault="006A4446" w:rsidP="00805082">
                            <w:pPr>
                              <w:jc w:val="both"/>
                            </w:pPr>
                          </w:p>
                          <w:p w:rsidR="006A4446" w:rsidRDefault="006A4446"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r w:rsidRPr="00923E2D">
                              <w:rPr>
                                <w:b/>
                              </w:rPr>
                              <w:t>/___/____/____</w:t>
                            </w:r>
                          </w:p>
                          <w:p w:rsidR="006A4446" w:rsidRPr="00B245AD" w:rsidRDefault="006A4446" w:rsidP="00805082">
                            <w:pPr>
                              <w:jc w:val="center"/>
                              <w:rPr>
                                <w:b/>
                              </w:rPr>
                            </w:pPr>
                            <w:r w:rsidRPr="00B245AD">
                              <w:rPr>
                                <w:b/>
                              </w:rPr>
                              <w:t xml:space="preserve">(лот № _________) </w:t>
                            </w:r>
                          </w:p>
                          <w:p w:rsidR="006A4446" w:rsidRPr="00521EAB" w:rsidRDefault="006A4446" w:rsidP="00805082">
                            <w:pPr>
                              <w:jc w:val="center"/>
                              <w:rPr>
                                <w:i/>
                              </w:rPr>
                            </w:pPr>
                            <w:r w:rsidRPr="00B245AD">
                              <w:rPr>
                                <w:i/>
                              </w:rPr>
                              <w:t>(указывается, если предусмотрены лоты)</w:t>
                            </w:r>
                          </w:p>
                          <w:p w:rsidR="006A4446" w:rsidRPr="00923E2D" w:rsidRDefault="006A4446" w:rsidP="00805082">
                            <w:pPr>
                              <w:jc w:val="center"/>
                              <w:rPr>
                                <w:b/>
                              </w:rPr>
                            </w:pPr>
                          </w:p>
                          <w:p w:rsidR="006A4446" w:rsidRPr="00923E2D" w:rsidRDefault="006A4446"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A4446" w:rsidRPr="007E6DE4" w:rsidRDefault="006A4446" w:rsidP="00805082">
                      <w:pPr>
                        <w:jc w:val="center"/>
                        <w:rPr>
                          <w:b/>
                          <w:sz w:val="28"/>
                          <w:szCs w:val="28"/>
                        </w:rPr>
                      </w:pPr>
                      <w:r w:rsidRPr="007E6DE4">
                        <w:rPr>
                          <w:b/>
                          <w:sz w:val="28"/>
                          <w:szCs w:val="28"/>
                        </w:rPr>
                        <w:t xml:space="preserve">_____________________________________________, </w:t>
                      </w:r>
                    </w:p>
                    <w:p w:rsidR="006A4446" w:rsidRDefault="006A444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A4446" w:rsidRPr="007E6DE4" w:rsidRDefault="006A4446" w:rsidP="00805082">
                      <w:pPr>
                        <w:jc w:val="center"/>
                        <w:rPr>
                          <w:b/>
                          <w:sz w:val="28"/>
                          <w:szCs w:val="28"/>
                        </w:rPr>
                      </w:pPr>
                      <w:r w:rsidRPr="007E6DE4">
                        <w:rPr>
                          <w:b/>
                          <w:sz w:val="28"/>
                          <w:szCs w:val="28"/>
                        </w:rPr>
                        <w:t>________________________________________</w:t>
                      </w:r>
                    </w:p>
                    <w:p w:rsidR="006A4446" w:rsidRPr="007E6DE4" w:rsidRDefault="006A4446" w:rsidP="00805082">
                      <w:pPr>
                        <w:jc w:val="center"/>
                        <w:rPr>
                          <w:i/>
                          <w:sz w:val="20"/>
                          <w:szCs w:val="20"/>
                        </w:rPr>
                      </w:pPr>
                      <w:r w:rsidRPr="007E6DE4">
                        <w:rPr>
                          <w:i/>
                          <w:sz w:val="20"/>
                          <w:szCs w:val="20"/>
                        </w:rPr>
                        <w:t>государство регистрации претендента</w:t>
                      </w:r>
                    </w:p>
                    <w:p w:rsidR="006A4446" w:rsidRPr="007E6DE4" w:rsidRDefault="006A4446" w:rsidP="00805082">
                      <w:pPr>
                        <w:jc w:val="center"/>
                        <w:rPr>
                          <w:b/>
                          <w:sz w:val="28"/>
                          <w:szCs w:val="28"/>
                        </w:rPr>
                      </w:pPr>
                      <w:r w:rsidRPr="007E6DE4">
                        <w:rPr>
                          <w:b/>
                          <w:sz w:val="28"/>
                          <w:szCs w:val="28"/>
                        </w:rPr>
                        <w:t>_____________________________</w:t>
                      </w:r>
                      <w:r>
                        <w:rPr>
                          <w:b/>
                          <w:sz w:val="28"/>
                          <w:szCs w:val="28"/>
                        </w:rPr>
                        <w:t>__________________</w:t>
                      </w:r>
                    </w:p>
                    <w:p w:rsidR="006A4446" w:rsidRPr="007E6DE4" w:rsidRDefault="006A4446" w:rsidP="00805082">
                      <w:pPr>
                        <w:jc w:val="center"/>
                        <w:rPr>
                          <w:i/>
                          <w:sz w:val="20"/>
                          <w:szCs w:val="20"/>
                        </w:rPr>
                      </w:pPr>
                      <w:r w:rsidRPr="007E6DE4">
                        <w:rPr>
                          <w:i/>
                          <w:sz w:val="20"/>
                          <w:szCs w:val="20"/>
                        </w:rPr>
                        <w:t>ИНН претендента (для претендентов-резидентов Российской Федерации)</w:t>
                      </w:r>
                    </w:p>
                    <w:p w:rsidR="006A4446" w:rsidRDefault="006A4446" w:rsidP="00805082">
                      <w:pPr>
                        <w:jc w:val="both"/>
                      </w:pPr>
                    </w:p>
                    <w:p w:rsidR="006A4446" w:rsidRDefault="006A4446"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r w:rsidRPr="00923E2D">
                        <w:rPr>
                          <w:b/>
                        </w:rPr>
                        <w:t>/___/____/____</w:t>
                      </w:r>
                    </w:p>
                    <w:p w:rsidR="006A4446" w:rsidRPr="00B245AD" w:rsidRDefault="006A4446" w:rsidP="00805082">
                      <w:pPr>
                        <w:jc w:val="center"/>
                        <w:rPr>
                          <w:b/>
                        </w:rPr>
                      </w:pPr>
                      <w:r w:rsidRPr="00B245AD">
                        <w:rPr>
                          <w:b/>
                        </w:rPr>
                        <w:t xml:space="preserve">(лот № _________) </w:t>
                      </w:r>
                    </w:p>
                    <w:p w:rsidR="006A4446" w:rsidRPr="00521EAB" w:rsidRDefault="006A4446" w:rsidP="00805082">
                      <w:pPr>
                        <w:jc w:val="center"/>
                        <w:rPr>
                          <w:i/>
                        </w:rPr>
                      </w:pPr>
                      <w:r w:rsidRPr="00B245AD">
                        <w:rPr>
                          <w:i/>
                        </w:rPr>
                        <w:t>(указывается, если предусмотрены лоты)</w:t>
                      </w:r>
                    </w:p>
                    <w:p w:rsidR="006A4446" w:rsidRPr="00923E2D" w:rsidRDefault="006A4446" w:rsidP="00805082">
                      <w:pPr>
                        <w:jc w:val="center"/>
                        <w:rPr>
                          <w:b/>
                        </w:rPr>
                      </w:pPr>
                    </w:p>
                    <w:p w:rsidR="006A4446" w:rsidRPr="00923E2D" w:rsidRDefault="006A4446"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подпунктах а) – в) </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9A2A07">
      <w:pPr>
        <w:pStyle w:val="afa"/>
        <w:numPr>
          <w:ilvl w:val="2"/>
          <w:numId w:val="1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9A2A07">
      <w:pPr>
        <w:pStyle w:val="2"/>
        <w:numPr>
          <w:ilvl w:val="1"/>
          <w:numId w:val="10"/>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5C684B">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5C684B">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w:t>
      </w:r>
      <w:r w:rsidRPr="009B006E">
        <w:lastRenderedPageBreak/>
        <w:t xml:space="preserve">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5C684B">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 xml:space="preserve">проекте договора (приложение № </w:t>
      </w:r>
      <w:r w:rsidR="006A4446">
        <w:t>4</w:t>
      </w:r>
      <w:r w:rsidRPr="009B006E">
        <w:t xml:space="preserve"> к настоящей документации)</w:t>
      </w:r>
      <w:r w:rsidR="00AF6ABE" w:rsidRPr="009B006E">
        <w:t>)</w:t>
      </w:r>
      <w:r w:rsidRPr="009B006E">
        <w:t>.</w:t>
      </w:r>
    </w:p>
    <w:p w:rsidR="000954FB" w:rsidRPr="009B006E" w:rsidRDefault="000954FB" w:rsidP="005C684B">
      <w:pPr>
        <w:pStyle w:val="a"/>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t>)</w:t>
      </w:r>
      <w:r w:rsidRPr="009B006E">
        <w:t xml:space="preserve">. </w:t>
      </w:r>
    </w:p>
    <w:p w:rsidR="000954FB" w:rsidRPr="009B006E" w:rsidRDefault="009A1114" w:rsidP="005C684B">
      <w:pPr>
        <w:pStyle w:val="a"/>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5C684B">
      <w:pPr>
        <w:pStyle w:val="a"/>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9B006E" w:rsidRDefault="000954FB" w:rsidP="005C684B">
      <w:pPr>
        <w:pStyle w:val="a"/>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A12B7F" w:rsidRDefault="00A12B7F"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Default="000954FB" w:rsidP="00CB1174">
      <w:pPr>
        <w:ind w:firstLine="709"/>
        <w:jc w:val="both"/>
        <w:rPr>
          <w:b/>
          <w:sz w:val="28"/>
          <w:szCs w:val="28"/>
          <w:highlight w:val="cyan"/>
        </w:rPr>
      </w:pPr>
    </w:p>
    <w:p w:rsidR="005C684B" w:rsidRDefault="005C684B" w:rsidP="00B245AD">
      <w:pPr>
        <w:ind w:firstLine="709"/>
        <w:jc w:val="both"/>
        <w:rPr>
          <w:sz w:val="28"/>
        </w:rPr>
      </w:pPr>
      <w:r w:rsidRPr="00B245AD">
        <w:rPr>
          <w:sz w:val="28"/>
          <w:szCs w:val="28"/>
        </w:rPr>
        <w:t xml:space="preserve">Открытый конкурс в электронной форме </w:t>
      </w:r>
      <w:r w:rsidRPr="00B245AD">
        <w:rPr>
          <w:sz w:val="28"/>
        </w:rPr>
        <w:t>для выбора организации на право заключения сублицензионного договора на передачу за вознаграждение на условиях простой (неисключительной) лицензии права на использование программ для электронно-вычислительных машин: Терминальные лицензии системы виртуализации и доставки пользовательских приложений.</w:t>
      </w:r>
    </w:p>
    <w:p w:rsidR="00CB1174" w:rsidRPr="00B245AD" w:rsidRDefault="00CB1174" w:rsidP="00B245AD">
      <w:pPr>
        <w:ind w:firstLine="709"/>
        <w:jc w:val="both"/>
        <w:rPr>
          <w:b/>
          <w:sz w:val="28"/>
          <w:szCs w:val="28"/>
        </w:rPr>
      </w:pPr>
    </w:p>
    <w:p w:rsidR="005C684B" w:rsidRPr="00B245AD" w:rsidRDefault="005C684B" w:rsidP="00B245AD">
      <w:pPr>
        <w:numPr>
          <w:ilvl w:val="1"/>
          <w:numId w:val="21"/>
        </w:numPr>
        <w:ind w:left="0" w:firstLine="709"/>
        <w:rPr>
          <w:b/>
          <w:sz w:val="28"/>
          <w:szCs w:val="28"/>
        </w:rPr>
      </w:pPr>
      <w:r w:rsidRPr="00B245AD">
        <w:rPr>
          <w:b/>
          <w:sz w:val="28"/>
          <w:szCs w:val="28"/>
        </w:rPr>
        <w:t>Цель услуг, общие понятия</w:t>
      </w:r>
    </w:p>
    <w:p w:rsidR="00CB1174" w:rsidRDefault="00CB1174" w:rsidP="00B245AD">
      <w:pPr>
        <w:ind w:firstLine="709"/>
        <w:jc w:val="both"/>
        <w:rPr>
          <w:rFonts w:eastAsiaTheme="minorHAnsi"/>
          <w:sz w:val="28"/>
          <w:szCs w:val="28"/>
          <w:lang w:eastAsia="en-US"/>
        </w:rPr>
      </w:pPr>
    </w:p>
    <w:p w:rsidR="005C684B" w:rsidRPr="00170C20" w:rsidRDefault="006E7361" w:rsidP="00B245AD">
      <w:pPr>
        <w:ind w:firstLine="709"/>
        <w:jc w:val="both"/>
        <w:rPr>
          <w:rFonts w:eastAsiaTheme="minorHAnsi"/>
          <w:sz w:val="28"/>
          <w:szCs w:val="28"/>
          <w:lang w:eastAsia="en-US"/>
        </w:rPr>
      </w:pPr>
      <w:r>
        <w:rPr>
          <w:rFonts w:eastAsiaTheme="minorHAnsi"/>
          <w:sz w:val="28"/>
          <w:szCs w:val="28"/>
          <w:lang w:eastAsia="en-US"/>
        </w:rPr>
        <w:t>Заказчику</w:t>
      </w:r>
      <w:r w:rsidR="005C684B" w:rsidRPr="00AB7103">
        <w:rPr>
          <w:rFonts w:eastAsiaTheme="minorHAnsi"/>
          <w:sz w:val="28"/>
          <w:szCs w:val="28"/>
          <w:lang w:eastAsia="en-US"/>
        </w:rPr>
        <w:t xml:space="preserve"> передаются следующие неисключительные права на использо</w:t>
      </w:r>
      <w:r w:rsidR="005C684B">
        <w:rPr>
          <w:rFonts w:eastAsiaTheme="minorHAnsi"/>
          <w:sz w:val="28"/>
          <w:szCs w:val="28"/>
          <w:lang w:eastAsia="en-US"/>
        </w:rPr>
        <w:t xml:space="preserve">вание программного обеспечения: </w:t>
      </w:r>
      <w:r w:rsidR="005C684B" w:rsidRPr="00AB7103">
        <w:rPr>
          <w:rFonts w:eastAsiaTheme="minorHAnsi"/>
          <w:sz w:val="28"/>
          <w:szCs w:val="28"/>
          <w:lang w:eastAsia="en-US"/>
        </w:rPr>
        <w:t xml:space="preserve">право на воспроизведение программного обеспечения, ограниченное правом инсталляции, копирования в целях запуска и запуска программного обеспечения, если иные права </w:t>
      </w:r>
      <w:r w:rsidR="005C684B" w:rsidRPr="00AB7103">
        <w:rPr>
          <w:rFonts w:eastAsiaTheme="minorHAnsi"/>
          <w:sz w:val="28"/>
          <w:szCs w:val="28"/>
          <w:lang w:eastAsia="en-US"/>
        </w:rPr>
        <w:lastRenderedPageBreak/>
        <w:t>использования программного обеспечения не предусм</w:t>
      </w:r>
      <w:r w:rsidR="005C684B">
        <w:rPr>
          <w:rFonts w:eastAsiaTheme="minorHAnsi"/>
          <w:sz w:val="28"/>
          <w:szCs w:val="28"/>
          <w:lang w:eastAsia="en-US"/>
        </w:rPr>
        <w:t>отрены лицензионными условиями п</w:t>
      </w:r>
      <w:r w:rsidR="005C684B" w:rsidRPr="00AB7103">
        <w:rPr>
          <w:rFonts w:eastAsiaTheme="minorHAnsi"/>
          <w:sz w:val="28"/>
          <w:szCs w:val="28"/>
          <w:lang w:eastAsia="en-US"/>
        </w:rPr>
        <w:t>равообладателя. В случае инстал</w:t>
      </w:r>
      <w:r w:rsidR="005C684B">
        <w:rPr>
          <w:rFonts w:eastAsiaTheme="minorHAnsi"/>
          <w:sz w:val="28"/>
          <w:szCs w:val="28"/>
          <w:lang w:eastAsia="en-US"/>
        </w:rPr>
        <w:t xml:space="preserve">ляции программного обеспечения </w:t>
      </w:r>
      <w:r>
        <w:rPr>
          <w:rFonts w:eastAsiaTheme="minorHAnsi"/>
          <w:sz w:val="28"/>
          <w:szCs w:val="28"/>
          <w:lang w:eastAsia="en-US"/>
        </w:rPr>
        <w:t>заказчиком</w:t>
      </w:r>
      <w:r w:rsidR="005C684B" w:rsidRPr="00AB7103">
        <w:rPr>
          <w:rFonts w:eastAsiaTheme="minorHAnsi"/>
          <w:sz w:val="28"/>
          <w:szCs w:val="28"/>
          <w:lang w:eastAsia="en-US"/>
        </w:rPr>
        <w:t xml:space="preserve">, объем полномочий по использованию программного обеспечения после инсталляции в отношении инсталлированного программного обеспечения будет ограничен пределами, предусмотренными лицензионными условиями </w:t>
      </w:r>
      <w:r w:rsidR="005C684B">
        <w:rPr>
          <w:rFonts w:eastAsiaTheme="minorHAnsi"/>
          <w:sz w:val="28"/>
          <w:szCs w:val="28"/>
          <w:lang w:eastAsia="en-US"/>
        </w:rPr>
        <w:t>п</w:t>
      </w:r>
      <w:r w:rsidR="005C684B" w:rsidRPr="00AB7103">
        <w:rPr>
          <w:rFonts w:eastAsiaTheme="minorHAnsi"/>
          <w:sz w:val="28"/>
          <w:szCs w:val="28"/>
          <w:lang w:eastAsia="en-US"/>
        </w:rPr>
        <w:t>равообладателя.</w:t>
      </w:r>
    </w:p>
    <w:p w:rsidR="00AE3C5C" w:rsidRDefault="00AE3C5C" w:rsidP="00B245AD">
      <w:pPr>
        <w:ind w:firstLine="709"/>
        <w:jc w:val="both"/>
        <w:rPr>
          <w:rFonts w:eastAsiaTheme="minorHAnsi"/>
          <w:sz w:val="28"/>
          <w:szCs w:val="28"/>
          <w:lang w:eastAsia="en-US"/>
        </w:rPr>
      </w:pPr>
      <w:r>
        <w:rPr>
          <w:rFonts w:eastAsiaTheme="minorHAnsi"/>
          <w:sz w:val="28"/>
          <w:szCs w:val="28"/>
          <w:lang w:eastAsia="en-US"/>
        </w:rPr>
        <w:t xml:space="preserve">Заказчик </w:t>
      </w:r>
      <w:r w:rsidRPr="00AE3C5C">
        <w:rPr>
          <w:rFonts w:eastAsiaTheme="minorHAnsi"/>
          <w:sz w:val="28"/>
          <w:szCs w:val="28"/>
          <w:lang w:eastAsia="en-US"/>
        </w:rPr>
        <w:t xml:space="preserve">вправе изготовить резервную копию каждой из </w:t>
      </w:r>
      <w:r>
        <w:rPr>
          <w:rFonts w:eastAsiaTheme="minorHAnsi"/>
          <w:sz w:val="28"/>
          <w:szCs w:val="28"/>
          <w:lang w:eastAsia="en-US"/>
        </w:rPr>
        <w:t>п</w:t>
      </w:r>
      <w:r w:rsidRPr="00AE3C5C">
        <w:rPr>
          <w:rFonts w:eastAsiaTheme="minorHAnsi"/>
          <w:sz w:val="28"/>
          <w:szCs w:val="28"/>
          <w:lang w:eastAsia="en-US"/>
        </w:rPr>
        <w:t xml:space="preserve">рограмм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данная копия не может быть использована в иных целях, кроме функционирования </w:t>
      </w:r>
      <w:r>
        <w:rPr>
          <w:rFonts w:eastAsiaTheme="minorHAnsi"/>
          <w:sz w:val="28"/>
          <w:szCs w:val="28"/>
          <w:lang w:eastAsia="en-US"/>
        </w:rPr>
        <w:t>п</w:t>
      </w:r>
      <w:r w:rsidRPr="00AE3C5C">
        <w:rPr>
          <w:rFonts w:eastAsiaTheme="minorHAnsi"/>
          <w:sz w:val="28"/>
          <w:szCs w:val="28"/>
          <w:lang w:eastAsia="en-US"/>
        </w:rPr>
        <w:t>рограмм на технических средствах, и должна быть уничтожена, е</w:t>
      </w:r>
      <w:r w:rsidR="00DE453E">
        <w:rPr>
          <w:rFonts w:eastAsiaTheme="minorHAnsi"/>
          <w:sz w:val="28"/>
          <w:szCs w:val="28"/>
          <w:lang w:eastAsia="en-US"/>
        </w:rPr>
        <w:t>сли владение экземпляром таких п</w:t>
      </w:r>
      <w:r w:rsidRPr="00AE3C5C">
        <w:rPr>
          <w:rFonts w:eastAsiaTheme="minorHAnsi"/>
          <w:sz w:val="28"/>
          <w:szCs w:val="28"/>
          <w:lang w:eastAsia="en-US"/>
        </w:rPr>
        <w:t>рограмм перестало быть правомерным.</w:t>
      </w:r>
    </w:p>
    <w:p w:rsidR="00B23A84" w:rsidRPr="00AE3C5C" w:rsidRDefault="00B23A84" w:rsidP="00B245AD">
      <w:pPr>
        <w:ind w:firstLine="709"/>
        <w:jc w:val="both"/>
        <w:rPr>
          <w:rFonts w:eastAsiaTheme="minorHAnsi"/>
          <w:sz w:val="28"/>
          <w:szCs w:val="28"/>
          <w:lang w:eastAsia="en-US"/>
        </w:rPr>
      </w:pPr>
    </w:p>
    <w:p w:rsidR="006E7361" w:rsidRPr="00B245AD" w:rsidRDefault="006E7361" w:rsidP="00B245AD">
      <w:pPr>
        <w:numPr>
          <w:ilvl w:val="1"/>
          <w:numId w:val="21"/>
        </w:numPr>
        <w:ind w:left="0" w:firstLine="709"/>
        <w:rPr>
          <w:b/>
          <w:sz w:val="28"/>
          <w:szCs w:val="28"/>
        </w:rPr>
      </w:pPr>
      <w:r w:rsidRPr="00B245AD">
        <w:rPr>
          <w:b/>
          <w:sz w:val="28"/>
          <w:szCs w:val="28"/>
        </w:rPr>
        <w:t>Начальная (максимальная) цена договора, без учета НДС</w:t>
      </w:r>
    </w:p>
    <w:p w:rsidR="00CB1174" w:rsidRDefault="00CB1174" w:rsidP="00B245AD">
      <w:pPr>
        <w:ind w:firstLine="709"/>
        <w:jc w:val="both"/>
        <w:rPr>
          <w:bCs/>
          <w:sz w:val="28"/>
          <w:szCs w:val="28"/>
        </w:rPr>
      </w:pPr>
    </w:p>
    <w:p w:rsidR="006E7361" w:rsidRDefault="006E7361" w:rsidP="00B245AD">
      <w:pPr>
        <w:ind w:firstLine="709"/>
        <w:jc w:val="both"/>
        <w:rPr>
          <w:bCs/>
          <w:sz w:val="28"/>
          <w:szCs w:val="28"/>
        </w:rPr>
      </w:pPr>
      <w:r w:rsidRPr="00561289">
        <w:rPr>
          <w:bCs/>
          <w:sz w:val="28"/>
          <w:szCs w:val="28"/>
        </w:rPr>
        <w:t xml:space="preserve">Максимальная цена договора составляет </w:t>
      </w:r>
      <w:r w:rsidR="004143BC">
        <w:rPr>
          <w:bCs/>
          <w:sz w:val="28"/>
          <w:szCs w:val="28"/>
        </w:rPr>
        <w:t>4</w:t>
      </w:r>
      <w:r w:rsidRPr="0046775B">
        <w:rPr>
          <w:bCs/>
          <w:sz w:val="28"/>
          <w:szCs w:val="28"/>
        </w:rPr>
        <w:t> </w:t>
      </w:r>
      <w:r w:rsidR="004143BC">
        <w:rPr>
          <w:bCs/>
          <w:sz w:val="28"/>
          <w:szCs w:val="28"/>
        </w:rPr>
        <w:t>5</w:t>
      </w:r>
      <w:r w:rsidRPr="0046775B">
        <w:rPr>
          <w:bCs/>
          <w:sz w:val="28"/>
          <w:szCs w:val="28"/>
        </w:rPr>
        <w:t>00 000,00</w:t>
      </w:r>
      <w:r w:rsidRPr="007E2BD9">
        <w:rPr>
          <w:bCs/>
          <w:sz w:val="28"/>
          <w:szCs w:val="28"/>
        </w:rPr>
        <w:t xml:space="preserve"> рублей </w:t>
      </w:r>
      <w:r>
        <w:rPr>
          <w:bCs/>
          <w:sz w:val="28"/>
          <w:szCs w:val="28"/>
        </w:rPr>
        <w:t>(</w:t>
      </w:r>
      <w:r w:rsidR="004143BC">
        <w:rPr>
          <w:bCs/>
          <w:sz w:val="28"/>
          <w:szCs w:val="28"/>
        </w:rPr>
        <w:t>четыре</w:t>
      </w:r>
      <w:r>
        <w:rPr>
          <w:bCs/>
          <w:sz w:val="28"/>
          <w:szCs w:val="28"/>
        </w:rPr>
        <w:t xml:space="preserve"> миллиона </w:t>
      </w:r>
      <w:r w:rsidR="004143BC">
        <w:rPr>
          <w:bCs/>
          <w:sz w:val="28"/>
          <w:szCs w:val="28"/>
        </w:rPr>
        <w:t>пять</w:t>
      </w:r>
      <w:r>
        <w:rPr>
          <w:bCs/>
          <w:sz w:val="28"/>
          <w:szCs w:val="28"/>
        </w:rPr>
        <w:t xml:space="preserve">сот тысяч рублей 00 копеек). </w:t>
      </w:r>
    </w:p>
    <w:p w:rsidR="004143BC" w:rsidRDefault="004143BC" w:rsidP="00B245AD">
      <w:pPr>
        <w:ind w:firstLine="709"/>
        <w:jc w:val="both"/>
        <w:rPr>
          <w:bCs/>
          <w:sz w:val="28"/>
          <w:szCs w:val="28"/>
        </w:rPr>
      </w:pPr>
      <w:r w:rsidRPr="00962A86">
        <w:rPr>
          <w:bCs/>
          <w:sz w:val="28"/>
          <w:szCs w:val="28"/>
        </w:rPr>
        <w:t xml:space="preserve">Все цены и суммы в предложении </w:t>
      </w:r>
      <w:r w:rsidR="00DE453E">
        <w:rPr>
          <w:bCs/>
          <w:sz w:val="28"/>
          <w:szCs w:val="28"/>
        </w:rPr>
        <w:t>п</w:t>
      </w:r>
      <w:r w:rsidRPr="00962A86">
        <w:rPr>
          <w:bCs/>
          <w:sz w:val="28"/>
          <w:szCs w:val="28"/>
        </w:rPr>
        <w:t xml:space="preserve">оставщика должны быть конечными </w:t>
      </w:r>
      <w:r w:rsidRPr="00EA33AB">
        <w:rPr>
          <w:bCs/>
          <w:sz w:val="28"/>
          <w:szCs w:val="28"/>
        </w:rPr>
        <w:t xml:space="preserve">с учетом </w:t>
      </w:r>
      <w:r w:rsidRPr="001E4805">
        <w:rPr>
          <w:bCs/>
          <w:sz w:val="28"/>
        </w:rPr>
        <w:t xml:space="preserve">с учетом </w:t>
      </w:r>
      <w:r w:rsidRPr="00E3400C">
        <w:rPr>
          <w:bCs/>
          <w:sz w:val="28"/>
        </w:rPr>
        <w:t>всех расходов</w:t>
      </w:r>
      <w:r>
        <w:rPr>
          <w:bCs/>
          <w:sz w:val="28"/>
        </w:rPr>
        <w:t xml:space="preserve"> </w:t>
      </w:r>
      <w:r w:rsidR="00DE453E">
        <w:rPr>
          <w:bCs/>
          <w:sz w:val="28"/>
        </w:rPr>
        <w:t>п</w:t>
      </w:r>
      <w:r>
        <w:rPr>
          <w:bCs/>
          <w:sz w:val="28"/>
        </w:rPr>
        <w:t xml:space="preserve">оставщика, </w:t>
      </w:r>
      <w:r w:rsidRPr="00EA33AB">
        <w:rPr>
          <w:bCs/>
          <w:sz w:val="28"/>
          <w:szCs w:val="28"/>
        </w:rPr>
        <w:t>уплат налогов, сборов и других обязательных платежей, кроме НДС (указывается отдельной строкой)</w:t>
      </w:r>
      <w:r>
        <w:rPr>
          <w:bCs/>
          <w:sz w:val="28"/>
          <w:szCs w:val="28"/>
        </w:rPr>
        <w:t xml:space="preserve">. </w:t>
      </w:r>
      <w:r w:rsidRPr="00792E64">
        <w:rPr>
          <w:bCs/>
          <w:sz w:val="28"/>
          <w:szCs w:val="28"/>
        </w:rPr>
        <w:t>Сумма НДС и условия начисления определяются в соответствии с действующим законодательством</w:t>
      </w:r>
      <w:r>
        <w:rPr>
          <w:bCs/>
          <w:sz w:val="28"/>
          <w:szCs w:val="28"/>
        </w:rPr>
        <w:t xml:space="preserve"> Российской Федерации.</w:t>
      </w:r>
    </w:p>
    <w:p w:rsidR="00CB1174" w:rsidRDefault="00CB1174" w:rsidP="00B245AD">
      <w:pPr>
        <w:ind w:firstLine="709"/>
        <w:jc w:val="both"/>
        <w:rPr>
          <w:bCs/>
          <w:sz w:val="28"/>
          <w:szCs w:val="28"/>
        </w:rPr>
      </w:pPr>
    </w:p>
    <w:p w:rsidR="004143BC" w:rsidRPr="00B245AD" w:rsidRDefault="004143BC" w:rsidP="00B245AD">
      <w:pPr>
        <w:numPr>
          <w:ilvl w:val="1"/>
          <w:numId w:val="21"/>
        </w:numPr>
        <w:ind w:left="0" w:firstLine="709"/>
        <w:rPr>
          <w:b/>
          <w:sz w:val="28"/>
          <w:szCs w:val="28"/>
        </w:rPr>
      </w:pPr>
      <w:r w:rsidRPr="00B245AD">
        <w:rPr>
          <w:b/>
          <w:sz w:val="28"/>
          <w:szCs w:val="28"/>
        </w:rPr>
        <w:t xml:space="preserve">Форма, сроки и порядок оплаты </w:t>
      </w:r>
    </w:p>
    <w:p w:rsidR="00CB1174" w:rsidRDefault="00CB1174" w:rsidP="00B245AD">
      <w:pPr>
        <w:ind w:firstLine="709"/>
        <w:jc w:val="both"/>
        <w:rPr>
          <w:sz w:val="28"/>
          <w:szCs w:val="28"/>
        </w:rPr>
      </w:pPr>
    </w:p>
    <w:p w:rsidR="004143BC" w:rsidRDefault="004143BC" w:rsidP="00B245AD">
      <w:pPr>
        <w:ind w:firstLine="709"/>
        <w:jc w:val="both"/>
        <w:rPr>
          <w:sz w:val="28"/>
          <w:szCs w:val="28"/>
        </w:rPr>
      </w:pPr>
      <w:r>
        <w:rPr>
          <w:sz w:val="28"/>
          <w:szCs w:val="28"/>
        </w:rPr>
        <w:t>О</w:t>
      </w:r>
      <w:r w:rsidRPr="00495EC2">
        <w:rPr>
          <w:sz w:val="28"/>
          <w:szCs w:val="28"/>
        </w:rPr>
        <w:t xml:space="preserve">плата </w:t>
      </w:r>
      <w:r>
        <w:rPr>
          <w:sz w:val="28"/>
          <w:szCs w:val="28"/>
        </w:rPr>
        <w:t xml:space="preserve">вознаграждения </w:t>
      </w:r>
      <w:r w:rsidRPr="00495EC2">
        <w:rPr>
          <w:sz w:val="28"/>
          <w:szCs w:val="28"/>
        </w:rPr>
        <w:t>осуществляется путем безналичного перечисления денежных средств</w:t>
      </w:r>
      <w:r>
        <w:rPr>
          <w:sz w:val="28"/>
          <w:szCs w:val="28"/>
        </w:rPr>
        <w:t xml:space="preserve"> на расчетный счет </w:t>
      </w:r>
      <w:r w:rsidR="00DE453E">
        <w:rPr>
          <w:sz w:val="28"/>
          <w:szCs w:val="28"/>
        </w:rPr>
        <w:t>п</w:t>
      </w:r>
      <w:r>
        <w:rPr>
          <w:sz w:val="28"/>
          <w:szCs w:val="28"/>
        </w:rPr>
        <w:t>оставщика</w:t>
      </w:r>
      <w:r w:rsidRPr="00495EC2">
        <w:rPr>
          <w:sz w:val="28"/>
          <w:szCs w:val="28"/>
        </w:rPr>
        <w:t xml:space="preserve"> в течение 30 (тридцати) календарных дней </w:t>
      </w:r>
      <w:proofErr w:type="gramStart"/>
      <w:r w:rsidRPr="00495EC2">
        <w:rPr>
          <w:sz w:val="28"/>
          <w:szCs w:val="28"/>
        </w:rPr>
        <w:t>с даты подписания</w:t>
      </w:r>
      <w:proofErr w:type="gramEnd"/>
      <w:r w:rsidRPr="00495EC2">
        <w:rPr>
          <w:sz w:val="28"/>
          <w:szCs w:val="28"/>
        </w:rPr>
        <w:t xml:space="preserve"> </w:t>
      </w:r>
      <w:r w:rsidR="00DE453E">
        <w:rPr>
          <w:sz w:val="28"/>
          <w:szCs w:val="28"/>
        </w:rPr>
        <w:t>с</w:t>
      </w:r>
      <w:r w:rsidRPr="00495EC2">
        <w:rPr>
          <w:sz w:val="28"/>
          <w:szCs w:val="28"/>
        </w:rPr>
        <w:t xml:space="preserve">торонами </w:t>
      </w:r>
      <w:r w:rsidR="00DE453E">
        <w:rPr>
          <w:sz w:val="28"/>
          <w:szCs w:val="28"/>
        </w:rPr>
        <w:t>а</w:t>
      </w:r>
      <w:r w:rsidRPr="00495EC2">
        <w:rPr>
          <w:sz w:val="28"/>
          <w:szCs w:val="28"/>
        </w:rPr>
        <w:t>кта приема-передачи неисключительных прав на основании сче</w:t>
      </w:r>
      <w:r>
        <w:rPr>
          <w:sz w:val="28"/>
          <w:szCs w:val="28"/>
        </w:rPr>
        <w:t xml:space="preserve">та, выставляемого </w:t>
      </w:r>
      <w:r w:rsidR="00DE453E">
        <w:rPr>
          <w:sz w:val="28"/>
          <w:szCs w:val="28"/>
        </w:rPr>
        <w:t>п</w:t>
      </w:r>
      <w:r>
        <w:rPr>
          <w:sz w:val="28"/>
          <w:szCs w:val="28"/>
        </w:rPr>
        <w:t>оставщиком</w:t>
      </w:r>
      <w:r w:rsidRPr="00495EC2">
        <w:rPr>
          <w:sz w:val="28"/>
          <w:szCs w:val="28"/>
        </w:rPr>
        <w:t xml:space="preserve">. </w:t>
      </w:r>
    </w:p>
    <w:p w:rsidR="00CB1174" w:rsidRDefault="00CB1174" w:rsidP="00B245AD">
      <w:pPr>
        <w:ind w:firstLine="709"/>
        <w:jc w:val="both"/>
        <w:rPr>
          <w:sz w:val="28"/>
          <w:szCs w:val="28"/>
        </w:rPr>
      </w:pPr>
    </w:p>
    <w:p w:rsidR="004143BC" w:rsidRPr="00B245AD" w:rsidRDefault="004143BC" w:rsidP="00B245AD">
      <w:pPr>
        <w:numPr>
          <w:ilvl w:val="1"/>
          <w:numId w:val="21"/>
        </w:numPr>
        <w:ind w:left="0" w:firstLine="709"/>
        <w:rPr>
          <w:b/>
          <w:sz w:val="28"/>
          <w:szCs w:val="28"/>
        </w:rPr>
      </w:pPr>
      <w:r w:rsidRPr="00B245AD">
        <w:rPr>
          <w:b/>
          <w:sz w:val="28"/>
          <w:szCs w:val="28"/>
        </w:rPr>
        <w:t>Порядок передачи прав</w:t>
      </w:r>
    </w:p>
    <w:p w:rsidR="00CB1174" w:rsidRDefault="00CB1174" w:rsidP="00B245AD">
      <w:pPr>
        <w:ind w:firstLine="709"/>
        <w:jc w:val="both"/>
        <w:rPr>
          <w:bCs/>
          <w:sz w:val="28"/>
        </w:rPr>
      </w:pPr>
    </w:p>
    <w:p w:rsidR="004143BC" w:rsidRDefault="004143BC" w:rsidP="00B245AD">
      <w:pPr>
        <w:ind w:firstLine="709"/>
        <w:jc w:val="both"/>
        <w:rPr>
          <w:bCs/>
          <w:sz w:val="28"/>
        </w:rPr>
      </w:pPr>
      <w:r>
        <w:rPr>
          <w:bCs/>
          <w:sz w:val="28"/>
        </w:rPr>
        <w:t>Поставщик</w:t>
      </w:r>
      <w:r w:rsidRPr="001D328C">
        <w:rPr>
          <w:bCs/>
          <w:sz w:val="28"/>
        </w:rPr>
        <w:t xml:space="preserve"> о</w:t>
      </w:r>
      <w:r>
        <w:rPr>
          <w:bCs/>
          <w:sz w:val="28"/>
        </w:rPr>
        <w:t xml:space="preserve">бязан предоставить </w:t>
      </w:r>
      <w:r w:rsidR="00DE453E">
        <w:rPr>
          <w:bCs/>
          <w:sz w:val="28"/>
        </w:rPr>
        <w:t>з</w:t>
      </w:r>
      <w:r>
        <w:rPr>
          <w:bCs/>
          <w:sz w:val="28"/>
        </w:rPr>
        <w:t>аказчику</w:t>
      </w:r>
      <w:r w:rsidRPr="001D328C">
        <w:rPr>
          <w:bCs/>
          <w:sz w:val="28"/>
        </w:rPr>
        <w:t xml:space="preserve"> право на ис</w:t>
      </w:r>
      <w:r>
        <w:rPr>
          <w:bCs/>
          <w:sz w:val="28"/>
        </w:rPr>
        <w:t xml:space="preserve">пользование программ для ЭВМ в срок не более </w:t>
      </w:r>
      <w:r w:rsidRPr="001D328C">
        <w:rPr>
          <w:bCs/>
          <w:sz w:val="28"/>
        </w:rPr>
        <w:t xml:space="preserve">10 (Десяти) рабочих дней </w:t>
      </w:r>
      <w:proofErr w:type="gramStart"/>
      <w:r w:rsidRPr="001D328C">
        <w:rPr>
          <w:bCs/>
          <w:sz w:val="28"/>
        </w:rPr>
        <w:t xml:space="preserve">с даты </w:t>
      </w:r>
      <w:r>
        <w:rPr>
          <w:bCs/>
          <w:sz w:val="28"/>
        </w:rPr>
        <w:t>подписания</w:t>
      </w:r>
      <w:proofErr w:type="gramEnd"/>
      <w:r>
        <w:rPr>
          <w:bCs/>
          <w:sz w:val="28"/>
        </w:rPr>
        <w:t xml:space="preserve"> договора. Факт предоставления Заказчику</w:t>
      </w:r>
      <w:r w:rsidRPr="00AA393E">
        <w:rPr>
          <w:bCs/>
          <w:sz w:val="28"/>
        </w:rPr>
        <w:t xml:space="preserve"> права на использование программ для ЭВМ </w:t>
      </w:r>
      <w:r>
        <w:rPr>
          <w:bCs/>
          <w:sz w:val="28"/>
        </w:rPr>
        <w:t>должен быть оформлен</w:t>
      </w:r>
      <w:r w:rsidRPr="00AA393E">
        <w:rPr>
          <w:bCs/>
          <w:sz w:val="28"/>
        </w:rPr>
        <w:t xml:space="preserve"> </w:t>
      </w:r>
      <w:r w:rsidR="00DE453E">
        <w:rPr>
          <w:bCs/>
          <w:sz w:val="28"/>
        </w:rPr>
        <w:t>а</w:t>
      </w:r>
      <w:r w:rsidRPr="00AA393E">
        <w:rPr>
          <w:bCs/>
          <w:sz w:val="28"/>
        </w:rPr>
        <w:t xml:space="preserve">ктом приема-передачи </w:t>
      </w:r>
      <w:r>
        <w:rPr>
          <w:bCs/>
          <w:sz w:val="28"/>
        </w:rPr>
        <w:t>неисключительных прав.</w:t>
      </w:r>
    </w:p>
    <w:p w:rsidR="004143BC" w:rsidRPr="008A432C" w:rsidRDefault="004143BC" w:rsidP="00B245AD">
      <w:pPr>
        <w:ind w:firstLine="709"/>
        <w:jc w:val="both"/>
        <w:rPr>
          <w:bCs/>
          <w:sz w:val="28"/>
        </w:rPr>
      </w:pPr>
      <w:r w:rsidRPr="008A432C">
        <w:rPr>
          <w:bCs/>
          <w:sz w:val="28"/>
        </w:rPr>
        <w:t>В случае исп</w:t>
      </w:r>
      <w:r>
        <w:rPr>
          <w:bCs/>
          <w:sz w:val="28"/>
        </w:rPr>
        <w:t>ользования п</w:t>
      </w:r>
      <w:r w:rsidRPr="008A432C">
        <w:rPr>
          <w:bCs/>
          <w:sz w:val="28"/>
        </w:rPr>
        <w:t>равообладателем технически</w:t>
      </w:r>
      <w:r>
        <w:rPr>
          <w:bCs/>
          <w:sz w:val="28"/>
        </w:rPr>
        <w:t xml:space="preserve">х средств защиты использования программ, </w:t>
      </w:r>
      <w:r w:rsidR="00DE453E">
        <w:rPr>
          <w:bCs/>
          <w:sz w:val="28"/>
        </w:rPr>
        <w:t>п</w:t>
      </w:r>
      <w:r>
        <w:rPr>
          <w:bCs/>
          <w:sz w:val="28"/>
        </w:rPr>
        <w:t>оставщик обязан</w:t>
      </w:r>
      <w:r w:rsidRPr="008A432C">
        <w:rPr>
          <w:bCs/>
          <w:sz w:val="28"/>
        </w:rPr>
        <w:t xml:space="preserve"> одновременно с подписанием </w:t>
      </w:r>
      <w:r w:rsidR="00DE453E">
        <w:rPr>
          <w:bCs/>
          <w:sz w:val="28"/>
        </w:rPr>
        <w:t>а</w:t>
      </w:r>
      <w:r w:rsidRPr="008A432C">
        <w:rPr>
          <w:bCs/>
          <w:sz w:val="28"/>
        </w:rPr>
        <w:t>кта приема-передачи неисключительных</w:t>
      </w:r>
      <w:r>
        <w:rPr>
          <w:bCs/>
          <w:sz w:val="28"/>
        </w:rPr>
        <w:t xml:space="preserve"> прав предоставить </w:t>
      </w:r>
      <w:r w:rsidR="00DE453E">
        <w:rPr>
          <w:bCs/>
          <w:sz w:val="28"/>
        </w:rPr>
        <w:t>з</w:t>
      </w:r>
      <w:r>
        <w:rPr>
          <w:bCs/>
          <w:sz w:val="28"/>
        </w:rPr>
        <w:t>аказчику</w:t>
      </w:r>
      <w:r w:rsidRPr="008A432C">
        <w:rPr>
          <w:bCs/>
          <w:sz w:val="28"/>
        </w:rPr>
        <w:t xml:space="preserve"> возможность</w:t>
      </w:r>
      <w:r>
        <w:rPr>
          <w:bCs/>
          <w:sz w:val="28"/>
        </w:rPr>
        <w:t xml:space="preserve"> </w:t>
      </w:r>
      <w:r>
        <w:rPr>
          <w:bCs/>
          <w:sz w:val="28"/>
        </w:rPr>
        <w:lastRenderedPageBreak/>
        <w:t>использования соответствующих п</w:t>
      </w:r>
      <w:r w:rsidRPr="008A432C">
        <w:rPr>
          <w:bCs/>
          <w:sz w:val="28"/>
        </w:rPr>
        <w:t xml:space="preserve">рограмм, в том числе путём </w:t>
      </w:r>
      <w:r>
        <w:rPr>
          <w:bCs/>
          <w:sz w:val="28"/>
        </w:rPr>
        <w:t>передачи</w:t>
      </w:r>
      <w:r w:rsidRPr="008A432C">
        <w:rPr>
          <w:bCs/>
          <w:sz w:val="28"/>
        </w:rPr>
        <w:t xml:space="preserve"> ему необходимых ключей доступа и паролей.</w:t>
      </w:r>
    </w:p>
    <w:p w:rsidR="004143BC" w:rsidRDefault="004143BC" w:rsidP="00B245AD">
      <w:pPr>
        <w:ind w:firstLine="709"/>
        <w:jc w:val="both"/>
        <w:rPr>
          <w:bCs/>
          <w:sz w:val="28"/>
        </w:rPr>
      </w:pPr>
      <w:r w:rsidRPr="008A432C">
        <w:rPr>
          <w:bCs/>
          <w:sz w:val="28"/>
        </w:rPr>
        <w:t>Одновременно с предоставлени</w:t>
      </w:r>
      <w:r>
        <w:rPr>
          <w:bCs/>
          <w:sz w:val="28"/>
        </w:rPr>
        <w:t xml:space="preserve">ем права использования программ </w:t>
      </w:r>
      <w:r w:rsidR="00DE453E">
        <w:rPr>
          <w:bCs/>
          <w:sz w:val="28"/>
        </w:rPr>
        <w:t>п</w:t>
      </w:r>
      <w:r>
        <w:rPr>
          <w:bCs/>
          <w:sz w:val="28"/>
        </w:rPr>
        <w:t xml:space="preserve">оставщик должен направить </w:t>
      </w:r>
      <w:r w:rsidR="00DE453E">
        <w:rPr>
          <w:bCs/>
          <w:sz w:val="28"/>
        </w:rPr>
        <w:t>з</w:t>
      </w:r>
      <w:r>
        <w:rPr>
          <w:bCs/>
          <w:sz w:val="28"/>
        </w:rPr>
        <w:t>аказчику электронные сертификаты п</w:t>
      </w:r>
      <w:r w:rsidRPr="008A432C">
        <w:rPr>
          <w:bCs/>
          <w:sz w:val="28"/>
        </w:rPr>
        <w:t xml:space="preserve">рограмм в формате </w:t>
      </w:r>
      <w:r w:rsidRPr="008A432C">
        <w:rPr>
          <w:bCs/>
          <w:sz w:val="28"/>
          <w:lang w:val="en-US"/>
        </w:rPr>
        <w:t>PDF</w:t>
      </w:r>
      <w:r w:rsidRPr="008A432C">
        <w:rPr>
          <w:bCs/>
          <w:sz w:val="28"/>
        </w:rPr>
        <w:t>.</w:t>
      </w:r>
    </w:p>
    <w:p w:rsidR="004143BC" w:rsidRDefault="004143BC" w:rsidP="00B245AD">
      <w:pPr>
        <w:ind w:firstLine="709"/>
        <w:jc w:val="both"/>
        <w:rPr>
          <w:bCs/>
          <w:sz w:val="28"/>
        </w:rPr>
      </w:pPr>
      <w:r>
        <w:rPr>
          <w:bCs/>
          <w:sz w:val="28"/>
        </w:rPr>
        <w:t>Ключи доступа для активации п</w:t>
      </w:r>
      <w:r w:rsidRPr="008A432C">
        <w:rPr>
          <w:bCs/>
          <w:sz w:val="28"/>
        </w:rPr>
        <w:t>рограмм, в отношении котор</w:t>
      </w:r>
      <w:r>
        <w:rPr>
          <w:bCs/>
          <w:sz w:val="28"/>
        </w:rPr>
        <w:t>ых</w:t>
      </w:r>
      <w:r w:rsidRPr="008A432C">
        <w:rPr>
          <w:bCs/>
          <w:sz w:val="28"/>
        </w:rPr>
        <w:t xml:space="preserve"> предоставляется право на испол</w:t>
      </w:r>
      <w:r>
        <w:rPr>
          <w:bCs/>
          <w:sz w:val="28"/>
        </w:rPr>
        <w:t>ьзование должны передавать</w:t>
      </w:r>
      <w:r w:rsidRPr="008A432C">
        <w:rPr>
          <w:bCs/>
          <w:sz w:val="28"/>
        </w:rPr>
        <w:t>ся по каналам электронных сре</w:t>
      </w:r>
      <w:proofErr w:type="gramStart"/>
      <w:r w:rsidRPr="008A432C">
        <w:rPr>
          <w:bCs/>
          <w:sz w:val="28"/>
        </w:rPr>
        <w:t>дств св</w:t>
      </w:r>
      <w:proofErr w:type="gramEnd"/>
      <w:r w:rsidRPr="008A432C">
        <w:rPr>
          <w:bCs/>
          <w:sz w:val="28"/>
        </w:rPr>
        <w:t>язи.</w:t>
      </w:r>
    </w:p>
    <w:p w:rsidR="00CB1174" w:rsidRDefault="00CB1174" w:rsidP="00B245AD">
      <w:pPr>
        <w:ind w:firstLine="709"/>
        <w:jc w:val="both"/>
        <w:rPr>
          <w:bCs/>
          <w:sz w:val="28"/>
        </w:rPr>
      </w:pPr>
    </w:p>
    <w:p w:rsidR="001525F7" w:rsidRPr="00B245AD" w:rsidRDefault="001525F7" w:rsidP="00B245AD">
      <w:pPr>
        <w:numPr>
          <w:ilvl w:val="1"/>
          <w:numId w:val="21"/>
        </w:numPr>
        <w:ind w:left="0" w:firstLine="709"/>
        <w:jc w:val="both"/>
        <w:rPr>
          <w:b/>
          <w:sz w:val="28"/>
          <w:szCs w:val="28"/>
        </w:rPr>
      </w:pPr>
      <w:r w:rsidRPr="00B245AD">
        <w:rPr>
          <w:b/>
          <w:sz w:val="28"/>
        </w:rPr>
        <w:t xml:space="preserve">Наименование </w:t>
      </w:r>
      <w:r w:rsidRPr="00B245AD">
        <w:rPr>
          <w:b/>
          <w:sz w:val="28"/>
          <w:szCs w:val="28"/>
        </w:rPr>
        <w:t xml:space="preserve">и количество экземпляров программ для электронно-вычислительных машин, </w:t>
      </w:r>
      <w:proofErr w:type="gramStart"/>
      <w:r w:rsidRPr="00B245AD">
        <w:rPr>
          <w:b/>
          <w:sz w:val="28"/>
          <w:szCs w:val="28"/>
        </w:rPr>
        <w:t>права</w:t>
      </w:r>
      <w:proofErr w:type="gramEnd"/>
      <w:r w:rsidRPr="00B245AD">
        <w:rPr>
          <w:b/>
          <w:sz w:val="28"/>
          <w:szCs w:val="28"/>
        </w:rPr>
        <w:t xml:space="preserve"> на использование которых должны предоставляться </w:t>
      </w:r>
      <w:r w:rsidR="00DE453E" w:rsidRPr="00B245AD">
        <w:rPr>
          <w:b/>
          <w:sz w:val="28"/>
          <w:szCs w:val="28"/>
        </w:rPr>
        <w:t>п</w:t>
      </w:r>
      <w:r w:rsidRPr="00B245AD">
        <w:rPr>
          <w:b/>
          <w:sz w:val="28"/>
          <w:szCs w:val="28"/>
        </w:rPr>
        <w:t>оставщиком:</w:t>
      </w:r>
    </w:p>
    <w:p w:rsidR="00AE3C5C" w:rsidRDefault="00AE3C5C" w:rsidP="00AE3C5C">
      <w:pPr>
        <w:ind w:left="709"/>
        <w:jc w:val="both"/>
        <w:rPr>
          <w:sz w:val="28"/>
          <w:szCs w:val="28"/>
        </w:rPr>
      </w:pPr>
    </w:p>
    <w:tbl>
      <w:tblPr>
        <w:tblW w:w="9639" w:type="dxa"/>
        <w:tblInd w:w="108" w:type="dxa"/>
        <w:tblLayout w:type="fixed"/>
        <w:tblLook w:val="04A0" w:firstRow="1" w:lastRow="0" w:firstColumn="1" w:lastColumn="0" w:noHBand="0" w:noVBand="1"/>
      </w:tblPr>
      <w:tblGrid>
        <w:gridCol w:w="2127"/>
        <w:gridCol w:w="1984"/>
        <w:gridCol w:w="4286"/>
        <w:gridCol w:w="1242"/>
      </w:tblGrid>
      <w:tr w:rsidR="003031E4" w:rsidRPr="000349A7" w:rsidTr="002F746F">
        <w:trPr>
          <w:trHeight w:val="578"/>
        </w:trPr>
        <w:tc>
          <w:tcPr>
            <w:tcW w:w="2127" w:type="dxa"/>
            <w:tcBorders>
              <w:top w:val="single" w:sz="8" w:space="0" w:color="auto"/>
              <w:left w:val="single" w:sz="8" w:space="0" w:color="auto"/>
              <w:bottom w:val="single" w:sz="8" w:space="0" w:color="auto"/>
              <w:right w:val="single" w:sz="8" w:space="0" w:color="auto"/>
            </w:tcBorders>
            <w:vAlign w:val="center"/>
            <w:hideMark/>
          </w:tcPr>
          <w:p w:rsidR="003031E4" w:rsidRPr="000349A7" w:rsidRDefault="003031E4" w:rsidP="002F746F">
            <w:pPr>
              <w:jc w:val="center"/>
              <w:rPr>
                <w:b/>
                <w:bCs/>
                <w:color w:val="000000"/>
                <w:sz w:val="20"/>
                <w:szCs w:val="20"/>
              </w:rPr>
            </w:pPr>
            <w:r w:rsidRPr="000349A7">
              <w:rPr>
                <w:b/>
                <w:bCs/>
                <w:color w:val="000000"/>
                <w:sz w:val="20"/>
                <w:szCs w:val="20"/>
              </w:rPr>
              <w:t>Артикул</w:t>
            </w:r>
            <w:r>
              <w:rPr>
                <w:b/>
                <w:bCs/>
                <w:color w:val="000000"/>
                <w:sz w:val="20"/>
                <w:szCs w:val="20"/>
              </w:rPr>
              <w:t>/код</w:t>
            </w:r>
          </w:p>
        </w:tc>
        <w:tc>
          <w:tcPr>
            <w:tcW w:w="1984" w:type="dxa"/>
            <w:tcBorders>
              <w:top w:val="single" w:sz="8" w:space="0" w:color="auto"/>
              <w:left w:val="nil"/>
              <w:bottom w:val="single" w:sz="8" w:space="0" w:color="auto"/>
              <w:right w:val="single" w:sz="8" w:space="0" w:color="auto"/>
            </w:tcBorders>
            <w:vAlign w:val="center"/>
            <w:hideMark/>
          </w:tcPr>
          <w:p w:rsidR="003031E4" w:rsidRPr="001525F7" w:rsidRDefault="003031E4" w:rsidP="002F746F">
            <w:pPr>
              <w:jc w:val="center"/>
              <w:rPr>
                <w:b/>
                <w:bCs/>
                <w:color w:val="000000"/>
                <w:sz w:val="20"/>
                <w:szCs w:val="20"/>
              </w:rPr>
            </w:pPr>
            <w:r w:rsidRPr="000349A7">
              <w:rPr>
                <w:b/>
                <w:bCs/>
                <w:color w:val="000000"/>
                <w:sz w:val="20"/>
                <w:szCs w:val="20"/>
              </w:rPr>
              <w:t>Пр</w:t>
            </w:r>
            <w:r>
              <w:rPr>
                <w:b/>
                <w:bCs/>
                <w:color w:val="000000"/>
                <w:sz w:val="20"/>
                <w:szCs w:val="20"/>
              </w:rPr>
              <w:t>авообладатель</w:t>
            </w:r>
          </w:p>
        </w:tc>
        <w:tc>
          <w:tcPr>
            <w:tcW w:w="4286" w:type="dxa"/>
            <w:tcBorders>
              <w:top w:val="single" w:sz="8" w:space="0" w:color="auto"/>
              <w:left w:val="nil"/>
              <w:bottom w:val="single" w:sz="8" w:space="0" w:color="auto"/>
              <w:right w:val="single" w:sz="8" w:space="0" w:color="auto"/>
            </w:tcBorders>
            <w:vAlign w:val="center"/>
            <w:hideMark/>
          </w:tcPr>
          <w:p w:rsidR="003031E4" w:rsidRPr="000349A7" w:rsidRDefault="003031E4" w:rsidP="002F746F">
            <w:pPr>
              <w:jc w:val="center"/>
              <w:rPr>
                <w:b/>
                <w:bCs/>
                <w:color w:val="000000"/>
                <w:sz w:val="20"/>
                <w:szCs w:val="20"/>
              </w:rPr>
            </w:pPr>
            <w:r w:rsidRPr="000349A7">
              <w:rPr>
                <w:b/>
                <w:bCs/>
                <w:color w:val="000000"/>
                <w:sz w:val="20"/>
                <w:szCs w:val="20"/>
              </w:rPr>
              <w:t>Наименование</w:t>
            </w:r>
          </w:p>
        </w:tc>
        <w:tc>
          <w:tcPr>
            <w:tcW w:w="1242" w:type="dxa"/>
            <w:tcBorders>
              <w:top w:val="single" w:sz="8" w:space="0" w:color="auto"/>
              <w:left w:val="nil"/>
              <w:bottom w:val="single" w:sz="8" w:space="0" w:color="auto"/>
              <w:right w:val="single" w:sz="8" w:space="0" w:color="auto"/>
            </w:tcBorders>
            <w:vAlign w:val="center"/>
            <w:hideMark/>
          </w:tcPr>
          <w:p w:rsidR="003031E4" w:rsidRPr="000349A7" w:rsidRDefault="003031E4" w:rsidP="002F746F">
            <w:pPr>
              <w:jc w:val="center"/>
              <w:rPr>
                <w:b/>
                <w:bCs/>
                <w:color w:val="000000"/>
                <w:sz w:val="20"/>
                <w:szCs w:val="20"/>
              </w:rPr>
            </w:pPr>
            <w:r w:rsidRPr="000349A7">
              <w:rPr>
                <w:b/>
                <w:bCs/>
                <w:color w:val="000000"/>
                <w:sz w:val="20"/>
                <w:szCs w:val="20"/>
              </w:rPr>
              <w:t>Кол-во</w:t>
            </w:r>
          </w:p>
        </w:tc>
      </w:tr>
      <w:tr w:rsidR="003031E4" w:rsidRPr="001525F7" w:rsidTr="002F746F">
        <w:trPr>
          <w:trHeight w:val="800"/>
        </w:trPr>
        <w:tc>
          <w:tcPr>
            <w:tcW w:w="2127" w:type="dxa"/>
            <w:tcBorders>
              <w:top w:val="nil"/>
              <w:left w:val="single" w:sz="8" w:space="0" w:color="auto"/>
              <w:bottom w:val="nil"/>
              <w:right w:val="single" w:sz="8" w:space="0" w:color="auto"/>
            </w:tcBorders>
            <w:vAlign w:val="center"/>
          </w:tcPr>
          <w:p w:rsidR="003031E4" w:rsidRPr="001525F7" w:rsidRDefault="003031E4" w:rsidP="002F746F">
            <w:pPr>
              <w:jc w:val="center"/>
              <w:rPr>
                <w:color w:val="000000"/>
                <w:sz w:val="20"/>
                <w:szCs w:val="20"/>
              </w:rPr>
            </w:pPr>
            <w:r w:rsidRPr="001525F7">
              <w:rPr>
                <w:color w:val="000000"/>
                <w:sz w:val="20"/>
                <w:szCs w:val="20"/>
              </w:rPr>
              <w:t>LA000152117946263</w:t>
            </w:r>
          </w:p>
        </w:tc>
        <w:tc>
          <w:tcPr>
            <w:tcW w:w="1984" w:type="dxa"/>
            <w:tcBorders>
              <w:top w:val="nil"/>
              <w:left w:val="nil"/>
              <w:bottom w:val="nil"/>
              <w:right w:val="single" w:sz="8" w:space="0" w:color="auto"/>
            </w:tcBorders>
            <w:vAlign w:val="center"/>
          </w:tcPr>
          <w:p w:rsidR="003031E4" w:rsidRPr="001525F7" w:rsidRDefault="003031E4" w:rsidP="002F746F">
            <w:pPr>
              <w:jc w:val="center"/>
              <w:rPr>
                <w:color w:val="000000"/>
                <w:sz w:val="20"/>
                <w:szCs w:val="20"/>
                <w:lang w:val="en-US"/>
              </w:rPr>
            </w:pPr>
            <w:r>
              <w:rPr>
                <w:color w:val="000000"/>
                <w:sz w:val="20"/>
                <w:szCs w:val="20"/>
                <w:lang w:val="en-US"/>
              </w:rPr>
              <w:t>Citrix</w:t>
            </w:r>
          </w:p>
        </w:tc>
        <w:tc>
          <w:tcPr>
            <w:tcW w:w="4286" w:type="dxa"/>
            <w:tcBorders>
              <w:top w:val="nil"/>
              <w:left w:val="nil"/>
              <w:bottom w:val="nil"/>
              <w:right w:val="single" w:sz="8" w:space="0" w:color="auto"/>
            </w:tcBorders>
            <w:vAlign w:val="center"/>
          </w:tcPr>
          <w:p w:rsidR="003031E4" w:rsidRPr="006C5A5E" w:rsidRDefault="003031E4" w:rsidP="002F746F">
            <w:pPr>
              <w:rPr>
                <w:color w:val="000000"/>
                <w:sz w:val="20"/>
                <w:szCs w:val="20"/>
                <w:lang w:val="en-US"/>
              </w:rPr>
            </w:pPr>
            <w:r>
              <w:rPr>
                <w:color w:val="000000"/>
                <w:sz w:val="20"/>
                <w:szCs w:val="20"/>
              </w:rPr>
              <w:t>Обновление</w:t>
            </w:r>
            <w:r w:rsidRPr="00B60516">
              <w:rPr>
                <w:color w:val="000000"/>
                <w:sz w:val="20"/>
                <w:szCs w:val="20"/>
                <w:lang w:val="en-US"/>
              </w:rPr>
              <w:t xml:space="preserve"> </w:t>
            </w:r>
            <w:proofErr w:type="gramStart"/>
            <w:r>
              <w:rPr>
                <w:color w:val="000000"/>
                <w:sz w:val="20"/>
                <w:szCs w:val="20"/>
              </w:rPr>
              <w:t>лицензионного</w:t>
            </w:r>
            <w:proofErr w:type="gramEnd"/>
            <w:r w:rsidRPr="00B60516">
              <w:rPr>
                <w:color w:val="000000"/>
                <w:sz w:val="20"/>
                <w:szCs w:val="20"/>
                <w:lang w:val="en-US"/>
              </w:rPr>
              <w:t xml:space="preserve"> </w:t>
            </w:r>
            <w:r>
              <w:rPr>
                <w:color w:val="000000"/>
                <w:sz w:val="20"/>
                <w:szCs w:val="20"/>
              </w:rPr>
              <w:t>ПО</w:t>
            </w:r>
            <w:r w:rsidRPr="00B60516">
              <w:rPr>
                <w:color w:val="000000"/>
                <w:sz w:val="20"/>
                <w:szCs w:val="20"/>
                <w:lang w:val="en-US"/>
              </w:rPr>
              <w:t xml:space="preserve"> </w:t>
            </w:r>
            <w:r w:rsidRPr="001525F7">
              <w:rPr>
                <w:color w:val="000000"/>
                <w:sz w:val="20"/>
                <w:szCs w:val="20"/>
                <w:lang w:val="en-US"/>
              </w:rPr>
              <w:t xml:space="preserve">Citrix </w:t>
            </w:r>
            <w:proofErr w:type="spellStart"/>
            <w:r w:rsidRPr="001525F7">
              <w:rPr>
                <w:color w:val="000000"/>
                <w:sz w:val="20"/>
                <w:szCs w:val="20"/>
                <w:lang w:val="en-US"/>
              </w:rPr>
              <w:t>XenDesktop</w:t>
            </w:r>
            <w:proofErr w:type="spellEnd"/>
            <w:r w:rsidRPr="001525F7">
              <w:rPr>
                <w:color w:val="000000"/>
                <w:sz w:val="20"/>
                <w:szCs w:val="20"/>
                <w:lang w:val="en-US"/>
              </w:rPr>
              <w:t xml:space="preserve"> Enterprise Edition Per User</w:t>
            </w:r>
            <w:r w:rsidRPr="006C5A5E">
              <w:rPr>
                <w:color w:val="000000"/>
                <w:sz w:val="20"/>
                <w:szCs w:val="20"/>
                <w:lang w:val="en-US"/>
              </w:rPr>
              <w:t xml:space="preserve"> </w:t>
            </w:r>
            <w:r>
              <w:rPr>
                <w:color w:val="000000"/>
                <w:sz w:val="20"/>
                <w:szCs w:val="20"/>
              </w:rPr>
              <w:t>до</w:t>
            </w:r>
            <w:r w:rsidRPr="006C5A5E">
              <w:rPr>
                <w:color w:val="000000"/>
                <w:sz w:val="20"/>
                <w:szCs w:val="20"/>
                <w:lang w:val="en-US"/>
              </w:rPr>
              <w:t xml:space="preserve"> 31.12.2016</w:t>
            </w:r>
          </w:p>
        </w:tc>
        <w:tc>
          <w:tcPr>
            <w:tcW w:w="1242" w:type="dxa"/>
            <w:tcBorders>
              <w:top w:val="nil"/>
              <w:left w:val="nil"/>
              <w:bottom w:val="nil"/>
              <w:right w:val="single" w:sz="8" w:space="0" w:color="auto"/>
            </w:tcBorders>
            <w:vAlign w:val="center"/>
          </w:tcPr>
          <w:p w:rsidR="003031E4" w:rsidRPr="001525F7" w:rsidRDefault="003031E4" w:rsidP="002F746F">
            <w:pPr>
              <w:jc w:val="center"/>
              <w:rPr>
                <w:color w:val="000000"/>
                <w:sz w:val="20"/>
                <w:szCs w:val="20"/>
              </w:rPr>
            </w:pPr>
            <w:r w:rsidRPr="001525F7">
              <w:rPr>
                <w:color w:val="000000"/>
                <w:sz w:val="20"/>
                <w:szCs w:val="20"/>
              </w:rPr>
              <w:t>150</w:t>
            </w:r>
          </w:p>
        </w:tc>
      </w:tr>
      <w:tr w:rsidR="003031E4" w:rsidRPr="001525F7" w:rsidTr="002F746F">
        <w:trPr>
          <w:trHeight w:val="800"/>
        </w:trPr>
        <w:tc>
          <w:tcPr>
            <w:tcW w:w="2127" w:type="dxa"/>
            <w:tcBorders>
              <w:top w:val="nil"/>
              <w:left w:val="single" w:sz="8" w:space="0" w:color="auto"/>
              <w:bottom w:val="nil"/>
              <w:right w:val="single" w:sz="8" w:space="0" w:color="auto"/>
            </w:tcBorders>
            <w:vAlign w:val="center"/>
          </w:tcPr>
          <w:p w:rsidR="003031E4" w:rsidRPr="001525F7" w:rsidRDefault="003031E4" w:rsidP="002F746F">
            <w:pPr>
              <w:jc w:val="center"/>
              <w:rPr>
                <w:sz w:val="20"/>
                <w:szCs w:val="20"/>
                <w:lang w:val="en-US"/>
              </w:rPr>
            </w:pPr>
            <w:r w:rsidRPr="001525F7">
              <w:rPr>
                <w:sz w:val="20"/>
                <w:szCs w:val="20"/>
                <w:lang w:val="en-US"/>
              </w:rPr>
              <w:t>LA000165851319527</w:t>
            </w:r>
          </w:p>
        </w:tc>
        <w:tc>
          <w:tcPr>
            <w:tcW w:w="1984" w:type="dxa"/>
            <w:tcBorders>
              <w:top w:val="nil"/>
              <w:left w:val="nil"/>
              <w:bottom w:val="nil"/>
              <w:right w:val="single" w:sz="8" w:space="0" w:color="auto"/>
            </w:tcBorders>
            <w:vAlign w:val="center"/>
          </w:tcPr>
          <w:p w:rsidR="003031E4" w:rsidRPr="001525F7" w:rsidRDefault="003031E4" w:rsidP="002F746F">
            <w:pPr>
              <w:jc w:val="center"/>
              <w:rPr>
                <w:sz w:val="20"/>
                <w:szCs w:val="20"/>
                <w:lang w:val="en-US"/>
              </w:rPr>
            </w:pPr>
            <w:r>
              <w:rPr>
                <w:sz w:val="20"/>
                <w:szCs w:val="20"/>
                <w:lang w:val="en-US"/>
              </w:rPr>
              <w:t>Citrix</w:t>
            </w:r>
          </w:p>
        </w:tc>
        <w:tc>
          <w:tcPr>
            <w:tcW w:w="4286" w:type="dxa"/>
            <w:tcBorders>
              <w:top w:val="nil"/>
              <w:left w:val="nil"/>
              <w:bottom w:val="nil"/>
              <w:right w:val="single" w:sz="8" w:space="0" w:color="auto"/>
            </w:tcBorders>
            <w:vAlign w:val="center"/>
          </w:tcPr>
          <w:p w:rsidR="003031E4" w:rsidRPr="006C5A5E" w:rsidRDefault="003031E4" w:rsidP="002F746F">
            <w:pPr>
              <w:rPr>
                <w:sz w:val="20"/>
                <w:szCs w:val="20"/>
                <w:lang w:val="en-US"/>
              </w:rPr>
            </w:pPr>
            <w:proofErr w:type="spellStart"/>
            <w:r w:rsidRPr="006C5A5E">
              <w:rPr>
                <w:sz w:val="20"/>
                <w:szCs w:val="20"/>
                <w:lang w:val="en-US"/>
              </w:rPr>
              <w:t>Обновление</w:t>
            </w:r>
            <w:proofErr w:type="spellEnd"/>
            <w:r w:rsidRPr="006C5A5E">
              <w:rPr>
                <w:sz w:val="20"/>
                <w:szCs w:val="20"/>
                <w:lang w:val="en-US"/>
              </w:rPr>
              <w:t xml:space="preserve"> </w:t>
            </w:r>
            <w:proofErr w:type="spellStart"/>
            <w:r w:rsidRPr="006C5A5E">
              <w:rPr>
                <w:sz w:val="20"/>
                <w:szCs w:val="20"/>
                <w:lang w:val="en-US"/>
              </w:rPr>
              <w:t>лицензионного</w:t>
            </w:r>
            <w:proofErr w:type="spellEnd"/>
            <w:r w:rsidRPr="006C5A5E">
              <w:rPr>
                <w:sz w:val="20"/>
                <w:szCs w:val="20"/>
                <w:lang w:val="en-US"/>
              </w:rPr>
              <w:t xml:space="preserve"> ПО </w:t>
            </w:r>
            <w:r w:rsidRPr="001525F7">
              <w:rPr>
                <w:sz w:val="20"/>
                <w:szCs w:val="20"/>
                <w:lang w:val="en-US"/>
              </w:rPr>
              <w:t xml:space="preserve">Citrix </w:t>
            </w:r>
            <w:proofErr w:type="spellStart"/>
            <w:r w:rsidRPr="001525F7">
              <w:rPr>
                <w:sz w:val="20"/>
                <w:szCs w:val="20"/>
                <w:lang w:val="en-US"/>
              </w:rPr>
              <w:t>XenDesktop</w:t>
            </w:r>
            <w:proofErr w:type="spellEnd"/>
            <w:r w:rsidRPr="001525F7">
              <w:rPr>
                <w:sz w:val="20"/>
                <w:szCs w:val="20"/>
                <w:lang w:val="en-US"/>
              </w:rPr>
              <w:t xml:space="preserve"> Enterprise Edition Per User</w:t>
            </w:r>
            <w:r w:rsidRPr="006C5A5E">
              <w:rPr>
                <w:sz w:val="20"/>
                <w:szCs w:val="20"/>
                <w:lang w:val="en-US"/>
              </w:rPr>
              <w:t xml:space="preserve"> </w:t>
            </w:r>
            <w:proofErr w:type="spellStart"/>
            <w:r w:rsidRPr="006C5A5E">
              <w:rPr>
                <w:sz w:val="20"/>
                <w:szCs w:val="20"/>
                <w:lang w:val="en-US"/>
              </w:rPr>
              <w:t>до</w:t>
            </w:r>
            <w:proofErr w:type="spellEnd"/>
            <w:r w:rsidRPr="006C5A5E">
              <w:rPr>
                <w:sz w:val="20"/>
                <w:szCs w:val="20"/>
                <w:lang w:val="en-US"/>
              </w:rPr>
              <w:t xml:space="preserve"> 31.12.2016</w:t>
            </w:r>
          </w:p>
        </w:tc>
        <w:tc>
          <w:tcPr>
            <w:tcW w:w="1242" w:type="dxa"/>
            <w:tcBorders>
              <w:top w:val="nil"/>
              <w:left w:val="nil"/>
              <w:bottom w:val="nil"/>
              <w:right w:val="single" w:sz="8" w:space="0" w:color="auto"/>
            </w:tcBorders>
            <w:vAlign w:val="center"/>
          </w:tcPr>
          <w:p w:rsidR="003031E4" w:rsidRPr="001525F7" w:rsidRDefault="003031E4" w:rsidP="002F746F">
            <w:pPr>
              <w:jc w:val="center"/>
              <w:rPr>
                <w:sz w:val="20"/>
                <w:szCs w:val="20"/>
                <w:lang w:val="en-US"/>
              </w:rPr>
            </w:pPr>
            <w:r>
              <w:rPr>
                <w:sz w:val="20"/>
                <w:szCs w:val="20"/>
                <w:lang w:val="en-US"/>
              </w:rPr>
              <w:t>150</w:t>
            </w:r>
          </w:p>
        </w:tc>
      </w:tr>
      <w:tr w:rsidR="003031E4" w:rsidRPr="001525F7" w:rsidTr="002F746F">
        <w:trPr>
          <w:trHeight w:val="800"/>
        </w:trPr>
        <w:tc>
          <w:tcPr>
            <w:tcW w:w="2127" w:type="dxa"/>
            <w:tcBorders>
              <w:top w:val="nil"/>
              <w:left w:val="single" w:sz="8" w:space="0" w:color="auto"/>
              <w:bottom w:val="nil"/>
              <w:right w:val="single" w:sz="8" w:space="0" w:color="auto"/>
            </w:tcBorders>
            <w:vAlign w:val="center"/>
          </w:tcPr>
          <w:p w:rsidR="003031E4" w:rsidRPr="001525F7" w:rsidRDefault="003031E4" w:rsidP="002F746F">
            <w:pPr>
              <w:jc w:val="center"/>
              <w:rPr>
                <w:sz w:val="20"/>
                <w:szCs w:val="20"/>
                <w:lang w:val="en-US"/>
              </w:rPr>
            </w:pPr>
            <w:r w:rsidRPr="001525F7">
              <w:rPr>
                <w:sz w:val="20"/>
                <w:szCs w:val="20"/>
                <w:lang w:val="en-US"/>
              </w:rPr>
              <w:t>MW2X0000108</w:t>
            </w:r>
          </w:p>
        </w:tc>
        <w:tc>
          <w:tcPr>
            <w:tcW w:w="1984" w:type="dxa"/>
            <w:tcBorders>
              <w:top w:val="nil"/>
              <w:left w:val="nil"/>
              <w:bottom w:val="nil"/>
              <w:right w:val="single" w:sz="8" w:space="0" w:color="auto"/>
            </w:tcBorders>
            <w:vAlign w:val="center"/>
          </w:tcPr>
          <w:p w:rsidR="003031E4" w:rsidRPr="001525F7" w:rsidRDefault="003031E4" w:rsidP="002F746F">
            <w:pPr>
              <w:jc w:val="center"/>
              <w:rPr>
                <w:sz w:val="20"/>
                <w:szCs w:val="20"/>
                <w:lang w:val="en-US"/>
              </w:rPr>
            </w:pPr>
            <w:r>
              <w:rPr>
                <w:sz w:val="20"/>
                <w:szCs w:val="20"/>
                <w:lang w:val="en-US"/>
              </w:rPr>
              <w:t>Citrix</w:t>
            </w:r>
          </w:p>
        </w:tc>
        <w:tc>
          <w:tcPr>
            <w:tcW w:w="4286" w:type="dxa"/>
            <w:tcBorders>
              <w:top w:val="nil"/>
              <w:left w:val="nil"/>
              <w:bottom w:val="nil"/>
              <w:right w:val="single" w:sz="8" w:space="0" w:color="auto"/>
            </w:tcBorders>
            <w:vAlign w:val="center"/>
          </w:tcPr>
          <w:p w:rsidR="003031E4" w:rsidRPr="001525F7" w:rsidRDefault="003031E4" w:rsidP="002F746F">
            <w:pPr>
              <w:rPr>
                <w:sz w:val="20"/>
                <w:szCs w:val="20"/>
                <w:lang w:val="en-US"/>
              </w:rPr>
            </w:pPr>
            <w:r w:rsidRPr="001525F7">
              <w:rPr>
                <w:sz w:val="20"/>
                <w:szCs w:val="20"/>
                <w:lang w:val="en-US"/>
              </w:rPr>
              <w:t xml:space="preserve">(ELA-1) Citrix </w:t>
            </w:r>
            <w:proofErr w:type="spellStart"/>
            <w:r w:rsidRPr="001525F7">
              <w:rPr>
                <w:sz w:val="20"/>
                <w:szCs w:val="20"/>
                <w:lang w:val="en-US"/>
              </w:rPr>
              <w:t>XenDesktop</w:t>
            </w:r>
            <w:proofErr w:type="spellEnd"/>
            <w:r w:rsidRPr="001525F7">
              <w:rPr>
                <w:sz w:val="20"/>
                <w:szCs w:val="20"/>
                <w:lang w:val="en-US"/>
              </w:rPr>
              <w:t xml:space="preserve"> Enterprise Edition - x1 User/Device License with Subscription Advantage</w:t>
            </w:r>
          </w:p>
        </w:tc>
        <w:tc>
          <w:tcPr>
            <w:tcW w:w="1242" w:type="dxa"/>
            <w:tcBorders>
              <w:top w:val="nil"/>
              <w:left w:val="nil"/>
              <w:bottom w:val="nil"/>
              <w:right w:val="single" w:sz="8" w:space="0" w:color="auto"/>
            </w:tcBorders>
            <w:vAlign w:val="center"/>
          </w:tcPr>
          <w:p w:rsidR="003031E4" w:rsidRPr="001525F7" w:rsidRDefault="003031E4" w:rsidP="002F746F">
            <w:pPr>
              <w:jc w:val="center"/>
              <w:rPr>
                <w:sz w:val="20"/>
                <w:szCs w:val="20"/>
              </w:rPr>
            </w:pPr>
            <w:r>
              <w:rPr>
                <w:sz w:val="20"/>
                <w:szCs w:val="20"/>
              </w:rPr>
              <w:t>150</w:t>
            </w:r>
          </w:p>
        </w:tc>
      </w:tr>
      <w:tr w:rsidR="003031E4" w:rsidRPr="001525F7" w:rsidTr="002F746F">
        <w:trPr>
          <w:trHeight w:val="800"/>
        </w:trPr>
        <w:tc>
          <w:tcPr>
            <w:tcW w:w="2127" w:type="dxa"/>
            <w:tcBorders>
              <w:top w:val="nil"/>
              <w:left w:val="single" w:sz="8" w:space="0" w:color="auto"/>
              <w:bottom w:val="single" w:sz="8" w:space="0" w:color="auto"/>
              <w:right w:val="single" w:sz="8" w:space="0" w:color="auto"/>
            </w:tcBorders>
            <w:vAlign w:val="center"/>
          </w:tcPr>
          <w:p w:rsidR="003031E4" w:rsidRPr="001525F7" w:rsidRDefault="003031E4" w:rsidP="002F746F">
            <w:pPr>
              <w:jc w:val="center"/>
              <w:rPr>
                <w:sz w:val="20"/>
                <w:szCs w:val="20"/>
                <w:lang w:val="en-US"/>
              </w:rPr>
            </w:pPr>
            <w:r w:rsidRPr="001525F7">
              <w:rPr>
                <w:sz w:val="20"/>
                <w:szCs w:val="20"/>
                <w:lang w:val="en-US"/>
              </w:rPr>
              <w:t>6VC-02073</w:t>
            </w:r>
          </w:p>
        </w:tc>
        <w:tc>
          <w:tcPr>
            <w:tcW w:w="1984" w:type="dxa"/>
            <w:tcBorders>
              <w:top w:val="nil"/>
              <w:left w:val="nil"/>
              <w:bottom w:val="single" w:sz="8" w:space="0" w:color="auto"/>
              <w:right w:val="single" w:sz="8" w:space="0" w:color="auto"/>
            </w:tcBorders>
            <w:vAlign w:val="center"/>
          </w:tcPr>
          <w:p w:rsidR="003031E4" w:rsidRPr="00AE3C5C" w:rsidRDefault="003031E4" w:rsidP="002F746F">
            <w:pPr>
              <w:jc w:val="center"/>
              <w:rPr>
                <w:sz w:val="20"/>
                <w:szCs w:val="20"/>
                <w:lang w:val="en-US"/>
              </w:rPr>
            </w:pPr>
            <w:r>
              <w:rPr>
                <w:sz w:val="20"/>
                <w:szCs w:val="20"/>
                <w:lang w:val="en-US"/>
              </w:rPr>
              <w:t>Microsoft</w:t>
            </w:r>
          </w:p>
        </w:tc>
        <w:tc>
          <w:tcPr>
            <w:tcW w:w="4286" w:type="dxa"/>
            <w:tcBorders>
              <w:top w:val="nil"/>
              <w:left w:val="nil"/>
              <w:bottom w:val="single" w:sz="8" w:space="0" w:color="auto"/>
              <w:right w:val="single" w:sz="8" w:space="0" w:color="auto"/>
            </w:tcBorders>
            <w:vAlign w:val="center"/>
          </w:tcPr>
          <w:p w:rsidR="003031E4" w:rsidRPr="001525F7" w:rsidRDefault="003031E4" w:rsidP="002F746F">
            <w:pPr>
              <w:rPr>
                <w:sz w:val="20"/>
                <w:szCs w:val="20"/>
                <w:lang w:val="en-US"/>
              </w:rPr>
            </w:pPr>
            <w:proofErr w:type="spellStart"/>
            <w:r w:rsidRPr="00AE3C5C">
              <w:rPr>
                <w:sz w:val="20"/>
                <w:szCs w:val="20"/>
                <w:lang w:val="en-US"/>
              </w:rPr>
              <w:t>WinRmtDsktpSrvcsCAL</w:t>
            </w:r>
            <w:proofErr w:type="spellEnd"/>
            <w:r w:rsidRPr="00AE3C5C">
              <w:rPr>
                <w:sz w:val="20"/>
                <w:szCs w:val="20"/>
                <w:lang w:val="en-US"/>
              </w:rPr>
              <w:t xml:space="preserve"> 2012 SNGL OLP NL </w:t>
            </w:r>
            <w:proofErr w:type="spellStart"/>
            <w:r w:rsidRPr="00AE3C5C">
              <w:rPr>
                <w:sz w:val="20"/>
                <w:szCs w:val="20"/>
                <w:lang w:val="en-US"/>
              </w:rPr>
              <w:t>UsrCAL</w:t>
            </w:r>
            <w:proofErr w:type="spellEnd"/>
          </w:p>
        </w:tc>
        <w:tc>
          <w:tcPr>
            <w:tcW w:w="1242" w:type="dxa"/>
            <w:tcBorders>
              <w:top w:val="nil"/>
              <w:left w:val="nil"/>
              <w:bottom w:val="single" w:sz="8" w:space="0" w:color="auto"/>
              <w:right w:val="single" w:sz="8" w:space="0" w:color="auto"/>
            </w:tcBorders>
            <w:vAlign w:val="center"/>
          </w:tcPr>
          <w:p w:rsidR="003031E4" w:rsidRPr="001525F7" w:rsidRDefault="003031E4" w:rsidP="002F746F">
            <w:pPr>
              <w:jc w:val="center"/>
              <w:rPr>
                <w:sz w:val="20"/>
                <w:szCs w:val="20"/>
                <w:lang w:val="en-US"/>
              </w:rPr>
            </w:pPr>
            <w:r>
              <w:rPr>
                <w:sz w:val="20"/>
                <w:szCs w:val="20"/>
                <w:lang w:val="en-US"/>
              </w:rPr>
              <w:t>150</w:t>
            </w:r>
          </w:p>
        </w:tc>
      </w:tr>
    </w:tbl>
    <w:p w:rsidR="00CB1174" w:rsidRDefault="00CB1174" w:rsidP="00B245AD">
      <w:pPr>
        <w:ind w:firstLine="709"/>
        <w:jc w:val="both"/>
        <w:rPr>
          <w:b/>
          <w:bCs/>
          <w:sz w:val="28"/>
          <w:szCs w:val="28"/>
        </w:rPr>
      </w:pPr>
    </w:p>
    <w:p w:rsidR="00CB1174" w:rsidRDefault="00105EEE" w:rsidP="00B245AD">
      <w:pPr>
        <w:ind w:firstLine="709"/>
        <w:jc w:val="both"/>
        <w:rPr>
          <w:bCs/>
          <w:sz w:val="28"/>
          <w:szCs w:val="28"/>
        </w:rPr>
      </w:pPr>
      <w:r w:rsidRPr="00B245AD">
        <w:rPr>
          <w:b/>
          <w:bCs/>
          <w:sz w:val="28"/>
          <w:szCs w:val="28"/>
        </w:rPr>
        <w:t>4.6.</w:t>
      </w:r>
      <w:r w:rsidRPr="00B245AD">
        <w:rPr>
          <w:b/>
          <w:bCs/>
          <w:sz w:val="28"/>
          <w:szCs w:val="28"/>
        </w:rPr>
        <w:tab/>
        <w:t>Срок предоставления неисключительных прав на программное обеспечение</w:t>
      </w:r>
      <w:r w:rsidRPr="00105EEE">
        <w:rPr>
          <w:bCs/>
          <w:sz w:val="28"/>
          <w:szCs w:val="28"/>
        </w:rPr>
        <w:t xml:space="preserve"> </w:t>
      </w:r>
    </w:p>
    <w:p w:rsidR="00CB1174" w:rsidRDefault="00CB1174" w:rsidP="00B245AD">
      <w:pPr>
        <w:ind w:firstLine="709"/>
        <w:jc w:val="both"/>
        <w:rPr>
          <w:bCs/>
          <w:sz w:val="28"/>
          <w:szCs w:val="28"/>
        </w:rPr>
      </w:pPr>
    </w:p>
    <w:p w:rsidR="00105EEE" w:rsidRPr="00105EEE" w:rsidRDefault="00105EEE" w:rsidP="00B245AD">
      <w:pPr>
        <w:ind w:firstLine="709"/>
        <w:jc w:val="both"/>
        <w:rPr>
          <w:bCs/>
          <w:sz w:val="28"/>
          <w:szCs w:val="28"/>
        </w:rPr>
      </w:pPr>
      <w:r>
        <w:rPr>
          <w:bCs/>
          <w:sz w:val="28"/>
          <w:szCs w:val="28"/>
        </w:rPr>
        <w:t>не более</w:t>
      </w:r>
      <w:r w:rsidRPr="00105EEE">
        <w:rPr>
          <w:bCs/>
          <w:sz w:val="28"/>
          <w:szCs w:val="28"/>
        </w:rPr>
        <w:t xml:space="preserve"> </w:t>
      </w:r>
      <w:r w:rsidR="000B3D33">
        <w:rPr>
          <w:bCs/>
          <w:sz w:val="28"/>
          <w:szCs w:val="28"/>
        </w:rPr>
        <w:t>1</w:t>
      </w:r>
      <w:r w:rsidR="007430B4" w:rsidRPr="007430B4">
        <w:rPr>
          <w:bCs/>
          <w:sz w:val="28"/>
          <w:szCs w:val="28"/>
        </w:rPr>
        <w:t>0</w:t>
      </w:r>
      <w:r w:rsidRPr="00105EEE">
        <w:rPr>
          <w:bCs/>
          <w:sz w:val="28"/>
          <w:szCs w:val="28"/>
        </w:rPr>
        <w:t xml:space="preserve"> (</w:t>
      </w:r>
      <w:r w:rsidR="007430B4">
        <w:rPr>
          <w:bCs/>
          <w:sz w:val="28"/>
          <w:szCs w:val="28"/>
        </w:rPr>
        <w:t>десяти</w:t>
      </w:r>
      <w:r w:rsidRPr="00105EEE">
        <w:rPr>
          <w:bCs/>
          <w:sz w:val="28"/>
          <w:szCs w:val="28"/>
        </w:rPr>
        <w:t xml:space="preserve">) рабочих дней </w:t>
      </w:r>
      <w:proofErr w:type="gramStart"/>
      <w:r w:rsidRPr="00105EEE">
        <w:rPr>
          <w:bCs/>
          <w:sz w:val="28"/>
          <w:szCs w:val="28"/>
        </w:rPr>
        <w:t>с даты подписания</w:t>
      </w:r>
      <w:proofErr w:type="gramEnd"/>
      <w:r w:rsidRPr="00105EEE">
        <w:rPr>
          <w:bCs/>
          <w:sz w:val="28"/>
          <w:szCs w:val="28"/>
        </w:rPr>
        <w:t xml:space="preserve"> договора.</w:t>
      </w:r>
    </w:p>
    <w:p w:rsidR="00CB1174" w:rsidRDefault="00CB1174" w:rsidP="00B245AD">
      <w:pPr>
        <w:ind w:firstLine="709"/>
        <w:jc w:val="both"/>
        <w:rPr>
          <w:b/>
          <w:bCs/>
          <w:sz w:val="28"/>
          <w:szCs w:val="28"/>
        </w:rPr>
      </w:pPr>
    </w:p>
    <w:p w:rsidR="00CB1174" w:rsidRDefault="00AE3C5C" w:rsidP="00B245AD">
      <w:pPr>
        <w:ind w:firstLine="709"/>
        <w:jc w:val="both"/>
        <w:rPr>
          <w:bCs/>
          <w:sz w:val="28"/>
          <w:szCs w:val="28"/>
        </w:rPr>
      </w:pPr>
      <w:r w:rsidRPr="00B245AD">
        <w:rPr>
          <w:b/>
          <w:bCs/>
          <w:sz w:val="28"/>
          <w:szCs w:val="28"/>
        </w:rPr>
        <w:t>4.</w:t>
      </w:r>
      <w:r w:rsidR="00105EEE" w:rsidRPr="00B245AD">
        <w:rPr>
          <w:b/>
          <w:bCs/>
          <w:sz w:val="28"/>
          <w:szCs w:val="28"/>
        </w:rPr>
        <w:t>7</w:t>
      </w:r>
      <w:r w:rsidRPr="00B245AD">
        <w:rPr>
          <w:b/>
          <w:bCs/>
          <w:sz w:val="28"/>
          <w:szCs w:val="28"/>
        </w:rPr>
        <w:t>.</w:t>
      </w:r>
      <w:r w:rsidRPr="00B245AD">
        <w:rPr>
          <w:b/>
          <w:bCs/>
          <w:sz w:val="28"/>
          <w:szCs w:val="28"/>
        </w:rPr>
        <w:tab/>
        <w:t>Срок предоставления простой (неисключительной) лицензии на</w:t>
      </w:r>
      <w:r w:rsidR="00170C20" w:rsidRPr="00B245AD">
        <w:rPr>
          <w:b/>
          <w:bCs/>
          <w:sz w:val="28"/>
          <w:szCs w:val="28"/>
        </w:rPr>
        <w:t xml:space="preserve"> использование программ для ЭВМ</w:t>
      </w:r>
      <w:r w:rsidRPr="00AE3C5C">
        <w:rPr>
          <w:bCs/>
          <w:sz w:val="28"/>
          <w:szCs w:val="28"/>
        </w:rPr>
        <w:t xml:space="preserve"> </w:t>
      </w:r>
    </w:p>
    <w:p w:rsidR="00CB1174" w:rsidRDefault="00CB1174" w:rsidP="00B245AD">
      <w:pPr>
        <w:ind w:firstLine="709"/>
        <w:jc w:val="both"/>
        <w:rPr>
          <w:bCs/>
          <w:sz w:val="28"/>
          <w:szCs w:val="28"/>
        </w:rPr>
      </w:pPr>
    </w:p>
    <w:p w:rsidR="006E7361" w:rsidRPr="00170C20" w:rsidRDefault="00AE3C5C" w:rsidP="00B245AD">
      <w:pPr>
        <w:ind w:firstLine="709"/>
        <w:jc w:val="both"/>
        <w:rPr>
          <w:bCs/>
          <w:sz w:val="28"/>
          <w:szCs w:val="28"/>
        </w:rPr>
      </w:pPr>
      <w:r w:rsidRPr="00AE3C5C">
        <w:rPr>
          <w:bCs/>
          <w:sz w:val="28"/>
          <w:szCs w:val="28"/>
        </w:rPr>
        <w:t>должен быть установлен лицензионными условиями Правообладателей (типовое соглашение Правообладателя для конечного пользователя).</w:t>
      </w:r>
    </w:p>
    <w:p w:rsidR="001346E7" w:rsidRDefault="001346E7" w:rsidP="00F5345A">
      <w:pPr>
        <w:spacing w:before="120"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5A5C8E">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836EC2">
            <w:pPr>
              <w:pStyle w:val="19"/>
              <w:ind w:firstLine="0"/>
              <w:rPr>
                <w:sz w:val="24"/>
                <w:szCs w:val="24"/>
              </w:rPr>
            </w:pPr>
            <w:r w:rsidRPr="00D73CBB">
              <w:rPr>
                <w:sz w:val="24"/>
                <w:szCs w:val="24"/>
              </w:rPr>
              <w:t xml:space="preserve">Открытый конкурс № </w:t>
            </w:r>
            <w:proofErr w:type="spellStart"/>
            <w:r w:rsidRPr="00D73CBB">
              <w:rPr>
                <w:sz w:val="24"/>
                <w:szCs w:val="24"/>
              </w:rPr>
              <w:t>ОКэ</w:t>
            </w:r>
            <w:proofErr w:type="spellEnd"/>
            <w:r w:rsidR="00A423B1">
              <w:rPr>
                <w:sz w:val="24"/>
                <w:szCs w:val="24"/>
              </w:rPr>
              <w:t>-МСП</w:t>
            </w:r>
            <w:r w:rsidRPr="00836EC2">
              <w:rPr>
                <w:sz w:val="24"/>
                <w:szCs w:val="24"/>
              </w:rPr>
              <w:t>/</w:t>
            </w:r>
            <w:r w:rsidR="00836EC2" w:rsidRPr="00836EC2">
              <w:rPr>
                <w:sz w:val="24"/>
                <w:szCs w:val="24"/>
              </w:rPr>
              <w:t>034</w:t>
            </w:r>
            <w:r w:rsidRPr="00836EC2">
              <w:rPr>
                <w:sz w:val="24"/>
                <w:szCs w:val="24"/>
              </w:rPr>
              <w:t>/</w:t>
            </w:r>
            <w:r w:rsidR="00836EC2" w:rsidRPr="00836EC2">
              <w:rPr>
                <w:sz w:val="24"/>
                <w:szCs w:val="24"/>
              </w:rPr>
              <w:t>ЦКПИТ</w:t>
            </w:r>
            <w:r w:rsidRPr="00836EC2">
              <w:rPr>
                <w:sz w:val="24"/>
                <w:szCs w:val="24"/>
              </w:rPr>
              <w:t>/</w:t>
            </w:r>
            <w:r w:rsidR="00836EC2" w:rsidRPr="00836EC2">
              <w:rPr>
                <w:sz w:val="24"/>
                <w:szCs w:val="24"/>
              </w:rPr>
              <w:t>0097</w:t>
            </w:r>
            <w:r w:rsidRPr="00D73CBB">
              <w:rPr>
                <w:sz w:val="24"/>
                <w:szCs w:val="24"/>
              </w:rPr>
              <w:t xml:space="preserve"> на право заключения </w:t>
            </w:r>
            <w:r w:rsidR="005A5C8E" w:rsidRPr="005A5C8E">
              <w:rPr>
                <w:sz w:val="24"/>
                <w:szCs w:val="24"/>
              </w:rPr>
              <w:t>сублицензионного договора на передачу за вознаграждение на условиях простой (неисключительной) лицензии права на использование программ для электронно-вычислительных машин: Терминальные лицензии системы виртуализации и доставки пользовательских приложений.</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4015C2">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w:t>
            </w:r>
            <w:r w:rsidR="004015C2">
              <w:rPr>
                <w:sz w:val="24"/>
                <w:szCs w:val="24"/>
              </w:rPr>
              <w:t>:</w:t>
            </w:r>
            <w:r>
              <w:rPr>
                <w:sz w:val="24"/>
                <w:szCs w:val="24"/>
              </w:rPr>
              <w:t xml:space="preserve">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4015C2" w:rsidRDefault="004015C2" w:rsidP="00874B18">
            <w:pPr>
              <w:jc w:val="both"/>
            </w:pPr>
          </w:p>
          <w:p w:rsidR="00874B18" w:rsidRDefault="004015C2" w:rsidP="00874B18">
            <w:pPr>
              <w:jc w:val="both"/>
            </w:pPr>
            <w:r w:rsidRPr="00BE204B">
              <w:t>Контактно</w:t>
            </w:r>
            <w:proofErr w:type="gramStart"/>
            <w:r w:rsidRPr="00BE204B">
              <w:t>е(</w:t>
            </w:r>
            <w:proofErr w:type="spellStart"/>
            <w:proofErr w:type="gramEnd"/>
            <w:r w:rsidRPr="00BE204B">
              <w:t>ые</w:t>
            </w:r>
            <w:proofErr w:type="spellEnd"/>
            <w:r w:rsidRPr="00BE204B">
              <w:t xml:space="preserve">) лицо(а) Заказчика: </w:t>
            </w:r>
            <w:r>
              <w:t>Кирьянов</w:t>
            </w:r>
            <w:r w:rsidRPr="00BE204B">
              <w:t xml:space="preserve"> </w:t>
            </w:r>
            <w:r>
              <w:t>Андрей</w:t>
            </w:r>
            <w:r w:rsidRPr="00BE204B">
              <w:t xml:space="preserve"> </w:t>
            </w:r>
            <w:r>
              <w:t>Сергеевич</w:t>
            </w:r>
            <w:r w:rsidRPr="00BE204B">
              <w:t>, тел. . +7 (495) 788-1717 доб. 17-0</w:t>
            </w:r>
            <w:r>
              <w:t xml:space="preserve">4, электронный адрес </w:t>
            </w:r>
            <w:hyperlink r:id="rId14" w:history="1">
              <w:r w:rsidRPr="00081DA2">
                <w:rPr>
                  <w:rStyle w:val="a8"/>
                </w:rPr>
                <w:t>Kiryanovas@trcont.ru</w:t>
              </w:r>
            </w:hyperlink>
            <w:r w:rsidRPr="00BE204B">
              <w:t>.</w:t>
            </w:r>
          </w:p>
          <w:p w:rsidR="004015C2" w:rsidRDefault="004015C2" w:rsidP="008F5575">
            <w:pPr>
              <w:pStyle w:val="19"/>
              <w:ind w:firstLine="0"/>
              <w:rPr>
                <w:sz w:val="24"/>
                <w:szCs w:val="24"/>
              </w:rPr>
            </w:pP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5" w:history="1">
              <w:r w:rsidRPr="008D694C">
                <w:rPr>
                  <w:rStyle w:val="a8"/>
                  <w:sz w:val="24"/>
                  <w:szCs w:val="24"/>
                </w:rPr>
                <w:t>AksiutinaKM@trcont.ru</w:t>
              </w:r>
            </w:hyperlink>
            <w:r>
              <w:rPr>
                <w:sz w:val="24"/>
                <w:szCs w:val="24"/>
              </w:rPr>
              <w:t xml:space="preserve"> </w:t>
            </w:r>
          </w:p>
          <w:p w:rsidR="008F5575" w:rsidRDefault="008F5575" w:rsidP="008F5575">
            <w:pPr>
              <w:pStyle w:val="19"/>
              <w:ind w:firstLine="0"/>
              <w:rPr>
                <w:sz w:val="24"/>
                <w:szCs w:val="24"/>
              </w:rPr>
            </w:pPr>
            <w:r>
              <w:rPr>
                <w:sz w:val="24"/>
                <w:szCs w:val="24"/>
              </w:rPr>
              <w:t xml:space="preserve">Курицын Александр Евгеньевич, тел. +7 (495) 788-1717 доб. 16-41, электронный адрес </w:t>
            </w:r>
            <w:hyperlink r:id="rId16" w:history="1">
              <w:r w:rsidRPr="00845174">
                <w:rPr>
                  <w:rStyle w:val="a8"/>
                  <w:sz w:val="24"/>
                  <w:szCs w:val="24"/>
                </w:rPr>
                <w:t>KuritsynAE@trcont.ru</w:t>
              </w:r>
            </w:hyperlink>
          </w:p>
          <w:p w:rsidR="00670FD8" w:rsidRPr="00F86FAA" w:rsidRDefault="00670FD8" w:rsidP="004015C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836EC2">
            <w:pPr>
              <w:pStyle w:val="19"/>
              <w:ind w:firstLine="0"/>
              <w:rPr>
                <w:b/>
                <w:sz w:val="24"/>
                <w:szCs w:val="24"/>
              </w:rPr>
            </w:pPr>
            <w:r w:rsidRPr="00836EC2">
              <w:rPr>
                <w:sz w:val="24"/>
                <w:szCs w:val="24"/>
              </w:rPr>
              <w:t>«</w:t>
            </w:r>
            <w:r w:rsidR="00836EC2" w:rsidRPr="00836EC2">
              <w:rPr>
                <w:sz w:val="24"/>
                <w:szCs w:val="24"/>
              </w:rPr>
              <w:t>02</w:t>
            </w:r>
            <w:r w:rsidRPr="00836EC2">
              <w:rPr>
                <w:sz w:val="24"/>
                <w:szCs w:val="24"/>
              </w:rPr>
              <w:t xml:space="preserve">» </w:t>
            </w:r>
            <w:r w:rsidR="00836EC2" w:rsidRPr="00836EC2">
              <w:rPr>
                <w:sz w:val="24"/>
                <w:szCs w:val="24"/>
              </w:rPr>
              <w:t>ноября</w:t>
            </w:r>
            <w:r w:rsidR="00A8372C" w:rsidRPr="00836EC2">
              <w:rPr>
                <w:sz w:val="24"/>
                <w:szCs w:val="24"/>
              </w:rPr>
              <w:t xml:space="preserve"> 2015</w:t>
            </w:r>
            <w:r w:rsidRPr="00836EC2">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3C2A4A">
            <w:pPr>
              <w:pStyle w:val="19"/>
              <w:ind w:firstLine="743"/>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B245AD">
              <w:rPr>
                <w:sz w:val="24"/>
                <w:szCs w:val="24"/>
                <w:lang w:val="en-US"/>
              </w:rPr>
              <w:t> </w:t>
            </w:r>
            <w:r w:rsidR="007434C0">
              <w:rPr>
                <w:sz w:val="24"/>
                <w:szCs w:val="24"/>
              </w:rPr>
              <w:t>«ТрансКонтейнер» (</w:t>
            </w:r>
            <w:hyperlink r:id="rId17"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8"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0"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w:t>
            </w:r>
            <w:r w:rsidRPr="00C61887">
              <w:rPr>
                <w:sz w:val="24"/>
                <w:szCs w:val="24"/>
              </w:rPr>
              <w:lastRenderedPageBreak/>
              <w:t xml:space="preserve">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1"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2"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3"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C1BC9" w:rsidRDefault="008F03D0" w:rsidP="00DD1123">
            <w:pPr>
              <w:pStyle w:val="19"/>
              <w:rPr>
                <w:i/>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4"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5"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C3633B" w:rsidP="00DE453E">
            <w:pPr>
              <w:pStyle w:val="19"/>
              <w:ind w:firstLine="0"/>
              <w:rPr>
                <w:i/>
                <w:sz w:val="24"/>
                <w:szCs w:val="24"/>
              </w:rPr>
            </w:pPr>
            <w:proofErr w:type="gramStart"/>
            <w:r w:rsidRPr="00DE453E">
              <w:rPr>
                <w:sz w:val="24"/>
                <w:szCs w:val="24"/>
              </w:rPr>
              <w:t xml:space="preserve">Начальная (максимальная) цена договора составляет </w:t>
            </w:r>
            <w:r w:rsidR="00DE453E" w:rsidRPr="00DE453E">
              <w:rPr>
                <w:sz w:val="24"/>
                <w:szCs w:val="24"/>
              </w:rPr>
              <w:t>4</w:t>
            </w:r>
            <w:r w:rsidR="00DE453E">
              <w:rPr>
                <w:sz w:val="24"/>
                <w:szCs w:val="24"/>
              </w:rPr>
              <w:t> </w:t>
            </w:r>
            <w:r w:rsidR="00DE453E" w:rsidRPr="00DE453E">
              <w:rPr>
                <w:sz w:val="24"/>
                <w:szCs w:val="24"/>
              </w:rPr>
              <w:t>500</w:t>
            </w:r>
            <w:r w:rsidR="00DE453E">
              <w:rPr>
                <w:sz w:val="24"/>
                <w:szCs w:val="24"/>
              </w:rPr>
              <w:t> </w:t>
            </w:r>
            <w:r w:rsidR="00DE453E" w:rsidRPr="00DE453E">
              <w:rPr>
                <w:sz w:val="24"/>
                <w:szCs w:val="24"/>
              </w:rPr>
              <w:t>000,00</w:t>
            </w:r>
            <w:r w:rsidR="00B654BE" w:rsidRPr="00DE453E">
              <w:rPr>
                <w:sz w:val="24"/>
                <w:szCs w:val="24"/>
              </w:rPr>
              <w:t xml:space="preserve"> рублей с учетом всех налогов (</w:t>
            </w:r>
            <w:r w:rsidR="009A7C6C" w:rsidRPr="00DE453E">
              <w:rPr>
                <w:sz w:val="24"/>
                <w:szCs w:val="24"/>
              </w:rPr>
              <w:t xml:space="preserve">кроме </w:t>
            </w:r>
            <w:r w:rsidRPr="00DE453E">
              <w:rPr>
                <w:sz w:val="24"/>
                <w:szCs w:val="24"/>
              </w:rPr>
              <w:t>НДС</w:t>
            </w:r>
            <w:r w:rsidR="00B654BE" w:rsidRPr="00DE453E">
              <w:rPr>
                <w:sz w:val="24"/>
                <w:szCs w:val="24"/>
              </w:rPr>
              <w:t>)</w:t>
            </w:r>
            <w:r w:rsidRPr="00DE453E">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DE453E">
              <w:rPr>
                <w:sz w:val="24"/>
                <w:szCs w:val="24"/>
              </w:rPr>
              <w:t>полнением работ, оказания услуг</w:t>
            </w:r>
            <w:r w:rsidR="009E64D8" w:rsidRPr="00F86FAA">
              <w:rPr>
                <w:i/>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836EC2">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CB1174">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CB1174">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836EC2">
              <w:rPr>
                <w:sz w:val="24"/>
                <w:szCs w:val="24"/>
              </w:rPr>
              <w:t>и до</w:t>
            </w:r>
            <w:r w:rsidR="00B93D37" w:rsidRPr="00836EC2">
              <w:rPr>
                <w:sz w:val="24"/>
                <w:szCs w:val="24"/>
              </w:rPr>
              <w:t xml:space="preserve"> 14 часов 00 минут</w:t>
            </w:r>
            <w:r w:rsidR="00B93D37" w:rsidRPr="00836EC2">
              <w:rPr>
                <w:sz w:val="24"/>
                <w:szCs w:val="24"/>
              </w:rPr>
              <w:br/>
            </w:r>
            <w:r w:rsidRPr="00836EC2">
              <w:rPr>
                <w:sz w:val="24"/>
                <w:szCs w:val="24"/>
              </w:rPr>
              <w:t xml:space="preserve"> </w:t>
            </w:r>
            <w:r w:rsidR="00B93D37" w:rsidRPr="00836EC2">
              <w:rPr>
                <w:sz w:val="24"/>
                <w:szCs w:val="24"/>
              </w:rPr>
              <w:t>«</w:t>
            </w:r>
            <w:r w:rsidR="00836EC2" w:rsidRPr="00836EC2">
              <w:rPr>
                <w:sz w:val="24"/>
                <w:szCs w:val="24"/>
              </w:rPr>
              <w:t>23</w:t>
            </w:r>
            <w:r w:rsidRPr="00836EC2">
              <w:rPr>
                <w:sz w:val="24"/>
                <w:szCs w:val="24"/>
              </w:rPr>
              <w:t>»</w:t>
            </w:r>
            <w:r w:rsidR="00B93D37" w:rsidRPr="00836EC2">
              <w:rPr>
                <w:sz w:val="24"/>
                <w:szCs w:val="24"/>
              </w:rPr>
              <w:t xml:space="preserve"> </w:t>
            </w:r>
            <w:r w:rsidR="00836EC2" w:rsidRPr="00836EC2">
              <w:rPr>
                <w:sz w:val="24"/>
                <w:szCs w:val="24"/>
              </w:rPr>
              <w:t>ноября</w:t>
            </w:r>
            <w:r w:rsidR="00B93D37" w:rsidRPr="00836EC2">
              <w:rPr>
                <w:sz w:val="24"/>
                <w:szCs w:val="24"/>
              </w:rPr>
              <w:t xml:space="preserve"> </w:t>
            </w:r>
            <w:r w:rsidR="00A8372C" w:rsidRPr="00836EC2">
              <w:rPr>
                <w:sz w:val="24"/>
                <w:szCs w:val="24"/>
              </w:rPr>
              <w:t>2015</w:t>
            </w:r>
            <w:r w:rsidRPr="00836EC2">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DE453E">
            <w:pPr>
              <w:pStyle w:val="19"/>
              <w:ind w:firstLine="0"/>
              <w:rPr>
                <w:i/>
                <w:sz w:val="24"/>
                <w:szCs w:val="24"/>
              </w:rPr>
            </w:pPr>
            <w:r w:rsidRPr="003D2759">
              <w:rPr>
                <w:sz w:val="24"/>
                <w:szCs w:val="24"/>
              </w:rPr>
              <w:t xml:space="preserve">Заявка должна действовать не </w:t>
            </w:r>
            <w:r w:rsidRPr="00DE453E">
              <w:rPr>
                <w:sz w:val="24"/>
                <w:szCs w:val="24"/>
              </w:rPr>
              <w:t xml:space="preserve">менее </w:t>
            </w:r>
            <w:r w:rsidR="00A023CD" w:rsidRPr="00B245AD">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836EC2">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836EC2">
              <w:rPr>
                <w:sz w:val="24"/>
                <w:szCs w:val="24"/>
              </w:rPr>
              <w:t>«</w:t>
            </w:r>
            <w:r w:rsidR="00836EC2" w:rsidRPr="00836EC2">
              <w:rPr>
                <w:sz w:val="24"/>
                <w:szCs w:val="24"/>
              </w:rPr>
              <w:t>27</w:t>
            </w:r>
            <w:r w:rsidR="005171A2" w:rsidRPr="00836EC2">
              <w:rPr>
                <w:sz w:val="24"/>
                <w:szCs w:val="24"/>
              </w:rPr>
              <w:t xml:space="preserve">» </w:t>
            </w:r>
            <w:r w:rsidR="00836EC2" w:rsidRPr="00836EC2">
              <w:rPr>
                <w:sz w:val="24"/>
                <w:szCs w:val="24"/>
              </w:rPr>
              <w:t>ноября</w:t>
            </w:r>
            <w:r w:rsidR="00A90ABE" w:rsidRPr="00836EC2">
              <w:rPr>
                <w:sz w:val="24"/>
                <w:szCs w:val="24"/>
              </w:rPr>
              <w:t xml:space="preserve"> </w:t>
            </w:r>
            <w:r w:rsidR="00A8372C" w:rsidRPr="00836EC2">
              <w:rPr>
                <w:sz w:val="24"/>
                <w:szCs w:val="24"/>
              </w:rPr>
              <w:t>2015</w:t>
            </w:r>
            <w:r w:rsidR="00B93D37" w:rsidRPr="00836EC2">
              <w:rPr>
                <w:sz w:val="24"/>
                <w:szCs w:val="24"/>
              </w:rPr>
              <w:t>г. в 14</w:t>
            </w:r>
            <w:r w:rsidR="00F86FAA" w:rsidRPr="00836EC2">
              <w:rPr>
                <w:sz w:val="24"/>
                <w:szCs w:val="24"/>
              </w:rPr>
              <w:t xml:space="preserve"> часов</w:t>
            </w:r>
            <w:r w:rsidR="00A023CD" w:rsidRPr="00836EC2">
              <w:rPr>
                <w:sz w:val="24"/>
                <w:szCs w:val="24"/>
              </w:rPr>
              <w:t xml:space="preserve"> 00</w:t>
            </w:r>
            <w:r w:rsidR="00F86FAA" w:rsidRPr="00836EC2">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B245AD">
              <w:rPr>
                <w:sz w:val="24"/>
                <w:szCs w:val="24"/>
              </w:rPr>
              <w:t xml:space="preserve">аппарата управления </w:t>
            </w:r>
            <w:r w:rsidR="001122C1" w:rsidRPr="00B245AD">
              <w:rPr>
                <w:sz w:val="24"/>
                <w:szCs w:val="24"/>
              </w:rPr>
              <w:t>ПАО</w:t>
            </w:r>
            <w:r w:rsidR="00DE453E" w:rsidRPr="00B245AD">
              <w:rPr>
                <w:sz w:val="24"/>
                <w:szCs w:val="24"/>
              </w:rPr>
              <w:t> </w:t>
            </w:r>
            <w:r w:rsidRPr="00B245AD">
              <w:rPr>
                <w:sz w:val="24"/>
                <w:szCs w:val="24"/>
              </w:rPr>
              <w:t>«ТрансКонтейнер»</w:t>
            </w:r>
            <w:r w:rsidRPr="00DE453E">
              <w:rPr>
                <w:sz w:val="24"/>
                <w:szCs w:val="24"/>
                <w:highlight w:val="cyan"/>
              </w:rPr>
              <w:t xml:space="preserve"> </w:t>
            </w:r>
          </w:p>
          <w:p w:rsidR="009830CC" w:rsidRPr="009830CC" w:rsidRDefault="009830CC" w:rsidP="00DE453E">
            <w:pPr>
              <w:pStyle w:val="19"/>
              <w:ind w:firstLine="0"/>
              <w:rPr>
                <w:sz w:val="24"/>
                <w:szCs w:val="24"/>
                <w:highlight w:val="cyan"/>
              </w:rPr>
            </w:pPr>
            <w:r w:rsidRPr="00B245AD">
              <w:rPr>
                <w:sz w:val="24"/>
                <w:szCs w:val="24"/>
              </w:rPr>
              <w:t>Адрес:</w:t>
            </w:r>
            <w:r w:rsidR="00DE453E" w:rsidRPr="00F86FAA">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836EC2">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836EC2">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836EC2">
              <w:rPr>
                <w:sz w:val="24"/>
                <w:szCs w:val="24"/>
              </w:rPr>
              <w:t>«</w:t>
            </w:r>
            <w:r w:rsidR="00836EC2" w:rsidRPr="00836EC2">
              <w:rPr>
                <w:sz w:val="24"/>
                <w:szCs w:val="24"/>
              </w:rPr>
              <w:t>10</w:t>
            </w:r>
            <w:r w:rsidR="00ED2904" w:rsidRPr="00836EC2">
              <w:rPr>
                <w:sz w:val="24"/>
                <w:szCs w:val="24"/>
              </w:rPr>
              <w:t xml:space="preserve">» </w:t>
            </w:r>
            <w:r w:rsidR="00836EC2" w:rsidRPr="00836EC2">
              <w:rPr>
                <w:sz w:val="24"/>
                <w:szCs w:val="24"/>
              </w:rPr>
              <w:t>декабря</w:t>
            </w:r>
            <w:r w:rsidR="00A8372C" w:rsidRPr="00836EC2">
              <w:rPr>
                <w:sz w:val="24"/>
                <w:szCs w:val="24"/>
              </w:rPr>
              <w:t xml:space="preserve"> 2015</w:t>
            </w:r>
            <w:r w:rsidR="00ED2904" w:rsidRPr="00836EC2">
              <w:rPr>
                <w:sz w:val="24"/>
                <w:szCs w:val="24"/>
              </w:rPr>
              <w:t xml:space="preserve"> г.</w:t>
            </w:r>
            <w:r w:rsidR="00A12B7F" w:rsidRPr="00836EC2">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товар, выполнение работ, оказание </w:t>
            </w:r>
            <w:r w:rsidR="008035D3" w:rsidRPr="00F86FAA">
              <w:rPr>
                <w:b/>
                <w:color w:val="auto"/>
              </w:rPr>
              <w:lastRenderedPageBreak/>
              <w:t>услуг</w:t>
            </w:r>
          </w:p>
        </w:tc>
        <w:tc>
          <w:tcPr>
            <w:tcW w:w="6768" w:type="dxa"/>
          </w:tcPr>
          <w:p w:rsidR="007D6548" w:rsidRPr="00F86FAA" w:rsidRDefault="00DE453E" w:rsidP="00DE453E">
            <w:pPr>
              <w:pStyle w:val="19"/>
              <w:ind w:firstLine="0"/>
              <w:rPr>
                <w:sz w:val="24"/>
                <w:szCs w:val="24"/>
              </w:rPr>
            </w:pPr>
            <w:r w:rsidRPr="00DE453E">
              <w:rPr>
                <w:sz w:val="24"/>
                <w:szCs w:val="24"/>
              </w:rPr>
              <w:lastRenderedPageBreak/>
              <w:t xml:space="preserve">Оплата вознаграждения осуществляется </w:t>
            </w:r>
            <w:r>
              <w:rPr>
                <w:sz w:val="24"/>
                <w:szCs w:val="24"/>
              </w:rPr>
              <w:t>в</w:t>
            </w:r>
            <w:r w:rsidRPr="00DE453E">
              <w:rPr>
                <w:sz w:val="24"/>
                <w:szCs w:val="24"/>
              </w:rPr>
              <w:t xml:space="preserve"> течение 30 (тридцати) календарных дней </w:t>
            </w:r>
            <w:proofErr w:type="gramStart"/>
            <w:r w:rsidRPr="00DE453E">
              <w:rPr>
                <w:sz w:val="24"/>
                <w:szCs w:val="24"/>
              </w:rPr>
              <w:t>с даты подписания</w:t>
            </w:r>
            <w:proofErr w:type="gramEnd"/>
            <w:r w:rsidRPr="00DE453E">
              <w:rPr>
                <w:sz w:val="24"/>
                <w:szCs w:val="24"/>
              </w:rPr>
              <w:t xml:space="preserve"> </w:t>
            </w:r>
            <w:r>
              <w:rPr>
                <w:sz w:val="24"/>
                <w:szCs w:val="24"/>
              </w:rPr>
              <w:t>с</w:t>
            </w:r>
            <w:r w:rsidRPr="00DE453E">
              <w:rPr>
                <w:sz w:val="24"/>
                <w:szCs w:val="24"/>
              </w:rPr>
              <w:t xml:space="preserve">торонами </w:t>
            </w:r>
            <w:r>
              <w:rPr>
                <w:sz w:val="24"/>
                <w:szCs w:val="24"/>
              </w:rPr>
              <w:t>а</w:t>
            </w:r>
            <w:r w:rsidRPr="00DE453E">
              <w:rPr>
                <w:sz w:val="24"/>
                <w:szCs w:val="24"/>
              </w:rPr>
              <w:t xml:space="preserve">кта приема-передачи неисключительных прав на основании </w:t>
            </w:r>
            <w:r w:rsidRPr="00DE453E">
              <w:rPr>
                <w:sz w:val="24"/>
                <w:szCs w:val="24"/>
              </w:rPr>
              <w:lastRenderedPageBreak/>
              <w:t xml:space="preserve">счета, выставляемого </w:t>
            </w:r>
            <w:r>
              <w:rPr>
                <w:sz w:val="24"/>
                <w:szCs w:val="24"/>
              </w:rPr>
              <w:t>п</w:t>
            </w:r>
            <w:r w:rsidRPr="00DE453E">
              <w:rPr>
                <w:sz w:val="24"/>
                <w:szCs w:val="24"/>
              </w:rPr>
              <w:t>оставщиком.</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DE453E" w:rsidRDefault="00DE453E" w:rsidP="00DE453E">
            <w:pPr>
              <w:pStyle w:val="19"/>
              <w:ind w:firstLine="0"/>
              <w:rPr>
                <w:b/>
                <w:sz w:val="24"/>
                <w:szCs w:val="24"/>
              </w:rPr>
            </w:pPr>
            <w:r w:rsidRPr="00DE453E">
              <w:rPr>
                <w:sz w:val="24"/>
                <w:szCs w:val="24"/>
              </w:rPr>
              <w:t>один</w:t>
            </w:r>
            <w:r w:rsidR="007C1052" w:rsidRPr="00DE453E">
              <w:rPr>
                <w:sz w:val="24"/>
                <w:szCs w:val="24"/>
              </w:rPr>
              <w:t xml:space="preserve">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Default="00105EEE" w:rsidP="00174FFE">
            <w:pPr>
              <w:pStyle w:val="Default"/>
              <w:jc w:val="both"/>
              <w:rPr>
                <w:bCs/>
                <w:color w:val="auto"/>
              </w:rPr>
            </w:pPr>
            <w:r w:rsidRPr="00F86FAA">
              <w:rPr>
                <w:b/>
                <w:bCs/>
                <w:color w:val="auto"/>
              </w:rPr>
              <w:t xml:space="preserve">Срок </w:t>
            </w:r>
            <w:r w:rsidRPr="00092F1C">
              <w:rPr>
                <w:b/>
                <w:color w:val="auto"/>
              </w:rPr>
              <w:t>предоставлени</w:t>
            </w:r>
            <w:r>
              <w:rPr>
                <w:b/>
                <w:color w:val="auto"/>
              </w:rPr>
              <w:t>я</w:t>
            </w:r>
            <w:r w:rsidRPr="00092F1C">
              <w:rPr>
                <w:b/>
                <w:color w:val="auto"/>
              </w:rPr>
              <w:t xml:space="preserve"> неисключительных прав на </w:t>
            </w:r>
            <w:r>
              <w:rPr>
                <w:b/>
                <w:color w:val="auto"/>
              </w:rPr>
              <w:t>про</w:t>
            </w:r>
            <w:r w:rsidRPr="00092F1C">
              <w:rPr>
                <w:b/>
                <w:color w:val="auto"/>
              </w:rPr>
              <w:t>граммно</w:t>
            </w:r>
            <w:r>
              <w:rPr>
                <w:b/>
                <w:color w:val="auto"/>
              </w:rPr>
              <w:t>е</w:t>
            </w:r>
            <w:r w:rsidRPr="00092F1C">
              <w:rPr>
                <w:b/>
                <w:color w:val="auto"/>
              </w:rPr>
              <w:t xml:space="preserve"> обеспечени</w:t>
            </w:r>
            <w:r>
              <w:rPr>
                <w:b/>
                <w:color w:val="auto"/>
              </w:rPr>
              <w:t>е</w:t>
            </w:r>
            <w:r w:rsidRPr="00F86FAA">
              <w:rPr>
                <w:b/>
                <w:bCs/>
                <w:color w:val="auto"/>
              </w:rPr>
              <w:t xml:space="preserve">: </w:t>
            </w:r>
            <w:r w:rsidR="000B3D33" w:rsidRPr="000B3D33">
              <w:rPr>
                <w:bCs/>
                <w:color w:val="auto"/>
              </w:rPr>
              <w:t>не более</w:t>
            </w:r>
            <w:r w:rsidRPr="003A536A">
              <w:rPr>
                <w:bCs/>
                <w:color w:val="auto"/>
              </w:rPr>
              <w:t xml:space="preserve"> </w:t>
            </w:r>
            <w:r w:rsidR="00EA08B3">
              <w:rPr>
                <w:bCs/>
                <w:color w:val="auto"/>
              </w:rPr>
              <w:t>1</w:t>
            </w:r>
            <w:r w:rsidR="007430B4">
              <w:rPr>
                <w:bCs/>
                <w:color w:val="auto"/>
              </w:rPr>
              <w:t>0</w:t>
            </w:r>
            <w:r w:rsidRPr="003A536A">
              <w:rPr>
                <w:bCs/>
                <w:color w:val="auto"/>
              </w:rPr>
              <w:t xml:space="preserve"> (</w:t>
            </w:r>
            <w:r w:rsidR="007430B4">
              <w:rPr>
                <w:bCs/>
                <w:color w:val="auto"/>
              </w:rPr>
              <w:t>деся</w:t>
            </w:r>
            <w:r>
              <w:rPr>
                <w:bCs/>
                <w:color w:val="auto"/>
              </w:rPr>
              <w:t>ти</w:t>
            </w:r>
            <w:r w:rsidRPr="003A536A">
              <w:rPr>
                <w:bCs/>
                <w:color w:val="auto"/>
              </w:rPr>
              <w:t xml:space="preserve">) рабочих дней </w:t>
            </w:r>
            <w:proofErr w:type="gramStart"/>
            <w:r w:rsidRPr="003A536A">
              <w:rPr>
                <w:bCs/>
                <w:color w:val="auto"/>
              </w:rPr>
              <w:t>с дат</w:t>
            </w:r>
            <w:r>
              <w:rPr>
                <w:bCs/>
                <w:color w:val="auto"/>
              </w:rPr>
              <w:t>ы подписания</w:t>
            </w:r>
            <w:proofErr w:type="gramEnd"/>
            <w:r>
              <w:rPr>
                <w:bCs/>
                <w:color w:val="auto"/>
              </w:rPr>
              <w:t xml:space="preserve"> д</w:t>
            </w:r>
            <w:r w:rsidRPr="003A536A">
              <w:rPr>
                <w:bCs/>
                <w:color w:val="auto"/>
              </w:rPr>
              <w:t>оговора</w:t>
            </w:r>
            <w:r>
              <w:rPr>
                <w:bCs/>
                <w:color w:val="auto"/>
              </w:rPr>
              <w:t>.</w:t>
            </w:r>
            <w:r w:rsidRPr="003A536A" w:rsidDel="003A536A">
              <w:rPr>
                <w:bCs/>
                <w:color w:val="auto"/>
              </w:rPr>
              <w:t xml:space="preserve"> </w:t>
            </w:r>
          </w:p>
          <w:p w:rsidR="00105EEE" w:rsidRPr="00F86FAA" w:rsidRDefault="00105EEE" w:rsidP="00174FFE">
            <w:pPr>
              <w:pStyle w:val="Default"/>
              <w:jc w:val="both"/>
              <w:rPr>
                <w:color w:val="auto"/>
              </w:rPr>
            </w:pPr>
          </w:p>
          <w:p w:rsidR="007D6548" w:rsidRPr="00F86FAA" w:rsidRDefault="00105EEE" w:rsidP="00E14F30">
            <w:pPr>
              <w:pStyle w:val="Default"/>
              <w:jc w:val="both"/>
              <w:rPr>
                <w:b/>
                <w:color w:val="auto"/>
              </w:rPr>
            </w:pPr>
            <w:r w:rsidRPr="00F86FAA">
              <w:rPr>
                <w:b/>
                <w:bCs/>
                <w:color w:val="auto"/>
              </w:rPr>
              <w:t xml:space="preserve">Место </w:t>
            </w:r>
            <w:r w:rsidRPr="00F86FAA">
              <w:rPr>
                <w:b/>
                <w:color w:val="auto"/>
              </w:rPr>
              <w:t>выполнения работ, оказания услуг, поставки товара и т.д.:</w:t>
            </w:r>
            <w:r w:rsidR="007430B4">
              <w:rPr>
                <w:b/>
                <w:color w:val="auto"/>
              </w:rPr>
              <w:t xml:space="preserve"> </w:t>
            </w:r>
            <w:r w:rsidR="007430B4" w:rsidRPr="007430B4">
              <w:rPr>
                <w:color w:val="auto"/>
              </w:rPr>
              <w:t>125047</w:t>
            </w:r>
            <w:r w:rsidRPr="00F86FAA">
              <w:rPr>
                <w:b/>
                <w:color w:val="auto"/>
              </w:rPr>
              <w:t xml:space="preserve"> </w:t>
            </w:r>
            <w:r w:rsidRPr="00692D73">
              <w:rPr>
                <w:color w:val="auto"/>
              </w:rPr>
              <w:t>г.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105EEE" w:rsidP="00E14F30">
            <w:pPr>
              <w:pStyle w:val="19"/>
              <w:ind w:firstLine="0"/>
              <w:rPr>
                <w:sz w:val="24"/>
                <w:szCs w:val="24"/>
              </w:rPr>
            </w:pPr>
            <w:r w:rsidRPr="00105EEE">
              <w:rPr>
                <w:sz w:val="24"/>
                <w:szCs w:val="24"/>
              </w:rPr>
              <w:t xml:space="preserve">Наименование и количество экземпляров программ для электронно-вычислительных </w:t>
            </w:r>
            <w:r w:rsidRPr="00CB1174">
              <w:rPr>
                <w:sz w:val="24"/>
                <w:szCs w:val="24"/>
              </w:rPr>
              <w:t>машин</w:t>
            </w:r>
            <w:r w:rsidRPr="00B245AD">
              <w:rPr>
                <w:sz w:val="24"/>
                <w:szCs w:val="24"/>
              </w:rPr>
              <w:t xml:space="preserve"> определено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105EEE">
            <w:pPr>
              <w:pStyle w:val="aff"/>
              <w:jc w:val="both"/>
              <w:rPr>
                <w:sz w:val="24"/>
                <w:szCs w:val="24"/>
              </w:rPr>
            </w:pPr>
            <w:r w:rsidRPr="00F86FAA">
              <w:rPr>
                <w:sz w:val="24"/>
                <w:szCs w:val="24"/>
              </w:rPr>
              <w:t xml:space="preserve">Русский язык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105EEE" w:rsidRDefault="00105EEE" w:rsidP="00105EEE">
            <w:pPr>
              <w:pStyle w:val="19"/>
              <w:ind w:firstLine="0"/>
              <w:rPr>
                <w:b/>
                <w:sz w:val="24"/>
                <w:szCs w:val="24"/>
                <w:highlight w:val="yellow"/>
              </w:rPr>
            </w:pPr>
            <w:r>
              <w:rPr>
                <w:sz w:val="24"/>
                <w:szCs w:val="24"/>
              </w:rPr>
              <w:t>Р</w:t>
            </w:r>
            <w:r w:rsidR="003A0695" w:rsidRPr="00105EEE">
              <w:rPr>
                <w:sz w:val="24"/>
                <w:szCs w:val="24"/>
              </w:rPr>
              <w:t>убли</w:t>
            </w:r>
            <w:r w:rsidR="004A25F0" w:rsidRPr="00105EEE">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CB1174" w:rsidRDefault="000557B3" w:rsidP="00B130F0">
            <w:pPr>
              <w:ind w:firstLine="743"/>
              <w:jc w:val="both"/>
            </w:pPr>
            <w:r w:rsidRPr="00B245AD">
              <w:t>1.</w:t>
            </w:r>
            <w:r w:rsidR="00CA37EB" w:rsidRPr="00B245AD">
              <w:tab/>
            </w:r>
            <w:r w:rsidR="001174EB" w:rsidRPr="00B245AD">
              <w:t>Помимо указанных в пунктах 2.1</w:t>
            </w:r>
            <w:r w:rsidRPr="00B245AD">
              <w:t xml:space="preserve"> и</w:t>
            </w:r>
            <w:r w:rsidR="001174EB" w:rsidRPr="00B245AD">
              <w:t xml:space="preserve"> 2.2 настоящей документации требований </w:t>
            </w:r>
            <w:r w:rsidR="001E6511" w:rsidRPr="00B245AD">
              <w:t>к претенденту, участнику пред</w:t>
            </w:r>
            <w:r w:rsidRPr="00B245AD">
              <w:t>ъ</w:t>
            </w:r>
            <w:r w:rsidR="001E6511" w:rsidRPr="00B245AD">
              <w:t>являются следующие требования</w:t>
            </w:r>
            <w:r w:rsidR="001174EB" w:rsidRPr="00B245AD">
              <w:t>:</w:t>
            </w:r>
            <w:r w:rsidR="001E6511" w:rsidRPr="00CB1174">
              <w:t xml:space="preserve"> </w:t>
            </w:r>
          </w:p>
          <w:p w:rsidR="00F3754B" w:rsidRPr="00B245AD" w:rsidRDefault="009D51B5" w:rsidP="00B130F0">
            <w:pPr>
              <w:ind w:firstLine="743"/>
              <w:jc w:val="both"/>
            </w:pPr>
            <w:r w:rsidRPr="00B245AD">
              <w:t>1.1.</w:t>
            </w:r>
            <w:r w:rsidR="00CA37EB" w:rsidRPr="00B245AD">
              <w:tab/>
            </w:r>
            <w:r w:rsidR="00F3754B" w:rsidRPr="00B245AD">
              <w:t>деятельност</w:t>
            </w:r>
            <w:r w:rsidR="001E6511" w:rsidRPr="00B245AD">
              <w:t>ь</w:t>
            </w:r>
            <w:r w:rsidR="00F3754B" w:rsidRPr="00B245AD">
              <w:t xml:space="preserve"> претендента</w:t>
            </w:r>
            <w:r w:rsidR="001E6511" w:rsidRPr="00B245AD">
              <w:t>, участника не должна быть приостановлена</w:t>
            </w:r>
            <w:r w:rsidR="00F3754B" w:rsidRPr="00B245AD">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B245AD">
              <w:t>Открытом конкурсе</w:t>
            </w:r>
            <w:r w:rsidR="00F3754B" w:rsidRPr="00B245AD">
              <w:t>.</w:t>
            </w:r>
          </w:p>
          <w:p w:rsidR="003D3596" w:rsidRDefault="009D51B5" w:rsidP="00B130F0">
            <w:pPr>
              <w:pStyle w:val="afa"/>
              <w:ind w:firstLine="743"/>
              <w:rPr>
                <w:sz w:val="24"/>
              </w:rPr>
            </w:pPr>
            <w:r w:rsidRPr="00B245AD">
              <w:rPr>
                <w:sz w:val="24"/>
              </w:rPr>
              <w:t>1</w:t>
            </w:r>
            <w:r w:rsidR="00307681" w:rsidRPr="00B245AD">
              <w:rPr>
                <w:sz w:val="24"/>
              </w:rPr>
              <w:t>.2</w:t>
            </w:r>
            <w:r w:rsidRPr="00B245AD">
              <w:rPr>
                <w:sz w:val="24"/>
              </w:rPr>
              <w:t>.</w:t>
            </w:r>
            <w:r w:rsidR="00CA37EB" w:rsidRPr="00B245AD">
              <w:rPr>
                <w:sz w:val="24"/>
              </w:rPr>
              <w:tab/>
            </w:r>
            <w:r w:rsidR="00244FCC" w:rsidRPr="00B245AD">
              <w:rPr>
                <w:sz w:val="24"/>
              </w:rPr>
              <w:t xml:space="preserve">отсутствие </w:t>
            </w:r>
            <w:r w:rsidR="003D3596" w:rsidRPr="00B245AD">
              <w:rPr>
                <w:sz w:val="24"/>
              </w:rPr>
              <w:t>за последние три года прос</w:t>
            </w:r>
            <w:r w:rsidR="008377C6" w:rsidRPr="00B245AD">
              <w:rPr>
                <w:sz w:val="24"/>
              </w:rPr>
              <w:t xml:space="preserve">роченной задолженности перед </w:t>
            </w:r>
            <w:r w:rsidR="001122C1" w:rsidRPr="00B245AD">
              <w:rPr>
                <w:sz w:val="24"/>
              </w:rPr>
              <w:t>ПАО</w:t>
            </w:r>
            <w:r w:rsidR="008377C6" w:rsidRPr="00B245AD">
              <w:rPr>
                <w:sz w:val="24"/>
              </w:rPr>
              <w:t xml:space="preserve"> «ТрансКонтейнер», </w:t>
            </w:r>
            <w:r w:rsidR="003D3596" w:rsidRPr="00B245AD">
              <w:rPr>
                <w:sz w:val="24"/>
              </w:rPr>
              <w:t xml:space="preserve">фактов невыполнения обязательств перед </w:t>
            </w:r>
            <w:r w:rsidR="001122C1" w:rsidRPr="00B245AD">
              <w:rPr>
                <w:sz w:val="24"/>
              </w:rPr>
              <w:t>ПАО</w:t>
            </w:r>
            <w:r w:rsidR="003D3596" w:rsidRPr="00B245AD">
              <w:rPr>
                <w:sz w:val="24"/>
              </w:rPr>
              <w:t xml:space="preserve"> «ТрансКонтейнер» и причинения вреда имуществу </w:t>
            </w:r>
            <w:r w:rsidR="001122C1" w:rsidRPr="00B245AD">
              <w:rPr>
                <w:sz w:val="24"/>
              </w:rPr>
              <w:t>ПАО</w:t>
            </w:r>
            <w:r w:rsidR="003D3596" w:rsidRPr="00B245AD">
              <w:rPr>
                <w:sz w:val="24"/>
              </w:rPr>
              <w:t xml:space="preserve"> «ТрансКонтейнер».</w:t>
            </w:r>
          </w:p>
          <w:p w:rsidR="00307681" w:rsidRPr="005C1E1F" w:rsidRDefault="00307681">
            <w:pPr>
              <w:pStyle w:val="afa"/>
              <w:ind w:firstLine="743"/>
              <w:rPr>
                <w:sz w:val="24"/>
              </w:rPr>
            </w:pPr>
            <w:r w:rsidRPr="00B245AD">
              <w:rPr>
                <w:sz w:val="24"/>
              </w:rPr>
              <w:t>1.3.</w:t>
            </w:r>
            <w:r w:rsidR="006A4446">
              <w:rPr>
                <w:sz w:val="24"/>
              </w:rPr>
              <w:tab/>
            </w:r>
            <w:r w:rsidRPr="00B245AD">
              <w:rPr>
                <w:sz w:val="24"/>
              </w:rPr>
              <w:t>претендент должен иметь право от правообладателя программы для ЭВМ на сублицензирование (распространение) программы третьим лицам.</w:t>
            </w:r>
          </w:p>
          <w:p w:rsidR="00733ADD" w:rsidRPr="001E6511" w:rsidRDefault="00733ADD" w:rsidP="00733ADD">
            <w:pPr>
              <w:ind w:firstLine="540"/>
              <w:jc w:val="both"/>
              <w:rPr>
                <w:i/>
                <w:highlight w:val="cyan"/>
              </w:rPr>
            </w:pPr>
          </w:p>
          <w:p w:rsidR="00BF05B0" w:rsidRDefault="000557B3" w:rsidP="00BF05B0">
            <w:pPr>
              <w:ind w:firstLine="743"/>
              <w:jc w:val="both"/>
            </w:pPr>
            <w:r w:rsidRPr="003C2A4A">
              <w:t>2.</w:t>
            </w:r>
            <w:r w:rsidR="00CA37EB" w:rsidRPr="003C2A4A">
              <w:tab/>
            </w:r>
            <w:r w:rsidR="00BF05B0">
              <w:t xml:space="preserve">Претендент, помимо документов, указанных в пункте 2.3 настоящей документации, в составе заявки должен </w:t>
            </w:r>
            <w:proofErr w:type="gramStart"/>
            <w:r w:rsidR="00BF05B0">
              <w:t>предоставить следующие документы</w:t>
            </w:r>
            <w:proofErr w:type="gramEnd"/>
            <w:r w:rsidR="00BF05B0">
              <w:t>:</w:t>
            </w:r>
          </w:p>
          <w:p w:rsidR="00BF05B0" w:rsidRDefault="00BF05B0" w:rsidP="00BF05B0">
            <w:pPr>
              <w:ind w:firstLine="743"/>
              <w:jc w:val="both"/>
            </w:pPr>
            <w:r w:rsidRPr="00BF05B0">
              <w:t>2.1.</w:t>
            </w:r>
            <w:r w:rsidRPr="00BF05B0">
              <w:tab/>
            </w:r>
            <w:r>
              <w:t>заверенные копии документов, раскрывающих цепочку предоставления прав на сублицензирование (распространение) программы для ЭВМ третьим лицам, начиная от правообладателя программы для ЭВМ.</w:t>
            </w:r>
          </w:p>
          <w:p w:rsidR="00BF05B0" w:rsidRDefault="00BF05B0" w:rsidP="00BF05B0">
            <w:pPr>
              <w:ind w:firstLine="743"/>
              <w:jc w:val="both"/>
            </w:pPr>
            <w:r w:rsidRPr="00BF05B0">
              <w:t>2.2.</w:t>
            </w:r>
            <w:r w:rsidRPr="00BF05B0">
              <w:tab/>
            </w:r>
            <w: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F05B0" w:rsidRDefault="00BF05B0" w:rsidP="00BF05B0">
            <w:pPr>
              <w:ind w:firstLine="743"/>
              <w:jc w:val="both"/>
            </w:pPr>
            <w:proofErr w:type="gramStart"/>
            <w:r w:rsidRPr="00BF05B0">
              <w:t>2.3.</w:t>
            </w:r>
            <w:r w:rsidRPr="00BF05B0">
              <w:tab/>
            </w:r>
            <w:r>
              <w:t>в подтверждение подпункта а) пункта 2.1.1 настоящей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  на дату не ранее дня размещения извещения о проведении Запроса предложений.</w:t>
            </w:r>
            <w:proofErr w:type="gramEnd"/>
          </w:p>
          <w:p w:rsidR="00BF05B0" w:rsidRDefault="00BF05B0" w:rsidP="00BF05B0">
            <w:pPr>
              <w:ind w:firstLine="743"/>
              <w:jc w:val="both"/>
            </w:pPr>
            <w:proofErr w:type="gramStart"/>
            <w:r>
              <w:lastRenderedPageBreak/>
              <w:t>Организатором на день рассмотрения Заявок (пункт 9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p w:rsidR="00BF05B0" w:rsidRDefault="00BF05B0" w:rsidP="00BF05B0">
            <w:pPr>
              <w:ind w:firstLine="743"/>
              <w:jc w:val="both"/>
            </w:pPr>
            <w:proofErr w:type="gramStart"/>
            <w:r w:rsidRPr="00BF05B0">
              <w:t>2.4.</w:t>
            </w:r>
            <w:r w:rsidRPr="006A4446">
              <w:tab/>
            </w:r>
            <w:r>
              <w:t xml:space="preserve">в подтверждение пункта г) 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w:t>
            </w:r>
            <w:proofErr w:type="gramEnd"/>
            <w:r>
              <w:t xml:space="preserve"> также на едином Федеральном реестре сведений о фактах деятельности юридических лиц http://www.fedresurs.ru/companies/IsSearching, на дату не ранее дня размещения извещения о проведении Запроса предложений. </w:t>
            </w:r>
          </w:p>
          <w:p w:rsidR="00834269" w:rsidRPr="003E57E4" w:rsidRDefault="00BF05B0" w:rsidP="00B130F0">
            <w:pPr>
              <w:pStyle w:val="afa"/>
              <w:tabs>
                <w:tab w:val="left" w:pos="0"/>
                <w:tab w:val="left" w:pos="1440"/>
              </w:tabs>
              <w:ind w:firstLine="743"/>
              <w:rPr>
                <w:sz w:val="24"/>
                <w:highlight w:val="cyan"/>
              </w:rPr>
            </w:pPr>
            <w:r w:rsidRPr="003E57E4">
              <w:rPr>
                <w:sz w:val="24"/>
              </w:rP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8539F" w:rsidRDefault="0008539F" w:rsidP="002410DF">
            <w:pPr>
              <w:pStyle w:val="afa"/>
              <w:tabs>
                <w:tab w:val="left" w:pos="1418"/>
              </w:tabs>
              <w:rPr>
                <w:i/>
                <w:sz w:val="24"/>
                <w:highlight w:val="cyan"/>
              </w:rPr>
            </w:pPr>
            <w:r w:rsidRPr="00BF05B0">
              <w:rPr>
                <w:sz w:val="24"/>
              </w:rPr>
              <w:t>2.5.</w:t>
            </w:r>
            <w:r w:rsidR="00CA37EB" w:rsidRPr="00BF05B0">
              <w:rPr>
                <w:sz w:val="24"/>
              </w:rPr>
              <w:tab/>
            </w:r>
            <w:r w:rsidRPr="00BF05B0">
              <w:rPr>
                <w:sz w:val="24"/>
              </w:rPr>
              <w:t>Копи</w:t>
            </w:r>
            <w:proofErr w:type="gramStart"/>
            <w:r w:rsidRPr="00BF05B0">
              <w:rPr>
                <w:sz w:val="24"/>
              </w:rPr>
              <w:t>ю</w:t>
            </w:r>
            <w:r w:rsidR="00B34529">
              <w:rPr>
                <w:sz w:val="24"/>
              </w:rPr>
              <w:t>(</w:t>
            </w:r>
            <w:proofErr w:type="gramEnd"/>
            <w:r w:rsidR="00B34529">
              <w:rPr>
                <w:sz w:val="24"/>
              </w:rPr>
              <w:t>-и)</w:t>
            </w:r>
            <w:r w:rsidRPr="00BF05B0">
              <w:rPr>
                <w:sz w:val="24"/>
              </w:rPr>
              <w:t xml:space="preserve"> сублицензионного (лицензионного) договора, раскрывающего объем и срок прав претендента на предоставление </w:t>
            </w:r>
            <w:r w:rsidRPr="005A5C8E">
              <w:rPr>
                <w:sz w:val="24"/>
              </w:rPr>
              <w:t>простой (неисключительной) лицензии на использование программ</w:t>
            </w:r>
            <w:r>
              <w:rPr>
                <w:sz w:val="24"/>
              </w:rPr>
              <w:t xml:space="preserve"> для ЭВМ для конечного пользователя.</w:t>
            </w:r>
          </w:p>
          <w:p w:rsidR="002F0352" w:rsidRPr="002F0352" w:rsidRDefault="002F0352" w:rsidP="00934DBA">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Default="00887539" w:rsidP="00DF69CD">
            <w:pPr>
              <w:pStyle w:val="afa"/>
              <w:rPr>
                <w:sz w:val="24"/>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p w:rsidR="003E57E4" w:rsidRPr="00F86FAA" w:rsidRDefault="003E57E4" w:rsidP="00DF69CD">
            <w:pPr>
              <w:pStyle w:val="afa"/>
              <w:rPr>
                <w:i/>
                <w:sz w:val="24"/>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w:t>
            </w:r>
            <w:r w:rsidRPr="00F86FAA">
              <w:rPr>
                <w:b/>
                <w:color w:val="auto"/>
              </w:rPr>
              <w:lastRenderedPageBreak/>
              <w:t xml:space="preserve">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0" w:type="auto"/>
              <w:tblLayout w:type="fixed"/>
              <w:tblLook w:val="04A0" w:firstRow="1" w:lastRow="0" w:firstColumn="1" w:lastColumn="0" w:noHBand="0" w:noVBand="1"/>
            </w:tblPr>
            <w:tblGrid>
              <w:gridCol w:w="5274"/>
              <w:gridCol w:w="1263"/>
            </w:tblGrid>
            <w:tr w:rsidR="00B130F0" w:rsidTr="00886A70">
              <w:tc>
                <w:tcPr>
                  <w:tcW w:w="5274" w:type="dxa"/>
                </w:tcPr>
                <w:p w:rsidR="00B130F0" w:rsidRPr="00FB7A3C" w:rsidRDefault="00B130F0" w:rsidP="00222142">
                  <w:pPr>
                    <w:pStyle w:val="afa"/>
                    <w:ind w:firstLine="0"/>
                    <w:rPr>
                      <w:i/>
                      <w:sz w:val="24"/>
                      <w:highlight w:val="cyan"/>
                    </w:rPr>
                  </w:pPr>
                  <w:r w:rsidRPr="00FB7A3C">
                    <w:rPr>
                      <w:sz w:val="24"/>
                    </w:rPr>
                    <w:lastRenderedPageBreak/>
                    <w:t>Критерий оценки</w:t>
                  </w:r>
                </w:p>
              </w:tc>
              <w:tc>
                <w:tcPr>
                  <w:tcW w:w="1263" w:type="dxa"/>
                </w:tcPr>
                <w:p w:rsidR="00B130F0" w:rsidRPr="00FB7A3C" w:rsidRDefault="00B130F0" w:rsidP="00222142">
                  <w:pPr>
                    <w:pStyle w:val="afa"/>
                    <w:ind w:firstLine="0"/>
                    <w:rPr>
                      <w:i/>
                      <w:sz w:val="24"/>
                      <w:highlight w:val="cyan"/>
                    </w:rPr>
                  </w:pPr>
                  <w:r w:rsidRPr="00FB7A3C">
                    <w:rPr>
                      <w:sz w:val="24"/>
                    </w:rPr>
                    <w:t xml:space="preserve">Значение </w:t>
                  </w:r>
                  <w:proofErr w:type="spellStart"/>
                  <w:proofErr w:type="gramStart"/>
                  <w:r w:rsidRPr="00FB7A3C">
                    <w:rPr>
                      <w:sz w:val="24"/>
                    </w:rPr>
                    <w:lastRenderedPageBreak/>
                    <w:t>Кз</w:t>
                  </w:r>
                  <w:proofErr w:type="spellEnd"/>
                  <w:proofErr w:type="gramEnd"/>
                </w:p>
              </w:tc>
            </w:tr>
            <w:tr w:rsidR="00B130F0" w:rsidTr="00886A70">
              <w:tc>
                <w:tcPr>
                  <w:tcW w:w="5274" w:type="dxa"/>
                </w:tcPr>
                <w:p w:rsidR="00B130F0" w:rsidRPr="00FB7A3C" w:rsidRDefault="00B130F0" w:rsidP="00222142">
                  <w:pPr>
                    <w:pStyle w:val="afa"/>
                    <w:ind w:firstLine="0"/>
                    <w:rPr>
                      <w:i/>
                      <w:sz w:val="24"/>
                      <w:highlight w:val="cyan"/>
                    </w:rPr>
                  </w:pPr>
                  <w:r w:rsidRPr="00FB7A3C">
                    <w:rPr>
                      <w:sz w:val="24"/>
                    </w:rPr>
                    <w:lastRenderedPageBreak/>
                    <w:t xml:space="preserve">Цена договора </w:t>
                  </w:r>
                </w:p>
              </w:tc>
              <w:tc>
                <w:tcPr>
                  <w:tcW w:w="1263" w:type="dxa"/>
                </w:tcPr>
                <w:p w:rsidR="00B130F0" w:rsidRPr="00FB7A3C" w:rsidRDefault="00B130F0" w:rsidP="00222142">
                  <w:pPr>
                    <w:pStyle w:val="afa"/>
                    <w:ind w:firstLine="0"/>
                    <w:rPr>
                      <w:i/>
                      <w:sz w:val="24"/>
                      <w:highlight w:val="cyan"/>
                    </w:rPr>
                  </w:pPr>
                  <w:r w:rsidRPr="00FB7A3C">
                    <w:rPr>
                      <w:sz w:val="24"/>
                    </w:rPr>
                    <w:t>0,7</w:t>
                  </w:r>
                </w:p>
              </w:tc>
            </w:tr>
            <w:tr w:rsidR="00B130F0" w:rsidTr="00886A70">
              <w:tc>
                <w:tcPr>
                  <w:tcW w:w="5274" w:type="dxa"/>
                </w:tcPr>
                <w:p w:rsidR="00B130F0" w:rsidRPr="00FB7A3C" w:rsidRDefault="00B130F0" w:rsidP="00222142">
                  <w:pPr>
                    <w:pStyle w:val="afa"/>
                    <w:ind w:firstLine="0"/>
                    <w:rPr>
                      <w:i/>
                      <w:sz w:val="24"/>
                      <w:highlight w:val="cyan"/>
                    </w:rPr>
                  </w:pPr>
                  <w:r w:rsidRPr="00FB7A3C">
                    <w:rPr>
                      <w:sz w:val="24"/>
                    </w:rPr>
                    <w:t xml:space="preserve">Срок </w:t>
                  </w:r>
                  <w:proofErr w:type="gramStart"/>
                  <w:r w:rsidRPr="00FB7A3C">
                    <w:rPr>
                      <w:sz w:val="24"/>
                    </w:rPr>
                    <w:t>с даты заключения</w:t>
                  </w:r>
                  <w:proofErr w:type="gramEnd"/>
                  <w:r w:rsidRPr="00FB7A3C">
                    <w:rPr>
                      <w:sz w:val="24"/>
                    </w:rPr>
                    <w:t xml:space="preserve"> договора, в течение которого передаются права</w:t>
                  </w:r>
                </w:p>
              </w:tc>
              <w:tc>
                <w:tcPr>
                  <w:tcW w:w="1263" w:type="dxa"/>
                </w:tcPr>
                <w:p w:rsidR="00B130F0" w:rsidRPr="00FB7A3C" w:rsidRDefault="00B130F0" w:rsidP="00222142">
                  <w:pPr>
                    <w:pStyle w:val="afa"/>
                    <w:ind w:firstLine="0"/>
                    <w:rPr>
                      <w:i/>
                      <w:sz w:val="24"/>
                      <w:highlight w:val="cyan"/>
                    </w:rPr>
                  </w:pPr>
                  <w:r w:rsidRPr="00FB7A3C">
                    <w:rPr>
                      <w:sz w:val="24"/>
                    </w:rPr>
                    <w:t>0,3</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BF05B0" w:rsidRDefault="007341C2" w:rsidP="007341C2">
            <w:pPr>
              <w:pStyle w:val="-3"/>
              <w:numPr>
                <w:ilvl w:val="2"/>
                <w:numId w:val="0"/>
              </w:numPr>
              <w:tabs>
                <w:tab w:val="num" w:pos="1985"/>
              </w:tabs>
              <w:suppressAutoHyphens/>
              <w:ind w:firstLine="709"/>
              <w:rPr>
                <w:sz w:val="24"/>
              </w:rPr>
            </w:pPr>
            <w:r w:rsidRPr="00BF05B0">
              <w:rPr>
                <w:sz w:val="24"/>
              </w:rPr>
              <w:t xml:space="preserve">Победитель вправе направить </w:t>
            </w:r>
            <w:r w:rsidR="00DB6989" w:rsidRPr="00BF05B0">
              <w:rPr>
                <w:sz w:val="24"/>
              </w:rPr>
              <w:t xml:space="preserve">Заказчику </w:t>
            </w:r>
            <w:r w:rsidRPr="00BF05B0">
              <w:rPr>
                <w:sz w:val="24"/>
              </w:rPr>
              <w:t xml:space="preserve">предложения по внесению изменений в договор, размещенный в составе настоящей документации (приложение № </w:t>
            </w:r>
            <w:r w:rsidR="006A4446">
              <w:rPr>
                <w:sz w:val="24"/>
              </w:rPr>
              <w:t>4</w:t>
            </w:r>
            <w:r w:rsidRPr="00BF05B0">
              <w:rPr>
                <w:sz w:val="24"/>
              </w:rPr>
              <w:t xml:space="preserve">), до момента его подписания победителем. </w:t>
            </w:r>
          </w:p>
          <w:p w:rsidR="007341C2" w:rsidRPr="00BF05B0" w:rsidRDefault="007341C2" w:rsidP="007341C2">
            <w:pPr>
              <w:pStyle w:val="-3"/>
              <w:numPr>
                <w:ilvl w:val="2"/>
                <w:numId w:val="0"/>
              </w:numPr>
              <w:tabs>
                <w:tab w:val="num" w:pos="1985"/>
              </w:tabs>
              <w:suppressAutoHyphens/>
              <w:ind w:firstLine="709"/>
              <w:rPr>
                <w:sz w:val="24"/>
              </w:rPr>
            </w:pPr>
            <w:r w:rsidRPr="00BF05B0">
              <w:rPr>
                <w:sz w:val="24"/>
              </w:rPr>
              <w:t xml:space="preserve">Указанные предложения должны быть получены </w:t>
            </w:r>
            <w:r w:rsidR="00DB6989" w:rsidRPr="00BF05B0">
              <w:rPr>
                <w:sz w:val="24"/>
              </w:rPr>
              <w:t>Заказчиком</w:t>
            </w:r>
            <w:r w:rsidRPr="00BF05B0">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BF05B0">
              <w:rPr>
                <w:sz w:val="24"/>
              </w:rPr>
              <w:t xml:space="preserve">договора  на ЭТП </w:t>
            </w:r>
            <w:r w:rsidRPr="00BF05B0">
              <w:rPr>
                <w:sz w:val="24"/>
              </w:rPr>
              <w:t xml:space="preserve">от Заказчика.  </w:t>
            </w:r>
          </w:p>
          <w:p w:rsidR="007341C2" w:rsidRPr="00BF05B0" w:rsidRDefault="007341C2" w:rsidP="007341C2">
            <w:pPr>
              <w:pStyle w:val="-3"/>
              <w:numPr>
                <w:ilvl w:val="2"/>
                <w:numId w:val="0"/>
              </w:numPr>
              <w:tabs>
                <w:tab w:val="num" w:pos="1985"/>
              </w:tabs>
              <w:suppressAutoHyphens/>
              <w:ind w:firstLine="709"/>
              <w:rPr>
                <w:sz w:val="24"/>
              </w:rPr>
            </w:pPr>
            <w:r w:rsidRPr="00BF05B0">
              <w:rPr>
                <w:sz w:val="24"/>
              </w:rPr>
              <w:t>Изменения могут касаться только положений договора, которые не были одним из оценочных критериев для выбора побе</w:t>
            </w:r>
            <w:r w:rsidR="00493AB2" w:rsidRPr="00BF05B0">
              <w:rPr>
                <w:sz w:val="24"/>
              </w:rPr>
              <w:t>дителя, указанных в пункте 1</w:t>
            </w:r>
            <w:r w:rsidR="00DF69CD" w:rsidRPr="00BF05B0">
              <w:rPr>
                <w:sz w:val="24"/>
              </w:rPr>
              <w:t>9</w:t>
            </w:r>
            <w:r w:rsidR="00493AB2" w:rsidRPr="00BF05B0">
              <w:rPr>
                <w:sz w:val="24"/>
              </w:rPr>
              <w:t xml:space="preserve"> Информационной карты</w:t>
            </w:r>
            <w:r w:rsidRPr="00BF05B0">
              <w:rPr>
                <w:sz w:val="24"/>
              </w:rPr>
              <w:t xml:space="preserve"> настоящей документации</w:t>
            </w:r>
            <w:r w:rsidR="00493AB2" w:rsidRPr="00BF05B0">
              <w:rPr>
                <w:sz w:val="24"/>
              </w:rPr>
              <w:t xml:space="preserve"> о закупке</w:t>
            </w:r>
            <w:r w:rsidRPr="00BF05B0">
              <w:rPr>
                <w:sz w:val="24"/>
              </w:rPr>
              <w:t>.</w:t>
            </w:r>
          </w:p>
          <w:p w:rsidR="007341C2" w:rsidRPr="00BF05B0" w:rsidRDefault="007341C2" w:rsidP="007341C2">
            <w:pPr>
              <w:pStyle w:val="-3"/>
              <w:numPr>
                <w:ilvl w:val="2"/>
                <w:numId w:val="0"/>
              </w:numPr>
              <w:tabs>
                <w:tab w:val="num" w:pos="1985"/>
              </w:tabs>
              <w:suppressAutoHyphens/>
              <w:ind w:firstLine="709"/>
              <w:rPr>
                <w:sz w:val="24"/>
              </w:rPr>
            </w:pPr>
            <w:r w:rsidRPr="00BF05B0">
              <w:rPr>
                <w:sz w:val="24"/>
              </w:rPr>
              <w:t xml:space="preserve">Внесение изменений в договор по предложениям победителя является правом </w:t>
            </w:r>
            <w:r w:rsidR="00DF69CD" w:rsidRPr="00BF05B0">
              <w:rPr>
                <w:sz w:val="24"/>
              </w:rPr>
              <w:t>Заказчика</w:t>
            </w:r>
            <w:r w:rsidRPr="00BF05B0">
              <w:rPr>
                <w:sz w:val="24"/>
              </w:rPr>
              <w:t xml:space="preserve"> и осуществляется по </w:t>
            </w:r>
            <w:proofErr w:type="spellStart"/>
            <w:r w:rsidRPr="00BF05B0">
              <w:rPr>
                <w:sz w:val="24"/>
              </w:rPr>
              <w:t>усмотрению</w:t>
            </w:r>
            <w:r w:rsidR="00DF69CD" w:rsidRPr="00BF05B0">
              <w:rPr>
                <w:sz w:val="24"/>
              </w:rPr>
              <w:t>Заказчика</w:t>
            </w:r>
            <w:proofErr w:type="spellEnd"/>
            <w:r w:rsidRPr="00BF05B0">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BF05B0">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BF05B0">
              <w:rPr>
                <w:sz w:val="24"/>
              </w:rPr>
              <w:t xml:space="preserve"> </w:t>
            </w:r>
            <w:r w:rsidR="00DF69CD" w:rsidRPr="00BF05B0">
              <w:rPr>
                <w:sz w:val="24"/>
              </w:rPr>
              <w:t>Заказчиком</w:t>
            </w:r>
            <w:r w:rsidRPr="00BF05B0">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634712" w:rsidRDefault="005F2D24" w:rsidP="006714AB">
            <w:pPr>
              <w:pStyle w:val="19"/>
              <w:ind w:firstLine="0"/>
              <w:rPr>
                <w:sz w:val="24"/>
                <w:szCs w:val="24"/>
              </w:rPr>
            </w:pPr>
            <w:r w:rsidRPr="005A1B8C">
              <w:rPr>
                <w:sz w:val="24"/>
                <w:szCs w:val="24"/>
              </w:rPr>
              <w:t>привлечение субподрядчиков</w:t>
            </w:r>
            <w:r w:rsidR="006714AB" w:rsidRPr="005A1B8C">
              <w:rPr>
                <w:sz w:val="24"/>
                <w:szCs w:val="24"/>
              </w:rPr>
              <w:t xml:space="preserve"> не</w:t>
            </w:r>
            <w:r w:rsidRPr="005A1B8C">
              <w:rPr>
                <w:sz w:val="24"/>
                <w:szCs w:val="24"/>
              </w:rPr>
              <w:t xml:space="preserve"> допускается</w:t>
            </w:r>
            <w:r w:rsidR="006164CD" w:rsidRPr="005A1B8C">
              <w:rPr>
                <w:sz w:val="24"/>
                <w:szCs w:val="24"/>
              </w:rPr>
              <w:t>.</w:t>
            </w:r>
            <w:r w:rsidR="006164CD" w:rsidRPr="00634712">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5A1B8C" w:rsidRDefault="00887539" w:rsidP="00887539">
            <w:pPr>
              <w:pStyle w:val="19"/>
              <w:ind w:firstLine="0"/>
              <w:rPr>
                <w:sz w:val="24"/>
                <w:szCs w:val="24"/>
              </w:rPr>
            </w:pPr>
            <w:r w:rsidRPr="005A1B8C">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5A1B8C" w:rsidRDefault="00887539" w:rsidP="00887539">
            <w:pPr>
              <w:pStyle w:val="19"/>
              <w:ind w:firstLine="0"/>
              <w:rPr>
                <w:sz w:val="24"/>
                <w:szCs w:val="24"/>
              </w:rPr>
            </w:pPr>
            <w:r w:rsidRPr="005A1B8C">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lastRenderedPageBreak/>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9A2A07">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9A2A07">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9A2A07">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9A2A07">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9A2A07">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9A2A07">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9A2A07">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9A2A07">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A2A07">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00B34529">
        <w:rPr>
          <w:sz w:val="28"/>
          <w:szCs w:val="28"/>
        </w:rPr>
        <w:t> </w:t>
      </w:r>
      <w:r w:rsidRPr="008B08F6">
        <w:rPr>
          <w:sz w:val="28"/>
          <w:szCs w:val="28"/>
        </w:rPr>
        <w:t>«ТрансКонтейнер»;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sidR="00B34529">
        <w:rPr>
          <w:rFonts w:eastAsia="Times New Roman"/>
          <w:sz w:val="28"/>
        </w:rPr>
        <w:t> </w:t>
      </w:r>
      <w:r>
        <w:rPr>
          <w:rFonts w:eastAsia="Times New Roman"/>
          <w:sz w:val="28"/>
        </w:rPr>
        <w:t>«ТрансКонтейнер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lastRenderedPageBreak/>
        <w:t>Приложение № 2</w:t>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t>к документации о закупке</w:t>
      </w:r>
    </w:p>
    <w:p w:rsidR="00887539" w:rsidRDefault="00887539" w:rsidP="00887539">
      <w:pPr>
        <w:pStyle w:val="afa"/>
        <w:jc w:val="center"/>
        <w:rPr>
          <w:b/>
          <w:sz w:val="28"/>
          <w:szCs w:val="28"/>
        </w:rPr>
      </w:pPr>
    </w:p>
    <w:p w:rsidR="00887539" w:rsidRPr="001E086B" w:rsidRDefault="00887539" w:rsidP="00887539">
      <w:pPr>
        <w:jc w:val="center"/>
        <w:rPr>
          <w:b/>
          <w:sz w:val="36"/>
          <w:szCs w:val="36"/>
        </w:rPr>
      </w:pPr>
      <w:r w:rsidRPr="001E086B">
        <w:rPr>
          <w:b/>
          <w:sz w:val="36"/>
          <w:szCs w:val="36"/>
        </w:rPr>
        <w:t xml:space="preserve">Декларация о принадлежности </w:t>
      </w:r>
    </w:p>
    <w:p w:rsidR="00887539" w:rsidRPr="001E086B" w:rsidRDefault="00887539" w:rsidP="00887539">
      <w:pPr>
        <w:jc w:val="center"/>
        <w:rPr>
          <w:b/>
          <w:sz w:val="36"/>
          <w:szCs w:val="36"/>
        </w:rPr>
      </w:pPr>
      <w:r w:rsidRPr="001E086B">
        <w:rPr>
          <w:b/>
          <w:sz w:val="36"/>
          <w:szCs w:val="36"/>
        </w:rPr>
        <w:t xml:space="preserve">к субъектам малого и среднего предпринимательства </w:t>
      </w:r>
    </w:p>
    <w:p w:rsidR="00887539" w:rsidRDefault="00887539" w:rsidP="00887539">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887539" w:rsidRPr="008C7D27" w:rsidRDefault="00887539" w:rsidP="00887539">
      <w:pPr>
        <w:pStyle w:val="afa"/>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00648C" w:rsidRDefault="0000648C" w:rsidP="00887539">
      <w:pPr>
        <w:pStyle w:val="afa"/>
        <w:rPr>
          <w:szCs w:val="28"/>
        </w:rPr>
      </w:pPr>
    </w:p>
    <w:p w:rsidR="00887539" w:rsidRDefault="00887539" w:rsidP="00887539">
      <w:pPr>
        <w:pStyle w:val="afa"/>
        <w:rPr>
          <w:szCs w:val="28"/>
        </w:rPr>
      </w:pPr>
      <w:r>
        <w:rPr>
          <w:szCs w:val="28"/>
        </w:rPr>
        <w:t xml:space="preserve">Настоящим ____________________________________________________, </w:t>
      </w:r>
    </w:p>
    <w:p w:rsidR="00887539" w:rsidRDefault="00887539" w:rsidP="00887539">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887539" w:rsidRDefault="00887539" w:rsidP="00887539">
      <w:pPr>
        <w:pStyle w:val="afa"/>
        <w:ind w:left="1416"/>
        <w:jc w:val="center"/>
        <w:rPr>
          <w:sz w:val="16"/>
          <w:szCs w:val="16"/>
        </w:rPr>
      </w:pPr>
      <w:r w:rsidRPr="00203601">
        <w:rPr>
          <w:sz w:val="16"/>
          <w:szCs w:val="16"/>
        </w:rPr>
        <w:t>предпринимателя, крестьянского (фермерского) хозяйства)</w:t>
      </w:r>
    </w:p>
    <w:p w:rsidR="00887539" w:rsidRDefault="00887539" w:rsidP="00887539">
      <w:pPr>
        <w:pStyle w:val="afa"/>
        <w:jc w:val="center"/>
        <w:rPr>
          <w:szCs w:val="28"/>
        </w:rPr>
      </w:pPr>
      <w:r>
        <w:rPr>
          <w:szCs w:val="28"/>
        </w:rPr>
        <w:t xml:space="preserve">ИНН ____________, ОГРН (ОГРНИП) ___________, адрес (место нахождения):  </w:t>
      </w:r>
    </w:p>
    <w:p w:rsidR="00887539" w:rsidRDefault="00887539" w:rsidP="00887539">
      <w:pPr>
        <w:pStyle w:val="afa"/>
        <w:ind w:left="4248" w:firstLine="708"/>
        <w:jc w:val="center"/>
        <w:rPr>
          <w:sz w:val="20"/>
        </w:rPr>
      </w:pPr>
      <w:r>
        <w:rPr>
          <w:sz w:val="20"/>
        </w:rPr>
        <w:t xml:space="preserve">                               </w:t>
      </w:r>
      <w:r w:rsidRPr="00203601">
        <w:rPr>
          <w:sz w:val="20"/>
        </w:rPr>
        <w:t>(только для юридических лиц)</w:t>
      </w:r>
    </w:p>
    <w:p w:rsidR="00887539" w:rsidRPr="00203601" w:rsidRDefault="00887539" w:rsidP="00887539">
      <w:pPr>
        <w:pStyle w:val="afa"/>
        <w:rPr>
          <w:sz w:val="20"/>
        </w:rPr>
      </w:pPr>
      <w:r>
        <w:rPr>
          <w:szCs w:val="28"/>
        </w:rPr>
        <w:t>____________________________________________________________________</w:t>
      </w:r>
    </w:p>
    <w:p w:rsidR="00887539" w:rsidRDefault="00887539" w:rsidP="00887539">
      <w:pPr>
        <w:pStyle w:val="afa"/>
        <w:rPr>
          <w:szCs w:val="28"/>
        </w:rPr>
      </w:pPr>
      <w:r>
        <w:rPr>
          <w:szCs w:val="28"/>
        </w:rPr>
        <w:t>Д</w:t>
      </w:r>
      <w:r w:rsidRPr="00203601">
        <w:rPr>
          <w:szCs w:val="28"/>
        </w:rPr>
        <w:t>ЕКЛАРИРУЕТ</w:t>
      </w:r>
      <w:r>
        <w:rPr>
          <w:szCs w:val="28"/>
        </w:rPr>
        <w:t xml:space="preserve"> СЛЕДУЮЩЕЕ:</w:t>
      </w:r>
    </w:p>
    <w:p w:rsidR="00887539" w:rsidRDefault="00887539" w:rsidP="00887539">
      <w:pPr>
        <w:pStyle w:val="afa"/>
        <w:rPr>
          <w:szCs w:val="28"/>
        </w:rPr>
      </w:pPr>
      <w:r>
        <w:rPr>
          <w:szCs w:val="28"/>
        </w:rPr>
        <w:t>____________________________________________________________________</w:t>
      </w:r>
    </w:p>
    <w:p w:rsidR="00887539" w:rsidRPr="00E453E3" w:rsidRDefault="00887539" w:rsidP="00887539">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887539" w:rsidRPr="00E453E3" w:rsidRDefault="00887539" w:rsidP="009A2A07">
      <w:pPr>
        <w:pStyle w:val="aff7"/>
        <w:numPr>
          <w:ilvl w:val="0"/>
          <w:numId w:val="19"/>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887539" w:rsidRDefault="00887539" w:rsidP="009A2A07">
      <w:pPr>
        <w:pStyle w:val="aff7"/>
        <w:numPr>
          <w:ilvl w:val="0"/>
          <w:numId w:val="19"/>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887539" w:rsidRPr="00982C0E" w:rsidRDefault="00887539" w:rsidP="009A2A07">
      <w:pPr>
        <w:pStyle w:val="aff7"/>
        <w:numPr>
          <w:ilvl w:val="0"/>
          <w:numId w:val="19"/>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887539" w:rsidRPr="00982C0E" w:rsidRDefault="00887539" w:rsidP="009A2A07">
      <w:pPr>
        <w:pStyle w:val="aff7"/>
        <w:numPr>
          <w:ilvl w:val="0"/>
          <w:numId w:val="19"/>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887539" w:rsidRDefault="00887539" w:rsidP="009A2A07">
      <w:pPr>
        <w:pStyle w:val="aff7"/>
        <w:numPr>
          <w:ilvl w:val="0"/>
          <w:numId w:val="19"/>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887539" w:rsidRDefault="00887539" w:rsidP="00887539">
      <w:pPr>
        <w:pStyle w:val="aff7"/>
        <w:tabs>
          <w:tab w:val="left" w:pos="993"/>
        </w:tabs>
        <w:ind w:left="0"/>
        <w:jc w:val="both"/>
        <w:rPr>
          <w:sz w:val="28"/>
          <w:szCs w:val="28"/>
        </w:rPr>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lastRenderedPageBreak/>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8D67F8">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634712" w:rsidRPr="003E7259" w:rsidRDefault="00634712" w:rsidP="000954FB">
      <w:pPr>
        <w:ind w:firstLine="3"/>
        <w:jc w:val="center"/>
        <w:rPr>
          <w:bCs/>
          <w:i/>
        </w:rPr>
      </w:pPr>
    </w:p>
    <w:tbl>
      <w:tblPr>
        <w:tblW w:w="5000" w:type="pct"/>
        <w:tblInd w:w="-176" w:type="dxa"/>
        <w:tblLayout w:type="fixed"/>
        <w:tblLook w:val="0000" w:firstRow="0" w:lastRow="0" w:firstColumn="0" w:lastColumn="0" w:noHBand="0" w:noVBand="0"/>
      </w:tblPr>
      <w:tblGrid>
        <w:gridCol w:w="619"/>
        <w:gridCol w:w="1793"/>
        <w:gridCol w:w="1419"/>
        <w:gridCol w:w="1841"/>
        <w:gridCol w:w="1711"/>
        <w:gridCol w:w="2471"/>
      </w:tblGrid>
      <w:tr w:rsidR="00634712" w:rsidRPr="00D00B41" w:rsidTr="00634712">
        <w:trPr>
          <w:trHeight w:val="2484"/>
        </w:trPr>
        <w:tc>
          <w:tcPr>
            <w:tcW w:w="314" w:type="pct"/>
            <w:tcBorders>
              <w:top w:val="single" w:sz="4" w:space="0" w:color="auto"/>
              <w:left w:val="single" w:sz="4" w:space="0" w:color="auto"/>
              <w:bottom w:val="single" w:sz="4" w:space="0" w:color="auto"/>
              <w:right w:val="single" w:sz="4" w:space="0" w:color="auto"/>
            </w:tcBorders>
            <w:vAlign w:val="center"/>
          </w:tcPr>
          <w:p w:rsidR="00634712" w:rsidRPr="00D00B41" w:rsidRDefault="00634712" w:rsidP="006D5F75">
            <w:pPr>
              <w:jc w:val="center"/>
            </w:pPr>
            <w:r w:rsidRPr="00D00B41">
              <w:t xml:space="preserve">№ </w:t>
            </w:r>
            <w:proofErr w:type="gramStart"/>
            <w:r w:rsidRPr="00D00B41">
              <w:t>п</w:t>
            </w:r>
            <w:proofErr w:type="gramEnd"/>
            <w:r w:rsidRPr="00D00B41">
              <w:t>/п</w:t>
            </w:r>
          </w:p>
        </w:tc>
        <w:tc>
          <w:tcPr>
            <w:tcW w:w="910" w:type="pct"/>
            <w:tcBorders>
              <w:top w:val="single" w:sz="4" w:space="0" w:color="auto"/>
              <w:left w:val="single" w:sz="4" w:space="0" w:color="auto"/>
              <w:bottom w:val="single" w:sz="4" w:space="0" w:color="auto"/>
              <w:right w:val="single" w:sz="4" w:space="0" w:color="auto"/>
            </w:tcBorders>
            <w:vAlign w:val="center"/>
          </w:tcPr>
          <w:p w:rsidR="00634712" w:rsidRPr="00D00B41" w:rsidRDefault="00634712" w:rsidP="006D5F75">
            <w:pPr>
              <w:jc w:val="center"/>
            </w:pPr>
            <w:r w:rsidRPr="00D00B41">
              <w:t>Наименование программы, в отношении которой передаются права</w:t>
            </w:r>
          </w:p>
          <w:p w:rsidR="00634712" w:rsidRPr="00D00B41" w:rsidRDefault="00634712" w:rsidP="006D5F75">
            <w:pPr>
              <w:jc w:val="center"/>
            </w:pPr>
          </w:p>
        </w:tc>
        <w:tc>
          <w:tcPr>
            <w:tcW w:w="720" w:type="pct"/>
            <w:tcBorders>
              <w:top w:val="single" w:sz="4" w:space="0" w:color="auto"/>
              <w:left w:val="single" w:sz="4" w:space="0" w:color="auto"/>
              <w:bottom w:val="single" w:sz="4" w:space="0" w:color="auto"/>
              <w:right w:val="single" w:sz="4" w:space="0" w:color="auto"/>
            </w:tcBorders>
            <w:vAlign w:val="center"/>
          </w:tcPr>
          <w:p w:rsidR="00634712" w:rsidRPr="00D00B41" w:rsidRDefault="00634712" w:rsidP="006D5F75">
            <w:pPr>
              <w:jc w:val="center"/>
            </w:pPr>
            <w:r w:rsidRPr="00D00B41">
              <w:t>Количество передаваемых прав на использование программ для ЭВМ</w:t>
            </w:r>
          </w:p>
        </w:tc>
        <w:tc>
          <w:tcPr>
            <w:tcW w:w="934" w:type="pct"/>
            <w:tcBorders>
              <w:top w:val="single" w:sz="4" w:space="0" w:color="auto"/>
              <w:left w:val="single" w:sz="4" w:space="0" w:color="auto"/>
              <w:bottom w:val="single" w:sz="4" w:space="0" w:color="auto"/>
              <w:right w:val="single" w:sz="4" w:space="0" w:color="auto"/>
            </w:tcBorders>
            <w:vAlign w:val="center"/>
          </w:tcPr>
          <w:p w:rsidR="00634712" w:rsidRPr="00D00B41" w:rsidRDefault="00634712" w:rsidP="006D5F75">
            <w:pPr>
              <w:jc w:val="center"/>
            </w:pPr>
            <w:r w:rsidRPr="00D00B41">
              <w:t xml:space="preserve">Цена за весь закупаемый объем прав на использование программ для ЭВМ, без учета НДС </w:t>
            </w:r>
          </w:p>
        </w:tc>
        <w:tc>
          <w:tcPr>
            <w:tcW w:w="868" w:type="pct"/>
            <w:tcBorders>
              <w:top w:val="single" w:sz="4" w:space="0" w:color="auto"/>
              <w:left w:val="single" w:sz="4" w:space="0" w:color="auto"/>
              <w:bottom w:val="single" w:sz="4" w:space="0" w:color="auto"/>
              <w:right w:val="single" w:sz="4" w:space="0" w:color="auto"/>
            </w:tcBorders>
            <w:vAlign w:val="center"/>
          </w:tcPr>
          <w:p w:rsidR="00634712" w:rsidRPr="00D00B41" w:rsidRDefault="00634712" w:rsidP="006D5F75">
            <w:pPr>
              <w:jc w:val="center"/>
            </w:pPr>
            <w:r w:rsidRPr="00D00B41">
              <w:t>Условия и порядок расчетов за передачу прав на использование программ для ЭВМ</w:t>
            </w:r>
          </w:p>
        </w:tc>
        <w:tc>
          <w:tcPr>
            <w:tcW w:w="1255" w:type="pct"/>
            <w:tcBorders>
              <w:top w:val="single" w:sz="4" w:space="0" w:color="auto"/>
              <w:left w:val="single" w:sz="4" w:space="0" w:color="auto"/>
              <w:bottom w:val="single" w:sz="4" w:space="0" w:color="auto"/>
              <w:right w:val="single" w:sz="4" w:space="0" w:color="auto"/>
            </w:tcBorders>
            <w:vAlign w:val="center"/>
          </w:tcPr>
          <w:p w:rsidR="00634712" w:rsidRPr="00D00B41" w:rsidRDefault="00634712" w:rsidP="006D5F75">
            <w:pPr>
              <w:jc w:val="center"/>
            </w:pPr>
            <w:r w:rsidRPr="00D00B41">
              <w:t xml:space="preserve">Срок </w:t>
            </w:r>
            <w:proofErr w:type="gramStart"/>
            <w:r w:rsidRPr="00D00B41">
              <w:t>с даты заключения</w:t>
            </w:r>
            <w:proofErr w:type="gramEnd"/>
            <w:r w:rsidRPr="00D00B41">
              <w:t xml:space="preserve"> договора, в течение которого передаются права (</w:t>
            </w:r>
            <w:r w:rsidRPr="00D00B41">
              <w:rPr>
                <w:i/>
              </w:rPr>
              <w:t>указывается в соответствии с намер</w:t>
            </w:r>
            <w:r>
              <w:rPr>
                <w:i/>
              </w:rPr>
              <w:t>е</w:t>
            </w:r>
            <w:r w:rsidRPr="00D00B41">
              <w:rPr>
                <w:i/>
              </w:rPr>
              <w:t>ниями претендента</w:t>
            </w:r>
            <w:r w:rsidRPr="00D00B41">
              <w:t>)</w:t>
            </w:r>
          </w:p>
        </w:tc>
      </w:tr>
      <w:tr w:rsidR="00634712" w:rsidRPr="00D00B41" w:rsidTr="00634712">
        <w:trPr>
          <w:trHeight w:val="255"/>
        </w:trPr>
        <w:tc>
          <w:tcPr>
            <w:tcW w:w="314" w:type="pct"/>
            <w:tcBorders>
              <w:top w:val="nil"/>
              <w:left w:val="single" w:sz="4" w:space="0" w:color="auto"/>
              <w:bottom w:val="single" w:sz="4" w:space="0" w:color="auto"/>
              <w:right w:val="single" w:sz="4" w:space="0" w:color="auto"/>
            </w:tcBorders>
            <w:noWrap/>
            <w:vAlign w:val="bottom"/>
          </w:tcPr>
          <w:p w:rsidR="00634712" w:rsidRPr="00D00B41" w:rsidRDefault="00634712" w:rsidP="006D5F75">
            <w:pPr>
              <w:jc w:val="center"/>
            </w:pPr>
            <w:r w:rsidRPr="00D00B41">
              <w:t>1</w:t>
            </w:r>
          </w:p>
        </w:tc>
        <w:tc>
          <w:tcPr>
            <w:tcW w:w="910" w:type="pct"/>
            <w:tcBorders>
              <w:top w:val="nil"/>
              <w:left w:val="nil"/>
              <w:bottom w:val="single" w:sz="4" w:space="0" w:color="auto"/>
              <w:right w:val="single" w:sz="4" w:space="0" w:color="auto"/>
            </w:tcBorders>
            <w:noWrap/>
            <w:vAlign w:val="bottom"/>
          </w:tcPr>
          <w:p w:rsidR="00634712" w:rsidRPr="00D00B41" w:rsidRDefault="00634712" w:rsidP="006D5F75">
            <w:pPr>
              <w:jc w:val="center"/>
            </w:pPr>
            <w:r w:rsidRPr="00D00B41">
              <w:t>2</w:t>
            </w:r>
          </w:p>
        </w:tc>
        <w:tc>
          <w:tcPr>
            <w:tcW w:w="720" w:type="pct"/>
            <w:tcBorders>
              <w:top w:val="single" w:sz="4" w:space="0" w:color="auto"/>
              <w:left w:val="single" w:sz="4" w:space="0" w:color="auto"/>
              <w:bottom w:val="single" w:sz="4" w:space="0" w:color="auto"/>
              <w:right w:val="single" w:sz="4" w:space="0" w:color="auto"/>
            </w:tcBorders>
          </w:tcPr>
          <w:p w:rsidR="00634712" w:rsidRPr="00D00B41" w:rsidRDefault="00634712" w:rsidP="006D5F75">
            <w:pPr>
              <w:jc w:val="center"/>
            </w:pPr>
            <w:r w:rsidRPr="00D00B41">
              <w:t>3</w:t>
            </w:r>
          </w:p>
        </w:tc>
        <w:tc>
          <w:tcPr>
            <w:tcW w:w="934" w:type="pct"/>
            <w:tcBorders>
              <w:top w:val="single" w:sz="4" w:space="0" w:color="auto"/>
              <w:left w:val="single" w:sz="4" w:space="0" w:color="auto"/>
              <w:bottom w:val="single" w:sz="4" w:space="0" w:color="auto"/>
              <w:right w:val="single" w:sz="4" w:space="0" w:color="auto"/>
            </w:tcBorders>
            <w:noWrap/>
            <w:vAlign w:val="bottom"/>
          </w:tcPr>
          <w:p w:rsidR="00634712" w:rsidRPr="00D00B41" w:rsidRDefault="00634712" w:rsidP="006D5F75">
            <w:pPr>
              <w:jc w:val="center"/>
            </w:pPr>
            <w:r w:rsidRPr="00D00B41">
              <w:t>5</w:t>
            </w:r>
          </w:p>
        </w:tc>
        <w:tc>
          <w:tcPr>
            <w:tcW w:w="868" w:type="pct"/>
            <w:tcBorders>
              <w:top w:val="single" w:sz="4" w:space="0" w:color="auto"/>
              <w:left w:val="nil"/>
              <w:bottom w:val="single" w:sz="4" w:space="0" w:color="auto"/>
              <w:right w:val="single" w:sz="4" w:space="0" w:color="auto"/>
            </w:tcBorders>
          </w:tcPr>
          <w:p w:rsidR="00634712" w:rsidRPr="00D00B41" w:rsidRDefault="00634712" w:rsidP="006D5F75">
            <w:pPr>
              <w:jc w:val="center"/>
            </w:pPr>
            <w:r w:rsidRPr="00D00B41">
              <w:t>6</w:t>
            </w:r>
          </w:p>
        </w:tc>
        <w:tc>
          <w:tcPr>
            <w:tcW w:w="1255" w:type="pct"/>
            <w:tcBorders>
              <w:top w:val="single" w:sz="4" w:space="0" w:color="auto"/>
              <w:left w:val="single" w:sz="4" w:space="0" w:color="auto"/>
              <w:bottom w:val="single" w:sz="4" w:space="0" w:color="auto"/>
              <w:right w:val="single" w:sz="4" w:space="0" w:color="auto"/>
            </w:tcBorders>
            <w:noWrap/>
            <w:vAlign w:val="bottom"/>
          </w:tcPr>
          <w:p w:rsidR="00634712" w:rsidRPr="00D00B41" w:rsidRDefault="00634712" w:rsidP="006D5F75">
            <w:pPr>
              <w:jc w:val="center"/>
            </w:pPr>
            <w:r w:rsidRPr="00D00B41">
              <w:t>7</w:t>
            </w:r>
          </w:p>
        </w:tc>
      </w:tr>
      <w:tr w:rsidR="00634712" w:rsidRPr="00D00B41" w:rsidTr="00634712">
        <w:trPr>
          <w:trHeight w:val="315"/>
        </w:trPr>
        <w:tc>
          <w:tcPr>
            <w:tcW w:w="314" w:type="pct"/>
            <w:tcBorders>
              <w:top w:val="nil"/>
              <w:left w:val="single" w:sz="4" w:space="0" w:color="auto"/>
              <w:bottom w:val="single" w:sz="4" w:space="0" w:color="auto"/>
              <w:right w:val="single" w:sz="4" w:space="0" w:color="auto"/>
            </w:tcBorders>
            <w:noWrap/>
            <w:vAlign w:val="bottom"/>
          </w:tcPr>
          <w:p w:rsidR="00634712" w:rsidRPr="00D00B41" w:rsidRDefault="00634712" w:rsidP="006D5F75">
            <w:pPr>
              <w:jc w:val="center"/>
            </w:pPr>
          </w:p>
        </w:tc>
        <w:tc>
          <w:tcPr>
            <w:tcW w:w="910" w:type="pct"/>
            <w:tcBorders>
              <w:top w:val="nil"/>
              <w:left w:val="nil"/>
              <w:bottom w:val="single" w:sz="4" w:space="0" w:color="auto"/>
              <w:right w:val="single" w:sz="4" w:space="0" w:color="auto"/>
            </w:tcBorders>
            <w:noWrap/>
            <w:vAlign w:val="bottom"/>
          </w:tcPr>
          <w:p w:rsidR="00634712" w:rsidRPr="00D00B41" w:rsidRDefault="00634712" w:rsidP="006D5F75">
            <w:pPr>
              <w:jc w:val="center"/>
            </w:pPr>
          </w:p>
        </w:tc>
        <w:tc>
          <w:tcPr>
            <w:tcW w:w="720" w:type="pct"/>
            <w:tcBorders>
              <w:top w:val="single" w:sz="4" w:space="0" w:color="auto"/>
              <w:left w:val="single" w:sz="4" w:space="0" w:color="auto"/>
              <w:bottom w:val="single" w:sz="4" w:space="0" w:color="auto"/>
              <w:right w:val="single" w:sz="4" w:space="0" w:color="auto"/>
            </w:tcBorders>
          </w:tcPr>
          <w:p w:rsidR="00634712" w:rsidRPr="00D00B41" w:rsidRDefault="00634712" w:rsidP="006D5F75">
            <w:pPr>
              <w:jc w:val="center"/>
            </w:pPr>
          </w:p>
        </w:tc>
        <w:tc>
          <w:tcPr>
            <w:tcW w:w="934" w:type="pct"/>
            <w:tcBorders>
              <w:top w:val="single" w:sz="4" w:space="0" w:color="auto"/>
              <w:left w:val="single" w:sz="4" w:space="0" w:color="auto"/>
              <w:bottom w:val="single" w:sz="4" w:space="0" w:color="auto"/>
              <w:right w:val="single" w:sz="4" w:space="0" w:color="auto"/>
            </w:tcBorders>
            <w:noWrap/>
            <w:vAlign w:val="bottom"/>
          </w:tcPr>
          <w:p w:rsidR="00634712" w:rsidRPr="00D00B41" w:rsidRDefault="00634712" w:rsidP="006D5F75">
            <w:pPr>
              <w:jc w:val="center"/>
            </w:pPr>
          </w:p>
        </w:tc>
        <w:tc>
          <w:tcPr>
            <w:tcW w:w="868" w:type="pct"/>
            <w:tcBorders>
              <w:top w:val="single" w:sz="4" w:space="0" w:color="auto"/>
              <w:left w:val="nil"/>
              <w:bottom w:val="single" w:sz="4" w:space="0" w:color="auto"/>
              <w:right w:val="single" w:sz="4" w:space="0" w:color="auto"/>
            </w:tcBorders>
          </w:tcPr>
          <w:p w:rsidR="00634712" w:rsidRPr="00D00B41" w:rsidRDefault="00634712" w:rsidP="006D5F75">
            <w:pPr>
              <w:jc w:val="center"/>
              <w:rPr>
                <w:sz w:val="22"/>
                <w:szCs w:val="22"/>
              </w:rPr>
            </w:pPr>
            <w:r w:rsidRPr="00D00B41">
              <w:rPr>
                <w:sz w:val="22"/>
                <w:szCs w:val="22"/>
              </w:rPr>
              <w:t xml:space="preserve">В течение 30 (тридцати) календарных дней </w:t>
            </w:r>
            <w:proofErr w:type="gramStart"/>
            <w:r w:rsidRPr="00D00B41">
              <w:rPr>
                <w:sz w:val="22"/>
                <w:szCs w:val="22"/>
              </w:rPr>
              <w:t>с даты подписания</w:t>
            </w:r>
            <w:proofErr w:type="gramEnd"/>
            <w:r w:rsidRPr="00D00B41">
              <w:rPr>
                <w:sz w:val="22"/>
                <w:szCs w:val="22"/>
              </w:rPr>
              <w:t xml:space="preserve"> акта приема-передачи неисключительных прав</w:t>
            </w:r>
          </w:p>
        </w:tc>
        <w:tc>
          <w:tcPr>
            <w:tcW w:w="1255" w:type="pct"/>
            <w:tcBorders>
              <w:top w:val="single" w:sz="4" w:space="0" w:color="auto"/>
              <w:left w:val="single" w:sz="4" w:space="0" w:color="auto"/>
              <w:bottom w:val="single" w:sz="4" w:space="0" w:color="auto"/>
              <w:right w:val="single" w:sz="4" w:space="0" w:color="auto"/>
            </w:tcBorders>
            <w:noWrap/>
          </w:tcPr>
          <w:p w:rsidR="00634712" w:rsidRPr="00D00B41" w:rsidRDefault="00634712" w:rsidP="0008539F">
            <w:pPr>
              <w:keepNext/>
              <w:numPr>
                <w:ilvl w:val="1"/>
                <w:numId w:val="7"/>
              </w:numPr>
              <w:tabs>
                <w:tab w:val="num" w:pos="0"/>
              </w:tabs>
              <w:ind w:left="0" w:firstLine="0"/>
              <w:outlineLvl w:val="1"/>
              <w:rPr>
                <w:sz w:val="22"/>
                <w:szCs w:val="22"/>
              </w:rPr>
            </w:pPr>
            <w:r w:rsidRPr="00D00B41">
              <w:rPr>
                <w:bCs/>
                <w:sz w:val="22"/>
                <w:szCs w:val="22"/>
              </w:rPr>
              <w:t>Поставщик обязан предоставить Заказчику право на использование программы для ЭВМ в срок не более ____ (</w:t>
            </w:r>
            <w:r w:rsidRPr="00D00B41">
              <w:rPr>
                <w:bCs/>
                <w:i/>
                <w:sz w:val="22"/>
                <w:szCs w:val="22"/>
              </w:rPr>
              <w:t>прописью</w:t>
            </w:r>
            <w:r w:rsidRPr="00D00B41">
              <w:rPr>
                <w:bCs/>
                <w:sz w:val="22"/>
                <w:szCs w:val="22"/>
              </w:rPr>
              <w:t xml:space="preserve">) рабочих дней </w:t>
            </w:r>
            <w:proofErr w:type="gramStart"/>
            <w:r w:rsidRPr="00D00B41">
              <w:rPr>
                <w:bCs/>
                <w:sz w:val="22"/>
                <w:szCs w:val="22"/>
              </w:rPr>
              <w:t>с даты подписания</w:t>
            </w:r>
            <w:proofErr w:type="gramEnd"/>
            <w:r w:rsidRPr="00D00B41">
              <w:rPr>
                <w:bCs/>
                <w:sz w:val="22"/>
                <w:szCs w:val="22"/>
              </w:rPr>
              <w:t xml:space="preserve"> договора</w:t>
            </w:r>
            <w:r w:rsidRPr="00D00B41">
              <w:rPr>
                <w:bCs/>
              </w:rPr>
              <w:t xml:space="preserve"> (</w:t>
            </w:r>
            <w:r w:rsidRPr="00D00B41">
              <w:rPr>
                <w:bCs/>
                <w:i/>
                <w:sz w:val="22"/>
                <w:szCs w:val="22"/>
              </w:rPr>
              <w:t xml:space="preserve">указывается не более </w:t>
            </w:r>
            <w:r w:rsidR="0008539F">
              <w:rPr>
                <w:bCs/>
                <w:i/>
                <w:sz w:val="22"/>
                <w:szCs w:val="22"/>
              </w:rPr>
              <w:t>10</w:t>
            </w:r>
            <w:r w:rsidRPr="00D00B41">
              <w:rPr>
                <w:bCs/>
                <w:i/>
                <w:sz w:val="22"/>
                <w:szCs w:val="22"/>
              </w:rPr>
              <w:t xml:space="preserve"> (д</w:t>
            </w:r>
            <w:r w:rsidR="0008539F">
              <w:rPr>
                <w:bCs/>
                <w:i/>
                <w:sz w:val="22"/>
                <w:szCs w:val="22"/>
              </w:rPr>
              <w:t>есяти</w:t>
            </w:r>
            <w:r w:rsidRPr="00D00B41">
              <w:rPr>
                <w:bCs/>
                <w:i/>
                <w:sz w:val="22"/>
                <w:szCs w:val="22"/>
              </w:rPr>
              <w:t>) рабочих дней с даты подписания договора</w:t>
            </w:r>
            <w:r w:rsidRPr="00D00B41">
              <w:rPr>
                <w:bCs/>
                <w:sz w:val="22"/>
                <w:szCs w:val="22"/>
              </w:rPr>
              <w:t>).</w:t>
            </w:r>
          </w:p>
        </w:tc>
      </w:tr>
      <w:tr w:rsidR="00634712" w:rsidRPr="00D00B41" w:rsidTr="00634712">
        <w:trPr>
          <w:trHeight w:val="335"/>
        </w:trPr>
        <w:tc>
          <w:tcPr>
            <w:tcW w:w="1224" w:type="pct"/>
            <w:gridSpan w:val="2"/>
            <w:tcBorders>
              <w:top w:val="nil"/>
              <w:left w:val="single" w:sz="4" w:space="0" w:color="auto"/>
              <w:bottom w:val="single" w:sz="4" w:space="0" w:color="auto"/>
              <w:right w:val="single" w:sz="4" w:space="0" w:color="auto"/>
            </w:tcBorders>
            <w:noWrap/>
            <w:vAlign w:val="bottom"/>
          </w:tcPr>
          <w:p w:rsidR="00634712" w:rsidRPr="00D00B41" w:rsidRDefault="00634712" w:rsidP="006D5F75">
            <w:pPr>
              <w:jc w:val="right"/>
            </w:pPr>
            <w:r w:rsidRPr="00D00B41">
              <w:t>Итого:</w:t>
            </w:r>
          </w:p>
        </w:tc>
        <w:tc>
          <w:tcPr>
            <w:tcW w:w="720" w:type="pct"/>
            <w:tcBorders>
              <w:top w:val="single" w:sz="4" w:space="0" w:color="auto"/>
              <w:left w:val="single" w:sz="4" w:space="0" w:color="auto"/>
              <w:bottom w:val="single" w:sz="4" w:space="0" w:color="auto"/>
              <w:right w:val="single" w:sz="4" w:space="0" w:color="auto"/>
            </w:tcBorders>
          </w:tcPr>
          <w:p w:rsidR="00634712" w:rsidRPr="00D00B41" w:rsidRDefault="00634712" w:rsidP="006D5F75">
            <w:pPr>
              <w:jc w:val="center"/>
            </w:pPr>
          </w:p>
        </w:tc>
        <w:tc>
          <w:tcPr>
            <w:tcW w:w="934" w:type="pct"/>
            <w:tcBorders>
              <w:top w:val="single" w:sz="4" w:space="0" w:color="auto"/>
              <w:left w:val="single" w:sz="4" w:space="0" w:color="auto"/>
              <w:bottom w:val="single" w:sz="4" w:space="0" w:color="auto"/>
              <w:right w:val="single" w:sz="4" w:space="0" w:color="auto"/>
            </w:tcBorders>
            <w:noWrap/>
            <w:vAlign w:val="center"/>
          </w:tcPr>
          <w:p w:rsidR="00634712" w:rsidRPr="00D00B41" w:rsidRDefault="00634712" w:rsidP="006D5F75">
            <w:pPr>
              <w:jc w:val="center"/>
            </w:pPr>
          </w:p>
        </w:tc>
        <w:tc>
          <w:tcPr>
            <w:tcW w:w="868" w:type="pct"/>
            <w:tcBorders>
              <w:top w:val="single" w:sz="4" w:space="0" w:color="auto"/>
              <w:left w:val="nil"/>
              <w:bottom w:val="single" w:sz="4" w:space="0" w:color="auto"/>
              <w:right w:val="single" w:sz="4" w:space="0" w:color="auto"/>
            </w:tcBorders>
          </w:tcPr>
          <w:p w:rsidR="00634712" w:rsidRPr="00D00B41" w:rsidRDefault="00634712" w:rsidP="006D5F75">
            <w:pPr>
              <w:jc w:val="center"/>
            </w:pPr>
            <w:r w:rsidRPr="00D00B41">
              <w:t>-</w:t>
            </w:r>
          </w:p>
        </w:tc>
        <w:tc>
          <w:tcPr>
            <w:tcW w:w="1255" w:type="pct"/>
            <w:tcBorders>
              <w:top w:val="single" w:sz="4" w:space="0" w:color="auto"/>
              <w:left w:val="single" w:sz="4" w:space="0" w:color="auto"/>
              <w:bottom w:val="single" w:sz="4" w:space="0" w:color="auto"/>
              <w:right w:val="single" w:sz="4" w:space="0" w:color="auto"/>
            </w:tcBorders>
            <w:noWrap/>
            <w:vAlign w:val="center"/>
          </w:tcPr>
          <w:p w:rsidR="00634712" w:rsidRPr="00D00B41" w:rsidRDefault="00634712" w:rsidP="006D5F75">
            <w:pPr>
              <w:jc w:val="center"/>
            </w:pPr>
            <w:r w:rsidRPr="00D00B41">
              <w:t>-</w:t>
            </w:r>
          </w:p>
        </w:tc>
      </w:tr>
    </w:tbl>
    <w:p w:rsidR="000954FB" w:rsidRPr="0065769F" w:rsidRDefault="000954FB" w:rsidP="000954FB">
      <w:pPr>
        <w:ind w:firstLine="708"/>
        <w:rPr>
          <w:bCs/>
          <w:sz w:val="28"/>
          <w:szCs w:val="28"/>
        </w:rPr>
      </w:pPr>
    </w:p>
    <w:p w:rsidR="000954FB" w:rsidRDefault="004A3077" w:rsidP="000954FB">
      <w:pPr>
        <w:pStyle w:val="afd"/>
        <w:jc w:val="both"/>
        <w:rPr>
          <w:szCs w:val="28"/>
        </w:rPr>
      </w:pPr>
      <w:r>
        <w:rPr>
          <w:szCs w:val="28"/>
        </w:rPr>
        <w:t>1.</w:t>
      </w:r>
      <w:r w:rsidR="00E0348B" w:rsidRPr="00E0348B">
        <w:rPr>
          <w:szCs w:val="28"/>
        </w:rPr>
        <w:tab/>
      </w:r>
      <w:r w:rsidR="006B6000" w:rsidRPr="00E0348B">
        <w:rPr>
          <w:szCs w:val="28"/>
        </w:rPr>
        <w:t>Цена за передачу прав на использование программ для ЭВМ</w:t>
      </w:r>
      <w:r w:rsidR="006B6000" w:rsidRPr="00E0348B">
        <w:rPr>
          <w:i/>
          <w:szCs w:val="28"/>
        </w:rPr>
        <w:t>,</w:t>
      </w:r>
      <w:r w:rsidR="006B6000" w:rsidRPr="00E0348B">
        <w:rPr>
          <w:szCs w:val="28"/>
        </w:rPr>
        <w:t xml:space="preserve"> указанная в настоящем финансово-коммерческом предложении, учитывает все цены и суммы в предложении претендента, являются конечными с учетом всех расходов претендента, уплат налогов, сборов и других обязательных платежей, кроме НДС (указывается отдельной строкой)</w:t>
      </w:r>
      <w:r w:rsidR="000954FB" w:rsidRPr="00721D0D">
        <w:rPr>
          <w:i/>
          <w:sz w:val="24"/>
          <w:szCs w:val="24"/>
        </w:rPr>
        <w:t>.</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E0348B">
      <w:pPr>
        <w:pStyle w:val="afd"/>
        <w:jc w:val="both"/>
      </w:pPr>
      <w:r>
        <w:rPr>
          <w:szCs w:val="28"/>
        </w:rPr>
        <w:t>2.</w:t>
      </w:r>
      <w:r w:rsidR="00E0348B" w:rsidRPr="00934DBA">
        <w:rPr>
          <w:szCs w:val="28"/>
        </w:rPr>
        <w:tab/>
      </w:r>
      <w:r>
        <w:rPr>
          <w:szCs w:val="28"/>
        </w:rPr>
        <w:t xml:space="preserve">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lastRenderedPageBreak/>
        <w:t>3.</w:t>
      </w:r>
      <w:r w:rsidR="00E0348B" w:rsidRPr="00934DBA">
        <w:rPr>
          <w:szCs w:val="28"/>
        </w:rPr>
        <w:tab/>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w:t>
      </w:r>
      <w:r w:rsidR="00E0348B" w:rsidRPr="00934DBA">
        <w:rPr>
          <w:szCs w:val="28"/>
        </w:rPr>
        <w:tab/>
      </w:r>
      <w:r w:rsidRPr="00205668">
        <w:rPr>
          <w:szCs w:val="28"/>
        </w:rPr>
        <w:t xml:space="preserve">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w:t>
      </w:r>
      <w:r w:rsidR="00E0348B" w:rsidRPr="00934DBA">
        <w:rPr>
          <w:szCs w:val="28"/>
        </w:rPr>
        <w:tab/>
      </w:r>
      <w:r w:rsidRPr="00205668">
        <w:rPr>
          <w:szCs w:val="28"/>
        </w:rPr>
        <w:t xml:space="preserve">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w:t>
      </w:r>
      <w:r w:rsidR="00E0348B" w:rsidRPr="00E0348B">
        <w:rPr>
          <w:szCs w:val="28"/>
        </w:rPr>
        <w:tab/>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w:t>
      </w:r>
      <w:r w:rsidR="00E0348B" w:rsidRPr="00E0348B">
        <w:rPr>
          <w:szCs w:val="28"/>
        </w:rPr>
        <w:tab/>
      </w:r>
      <w:r w:rsidRPr="00205668">
        <w:rPr>
          <w:szCs w:val="28"/>
        </w:rPr>
        <w:t xml:space="preserve">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0648C" w:rsidP="000954FB">
      <w:pPr>
        <w:pStyle w:val="afd"/>
        <w:jc w:val="both"/>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Pr="00384CDC" w:rsidRDefault="0000648C" w:rsidP="000954FB">
      <w:pPr>
        <w:pStyle w:val="afd"/>
        <w:jc w:val="both"/>
        <w:rPr>
          <w:szCs w:val="28"/>
        </w:rPr>
      </w:pPr>
    </w:p>
    <w:p w:rsidR="0000648C" w:rsidRDefault="0000648C">
      <w:pPr>
        <w:suppressAutoHyphens w:val="0"/>
        <w:rPr>
          <w:b/>
          <w:bCs/>
          <w:sz w:val="28"/>
          <w:szCs w:val="28"/>
          <w:highlight w:val="cyan"/>
        </w:rPr>
      </w:pP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A37B9E" w:rsidRDefault="0000648C" w:rsidP="0000648C">
      <w:pPr>
        <w:pStyle w:val="2"/>
        <w:spacing w:before="0" w:after="0"/>
        <w:jc w:val="right"/>
      </w:pPr>
      <w:r w:rsidRPr="001E086B">
        <w:rPr>
          <w:rFonts w:cs="Times New Roman"/>
          <w:i w:val="0"/>
          <w:iCs w:val="0"/>
        </w:rPr>
        <w:lastRenderedPageBreak/>
        <w:t xml:space="preserve">Приложение № </w:t>
      </w:r>
      <w:r w:rsidR="006A4446" w:rsidRPr="00A37B9E">
        <w:rPr>
          <w:rFonts w:cs="Times New Roman"/>
          <w:i w:val="0"/>
          <w:iCs w:val="0"/>
        </w:rPr>
        <w:t>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Default="0000648C" w:rsidP="0000648C">
      <w:pPr>
        <w:pStyle w:val="afa"/>
        <w:ind w:firstLine="0"/>
        <w:jc w:val="left"/>
        <w:rPr>
          <w:sz w:val="28"/>
          <w:szCs w:val="28"/>
        </w:rPr>
      </w:pPr>
    </w:p>
    <w:p w:rsidR="0000648C" w:rsidRPr="006D5F75" w:rsidRDefault="0000648C" w:rsidP="0000648C">
      <w:pPr>
        <w:pStyle w:val="afa"/>
        <w:ind w:firstLine="0"/>
        <w:jc w:val="center"/>
        <w:rPr>
          <w:sz w:val="22"/>
          <w:szCs w:val="22"/>
        </w:rPr>
      </w:pPr>
      <w:r w:rsidRPr="006D5F75">
        <w:rPr>
          <w:sz w:val="22"/>
          <w:szCs w:val="22"/>
          <w:highlight w:val="cyan"/>
        </w:rPr>
        <w:t>ПРОЕКТ ДОГОВОРА</w:t>
      </w:r>
    </w:p>
    <w:p w:rsidR="006D5F75" w:rsidRPr="006D5F75" w:rsidRDefault="006D5F75" w:rsidP="006D5F75">
      <w:pPr>
        <w:suppressAutoHyphens w:val="0"/>
        <w:contextualSpacing/>
        <w:jc w:val="center"/>
        <w:rPr>
          <w:rFonts w:eastAsia="MS Mincho"/>
          <w:b/>
          <w:bCs/>
          <w:sz w:val="22"/>
          <w:szCs w:val="22"/>
          <w:lang w:eastAsia="en-US"/>
        </w:rPr>
      </w:pPr>
      <w:r w:rsidRPr="006D5F75">
        <w:rPr>
          <w:rFonts w:eastAsia="MS Mincho"/>
          <w:b/>
          <w:bCs/>
          <w:sz w:val="22"/>
          <w:szCs w:val="22"/>
          <w:lang w:eastAsia="en-US"/>
        </w:rPr>
        <w:t xml:space="preserve">СУБЛИЦЕНЗИОННЫЙ ДОГОВОР № </w:t>
      </w:r>
      <w:proofErr w:type="spellStart"/>
      <w:r w:rsidRPr="006D5F75">
        <w:rPr>
          <w:rFonts w:eastAsia="MS Mincho"/>
          <w:b/>
          <w:bCs/>
          <w:sz w:val="22"/>
          <w:szCs w:val="22"/>
          <w:lang w:eastAsia="en-US"/>
        </w:rPr>
        <w:t>ТКд</w:t>
      </w:r>
      <w:proofErr w:type="spellEnd"/>
      <w:r w:rsidRPr="006D5F75">
        <w:rPr>
          <w:rFonts w:eastAsia="MS Mincho"/>
          <w:b/>
          <w:bCs/>
          <w:sz w:val="22"/>
          <w:szCs w:val="22"/>
          <w:lang w:eastAsia="en-US"/>
        </w:rPr>
        <w:t>/15/___/______</w:t>
      </w:r>
    </w:p>
    <w:p w:rsidR="006D5F75" w:rsidRPr="006D5F75" w:rsidRDefault="006D5F75" w:rsidP="006D5F75">
      <w:pPr>
        <w:suppressAutoHyphens w:val="0"/>
        <w:contextualSpacing/>
        <w:jc w:val="center"/>
        <w:rPr>
          <w:rFonts w:eastAsia="MS Mincho"/>
          <w:b/>
          <w:bCs/>
          <w:sz w:val="22"/>
          <w:szCs w:val="22"/>
          <w:lang w:eastAsia="en-US"/>
        </w:rPr>
      </w:pPr>
    </w:p>
    <w:p w:rsidR="006D5F75" w:rsidRPr="006D5F75" w:rsidRDefault="006D5F75" w:rsidP="006D5F75">
      <w:pPr>
        <w:suppressAutoHyphens w:val="0"/>
        <w:contextualSpacing/>
        <w:jc w:val="both"/>
        <w:rPr>
          <w:rFonts w:eastAsia="MS Mincho"/>
          <w:sz w:val="22"/>
          <w:szCs w:val="22"/>
          <w:lang w:eastAsia="en-US"/>
        </w:rPr>
      </w:pPr>
      <w:r w:rsidRPr="006D5F75">
        <w:rPr>
          <w:rFonts w:eastAsia="MS Mincho"/>
          <w:sz w:val="22"/>
          <w:szCs w:val="22"/>
          <w:lang w:eastAsia="en-US"/>
        </w:rPr>
        <w:t>г. Москва                                                                                               «____»___________ 2015 г.</w:t>
      </w:r>
    </w:p>
    <w:p w:rsidR="006D5F75" w:rsidRPr="006D5F75" w:rsidRDefault="006D5F75" w:rsidP="006D5F75">
      <w:pPr>
        <w:suppressAutoHyphens w:val="0"/>
        <w:contextualSpacing/>
        <w:rPr>
          <w:rFonts w:eastAsia="MS Mincho"/>
          <w:sz w:val="22"/>
          <w:szCs w:val="22"/>
          <w:lang w:eastAsia="en-US"/>
        </w:rPr>
      </w:pPr>
      <w:r w:rsidRPr="006D5F75">
        <w:rPr>
          <w:rFonts w:eastAsia="MS Mincho"/>
          <w:b/>
          <w:sz w:val="22"/>
          <w:szCs w:val="22"/>
          <w:lang w:eastAsia="en-US"/>
        </w:rPr>
        <w:tab/>
      </w:r>
    </w:p>
    <w:p w:rsidR="006D5F75" w:rsidRPr="006D5F75" w:rsidRDefault="006D5F75" w:rsidP="006D5F75">
      <w:pPr>
        <w:suppressAutoHyphens w:val="0"/>
        <w:ind w:firstLine="708"/>
        <w:contextualSpacing/>
        <w:jc w:val="both"/>
        <w:rPr>
          <w:rFonts w:eastAsia="MS Mincho"/>
          <w:sz w:val="22"/>
          <w:szCs w:val="22"/>
          <w:lang w:eastAsia="en-US"/>
        </w:rPr>
      </w:pPr>
      <w:r w:rsidRPr="006D5F75">
        <w:rPr>
          <w:rFonts w:eastAsia="MS Mincho"/>
          <w:sz w:val="22"/>
          <w:szCs w:val="22"/>
          <w:lang w:eastAsia="en-US"/>
        </w:rPr>
        <w:t xml:space="preserve">Публичное акционерное общество «Центр по перевозке грузов в контейнерах «ТрансКонтейнер» (ПАО «ТрансКонтейнер»), именуемое в дальнейшем «Сублицензиат», в лице первого заместителя генерального директора Чиснакова Владимира Владимировича, действующего на основании доверенности от 15.01.2015 № </w:t>
      </w:r>
      <w:proofErr w:type="gramStart"/>
      <w:r w:rsidRPr="006D5F75">
        <w:rPr>
          <w:rFonts w:eastAsia="MS Mincho"/>
          <w:sz w:val="22"/>
          <w:szCs w:val="22"/>
          <w:lang w:eastAsia="en-US"/>
        </w:rPr>
        <w:t>Ц</w:t>
      </w:r>
      <w:proofErr w:type="gramEnd"/>
      <w:r w:rsidRPr="006D5F75">
        <w:rPr>
          <w:rFonts w:eastAsia="MS Mincho"/>
          <w:sz w:val="22"/>
          <w:szCs w:val="22"/>
          <w:lang w:eastAsia="en-US"/>
        </w:rPr>
        <w:t xml:space="preserve">/2015/ЦКП-42г с одной стороны, и </w:t>
      </w:r>
    </w:p>
    <w:p w:rsidR="006D5F75" w:rsidRPr="006D5F75" w:rsidRDefault="006D5F75" w:rsidP="006D5F75">
      <w:pPr>
        <w:tabs>
          <w:tab w:val="left" w:pos="284"/>
        </w:tabs>
        <w:suppressAutoHyphens w:val="0"/>
        <w:jc w:val="both"/>
        <w:rPr>
          <w:rFonts w:eastAsia="MS Mincho"/>
          <w:sz w:val="22"/>
          <w:szCs w:val="22"/>
          <w:lang w:eastAsia="en-US"/>
        </w:rPr>
      </w:pPr>
      <w:proofErr w:type="gramStart"/>
      <w:r w:rsidRPr="006D5F75">
        <w:rPr>
          <w:rFonts w:eastAsia="MS Mincho"/>
          <w:sz w:val="22"/>
          <w:szCs w:val="22"/>
          <w:lang w:eastAsia="en-US"/>
        </w:rPr>
        <w:t>____________________________________, именуемое в дальнейшем «Сублицензиар», в лице _________________________________________, действующего на основании ___________________________________ с другой стороны, именуемые в дальнейшем «Стороны», заключили настоящий договор (далее – «Договор») о нижеследующем:</w:t>
      </w:r>
      <w:proofErr w:type="gramEnd"/>
    </w:p>
    <w:p w:rsidR="006D5F75" w:rsidRPr="006D5F75" w:rsidRDefault="006D5F75" w:rsidP="009A2A07">
      <w:pPr>
        <w:keepNext/>
        <w:keepLines/>
        <w:numPr>
          <w:ilvl w:val="0"/>
          <w:numId w:val="36"/>
        </w:numPr>
        <w:tabs>
          <w:tab w:val="left" w:pos="0"/>
        </w:tabs>
        <w:suppressAutoHyphens w:val="0"/>
        <w:spacing w:before="240" w:line="300" w:lineRule="exact"/>
        <w:ind w:left="0" w:firstLine="0"/>
        <w:jc w:val="center"/>
        <w:outlineLvl w:val="0"/>
        <w:rPr>
          <w:b/>
          <w:bCs/>
          <w:sz w:val="22"/>
          <w:szCs w:val="22"/>
          <w:lang w:eastAsia="en-US"/>
        </w:rPr>
      </w:pPr>
      <w:r w:rsidRPr="006D5F75">
        <w:rPr>
          <w:b/>
          <w:bCs/>
          <w:sz w:val="22"/>
          <w:szCs w:val="22"/>
          <w:lang w:eastAsia="en-US"/>
        </w:rPr>
        <w:t>Предмет Договора</w:t>
      </w:r>
    </w:p>
    <w:p w:rsidR="006D5F75" w:rsidRPr="006D5F75" w:rsidRDefault="006D5F75" w:rsidP="009A2A07">
      <w:pPr>
        <w:keepNext/>
        <w:keepLines/>
        <w:numPr>
          <w:ilvl w:val="0"/>
          <w:numId w:val="23"/>
        </w:numPr>
        <w:tabs>
          <w:tab w:val="left" w:pos="0"/>
        </w:tabs>
        <w:suppressAutoHyphens w:val="0"/>
        <w:spacing w:line="300" w:lineRule="exact"/>
        <w:ind w:left="0" w:firstLine="709"/>
        <w:jc w:val="both"/>
        <w:outlineLvl w:val="1"/>
        <w:rPr>
          <w:bCs/>
          <w:sz w:val="22"/>
          <w:szCs w:val="22"/>
          <w:lang w:eastAsia="en-US"/>
        </w:rPr>
      </w:pPr>
      <w:r w:rsidRPr="006D5F75">
        <w:rPr>
          <w:bCs/>
          <w:snapToGrid w:val="0"/>
          <w:sz w:val="22"/>
          <w:szCs w:val="22"/>
          <w:lang w:eastAsia="en-US"/>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 в объеме и способами, указанными в разделе 2 настоящего Договора</w:t>
      </w:r>
      <w:r w:rsidRPr="006D5F75">
        <w:rPr>
          <w:bCs/>
          <w:sz w:val="22"/>
          <w:szCs w:val="22"/>
          <w:lang w:eastAsia="en-US"/>
        </w:rPr>
        <w:t>.</w:t>
      </w:r>
    </w:p>
    <w:p w:rsidR="006D5F75" w:rsidRPr="006D5F75" w:rsidRDefault="006D5F75" w:rsidP="009A2A07">
      <w:pPr>
        <w:keepNext/>
        <w:keepLines/>
        <w:numPr>
          <w:ilvl w:val="1"/>
          <w:numId w:val="25"/>
        </w:numPr>
        <w:tabs>
          <w:tab w:val="left" w:pos="0"/>
        </w:tabs>
        <w:suppressAutoHyphens w:val="0"/>
        <w:spacing w:line="300" w:lineRule="exact"/>
        <w:ind w:left="0" w:firstLine="709"/>
        <w:jc w:val="both"/>
        <w:outlineLvl w:val="1"/>
        <w:rPr>
          <w:bCs/>
          <w:sz w:val="22"/>
          <w:szCs w:val="22"/>
          <w:lang w:eastAsia="en-US"/>
        </w:rPr>
      </w:pPr>
      <w:r w:rsidRPr="006D5F75">
        <w:rPr>
          <w:bCs/>
          <w:snapToGrid w:val="0"/>
          <w:sz w:val="22"/>
          <w:szCs w:val="22"/>
          <w:lang w:eastAsia="en-US"/>
        </w:rPr>
        <w:t xml:space="preserve">Сублицензиар подтверждает, что он имеет </w:t>
      </w:r>
      <w:r w:rsidRPr="006D5F75">
        <w:rPr>
          <w:bCs/>
          <w:sz w:val="22"/>
          <w:szCs w:val="22"/>
          <w:lang w:eastAsia="en-US"/>
        </w:rPr>
        <w:t>полномочия на передачу права на использование Программного обеспечения от уполномоченных правообладателем лиц на основании лицензионных договоров:</w:t>
      </w:r>
    </w:p>
    <w:p w:rsidR="006D5F75" w:rsidRPr="006D5F75" w:rsidRDefault="006D5F75" w:rsidP="009A2A07">
      <w:pPr>
        <w:widowControl w:val="0"/>
        <w:numPr>
          <w:ilvl w:val="0"/>
          <w:numId w:val="35"/>
        </w:numPr>
        <w:tabs>
          <w:tab w:val="left" w:pos="0"/>
        </w:tabs>
        <w:suppressAutoHyphens w:val="0"/>
        <w:autoSpaceDE w:val="0"/>
        <w:autoSpaceDN w:val="0"/>
        <w:adjustRightInd w:val="0"/>
        <w:spacing w:line="300" w:lineRule="exact"/>
        <w:ind w:left="0" w:firstLine="851"/>
        <w:contextualSpacing/>
        <w:jc w:val="both"/>
        <w:rPr>
          <w:rFonts w:eastAsia="MS Mincho"/>
          <w:sz w:val="22"/>
          <w:szCs w:val="22"/>
          <w:lang w:eastAsia="en-US"/>
        </w:rPr>
      </w:pPr>
    </w:p>
    <w:p w:rsidR="006D5F75" w:rsidRPr="006D5F75" w:rsidRDefault="006D5F75" w:rsidP="009A2A07">
      <w:pPr>
        <w:widowControl w:val="0"/>
        <w:numPr>
          <w:ilvl w:val="0"/>
          <w:numId w:val="35"/>
        </w:numPr>
        <w:tabs>
          <w:tab w:val="left" w:pos="0"/>
        </w:tabs>
        <w:suppressAutoHyphens w:val="0"/>
        <w:autoSpaceDE w:val="0"/>
        <w:autoSpaceDN w:val="0"/>
        <w:adjustRightInd w:val="0"/>
        <w:spacing w:line="300" w:lineRule="exact"/>
        <w:ind w:left="0" w:firstLine="851"/>
        <w:contextualSpacing/>
        <w:jc w:val="both"/>
        <w:rPr>
          <w:rFonts w:eastAsia="MS Mincho"/>
          <w:sz w:val="22"/>
          <w:szCs w:val="22"/>
          <w:lang w:eastAsia="en-US"/>
        </w:rPr>
      </w:pPr>
    </w:p>
    <w:p w:rsidR="006D5F75" w:rsidRPr="006D5F75" w:rsidRDefault="006D5F75" w:rsidP="009A2A07">
      <w:pPr>
        <w:widowControl w:val="0"/>
        <w:numPr>
          <w:ilvl w:val="0"/>
          <w:numId w:val="35"/>
        </w:numPr>
        <w:tabs>
          <w:tab w:val="left" w:pos="0"/>
        </w:tabs>
        <w:suppressAutoHyphens w:val="0"/>
        <w:autoSpaceDE w:val="0"/>
        <w:autoSpaceDN w:val="0"/>
        <w:adjustRightInd w:val="0"/>
        <w:spacing w:line="300" w:lineRule="exact"/>
        <w:ind w:left="0" w:firstLine="851"/>
        <w:contextualSpacing/>
        <w:jc w:val="both"/>
        <w:rPr>
          <w:rFonts w:eastAsia="MS Mincho"/>
          <w:sz w:val="22"/>
          <w:szCs w:val="22"/>
          <w:lang w:eastAsia="en-US"/>
        </w:rPr>
      </w:pPr>
    </w:p>
    <w:p w:rsidR="006D5F75" w:rsidRPr="006D5F75" w:rsidRDefault="006D5F75" w:rsidP="006D5F75">
      <w:pPr>
        <w:widowControl w:val="0"/>
        <w:tabs>
          <w:tab w:val="left" w:pos="0"/>
        </w:tabs>
        <w:suppressAutoHyphens w:val="0"/>
        <w:autoSpaceDE w:val="0"/>
        <w:autoSpaceDN w:val="0"/>
        <w:adjustRightInd w:val="0"/>
        <w:spacing w:line="300" w:lineRule="exact"/>
        <w:ind w:firstLine="709"/>
        <w:jc w:val="both"/>
        <w:rPr>
          <w:rFonts w:eastAsia="MS Mincho"/>
          <w:sz w:val="22"/>
          <w:szCs w:val="22"/>
          <w:lang w:eastAsia="en-US"/>
        </w:rPr>
      </w:pPr>
      <w:r w:rsidRPr="006D5F75">
        <w:rPr>
          <w:rFonts w:eastAsia="MS Mincho"/>
          <w:sz w:val="22"/>
          <w:szCs w:val="22"/>
          <w:lang w:eastAsia="en-US"/>
        </w:rPr>
        <w:t>1.3.</w:t>
      </w:r>
      <w:r w:rsidRPr="006D5F75">
        <w:rPr>
          <w:rFonts w:eastAsia="MS Mincho"/>
          <w:sz w:val="22"/>
          <w:szCs w:val="22"/>
          <w:lang w:eastAsia="en-US"/>
        </w:rPr>
        <w:tab/>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6D5F75" w:rsidRPr="006D5F75" w:rsidRDefault="006D5F75" w:rsidP="006D5F75">
      <w:pPr>
        <w:widowControl w:val="0"/>
        <w:tabs>
          <w:tab w:val="left" w:pos="0"/>
        </w:tabs>
        <w:suppressAutoHyphens w:val="0"/>
        <w:autoSpaceDE w:val="0"/>
        <w:autoSpaceDN w:val="0"/>
        <w:adjustRightInd w:val="0"/>
        <w:spacing w:line="300" w:lineRule="exact"/>
        <w:ind w:firstLine="709"/>
        <w:jc w:val="both"/>
        <w:rPr>
          <w:rFonts w:eastAsia="MS Mincho"/>
          <w:sz w:val="22"/>
          <w:szCs w:val="22"/>
          <w:lang w:eastAsia="en-US"/>
        </w:rPr>
      </w:pPr>
      <w:r w:rsidRPr="006D5F75">
        <w:rPr>
          <w:rFonts w:eastAsia="MS Mincho"/>
          <w:sz w:val="22"/>
          <w:szCs w:val="22"/>
          <w:lang w:eastAsia="en-US"/>
        </w:rPr>
        <w:t>1.4.</w:t>
      </w:r>
      <w:r w:rsidRPr="006D5F75">
        <w:rPr>
          <w:rFonts w:eastAsia="MS Mincho"/>
          <w:sz w:val="22"/>
          <w:szCs w:val="22"/>
          <w:lang w:eastAsia="en-US"/>
        </w:rPr>
        <w:tab/>
      </w:r>
      <w:proofErr w:type="gramStart"/>
      <w:r w:rsidRPr="006D5F75">
        <w:rPr>
          <w:rFonts w:eastAsia="MS Mincho"/>
          <w:sz w:val="22"/>
          <w:szCs w:val="22"/>
          <w:lang w:eastAsia="en-US"/>
        </w:rPr>
        <w:t>Срок, на который передается право на использование Программ, устанавливается лицензионными условиями Правообладателей (типовое соглашение Правообладателя для конечного пользователя, размещенное в сети Интернет на сайте __________________________.</w:t>
      </w:r>
      <w:proofErr w:type="gramEnd"/>
    </w:p>
    <w:p w:rsidR="006D5F75" w:rsidRPr="006D5F75" w:rsidRDefault="006D5F75" w:rsidP="009A2A07">
      <w:pPr>
        <w:keepNext/>
        <w:keepLines/>
        <w:numPr>
          <w:ilvl w:val="0"/>
          <w:numId w:val="25"/>
        </w:numPr>
        <w:tabs>
          <w:tab w:val="left" w:pos="0"/>
        </w:tabs>
        <w:suppressAutoHyphens w:val="0"/>
        <w:spacing w:before="240" w:line="300" w:lineRule="exact"/>
        <w:ind w:left="0" w:firstLine="0"/>
        <w:jc w:val="center"/>
        <w:outlineLvl w:val="0"/>
        <w:rPr>
          <w:b/>
          <w:bCs/>
          <w:sz w:val="22"/>
          <w:szCs w:val="22"/>
          <w:lang w:eastAsia="en-US"/>
        </w:rPr>
      </w:pPr>
      <w:r w:rsidRPr="006D5F75">
        <w:rPr>
          <w:b/>
          <w:bCs/>
          <w:sz w:val="22"/>
          <w:szCs w:val="22"/>
          <w:lang w:eastAsia="en-US"/>
        </w:rPr>
        <w:t>Объем и способы использования Программ</w:t>
      </w:r>
    </w:p>
    <w:p w:rsidR="006D5F75" w:rsidRPr="006D5F75" w:rsidRDefault="006D5F75" w:rsidP="006D5F75">
      <w:pPr>
        <w:keepNext/>
        <w:keepLines/>
        <w:tabs>
          <w:tab w:val="left" w:pos="0"/>
        </w:tabs>
        <w:suppressAutoHyphens w:val="0"/>
        <w:spacing w:line="300" w:lineRule="exact"/>
        <w:ind w:firstLine="709"/>
        <w:jc w:val="both"/>
        <w:outlineLvl w:val="1"/>
        <w:rPr>
          <w:bCs/>
          <w:snapToGrid w:val="0"/>
          <w:sz w:val="22"/>
          <w:szCs w:val="22"/>
          <w:lang w:eastAsia="en-US"/>
        </w:rPr>
      </w:pPr>
      <w:r w:rsidRPr="006D5F75">
        <w:rPr>
          <w:bCs/>
          <w:sz w:val="22"/>
          <w:szCs w:val="22"/>
          <w:lang w:eastAsia="en-US"/>
        </w:rPr>
        <w:t>2.1.</w:t>
      </w:r>
      <w:r w:rsidRPr="006D5F75">
        <w:rPr>
          <w:bCs/>
          <w:sz w:val="22"/>
          <w:szCs w:val="22"/>
          <w:lang w:eastAsia="en-US"/>
        </w:rPr>
        <w:tab/>
        <w:t xml:space="preserve">Сублицензиату передаются следующие </w:t>
      </w:r>
      <w:r w:rsidRPr="006D5F75">
        <w:rPr>
          <w:bCs/>
          <w:snapToGrid w:val="0"/>
          <w:sz w:val="22"/>
          <w:szCs w:val="22"/>
          <w:lang w:eastAsia="en-US"/>
        </w:rPr>
        <w:t xml:space="preserve">права на использование Программного обеспечения (далее «неисключительные права»): </w:t>
      </w:r>
    </w:p>
    <w:p w:rsidR="006D5F75" w:rsidRPr="006D5F75" w:rsidRDefault="006D5F75" w:rsidP="009A2A07">
      <w:pPr>
        <w:widowControl w:val="0"/>
        <w:numPr>
          <w:ilvl w:val="0"/>
          <w:numId w:val="35"/>
        </w:numPr>
        <w:tabs>
          <w:tab w:val="left" w:pos="0"/>
        </w:tabs>
        <w:suppressAutoHyphens w:val="0"/>
        <w:autoSpaceDE w:val="0"/>
        <w:autoSpaceDN w:val="0"/>
        <w:adjustRightInd w:val="0"/>
        <w:spacing w:line="300" w:lineRule="exact"/>
        <w:ind w:left="0" w:firstLine="851"/>
        <w:contextualSpacing/>
        <w:jc w:val="both"/>
        <w:rPr>
          <w:rFonts w:eastAsia="MS Mincho"/>
          <w:sz w:val="22"/>
          <w:szCs w:val="22"/>
          <w:lang w:eastAsia="en-US"/>
        </w:rPr>
      </w:pPr>
      <w:proofErr w:type="gramStart"/>
      <w:r w:rsidRPr="006D5F75">
        <w:rPr>
          <w:rFonts w:eastAsia="MS Mincho"/>
          <w:sz w:val="22"/>
          <w:szCs w:val="22"/>
          <w:lang w:eastAsia="en-US"/>
        </w:rPr>
        <w:t>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(типовое соглашение Правообладателя для конечного пользователя, размещенное в сети Интернет на сайте ____________________________.</w:t>
      </w:r>
      <w:proofErr w:type="gramEnd"/>
    </w:p>
    <w:p w:rsidR="006D5F75" w:rsidRPr="006D5F75" w:rsidRDefault="006D5F75" w:rsidP="006D5F75">
      <w:pPr>
        <w:keepNext/>
        <w:keepLines/>
        <w:tabs>
          <w:tab w:val="left" w:pos="0"/>
        </w:tabs>
        <w:suppressAutoHyphens w:val="0"/>
        <w:spacing w:line="300" w:lineRule="exact"/>
        <w:ind w:firstLine="709"/>
        <w:jc w:val="both"/>
        <w:outlineLvl w:val="1"/>
        <w:rPr>
          <w:bCs/>
          <w:sz w:val="22"/>
          <w:szCs w:val="22"/>
          <w:lang w:eastAsia="en-US"/>
        </w:rPr>
      </w:pPr>
      <w:r w:rsidRPr="006D5F75">
        <w:rPr>
          <w:sz w:val="22"/>
          <w:szCs w:val="22"/>
          <w:lang w:eastAsia="en-US"/>
        </w:rPr>
        <w:t>2.</w:t>
      </w:r>
      <w:r w:rsidRPr="006D5F75">
        <w:rPr>
          <w:bCs/>
          <w:sz w:val="22"/>
          <w:szCs w:val="22"/>
          <w:lang w:eastAsia="en-US"/>
        </w:rPr>
        <w:t>2.</w:t>
      </w:r>
      <w:r w:rsidRPr="006D5F75">
        <w:rPr>
          <w:bCs/>
          <w:sz w:val="22"/>
          <w:szCs w:val="22"/>
          <w:lang w:eastAsia="en-US"/>
        </w:rPr>
        <w:tab/>
        <w:t>Территория действия неисключительных прав, передаваемых по настоящему Договору - Российская Федерация.</w:t>
      </w:r>
    </w:p>
    <w:p w:rsidR="006D5F75" w:rsidRPr="006D5F75" w:rsidRDefault="006D5F75" w:rsidP="006D5F75">
      <w:pPr>
        <w:keepNext/>
        <w:keepLines/>
        <w:tabs>
          <w:tab w:val="left" w:pos="0"/>
        </w:tabs>
        <w:suppressAutoHyphens w:val="0"/>
        <w:spacing w:line="300" w:lineRule="exact"/>
        <w:ind w:firstLine="709"/>
        <w:jc w:val="both"/>
        <w:outlineLvl w:val="1"/>
        <w:rPr>
          <w:bCs/>
          <w:sz w:val="22"/>
          <w:szCs w:val="22"/>
          <w:lang w:eastAsia="en-US"/>
        </w:rPr>
      </w:pPr>
      <w:r w:rsidRPr="006D5F75">
        <w:rPr>
          <w:bCs/>
          <w:sz w:val="22"/>
          <w:szCs w:val="22"/>
          <w:lang w:eastAsia="en-US"/>
        </w:rPr>
        <w:t>2.3.</w:t>
      </w:r>
      <w:r w:rsidRPr="006D5F75">
        <w:rPr>
          <w:bCs/>
          <w:sz w:val="22"/>
          <w:szCs w:val="22"/>
          <w:lang w:eastAsia="en-US"/>
        </w:rPr>
        <w:tab/>
        <w:t>Сублицензиат соглашается не осуществлять следующие действия (если иные ограничения не установлены лицензионными условиями Правообладателя):</w:t>
      </w:r>
    </w:p>
    <w:p w:rsidR="006D5F75" w:rsidRPr="006D5F75" w:rsidRDefault="006D5F75" w:rsidP="009A2A07">
      <w:pPr>
        <w:widowControl w:val="0"/>
        <w:numPr>
          <w:ilvl w:val="0"/>
          <w:numId w:val="22"/>
        </w:numPr>
        <w:shd w:val="clear" w:color="auto" w:fill="FFFFFF"/>
        <w:suppressAutoHyphens w:val="0"/>
        <w:autoSpaceDE w:val="0"/>
        <w:autoSpaceDN w:val="0"/>
        <w:adjustRightInd w:val="0"/>
        <w:spacing w:line="300" w:lineRule="exact"/>
        <w:ind w:left="0" w:firstLine="851"/>
        <w:jc w:val="both"/>
        <w:rPr>
          <w:rFonts w:eastAsia="MS Mincho"/>
          <w:sz w:val="22"/>
          <w:szCs w:val="22"/>
          <w:lang w:eastAsia="en-US"/>
        </w:rPr>
      </w:pPr>
      <w:r w:rsidRPr="006D5F75">
        <w:rPr>
          <w:rFonts w:eastAsia="MS Mincho"/>
          <w:sz w:val="22"/>
          <w:szCs w:val="22"/>
          <w:lang w:eastAsia="en-US"/>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6D5F75" w:rsidRPr="006D5F75" w:rsidRDefault="006D5F75" w:rsidP="009A2A07">
      <w:pPr>
        <w:widowControl w:val="0"/>
        <w:numPr>
          <w:ilvl w:val="0"/>
          <w:numId w:val="22"/>
        </w:numPr>
        <w:shd w:val="clear" w:color="auto" w:fill="FFFFFF"/>
        <w:suppressAutoHyphens w:val="0"/>
        <w:autoSpaceDE w:val="0"/>
        <w:autoSpaceDN w:val="0"/>
        <w:adjustRightInd w:val="0"/>
        <w:spacing w:line="300" w:lineRule="exact"/>
        <w:ind w:left="0" w:firstLine="851"/>
        <w:jc w:val="both"/>
        <w:rPr>
          <w:rFonts w:eastAsia="MS Mincho"/>
          <w:sz w:val="22"/>
          <w:szCs w:val="22"/>
          <w:lang w:eastAsia="en-US"/>
        </w:rPr>
      </w:pPr>
      <w:r w:rsidRPr="006D5F75">
        <w:rPr>
          <w:rFonts w:eastAsia="MS Mincho"/>
          <w:sz w:val="22"/>
          <w:szCs w:val="22"/>
          <w:lang w:eastAsia="en-US"/>
        </w:rPr>
        <w:lastRenderedPageBreak/>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6D5F75" w:rsidRPr="006D5F75" w:rsidRDefault="006D5F75" w:rsidP="009A2A07">
      <w:pPr>
        <w:widowControl w:val="0"/>
        <w:numPr>
          <w:ilvl w:val="0"/>
          <w:numId w:val="22"/>
        </w:numPr>
        <w:shd w:val="clear" w:color="auto" w:fill="FFFFFF"/>
        <w:suppressAutoHyphens w:val="0"/>
        <w:autoSpaceDE w:val="0"/>
        <w:autoSpaceDN w:val="0"/>
        <w:adjustRightInd w:val="0"/>
        <w:spacing w:line="300" w:lineRule="exact"/>
        <w:ind w:left="0" w:firstLine="851"/>
        <w:jc w:val="both"/>
        <w:rPr>
          <w:rFonts w:eastAsia="MS Mincho"/>
          <w:sz w:val="22"/>
          <w:szCs w:val="22"/>
          <w:lang w:eastAsia="en-US"/>
        </w:rPr>
      </w:pPr>
      <w:r w:rsidRPr="006D5F75">
        <w:rPr>
          <w:rFonts w:eastAsia="MS Mincho"/>
          <w:sz w:val="22"/>
          <w:szCs w:val="22"/>
          <w:lang w:eastAsia="en-US"/>
        </w:rPr>
        <w:t xml:space="preserve">модифицировать, дополнять, декомпилировать,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6D5F75" w:rsidRPr="006D5F75" w:rsidRDefault="006D5F75" w:rsidP="009A2A07">
      <w:pPr>
        <w:widowControl w:val="0"/>
        <w:numPr>
          <w:ilvl w:val="0"/>
          <w:numId w:val="22"/>
        </w:numPr>
        <w:shd w:val="clear" w:color="auto" w:fill="FFFFFF"/>
        <w:suppressAutoHyphens w:val="0"/>
        <w:autoSpaceDE w:val="0"/>
        <w:autoSpaceDN w:val="0"/>
        <w:adjustRightInd w:val="0"/>
        <w:spacing w:line="300" w:lineRule="exact"/>
        <w:ind w:left="0" w:firstLine="851"/>
        <w:jc w:val="both"/>
        <w:rPr>
          <w:rFonts w:eastAsia="MS Mincho"/>
          <w:sz w:val="22"/>
          <w:szCs w:val="22"/>
          <w:lang w:eastAsia="en-US"/>
        </w:rPr>
      </w:pPr>
      <w:r w:rsidRPr="006D5F75">
        <w:rPr>
          <w:rFonts w:eastAsia="MS Mincho"/>
          <w:sz w:val="22"/>
          <w:szCs w:val="22"/>
          <w:lang w:eastAsia="en-US"/>
        </w:rPr>
        <w:t xml:space="preserve">использовать Программное обеспечение или соответствующую документацию к нему в каких-либо иных целях, кроме тех, что </w:t>
      </w:r>
      <w:proofErr w:type="gramStart"/>
      <w:r w:rsidRPr="006D5F75">
        <w:rPr>
          <w:rFonts w:eastAsia="MS Mincho"/>
          <w:sz w:val="22"/>
          <w:szCs w:val="22"/>
          <w:lang w:eastAsia="en-US"/>
        </w:rPr>
        <w:t>разрешены</w:t>
      </w:r>
      <w:proofErr w:type="gramEnd"/>
      <w:r w:rsidRPr="006D5F75">
        <w:rPr>
          <w:rFonts w:eastAsia="MS Mincho"/>
          <w:sz w:val="22"/>
          <w:szCs w:val="22"/>
          <w:lang w:eastAsia="en-US"/>
        </w:rPr>
        <w:t xml:space="preserve"> настоящим Договором.</w:t>
      </w:r>
    </w:p>
    <w:p w:rsidR="006D5F75" w:rsidRPr="006D5F75" w:rsidRDefault="006D5F75" w:rsidP="009A2A07">
      <w:pPr>
        <w:keepNext/>
        <w:keepLines/>
        <w:numPr>
          <w:ilvl w:val="0"/>
          <w:numId w:val="25"/>
        </w:numPr>
        <w:tabs>
          <w:tab w:val="left" w:pos="0"/>
        </w:tabs>
        <w:suppressAutoHyphens w:val="0"/>
        <w:spacing w:before="240" w:line="300" w:lineRule="exact"/>
        <w:ind w:left="0" w:firstLine="0"/>
        <w:jc w:val="center"/>
        <w:outlineLvl w:val="0"/>
        <w:rPr>
          <w:b/>
          <w:bCs/>
          <w:sz w:val="22"/>
          <w:szCs w:val="22"/>
          <w:lang w:val="en-US" w:eastAsia="en-US"/>
        </w:rPr>
      </w:pPr>
      <w:proofErr w:type="spellStart"/>
      <w:r w:rsidRPr="006D5F75">
        <w:rPr>
          <w:b/>
          <w:bCs/>
          <w:sz w:val="22"/>
          <w:szCs w:val="22"/>
          <w:lang w:val="en-US" w:eastAsia="en-US"/>
        </w:rPr>
        <w:t>Обязанности</w:t>
      </w:r>
      <w:proofErr w:type="spellEnd"/>
      <w:r w:rsidRPr="006D5F75">
        <w:rPr>
          <w:b/>
          <w:bCs/>
          <w:sz w:val="22"/>
          <w:szCs w:val="22"/>
          <w:lang w:val="en-US" w:eastAsia="en-US"/>
        </w:rPr>
        <w:t xml:space="preserve"> </w:t>
      </w:r>
      <w:proofErr w:type="spellStart"/>
      <w:r w:rsidRPr="006D5F75">
        <w:rPr>
          <w:b/>
          <w:bCs/>
          <w:sz w:val="22"/>
          <w:szCs w:val="22"/>
          <w:lang w:val="en-US" w:eastAsia="en-US"/>
        </w:rPr>
        <w:t>Сторон</w:t>
      </w:r>
      <w:proofErr w:type="spellEnd"/>
    </w:p>
    <w:p w:rsidR="006D5F75" w:rsidRPr="006D5F75" w:rsidRDefault="006D5F75" w:rsidP="009A2A07">
      <w:pPr>
        <w:keepNext/>
        <w:keepLines/>
        <w:numPr>
          <w:ilvl w:val="1"/>
          <w:numId w:val="26"/>
        </w:numPr>
        <w:tabs>
          <w:tab w:val="left" w:pos="0"/>
        </w:tabs>
        <w:suppressAutoHyphens w:val="0"/>
        <w:spacing w:line="300" w:lineRule="exact"/>
        <w:ind w:left="0" w:firstLine="709"/>
        <w:jc w:val="both"/>
        <w:outlineLvl w:val="1"/>
        <w:rPr>
          <w:bCs/>
          <w:sz w:val="22"/>
          <w:szCs w:val="22"/>
          <w:lang w:eastAsia="en-US"/>
        </w:rPr>
      </w:pPr>
      <w:r w:rsidRPr="006D5F75">
        <w:rPr>
          <w:bCs/>
          <w:sz w:val="22"/>
          <w:szCs w:val="22"/>
          <w:lang w:eastAsia="en-US"/>
        </w:rPr>
        <w:t>Сублицензиат обязуется:</w:t>
      </w:r>
    </w:p>
    <w:p w:rsidR="006D5F75" w:rsidRPr="006D5F75" w:rsidRDefault="006D5F75" w:rsidP="009A2A07">
      <w:pPr>
        <w:widowControl w:val="0"/>
        <w:numPr>
          <w:ilvl w:val="2"/>
          <w:numId w:val="32"/>
        </w:numPr>
        <w:tabs>
          <w:tab w:val="left" w:pos="0"/>
        </w:tabs>
        <w:suppressAutoHyphens w:val="0"/>
        <w:autoSpaceDE w:val="0"/>
        <w:autoSpaceDN w:val="0"/>
        <w:adjustRightInd w:val="0"/>
        <w:spacing w:line="300" w:lineRule="exact"/>
        <w:ind w:left="0" w:firstLine="709"/>
        <w:jc w:val="both"/>
        <w:rPr>
          <w:rFonts w:eastAsia="MS Mincho"/>
          <w:sz w:val="22"/>
          <w:szCs w:val="22"/>
          <w:lang w:eastAsia="en-US"/>
        </w:rPr>
      </w:pPr>
      <w:r w:rsidRPr="006D5F75">
        <w:rPr>
          <w:rFonts w:eastAsia="MS Mincho"/>
          <w:sz w:val="22"/>
          <w:szCs w:val="22"/>
          <w:lang w:eastAsia="en-US"/>
        </w:rPr>
        <w:t xml:space="preserve">Оплатить </w:t>
      </w:r>
      <w:r w:rsidRPr="006D5F75">
        <w:rPr>
          <w:rFonts w:eastAsia="MS Mincho"/>
          <w:color w:val="000000"/>
          <w:sz w:val="22"/>
          <w:szCs w:val="22"/>
          <w:lang w:eastAsia="en-US"/>
        </w:rPr>
        <w:t xml:space="preserve">вознаграждение, </w:t>
      </w:r>
      <w:r w:rsidRPr="006D5F75">
        <w:rPr>
          <w:rFonts w:eastAsia="MS Mincho"/>
          <w:sz w:val="22"/>
          <w:szCs w:val="22"/>
          <w:lang w:eastAsia="en-US"/>
        </w:rPr>
        <w:t xml:space="preserve">в соответствии с условиями настоящего Договора. </w:t>
      </w:r>
    </w:p>
    <w:p w:rsidR="006D5F75" w:rsidRPr="006D5F75" w:rsidRDefault="006D5F75" w:rsidP="009A2A07">
      <w:pPr>
        <w:widowControl w:val="0"/>
        <w:numPr>
          <w:ilvl w:val="2"/>
          <w:numId w:val="32"/>
        </w:numPr>
        <w:tabs>
          <w:tab w:val="left" w:pos="0"/>
        </w:tabs>
        <w:suppressAutoHyphens w:val="0"/>
        <w:autoSpaceDE w:val="0"/>
        <w:autoSpaceDN w:val="0"/>
        <w:adjustRightInd w:val="0"/>
        <w:spacing w:line="300" w:lineRule="exact"/>
        <w:ind w:left="0" w:firstLine="709"/>
        <w:jc w:val="both"/>
        <w:rPr>
          <w:rFonts w:eastAsia="MS Mincho"/>
          <w:sz w:val="22"/>
          <w:szCs w:val="22"/>
          <w:lang w:eastAsia="en-US"/>
        </w:rPr>
      </w:pPr>
      <w:r w:rsidRPr="006D5F75">
        <w:rPr>
          <w:rFonts w:eastAsia="MS Mincho"/>
          <w:sz w:val="22"/>
          <w:szCs w:val="22"/>
          <w:lang w:eastAsia="en-US"/>
        </w:rPr>
        <w:t>Использовать Программы в пределах тех прав и теми способами, которые предусмотрены настоящим Договором.</w:t>
      </w:r>
    </w:p>
    <w:p w:rsidR="006D5F75" w:rsidRPr="006D5F75" w:rsidRDefault="006D5F75" w:rsidP="006D5F75">
      <w:pPr>
        <w:widowControl w:val="0"/>
        <w:tabs>
          <w:tab w:val="left" w:pos="0"/>
        </w:tabs>
        <w:suppressAutoHyphens w:val="0"/>
        <w:spacing w:line="300" w:lineRule="exact"/>
        <w:ind w:firstLine="709"/>
        <w:jc w:val="both"/>
        <w:outlineLvl w:val="1"/>
        <w:rPr>
          <w:bCs/>
          <w:sz w:val="22"/>
          <w:szCs w:val="22"/>
          <w:lang w:eastAsia="en-US"/>
        </w:rPr>
      </w:pPr>
      <w:r w:rsidRPr="006D5F75">
        <w:rPr>
          <w:bCs/>
          <w:sz w:val="22"/>
          <w:szCs w:val="22"/>
          <w:lang w:eastAsia="en-US"/>
        </w:rPr>
        <w:t>3.2.</w:t>
      </w:r>
      <w:r w:rsidRPr="006D5F75">
        <w:rPr>
          <w:bCs/>
          <w:sz w:val="22"/>
          <w:szCs w:val="22"/>
          <w:lang w:eastAsia="en-US"/>
        </w:rPr>
        <w:tab/>
        <w:t>Сублицензиар обязуется:</w:t>
      </w:r>
    </w:p>
    <w:p w:rsidR="006D5F75" w:rsidRPr="006D5F75" w:rsidRDefault="006D5F75" w:rsidP="006D5F75">
      <w:pPr>
        <w:widowControl w:val="0"/>
        <w:tabs>
          <w:tab w:val="left" w:pos="0"/>
        </w:tabs>
        <w:suppressAutoHyphens w:val="0"/>
        <w:autoSpaceDE w:val="0"/>
        <w:autoSpaceDN w:val="0"/>
        <w:adjustRightInd w:val="0"/>
        <w:spacing w:line="300" w:lineRule="exact"/>
        <w:ind w:firstLine="709"/>
        <w:jc w:val="both"/>
        <w:rPr>
          <w:rFonts w:eastAsia="MS Mincho"/>
          <w:sz w:val="22"/>
          <w:szCs w:val="22"/>
          <w:lang w:eastAsia="en-US"/>
        </w:rPr>
      </w:pPr>
      <w:r w:rsidRPr="006D5F75">
        <w:rPr>
          <w:rFonts w:eastAsia="MS Mincho"/>
          <w:sz w:val="22"/>
          <w:szCs w:val="22"/>
          <w:lang w:eastAsia="en-US"/>
        </w:rPr>
        <w:t>3.2.1.</w:t>
      </w:r>
      <w:r w:rsidRPr="006D5F75">
        <w:rPr>
          <w:rFonts w:eastAsia="MS Mincho"/>
          <w:sz w:val="22"/>
          <w:szCs w:val="22"/>
          <w:lang w:eastAsia="en-US"/>
        </w:rPr>
        <w:tab/>
        <w:t>Передать Сублицензиату права на</w:t>
      </w:r>
      <w:r w:rsidRPr="006D5F75">
        <w:rPr>
          <w:rFonts w:eastAsia="MS Mincho"/>
          <w:color w:val="FF0000"/>
          <w:sz w:val="22"/>
          <w:szCs w:val="22"/>
          <w:lang w:eastAsia="en-US"/>
        </w:rPr>
        <w:t xml:space="preserve"> </w:t>
      </w:r>
      <w:r w:rsidRPr="006D5F75">
        <w:rPr>
          <w:rFonts w:eastAsia="MS Mincho"/>
          <w:sz w:val="22"/>
          <w:szCs w:val="22"/>
          <w:lang w:eastAsia="en-US"/>
        </w:rPr>
        <w:t xml:space="preserve">использования Программ в количестве и в сроки, указанные в настоящем </w:t>
      </w:r>
      <w:r w:rsidRPr="006D5F75">
        <w:rPr>
          <w:rFonts w:eastAsia="MS Mincho"/>
          <w:bCs/>
          <w:sz w:val="22"/>
          <w:szCs w:val="22"/>
          <w:lang w:eastAsia="en-US"/>
        </w:rPr>
        <w:t>Договоре</w:t>
      </w:r>
      <w:r w:rsidRPr="006D5F75">
        <w:rPr>
          <w:rFonts w:eastAsia="MS Mincho"/>
          <w:sz w:val="22"/>
          <w:szCs w:val="22"/>
          <w:lang w:eastAsia="en-US"/>
        </w:rPr>
        <w:t xml:space="preserve">. </w:t>
      </w:r>
    </w:p>
    <w:p w:rsidR="006D5F75" w:rsidRPr="006D5F75" w:rsidRDefault="006D5F75" w:rsidP="009A2A07">
      <w:pPr>
        <w:widowControl w:val="0"/>
        <w:numPr>
          <w:ilvl w:val="2"/>
          <w:numId w:val="33"/>
        </w:numPr>
        <w:tabs>
          <w:tab w:val="left" w:pos="0"/>
        </w:tabs>
        <w:suppressAutoHyphens w:val="0"/>
        <w:autoSpaceDE w:val="0"/>
        <w:autoSpaceDN w:val="0"/>
        <w:adjustRightInd w:val="0"/>
        <w:spacing w:line="300" w:lineRule="exact"/>
        <w:ind w:left="0" w:firstLine="709"/>
        <w:jc w:val="both"/>
        <w:rPr>
          <w:rFonts w:eastAsia="MS Mincho"/>
          <w:sz w:val="22"/>
          <w:szCs w:val="22"/>
          <w:lang w:eastAsia="en-US"/>
        </w:rPr>
      </w:pPr>
      <w:r w:rsidRPr="006D5F75">
        <w:rPr>
          <w:rFonts w:eastAsia="MS Mincho"/>
          <w:sz w:val="22"/>
          <w:szCs w:val="22"/>
          <w:lang w:eastAsia="en-US"/>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6D5F75" w:rsidRPr="006D5F75" w:rsidRDefault="006D5F75" w:rsidP="009A2A07">
      <w:pPr>
        <w:widowControl w:val="0"/>
        <w:numPr>
          <w:ilvl w:val="0"/>
          <w:numId w:val="33"/>
        </w:numPr>
        <w:tabs>
          <w:tab w:val="left" w:pos="0"/>
        </w:tabs>
        <w:suppressAutoHyphens w:val="0"/>
        <w:spacing w:before="240" w:line="300" w:lineRule="exact"/>
        <w:ind w:left="0" w:firstLine="709"/>
        <w:jc w:val="center"/>
        <w:outlineLvl w:val="0"/>
        <w:rPr>
          <w:b/>
          <w:bCs/>
          <w:sz w:val="22"/>
          <w:szCs w:val="22"/>
          <w:lang w:eastAsia="en-US"/>
        </w:rPr>
      </w:pPr>
      <w:r w:rsidRPr="006D5F75">
        <w:rPr>
          <w:b/>
          <w:bCs/>
          <w:sz w:val="22"/>
          <w:szCs w:val="22"/>
          <w:lang w:eastAsia="en-US"/>
        </w:rPr>
        <w:t>Порядок передачи прав</w:t>
      </w:r>
    </w:p>
    <w:p w:rsidR="006D5F75" w:rsidRPr="006D5F75" w:rsidRDefault="006D5F75" w:rsidP="006D5F75">
      <w:pPr>
        <w:widowControl w:val="0"/>
        <w:tabs>
          <w:tab w:val="left" w:pos="0"/>
        </w:tabs>
        <w:suppressAutoHyphens w:val="0"/>
        <w:spacing w:line="300" w:lineRule="exact"/>
        <w:ind w:firstLine="709"/>
        <w:jc w:val="both"/>
        <w:outlineLvl w:val="1"/>
        <w:rPr>
          <w:bCs/>
          <w:sz w:val="22"/>
          <w:szCs w:val="22"/>
          <w:lang w:eastAsia="en-US"/>
        </w:rPr>
      </w:pPr>
      <w:r w:rsidRPr="006D5F75">
        <w:rPr>
          <w:bCs/>
          <w:sz w:val="22"/>
          <w:szCs w:val="22"/>
          <w:lang w:eastAsia="en-US"/>
        </w:rPr>
        <w:t>4.1.</w:t>
      </w:r>
      <w:r w:rsidRPr="006D5F75">
        <w:rPr>
          <w:bCs/>
          <w:sz w:val="22"/>
          <w:szCs w:val="22"/>
          <w:lang w:eastAsia="en-US"/>
        </w:rPr>
        <w:tab/>
        <w:t>Сублицензиар обязан предоставить неисключительные права Сублицензиату в течение</w:t>
      </w:r>
      <w:proofErr w:type="gramStart"/>
      <w:r w:rsidRPr="006D5F75">
        <w:rPr>
          <w:bCs/>
          <w:sz w:val="22"/>
          <w:szCs w:val="22"/>
          <w:lang w:eastAsia="en-US"/>
        </w:rPr>
        <w:t xml:space="preserve"> __ (__________) </w:t>
      </w:r>
      <w:proofErr w:type="gramEnd"/>
      <w:r w:rsidRPr="006D5F75">
        <w:rPr>
          <w:bCs/>
          <w:sz w:val="22"/>
          <w:szCs w:val="22"/>
          <w:lang w:eastAsia="en-US"/>
        </w:rPr>
        <w:t>рабочих дней с даты подписания настоящего Договора,</w:t>
      </w:r>
      <w:r w:rsidRPr="006D5F75">
        <w:rPr>
          <w:rFonts w:eastAsia="MS Mincho"/>
          <w:bCs/>
          <w:sz w:val="22"/>
          <w:szCs w:val="22"/>
          <w:lang w:eastAsia="en-US"/>
        </w:rPr>
        <w:t xml:space="preserve"> </w:t>
      </w:r>
      <w:r w:rsidRPr="006D5F75">
        <w:rPr>
          <w:bCs/>
          <w:sz w:val="22"/>
          <w:szCs w:val="22"/>
          <w:lang w:eastAsia="en-US"/>
        </w:rPr>
        <w:t>путём передачи ключей доступа для активации Программного обеспечения по каналам электронных средств связи.</w:t>
      </w:r>
    </w:p>
    <w:p w:rsidR="006D5F75" w:rsidRPr="006D5F75" w:rsidRDefault="006D5F75" w:rsidP="006D5F75">
      <w:pPr>
        <w:widowControl w:val="0"/>
        <w:tabs>
          <w:tab w:val="left" w:pos="0"/>
        </w:tabs>
        <w:suppressAutoHyphens w:val="0"/>
        <w:autoSpaceDE w:val="0"/>
        <w:autoSpaceDN w:val="0"/>
        <w:adjustRightInd w:val="0"/>
        <w:spacing w:line="300" w:lineRule="exact"/>
        <w:ind w:firstLine="709"/>
        <w:jc w:val="both"/>
        <w:outlineLvl w:val="1"/>
        <w:rPr>
          <w:bCs/>
          <w:sz w:val="22"/>
          <w:szCs w:val="22"/>
          <w:lang w:eastAsia="en-US"/>
        </w:rPr>
      </w:pPr>
      <w:r w:rsidRPr="006D5F75">
        <w:rPr>
          <w:bCs/>
          <w:color w:val="000000"/>
          <w:sz w:val="22"/>
          <w:szCs w:val="22"/>
          <w:lang w:eastAsia="en-US"/>
        </w:rPr>
        <w:t>4.2.</w:t>
      </w:r>
      <w:r w:rsidRPr="006D5F75">
        <w:rPr>
          <w:bCs/>
          <w:color w:val="000000"/>
          <w:sz w:val="22"/>
          <w:szCs w:val="22"/>
          <w:lang w:eastAsia="en-US"/>
        </w:rPr>
        <w:tab/>
        <w:t xml:space="preserve">Факт предоставления Сублицензиату права на использование </w:t>
      </w:r>
      <w:r w:rsidRPr="006D5F75">
        <w:rPr>
          <w:bCs/>
          <w:sz w:val="22"/>
          <w:szCs w:val="22"/>
          <w:lang w:eastAsia="en-US"/>
        </w:rPr>
        <w:t xml:space="preserve">Программного обеспечения </w:t>
      </w:r>
      <w:r w:rsidRPr="006D5F75">
        <w:rPr>
          <w:bCs/>
          <w:color w:val="000000"/>
          <w:sz w:val="22"/>
          <w:szCs w:val="22"/>
          <w:lang w:eastAsia="en-US"/>
        </w:rPr>
        <w:t xml:space="preserve">оформляется Актом в течение 3 (трёх) календарных дней </w:t>
      </w:r>
      <w:proofErr w:type="gramStart"/>
      <w:r w:rsidRPr="006D5F75">
        <w:rPr>
          <w:bCs/>
          <w:color w:val="000000"/>
          <w:sz w:val="22"/>
          <w:szCs w:val="22"/>
          <w:lang w:eastAsia="en-US"/>
        </w:rPr>
        <w:t xml:space="preserve">с даты </w:t>
      </w:r>
      <w:r w:rsidRPr="006D5F75">
        <w:rPr>
          <w:bCs/>
          <w:sz w:val="22"/>
          <w:szCs w:val="22"/>
          <w:lang w:eastAsia="en-US"/>
        </w:rPr>
        <w:t>передачи</w:t>
      </w:r>
      <w:proofErr w:type="gramEnd"/>
      <w:r w:rsidRPr="006D5F75">
        <w:rPr>
          <w:bCs/>
          <w:sz w:val="22"/>
          <w:szCs w:val="22"/>
          <w:lang w:eastAsia="en-US"/>
        </w:rPr>
        <w:t xml:space="preserve"> ключей доступа для активации Программного обеспечения</w:t>
      </w:r>
      <w:r w:rsidRPr="006D5F75">
        <w:rPr>
          <w:bCs/>
          <w:color w:val="000000"/>
          <w:sz w:val="22"/>
          <w:szCs w:val="22"/>
          <w:lang w:eastAsia="en-US"/>
        </w:rPr>
        <w:t>.</w:t>
      </w:r>
      <w:r w:rsidRPr="006D5F75">
        <w:rPr>
          <w:bCs/>
          <w:sz w:val="22"/>
          <w:szCs w:val="22"/>
          <w:lang w:eastAsia="en-US"/>
        </w:rPr>
        <w:t xml:space="preserve"> </w:t>
      </w:r>
    </w:p>
    <w:p w:rsidR="006D5F75" w:rsidRPr="006D5F75" w:rsidRDefault="006D5F75" w:rsidP="006D5F75">
      <w:pPr>
        <w:widowControl w:val="0"/>
        <w:tabs>
          <w:tab w:val="left" w:pos="0"/>
        </w:tabs>
        <w:suppressAutoHyphens w:val="0"/>
        <w:autoSpaceDE w:val="0"/>
        <w:autoSpaceDN w:val="0"/>
        <w:adjustRightInd w:val="0"/>
        <w:spacing w:line="300" w:lineRule="exact"/>
        <w:ind w:firstLine="709"/>
        <w:jc w:val="both"/>
        <w:outlineLvl w:val="1"/>
        <w:rPr>
          <w:bCs/>
          <w:sz w:val="22"/>
          <w:szCs w:val="22"/>
          <w:lang w:eastAsia="en-US"/>
        </w:rPr>
      </w:pPr>
      <w:r w:rsidRPr="006D5F75">
        <w:rPr>
          <w:bCs/>
          <w:sz w:val="22"/>
          <w:szCs w:val="22"/>
          <w:lang w:eastAsia="en-US"/>
        </w:rPr>
        <w:t>4.3.</w:t>
      </w:r>
      <w:r w:rsidRPr="006D5F75">
        <w:rPr>
          <w:bCs/>
          <w:sz w:val="22"/>
          <w:szCs w:val="22"/>
          <w:lang w:eastAsia="en-US"/>
        </w:rPr>
        <w:tab/>
      </w:r>
      <w:r w:rsidRPr="006D5F75">
        <w:rPr>
          <w:bCs/>
          <w:snapToGrid w:val="0"/>
          <w:sz w:val="22"/>
          <w:szCs w:val="22"/>
          <w:lang w:eastAsia="en-US"/>
        </w:rPr>
        <w:t>Права на использование программ для ЭВМ</w:t>
      </w:r>
      <w:r w:rsidRPr="006D5F75">
        <w:rPr>
          <w:bCs/>
          <w:sz w:val="22"/>
          <w:szCs w:val="22"/>
          <w:lang w:eastAsia="en-US"/>
        </w:rPr>
        <w:t xml:space="preserve"> считаются предоставленными Сублицензиату </w:t>
      </w:r>
      <w:proofErr w:type="gramStart"/>
      <w:r w:rsidRPr="006D5F75">
        <w:rPr>
          <w:bCs/>
          <w:sz w:val="22"/>
          <w:szCs w:val="22"/>
          <w:lang w:eastAsia="en-US"/>
        </w:rPr>
        <w:t>с даты подписания</w:t>
      </w:r>
      <w:proofErr w:type="gramEnd"/>
      <w:r w:rsidRPr="006D5F75">
        <w:rPr>
          <w:bCs/>
          <w:sz w:val="22"/>
          <w:szCs w:val="22"/>
          <w:lang w:eastAsia="en-US"/>
        </w:rPr>
        <w:t xml:space="preserve"> Сторонами Акта.</w:t>
      </w:r>
    </w:p>
    <w:p w:rsidR="006D5F75" w:rsidRPr="006D5F75" w:rsidRDefault="006D5F75" w:rsidP="006D5F75">
      <w:pPr>
        <w:suppressAutoHyphens w:val="0"/>
        <w:spacing w:line="252" w:lineRule="auto"/>
        <w:ind w:firstLine="709"/>
        <w:jc w:val="both"/>
        <w:rPr>
          <w:rFonts w:eastAsia="MS Mincho"/>
          <w:sz w:val="22"/>
          <w:szCs w:val="22"/>
          <w:lang w:eastAsia="en-US"/>
        </w:rPr>
      </w:pPr>
      <w:r w:rsidRPr="006D5F75">
        <w:rPr>
          <w:rFonts w:eastAsia="MS Mincho"/>
          <w:sz w:val="22"/>
          <w:szCs w:val="22"/>
          <w:lang w:eastAsia="en-US"/>
        </w:rPr>
        <w:t>4.4.</w:t>
      </w:r>
      <w:r w:rsidRPr="006D5F75">
        <w:rPr>
          <w:rFonts w:eastAsia="MS Mincho"/>
          <w:sz w:val="22"/>
          <w:szCs w:val="22"/>
          <w:lang w:eastAsia="en-US"/>
        </w:rPr>
        <w:tab/>
      </w:r>
      <w:r w:rsidRPr="006D5F75">
        <w:rPr>
          <w:sz w:val="22"/>
          <w:szCs w:val="22"/>
          <w:lang w:eastAsia="en-US"/>
        </w:rPr>
        <w:t xml:space="preserve">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w:t>
      </w:r>
      <w:r w:rsidRPr="006D5F75">
        <w:rPr>
          <w:sz w:val="22"/>
          <w:szCs w:val="22"/>
          <w:lang w:val="en-US" w:eastAsia="en-US"/>
        </w:rPr>
        <w:t>PDF</w:t>
      </w:r>
      <w:r w:rsidRPr="006D5F75">
        <w:rPr>
          <w:sz w:val="22"/>
          <w:szCs w:val="22"/>
          <w:lang w:eastAsia="en-US"/>
        </w:rPr>
        <w:t>, стоимость которого включена в общий размер вознаграждения. Материальные носители Сублицензиату не передаются.</w:t>
      </w:r>
    </w:p>
    <w:p w:rsidR="006D5F75" w:rsidRPr="006D5F75" w:rsidRDefault="006D5F75" w:rsidP="009A2A07">
      <w:pPr>
        <w:widowControl w:val="0"/>
        <w:numPr>
          <w:ilvl w:val="1"/>
          <w:numId w:val="27"/>
        </w:numPr>
        <w:tabs>
          <w:tab w:val="left" w:pos="0"/>
        </w:tabs>
        <w:suppressAutoHyphens w:val="0"/>
        <w:autoSpaceDE w:val="0"/>
        <w:autoSpaceDN w:val="0"/>
        <w:adjustRightInd w:val="0"/>
        <w:spacing w:line="300" w:lineRule="exact"/>
        <w:ind w:left="0" w:firstLine="709"/>
        <w:jc w:val="both"/>
        <w:outlineLvl w:val="1"/>
        <w:rPr>
          <w:bCs/>
          <w:color w:val="000000"/>
          <w:sz w:val="22"/>
          <w:szCs w:val="22"/>
          <w:lang w:eastAsia="en-US"/>
        </w:rPr>
      </w:pPr>
      <w:r w:rsidRPr="006D5F75">
        <w:rPr>
          <w:bCs/>
          <w:sz w:val="22"/>
          <w:szCs w:val="22"/>
          <w:lang w:eastAsia="en-US"/>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sidRPr="006D5F75">
        <w:rPr>
          <w:bCs/>
          <w:color w:val="000000"/>
          <w:sz w:val="22"/>
          <w:szCs w:val="22"/>
          <w:lang w:eastAsia="en-US"/>
        </w:rPr>
        <w:t xml:space="preserve"> с перечнем замечаний Сублицензиата и сроком их устранения</w:t>
      </w:r>
      <w:r w:rsidRPr="006D5F75">
        <w:rPr>
          <w:bCs/>
          <w:sz w:val="22"/>
          <w:szCs w:val="22"/>
          <w:lang w:eastAsia="en-US"/>
        </w:rPr>
        <w:t xml:space="preserve">. </w:t>
      </w:r>
    </w:p>
    <w:p w:rsidR="006D5F75" w:rsidRPr="006D5F75" w:rsidRDefault="006D5F75" w:rsidP="009A2A07">
      <w:pPr>
        <w:widowControl w:val="0"/>
        <w:numPr>
          <w:ilvl w:val="0"/>
          <w:numId w:val="27"/>
        </w:numPr>
        <w:tabs>
          <w:tab w:val="left" w:pos="0"/>
        </w:tabs>
        <w:suppressAutoHyphens w:val="0"/>
        <w:spacing w:before="240" w:line="300" w:lineRule="exact"/>
        <w:ind w:left="0" w:firstLine="0"/>
        <w:jc w:val="center"/>
        <w:outlineLvl w:val="0"/>
        <w:rPr>
          <w:b/>
          <w:bCs/>
          <w:sz w:val="22"/>
          <w:szCs w:val="22"/>
          <w:lang w:eastAsia="en-US"/>
        </w:rPr>
      </w:pPr>
      <w:r w:rsidRPr="006D5F75">
        <w:rPr>
          <w:b/>
          <w:bCs/>
          <w:sz w:val="22"/>
          <w:szCs w:val="22"/>
          <w:lang w:eastAsia="en-US"/>
        </w:rPr>
        <w:t>Цена Договора и порядок оплаты</w:t>
      </w:r>
    </w:p>
    <w:p w:rsidR="006D5F75" w:rsidRPr="006D5F75" w:rsidRDefault="006D5F75" w:rsidP="009A2A07">
      <w:pPr>
        <w:widowControl w:val="0"/>
        <w:numPr>
          <w:ilvl w:val="1"/>
          <w:numId w:val="28"/>
        </w:numPr>
        <w:tabs>
          <w:tab w:val="left" w:pos="0"/>
        </w:tabs>
        <w:suppressAutoHyphens w:val="0"/>
        <w:spacing w:line="300" w:lineRule="exact"/>
        <w:ind w:left="0" w:firstLine="709"/>
        <w:jc w:val="both"/>
        <w:outlineLvl w:val="1"/>
        <w:rPr>
          <w:bCs/>
          <w:sz w:val="22"/>
          <w:szCs w:val="22"/>
          <w:lang w:eastAsia="en-US"/>
        </w:rPr>
      </w:pPr>
      <w:r w:rsidRPr="006D5F75">
        <w:rPr>
          <w:bCs/>
          <w:sz w:val="22"/>
          <w:szCs w:val="22"/>
          <w:lang w:eastAsia="en-US"/>
        </w:rPr>
        <w:t xml:space="preserve">Общий размер вознаграждения за передаваемые Сублицензиаром права на использование Сублицензиатом Программ составляет 0 000 000,00 (____________________________) рублей 00 копеек, НДС не облагается на основании пп.26 п. 2 ст. 149 НК РФ. </w:t>
      </w:r>
    </w:p>
    <w:p w:rsidR="006D5F75" w:rsidRPr="006D5F75" w:rsidRDefault="006D5F75" w:rsidP="009A2A07">
      <w:pPr>
        <w:numPr>
          <w:ilvl w:val="1"/>
          <w:numId w:val="28"/>
        </w:numPr>
        <w:tabs>
          <w:tab w:val="left" w:pos="1276"/>
        </w:tabs>
        <w:suppressAutoHyphens w:val="0"/>
        <w:autoSpaceDE w:val="0"/>
        <w:autoSpaceDN w:val="0"/>
        <w:adjustRightInd w:val="0"/>
        <w:spacing w:line="300" w:lineRule="exact"/>
        <w:ind w:left="0" w:right="-1" w:firstLine="709"/>
        <w:contextualSpacing/>
        <w:jc w:val="both"/>
        <w:rPr>
          <w:rFonts w:eastAsia="MS Mincho"/>
          <w:sz w:val="22"/>
          <w:szCs w:val="22"/>
          <w:lang w:eastAsia="en-US"/>
        </w:rPr>
      </w:pPr>
      <w:r w:rsidRPr="006D5F75">
        <w:rPr>
          <w:rFonts w:eastAsia="MS Mincho"/>
          <w:sz w:val="22"/>
          <w:szCs w:val="22"/>
          <w:lang w:eastAsia="en-US"/>
        </w:rPr>
        <w:t xml:space="preserve">Оплата осуществляется путем безналичного перечисления денежных средств на расчетный счет Сублицензиара в течение 30 (тридцати) календарных дней </w:t>
      </w:r>
      <w:proofErr w:type="gramStart"/>
      <w:r w:rsidRPr="006D5F75">
        <w:rPr>
          <w:rFonts w:eastAsia="MS Mincho"/>
          <w:sz w:val="22"/>
          <w:szCs w:val="22"/>
          <w:lang w:eastAsia="en-US"/>
        </w:rPr>
        <w:t>с даты подписания</w:t>
      </w:r>
      <w:proofErr w:type="gramEnd"/>
      <w:r w:rsidRPr="006D5F75">
        <w:rPr>
          <w:rFonts w:eastAsia="MS Mincho"/>
          <w:sz w:val="22"/>
          <w:szCs w:val="22"/>
          <w:lang w:eastAsia="en-US"/>
        </w:rPr>
        <w:t xml:space="preserve"> Сторонами Акта приема-передачи неисключительных прав, на основании счета, выставляемого </w:t>
      </w:r>
      <w:r w:rsidRPr="006D5F75">
        <w:rPr>
          <w:rFonts w:eastAsia="MS Mincho"/>
          <w:sz w:val="22"/>
          <w:szCs w:val="22"/>
          <w:lang w:eastAsia="en-US"/>
        </w:rPr>
        <w:lastRenderedPageBreak/>
        <w:t>Сублицензиаром. Датой уплаты вознаграждения считается дата списания денежных сре</w:t>
      </w:r>
      <w:proofErr w:type="gramStart"/>
      <w:r w:rsidRPr="006D5F75">
        <w:rPr>
          <w:rFonts w:eastAsia="MS Mincho"/>
          <w:sz w:val="22"/>
          <w:szCs w:val="22"/>
          <w:lang w:eastAsia="en-US"/>
        </w:rPr>
        <w:t>дств с к</w:t>
      </w:r>
      <w:proofErr w:type="gramEnd"/>
      <w:r w:rsidRPr="006D5F75">
        <w:rPr>
          <w:rFonts w:eastAsia="MS Mincho"/>
          <w:sz w:val="22"/>
          <w:szCs w:val="22"/>
          <w:lang w:eastAsia="en-US"/>
        </w:rPr>
        <w:t>орреспондентского счета банка, обслуживающего расчетный счет Сублицензиата в адрес расчетного счета и иных реквизитов Сублицензиара.</w:t>
      </w:r>
    </w:p>
    <w:p w:rsidR="006D5F75" w:rsidRPr="006D5F75" w:rsidRDefault="006D5F75" w:rsidP="009A2A07">
      <w:pPr>
        <w:numPr>
          <w:ilvl w:val="0"/>
          <w:numId w:val="28"/>
        </w:numPr>
        <w:tabs>
          <w:tab w:val="left" w:pos="0"/>
        </w:tabs>
        <w:suppressAutoHyphens w:val="0"/>
        <w:autoSpaceDE w:val="0"/>
        <w:autoSpaceDN w:val="0"/>
        <w:adjustRightInd w:val="0"/>
        <w:spacing w:before="240" w:line="300" w:lineRule="exact"/>
        <w:ind w:left="0" w:firstLine="0"/>
        <w:jc w:val="center"/>
        <w:rPr>
          <w:rFonts w:eastAsia="MS Mincho"/>
          <w:b/>
          <w:sz w:val="22"/>
          <w:szCs w:val="22"/>
          <w:lang w:eastAsia="en-US"/>
        </w:rPr>
      </w:pPr>
      <w:r w:rsidRPr="006D5F75">
        <w:rPr>
          <w:rFonts w:eastAsia="MS Mincho"/>
          <w:b/>
          <w:sz w:val="22"/>
          <w:szCs w:val="22"/>
          <w:lang w:eastAsia="en-US"/>
        </w:rPr>
        <w:t>Изменения в Спецификации</w:t>
      </w:r>
    </w:p>
    <w:p w:rsidR="006D5F75" w:rsidRPr="006D5F75" w:rsidRDefault="006D5F75" w:rsidP="009A2A07">
      <w:pPr>
        <w:numPr>
          <w:ilvl w:val="0"/>
          <w:numId w:val="24"/>
        </w:numPr>
        <w:tabs>
          <w:tab w:val="left" w:pos="0"/>
        </w:tabs>
        <w:suppressAutoHyphens w:val="0"/>
        <w:autoSpaceDE w:val="0"/>
        <w:autoSpaceDN w:val="0"/>
        <w:adjustRightInd w:val="0"/>
        <w:spacing w:line="300" w:lineRule="exact"/>
        <w:ind w:left="0" w:right="-1" w:firstLine="709"/>
        <w:contextualSpacing/>
        <w:jc w:val="both"/>
        <w:rPr>
          <w:rFonts w:eastAsia="MS Mincho"/>
          <w:sz w:val="22"/>
          <w:szCs w:val="22"/>
          <w:lang w:eastAsia="en-US"/>
        </w:rPr>
      </w:pPr>
      <w:proofErr w:type="gramStart"/>
      <w:r w:rsidRPr="006D5F75">
        <w:rPr>
          <w:rFonts w:eastAsia="MS Mincho"/>
          <w:sz w:val="22"/>
          <w:szCs w:val="22"/>
          <w:lang w:eastAsia="en-US"/>
        </w:rP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Сублицензиаром обязательств на условиях, указанных в настоящем Договоре, Сублицензиар имеет право с письменного согласия Сублицензиата, предоставить неисключительные права на аналогичное Программное обеспечение на условиях, оговоренных настоящим Договором.</w:t>
      </w:r>
      <w:proofErr w:type="gramEnd"/>
    </w:p>
    <w:p w:rsidR="006D5F75" w:rsidRPr="006D5F75" w:rsidRDefault="006D5F75" w:rsidP="009A2A07">
      <w:pPr>
        <w:numPr>
          <w:ilvl w:val="0"/>
          <w:numId w:val="24"/>
        </w:numPr>
        <w:tabs>
          <w:tab w:val="left" w:pos="0"/>
        </w:tabs>
        <w:suppressAutoHyphens w:val="0"/>
        <w:autoSpaceDE w:val="0"/>
        <w:autoSpaceDN w:val="0"/>
        <w:adjustRightInd w:val="0"/>
        <w:spacing w:line="300" w:lineRule="exact"/>
        <w:ind w:left="0" w:right="-1" w:firstLine="709"/>
        <w:contextualSpacing/>
        <w:jc w:val="both"/>
        <w:rPr>
          <w:rFonts w:eastAsia="MS Mincho"/>
          <w:sz w:val="22"/>
          <w:szCs w:val="22"/>
          <w:lang w:eastAsia="en-US"/>
        </w:rPr>
      </w:pPr>
      <w:r w:rsidRPr="006D5F75">
        <w:rPr>
          <w:rFonts w:eastAsia="MS Mincho"/>
          <w:sz w:val="22"/>
          <w:szCs w:val="22"/>
          <w:lang w:eastAsia="en-US"/>
        </w:rPr>
        <w:t>Сублицензиар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 если предлагаемая замена не принимается Сублицензиатом, Сублицензиар обязан, после получения письменного отказа Сублицензиата, вернуть полученные в соответствии с п.5.1 настоящего Договора средства, уплаченные Сублицензиатом за неисключительные права, предоставление которых аннулировано в соответствии с п.6.1 настоящего Договора.</w:t>
      </w:r>
    </w:p>
    <w:p w:rsidR="006D5F75" w:rsidRPr="006D5F75" w:rsidRDefault="006D5F75" w:rsidP="009A2A07">
      <w:pPr>
        <w:keepNext/>
        <w:keepLines/>
        <w:numPr>
          <w:ilvl w:val="0"/>
          <w:numId w:val="24"/>
        </w:numPr>
        <w:tabs>
          <w:tab w:val="left" w:pos="0"/>
        </w:tabs>
        <w:suppressAutoHyphens w:val="0"/>
        <w:spacing w:line="320" w:lineRule="exact"/>
        <w:ind w:left="0" w:firstLine="709"/>
        <w:jc w:val="both"/>
        <w:outlineLvl w:val="1"/>
        <w:rPr>
          <w:bCs/>
          <w:sz w:val="22"/>
          <w:szCs w:val="22"/>
          <w:lang w:eastAsia="en-US"/>
        </w:rPr>
      </w:pPr>
      <w:r w:rsidRPr="006D5F75">
        <w:rPr>
          <w:bCs/>
          <w:sz w:val="22"/>
          <w:szCs w:val="22"/>
          <w:lang w:eastAsia="en-US"/>
        </w:rPr>
        <w:t xml:space="preserve">Возврат средств Сублицензиату производится путем перевода денежных средств по указанным Сублицензиатом реквизитам в течение 5 (Пяти) рабочих дней </w:t>
      </w:r>
      <w:proofErr w:type="gramStart"/>
      <w:r w:rsidRPr="006D5F75">
        <w:rPr>
          <w:bCs/>
          <w:sz w:val="22"/>
          <w:szCs w:val="22"/>
          <w:lang w:eastAsia="en-US"/>
        </w:rPr>
        <w:t>с даты получения</w:t>
      </w:r>
      <w:proofErr w:type="gramEnd"/>
      <w:r w:rsidRPr="006D5F75">
        <w:rPr>
          <w:bCs/>
          <w:sz w:val="22"/>
          <w:szCs w:val="22"/>
          <w:lang w:eastAsia="en-US"/>
        </w:rPr>
        <w:t xml:space="preserve"> Сублицензиаром извещения Сублицензиата.</w:t>
      </w:r>
    </w:p>
    <w:p w:rsidR="006D5F75" w:rsidRPr="006D5F75" w:rsidRDefault="006D5F75" w:rsidP="006D5F75">
      <w:pPr>
        <w:keepNext/>
        <w:keepLines/>
        <w:tabs>
          <w:tab w:val="left" w:pos="0"/>
        </w:tabs>
        <w:suppressAutoHyphens w:val="0"/>
        <w:spacing w:before="240" w:line="300" w:lineRule="exact"/>
        <w:jc w:val="center"/>
        <w:outlineLvl w:val="0"/>
        <w:rPr>
          <w:b/>
          <w:bCs/>
          <w:sz w:val="22"/>
          <w:szCs w:val="22"/>
          <w:lang w:eastAsia="en-US"/>
        </w:rPr>
      </w:pPr>
      <w:r w:rsidRPr="006D5F75">
        <w:rPr>
          <w:b/>
          <w:bCs/>
          <w:sz w:val="22"/>
          <w:szCs w:val="22"/>
          <w:lang w:eastAsia="en-US"/>
        </w:rPr>
        <w:t>7.</w:t>
      </w:r>
      <w:r w:rsidRPr="006D5F75">
        <w:rPr>
          <w:b/>
          <w:bCs/>
          <w:sz w:val="22"/>
          <w:szCs w:val="22"/>
          <w:lang w:eastAsia="en-US"/>
        </w:rPr>
        <w:tab/>
        <w:t>Ответственность Сторон</w:t>
      </w:r>
    </w:p>
    <w:p w:rsidR="006D5F75" w:rsidRPr="006D5F75" w:rsidRDefault="006D5F75" w:rsidP="006D5F75">
      <w:pPr>
        <w:tabs>
          <w:tab w:val="left" w:pos="0"/>
        </w:tabs>
        <w:suppressAutoHyphens w:val="0"/>
        <w:spacing w:line="300" w:lineRule="exact"/>
        <w:ind w:firstLine="709"/>
        <w:jc w:val="both"/>
        <w:outlineLvl w:val="1"/>
        <w:rPr>
          <w:bCs/>
          <w:sz w:val="22"/>
          <w:szCs w:val="22"/>
          <w:lang w:eastAsia="en-US"/>
        </w:rPr>
      </w:pPr>
      <w:r w:rsidRPr="006D5F75">
        <w:rPr>
          <w:bCs/>
          <w:sz w:val="22"/>
          <w:szCs w:val="22"/>
          <w:lang w:eastAsia="en-US"/>
        </w:rPr>
        <w:t>7.1.</w:t>
      </w:r>
      <w:r w:rsidRPr="006D5F75">
        <w:rPr>
          <w:bCs/>
          <w:sz w:val="22"/>
          <w:szCs w:val="22"/>
          <w:lang w:eastAsia="en-US"/>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5F75" w:rsidRPr="006D5F75" w:rsidRDefault="006D5F75" w:rsidP="006D5F75">
      <w:pPr>
        <w:tabs>
          <w:tab w:val="left" w:pos="0"/>
        </w:tabs>
        <w:suppressAutoHyphens w:val="0"/>
        <w:ind w:firstLine="709"/>
        <w:jc w:val="both"/>
        <w:outlineLvl w:val="1"/>
        <w:rPr>
          <w:bCs/>
          <w:sz w:val="22"/>
          <w:szCs w:val="22"/>
          <w:lang w:eastAsia="en-US"/>
        </w:rPr>
      </w:pPr>
      <w:r w:rsidRPr="006D5F75">
        <w:rPr>
          <w:bCs/>
          <w:sz w:val="22"/>
          <w:szCs w:val="22"/>
          <w:lang w:eastAsia="en-US"/>
        </w:rPr>
        <w:t>7.2.</w:t>
      </w:r>
      <w:r w:rsidRPr="006D5F75">
        <w:rPr>
          <w:bCs/>
          <w:sz w:val="22"/>
          <w:szCs w:val="22"/>
          <w:lang w:eastAsia="en-US"/>
        </w:rPr>
        <w:tab/>
        <w:t>В случае нарушения Сублицензиаром срока передачи неисключительных прав на Программное обеспечение, Сублицензиат вправе потребовать уплаты пени в размере 0,1 % от цены настоящего Договора за каждый день просрочки, но не более 10% от цены настоящего Договора.</w:t>
      </w:r>
    </w:p>
    <w:p w:rsidR="006D5F75" w:rsidRPr="006D5F75" w:rsidRDefault="006D5F75" w:rsidP="006D5F75">
      <w:pPr>
        <w:tabs>
          <w:tab w:val="left" w:pos="0"/>
        </w:tabs>
        <w:suppressAutoHyphens w:val="0"/>
        <w:spacing w:line="300" w:lineRule="exact"/>
        <w:ind w:firstLine="709"/>
        <w:jc w:val="both"/>
        <w:outlineLvl w:val="1"/>
        <w:rPr>
          <w:bCs/>
          <w:sz w:val="22"/>
          <w:szCs w:val="22"/>
          <w:lang w:eastAsia="en-US"/>
        </w:rPr>
      </w:pPr>
      <w:r w:rsidRPr="006D5F75">
        <w:rPr>
          <w:bCs/>
          <w:sz w:val="22"/>
          <w:szCs w:val="22"/>
          <w:lang w:eastAsia="en-US"/>
        </w:rPr>
        <w:t>7.3.</w:t>
      </w:r>
      <w:r w:rsidRPr="006D5F75">
        <w:rPr>
          <w:bCs/>
          <w:sz w:val="22"/>
          <w:szCs w:val="22"/>
          <w:lang w:eastAsia="en-US"/>
        </w:rPr>
        <w:tab/>
        <w:t>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пени в размере 0,1% от цены настоящего Договора за каждый день просрочки, но не более 10% от цены настоящего Договора.</w:t>
      </w:r>
    </w:p>
    <w:p w:rsidR="006D5F75" w:rsidRPr="006D5F75" w:rsidRDefault="006D5F75" w:rsidP="006D5F75">
      <w:pPr>
        <w:widowControl w:val="0"/>
        <w:tabs>
          <w:tab w:val="left" w:pos="0"/>
        </w:tabs>
        <w:suppressAutoHyphens w:val="0"/>
        <w:spacing w:before="240" w:line="300" w:lineRule="exact"/>
        <w:jc w:val="center"/>
        <w:outlineLvl w:val="0"/>
        <w:rPr>
          <w:b/>
          <w:bCs/>
          <w:sz w:val="22"/>
          <w:szCs w:val="22"/>
          <w:lang w:eastAsia="en-US"/>
        </w:rPr>
      </w:pPr>
      <w:r w:rsidRPr="006D5F75">
        <w:rPr>
          <w:b/>
          <w:bCs/>
          <w:sz w:val="22"/>
          <w:szCs w:val="22"/>
          <w:lang w:eastAsia="en-US"/>
        </w:rPr>
        <w:t>8.</w:t>
      </w:r>
      <w:r w:rsidRPr="006D5F75">
        <w:rPr>
          <w:b/>
          <w:bCs/>
          <w:sz w:val="22"/>
          <w:szCs w:val="22"/>
          <w:lang w:eastAsia="en-US"/>
        </w:rPr>
        <w:tab/>
        <w:t>Разрешение споров</w:t>
      </w:r>
    </w:p>
    <w:p w:rsidR="006D5F75" w:rsidRPr="006D5F75" w:rsidRDefault="006D5F75" w:rsidP="009A2A07">
      <w:pPr>
        <w:widowControl w:val="0"/>
        <w:numPr>
          <w:ilvl w:val="1"/>
          <w:numId w:val="29"/>
        </w:numPr>
        <w:tabs>
          <w:tab w:val="left" w:pos="0"/>
        </w:tabs>
        <w:suppressAutoHyphens w:val="0"/>
        <w:spacing w:line="300" w:lineRule="exact"/>
        <w:ind w:left="0" w:firstLine="709"/>
        <w:jc w:val="both"/>
        <w:outlineLvl w:val="1"/>
        <w:rPr>
          <w:bCs/>
          <w:sz w:val="22"/>
          <w:szCs w:val="22"/>
          <w:lang w:eastAsia="en-US"/>
        </w:rPr>
      </w:pPr>
      <w:r w:rsidRPr="006D5F75">
        <w:rPr>
          <w:bCs/>
          <w:sz w:val="22"/>
          <w:szCs w:val="22"/>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D5F75" w:rsidRPr="006D5F75" w:rsidRDefault="006D5F75" w:rsidP="009A2A07">
      <w:pPr>
        <w:widowControl w:val="0"/>
        <w:numPr>
          <w:ilvl w:val="1"/>
          <w:numId w:val="29"/>
        </w:numPr>
        <w:tabs>
          <w:tab w:val="left" w:pos="0"/>
        </w:tabs>
        <w:suppressAutoHyphens w:val="0"/>
        <w:spacing w:line="300" w:lineRule="exact"/>
        <w:ind w:left="0" w:firstLine="709"/>
        <w:jc w:val="both"/>
        <w:outlineLvl w:val="1"/>
        <w:rPr>
          <w:bCs/>
          <w:sz w:val="22"/>
          <w:szCs w:val="22"/>
          <w:lang w:eastAsia="en-US"/>
        </w:rPr>
      </w:pPr>
      <w:r w:rsidRPr="006D5F75">
        <w:rPr>
          <w:bCs/>
          <w:sz w:val="22"/>
          <w:szCs w:val="22"/>
          <w:lang w:eastAsia="en-US"/>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D5F75">
        <w:rPr>
          <w:bCs/>
          <w:sz w:val="22"/>
          <w:szCs w:val="22"/>
          <w:lang w:eastAsia="en-US"/>
        </w:rPr>
        <w:t>с даты</w:t>
      </w:r>
      <w:proofErr w:type="gramEnd"/>
      <w:r w:rsidRPr="006D5F75">
        <w:rPr>
          <w:bCs/>
          <w:sz w:val="22"/>
          <w:szCs w:val="22"/>
          <w:lang w:eastAsia="en-US"/>
        </w:rPr>
        <w:t xml:space="preserve"> ее получения.</w:t>
      </w:r>
    </w:p>
    <w:p w:rsidR="006D5F75" w:rsidRPr="006D5F75" w:rsidRDefault="006D5F75" w:rsidP="009A2A07">
      <w:pPr>
        <w:widowControl w:val="0"/>
        <w:numPr>
          <w:ilvl w:val="1"/>
          <w:numId w:val="29"/>
        </w:numPr>
        <w:tabs>
          <w:tab w:val="left" w:pos="0"/>
        </w:tabs>
        <w:suppressAutoHyphens w:val="0"/>
        <w:spacing w:line="300" w:lineRule="exact"/>
        <w:ind w:left="0" w:firstLine="709"/>
        <w:jc w:val="both"/>
        <w:outlineLvl w:val="1"/>
        <w:rPr>
          <w:bCs/>
          <w:sz w:val="22"/>
          <w:szCs w:val="22"/>
          <w:lang w:eastAsia="en-US"/>
        </w:rPr>
      </w:pPr>
      <w:r w:rsidRPr="006D5F75">
        <w:rPr>
          <w:bCs/>
          <w:sz w:val="22"/>
          <w:szCs w:val="22"/>
          <w:lang w:eastAsia="en-US"/>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rsidR="006D5F75" w:rsidRPr="006D5F75" w:rsidRDefault="006D5F75" w:rsidP="009A2A07">
      <w:pPr>
        <w:widowControl w:val="0"/>
        <w:numPr>
          <w:ilvl w:val="0"/>
          <w:numId w:val="30"/>
        </w:numPr>
        <w:tabs>
          <w:tab w:val="left" w:pos="0"/>
        </w:tabs>
        <w:suppressAutoHyphens w:val="0"/>
        <w:spacing w:before="240" w:line="300" w:lineRule="exact"/>
        <w:ind w:left="0" w:firstLine="0"/>
        <w:jc w:val="center"/>
        <w:outlineLvl w:val="1"/>
        <w:rPr>
          <w:bCs/>
          <w:sz w:val="22"/>
          <w:szCs w:val="22"/>
          <w:lang w:eastAsia="en-US"/>
        </w:rPr>
      </w:pPr>
      <w:r w:rsidRPr="006D5F75">
        <w:rPr>
          <w:b/>
          <w:bCs/>
          <w:sz w:val="22"/>
          <w:szCs w:val="22"/>
          <w:lang w:eastAsia="en-US"/>
        </w:rPr>
        <w:t>Порядок внесения изменений, дополнений в Договор и его расторжения</w:t>
      </w:r>
    </w:p>
    <w:p w:rsidR="006D5F75" w:rsidRPr="006D5F75" w:rsidRDefault="006D5F75" w:rsidP="009A2A07">
      <w:pPr>
        <w:widowControl w:val="0"/>
        <w:numPr>
          <w:ilvl w:val="1"/>
          <w:numId w:val="30"/>
        </w:numPr>
        <w:tabs>
          <w:tab w:val="left" w:pos="0"/>
        </w:tabs>
        <w:suppressAutoHyphens w:val="0"/>
        <w:spacing w:line="300" w:lineRule="exact"/>
        <w:ind w:left="0" w:firstLine="709"/>
        <w:jc w:val="both"/>
        <w:outlineLvl w:val="1"/>
        <w:rPr>
          <w:bCs/>
          <w:sz w:val="22"/>
          <w:szCs w:val="22"/>
          <w:lang w:eastAsia="en-US"/>
        </w:rPr>
      </w:pPr>
      <w:r w:rsidRPr="006D5F75">
        <w:rPr>
          <w:bCs/>
          <w:sz w:val="22"/>
          <w:szCs w:val="22"/>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6D5F75" w:rsidRPr="006D5F75" w:rsidRDefault="006D5F75" w:rsidP="009A2A07">
      <w:pPr>
        <w:keepNext/>
        <w:keepLines/>
        <w:numPr>
          <w:ilvl w:val="1"/>
          <w:numId w:val="30"/>
        </w:numPr>
        <w:tabs>
          <w:tab w:val="left" w:pos="0"/>
        </w:tabs>
        <w:suppressAutoHyphens w:val="0"/>
        <w:spacing w:line="300" w:lineRule="exact"/>
        <w:ind w:left="0" w:firstLine="709"/>
        <w:jc w:val="both"/>
        <w:outlineLvl w:val="1"/>
        <w:rPr>
          <w:bCs/>
          <w:sz w:val="22"/>
          <w:szCs w:val="22"/>
          <w:lang w:eastAsia="en-US"/>
        </w:rPr>
      </w:pPr>
      <w:r w:rsidRPr="006D5F75">
        <w:rPr>
          <w:bCs/>
          <w:sz w:val="22"/>
          <w:szCs w:val="22"/>
          <w:lang w:eastAsia="en-US"/>
        </w:rPr>
        <w:lastRenderedPageBreak/>
        <w:t xml:space="preserve">Настоящий Договор </w:t>
      </w:r>
      <w:proofErr w:type="gramStart"/>
      <w:r w:rsidRPr="006D5F75">
        <w:rPr>
          <w:bCs/>
          <w:sz w:val="22"/>
          <w:szCs w:val="22"/>
          <w:lang w:eastAsia="en-US"/>
        </w:rPr>
        <w:t>может быть досрочно расторгнут</w:t>
      </w:r>
      <w:proofErr w:type="gramEnd"/>
      <w:r w:rsidRPr="006D5F75">
        <w:rPr>
          <w:bCs/>
          <w:sz w:val="22"/>
          <w:szCs w:val="22"/>
          <w:lang w:eastAsia="en-US"/>
        </w:rPr>
        <w:t xml:space="preserve"> по основаниям, предусмотренным законодательством Российской Федерации.</w:t>
      </w:r>
    </w:p>
    <w:p w:rsidR="006D5F75" w:rsidRPr="006D5F75" w:rsidRDefault="006D5F75" w:rsidP="009A2A07">
      <w:pPr>
        <w:keepNext/>
        <w:keepLines/>
        <w:numPr>
          <w:ilvl w:val="1"/>
          <w:numId w:val="30"/>
        </w:numPr>
        <w:tabs>
          <w:tab w:val="left" w:pos="0"/>
        </w:tabs>
        <w:suppressAutoHyphens w:val="0"/>
        <w:spacing w:line="300" w:lineRule="exact"/>
        <w:ind w:left="0" w:firstLine="709"/>
        <w:jc w:val="both"/>
        <w:outlineLvl w:val="1"/>
        <w:rPr>
          <w:bCs/>
          <w:sz w:val="22"/>
          <w:szCs w:val="22"/>
          <w:lang w:eastAsia="en-US"/>
        </w:rPr>
      </w:pPr>
      <w:r w:rsidRPr="006D5F75">
        <w:rPr>
          <w:bCs/>
          <w:sz w:val="22"/>
          <w:szCs w:val="22"/>
          <w:lang w:eastAsia="en-US"/>
        </w:rPr>
        <w:t>Стороны имеют право расторгнуть настоящий Договор в одностороннем порядке по следующим обстоятельствам:</w:t>
      </w:r>
    </w:p>
    <w:p w:rsidR="006D5F75" w:rsidRPr="006D5F75" w:rsidRDefault="006D5F75" w:rsidP="009A2A07">
      <w:pPr>
        <w:widowControl w:val="0"/>
        <w:numPr>
          <w:ilvl w:val="2"/>
          <w:numId w:val="31"/>
        </w:numPr>
        <w:tabs>
          <w:tab w:val="left" w:pos="0"/>
        </w:tabs>
        <w:suppressAutoHyphens w:val="0"/>
        <w:autoSpaceDE w:val="0"/>
        <w:autoSpaceDN w:val="0"/>
        <w:adjustRightInd w:val="0"/>
        <w:spacing w:line="300" w:lineRule="exact"/>
        <w:ind w:left="709" w:firstLine="709"/>
        <w:jc w:val="both"/>
        <w:rPr>
          <w:rFonts w:eastAsia="MS Mincho"/>
          <w:sz w:val="22"/>
          <w:szCs w:val="22"/>
          <w:lang w:eastAsia="en-US"/>
        </w:rPr>
      </w:pPr>
      <w:r w:rsidRPr="006D5F75">
        <w:rPr>
          <w:rFonts w:eastAsia="MS Mincho"/>
          <w:sz w:val="22"/>
          <w:szCs w:val="22"/>
          <w:lang w:eastAsia="en-US"/>
        </w:rPr>
        <w:t>в случае просрочки другой Стороной срока исполнения своего обязательства более чем на 60 (шестьдесят) календарных дней;</w:t>
      </w:r>
    </w:p>
    <w:p w:rsidR="006D5F75" w:rsidRPr="006D5F75" w:rsidRDefault="006D5F75" w:rsidP="009A2A07">
      <w:pPr>
        <w:widowControl w:val="0"/>
        <w:numPr>
          <w:ilvl w:val="2"/>
          <w:numId w:val="31"/>
        </w:numPr>
        <w:tabs>
          <w:tab w:val="left" w:pos="0"/>
        </w:tabs>
        <w:suppressAutoHyphens w:val="0"/>
        <w:autoSpaceDE w:val="0"/>
        <w:autoSpaceDN w:val="0"/>
        <w:adjustRightInd w:val="0"/>
        <w:spacing w:line="300" w:lineRule="exact"/>
        <w:ind w:left="709" w:firstLine="709"/>
        <w:jc w:val="both"/>
        <w:rPr>
          <w:rFonts w:eastAsia="MS Mincho"/>
          <w:sz w:val="22"/>
          <w:szCs w:val="22"/>
          <w:lang w:eastAsia="en-US"/>
        </w:rPr>
      </w:pPr>
      <w:r w:rsidRPr="006D5F75">
        <w:rPr>
          <w:rFonts w:eastAsia="MS Mincho"/>
          <w:sz w:val="22"/>
          <w:szCs w:val="22"/>
          <w:lang w:eastAsia="en-US"/>
        </w:rPr>
        <w:t>в случае прекращения хозяйственной деятельности другой Стороной, ее ликвидации или банкротства.</w:t>
      </w:r>
    </w:p>
    <w:p w:rsidR="006D5F75" w:rsidRPr="006D5F75" w:rsidRDefault="006D5F75" w:rsidP="006D5F75">
      <w:pPr>
        <w:widowControl w:val="0"/>
        <w:autoSpaceDE w:val="0"/>
        <w:spacing w:before="240"/>
        <w:jc w:val="center"/>
        <w:rPr>
          <w:rFonts w:eastAsia="Arial"/>
          <w:sz w:val="22"/>
          <w:szCs w:val="22"/>
        </w:rPr>
      </w:pPr>
      <w:r w:rsidRPr="006D5F75">
        <w:rPr>
          <w:rFonts w:eastAsia="Arial"/>
          <w:b/>
          <w:sz w:val="22"/>
          <w:szCs w:val="22"/>
        </w:rPr>
        <w:t>10.</w:t>
      </w:r>
      <w:r w:rsidRPr="006D5F75">
        <w:rPr>
          <w:rFonts w:eastAsia="Arial"/>
          <w:b/>
          <w:sz w:val="22"/>
          <w:szCs w:val="22"/>
        </w:rPr>
        <w:tab/>
        <w:t>Обстоятельства непреодолимой силы</w:t>
      </w:r>
    </w:p>
    <w:p w:rsidR="006D5F75" w:rsidRPr="006D5F75" w:rsidRDefault="006D5F75" w:rsidP="006D5F75">
      <w:pPr>
        <w:widowControl w:val="0"/>
        <w:autoSpaceDE w:val="0"/>
        <w:ind w:firstLine="709"/>
        <w:jc w:val="both"/>
        <w:rPr>
          <w:rFonts w:eastAsia="Arial"/>
          <w:sz w:val="22"/>
          <w:szCs w:val="22"/>
        </w:rPr>
      </w:pPr>
      <w:r w:rsidRPr="006D5F75">
        <w:rPr>
          <w:rFonts w:eastAsia="Arial"/>
          <w:sz w:val="22"/>
          <w:szCs w:val="22"/>
        </w:rPr>
        <w:t>10.1.</w:t>
      </w:r>
      <w:r w:rsidRPr="006D5F75">
        <w:rPr>
          <w:rFonts w:eastAsia="Arial"/>
          <w:sz w:val="22"/>
          <w:szCs w:val="22"/>
        </w:rPr>
        <w:tab/>
      </w:r>
      <w:proofErr w:type="gramStart"/>
      <w:r w:rsidRPr="006D5F75">
        <w:rPr>
          <w:rFonts w:eastAsia="Arial"/>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D5F75" w:rsidRPr="006D5F75" w:rsidRDefault="006D5F75" w:rsidP="006D5F75">
      <w:pPr>
        <w:widowControl w:val="0"/>
        <w:autoSpaceDE w:val="0"/>
        <w:ind w:firstLine="709"/>
        <w:jc w:val="both"/>
        <w:rPr>
          <w:rFonts w:eastAsia="Arial"/>
          <w:sz w:val="22"/>
          <w:szCs w:val="22"/>
        </w:rPr>
      </w:pPr>
      <w:r w:rsidRPr="006D5F75">
        <w:rPr>
          <w:rFonts w:eastAsia="Arial"/>
          <w:sz w:val="22"/>
          <w:szCs w:val="22"/>
        </w:rPr>
        <w:t>10.2.</w:t>
      </w:r>
      <w:r w:rsidRPr="006D5F75">
        <w:rPr>
          <w:rFonts w:eastAsia="Arial"/>
          <w:sz w:val="22"/>
          <w:szCs w:val="22"/>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D5F75" w:rsidRPr="006D5F75" w:rsidRDefault="006D5F75" w:rsidP="006D5F75">
      <w:pPr>
        <w:widowControl w:val="0"/>
        <w:autoSpaceDE w:val="0"/>
        <w:ind w:firstLine="709"/>
        <w:jc w:val="both"/>
        <w:rPr>
          <w:rFonts w:eastAsia="Arial"/>
          <w:sz w:val="22"/>
          <w:szCs w:val="22"/>
        </w:rPr>
      </w:pPr>
      <w:r w:rsidRPr="006D5F75">
        <w:rPr>
          <w:rFonts w:eastAsia="Arial"/>
          <w:sz w:val="22"/>
          <w:szCs w:val="22"/>
        </w:rPr>
        <w:t>10.3.</w:t>
      </w:r>
      <w:r w:rsidRPr="006D5F75">
        <w:rPr>
          <w:rFonts w:eastAsia="Arial"/>
          <w:sz w:val="22"/>
          <w:szCs w:val="22"/>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D5F75" w:rsidRPr="006D5F75" w:rsidRDefault="006D5F75" w:rsidP="006D5F75">
      <w:pPr>
        <w:widowControl w:val="0"/>
        <w:autoSpaceDE w:val="0"/>
        <w:ind w:firstLine="709"/>
        <w:jc w:val="both"/>
        <w:rPr>
          <w:rFonts w:eastAsia="Arial"/>
          <w:sz w:val="22"/>
          <w:szCs w:val="22"/>
        </w:rPr>
      </w:pPr>
      <w:r w:rsidRPr="006D5F75">
        <w:rPr>
          <w:rFonts w:eastAsia="Arial"/>
          <w:sz w:val="22"/>
          <w:szCs w:val="22"/>
        </w:rPr>
        <w:t>10.4.</w:t>
      </w:r>
      <w:r w:rsidRPr="006D5F75">
        <w:rPr>
          <w:rFonts w:eastAsia="Arial"/>
          <w:sz w:val="22"/>
          <w:szCs w:val="22"/>
        </w:rPr>
        <w:tab/>
        <w:t xml:space="preserve">Если обстоятельства непреодолимой силы действуют на протяжении 3 (трех) последовательных месяцев, настоящий </w:t>
      </w:r>
      <w:proofErr w:type="gramStart"/>
      <w:r w:rsidRPr="006D5F75">
        <w:rPr>
          <w:rFonts w:eastAsia="Arial"/>
          <w:sz w:val="22"/>
          <w:szCs w:val="22"/>
        </w:rPr>
        <w:t>Договор</w:t>
      </w:r>
      <w:proofErr w:type="gramEnd"/>
      <w:r w:rsidRPr="006D5F75">
        <w:rPr>
          <w:rFonts w:eastAsia="Arial"/>
          <w:sz w:val="22"/>
          <w:szCs w:val="22"/>
        </w:rPr>
        <w:t xml:space="preserve"> может быть расторгнут по соглашению Сторон.</w:t>
      </w:r>
    </w:p>
    <w:p w:rsidR="006D5F75" w:rsidRPr="006D5F75" w:rsidRDefault="006D5F75" w:rsidP="006D5F75">
      <w:pPr>
        <w:widowControl w:val="0"/>
        <w:autoSpaceDE w:val="0"/>
        <w:spacing w:before="240"/>
        <w:jc w:val="center"/>
        <w:rPr>
          <w:rFonts w:eastAsia="Arial"/>
          <w:b/>
          <w:sz w:val="22"/>
          <w:szCs w:val="22"/>
        </w:rPr>
      </w:pPr>
      <w:r w:rsidRPr="006D5F75">
        <w:rPr>
          <w:rFonts w:eastAsia="Arial"/>
          <w:b/>
          <w:sz w:val="22"/>
          <w:szCs w:val="22"/>
        </w:rPr>
        <w:t>11.</w:t>
      </w:r>
      <w:r w:rsidRPr="006D5F75">
        <w:rPr>
          <w:rFonts w:eastAsia="Arial"/>
          <w:b/>
          <w:sz w:val="22"/>
          <w:szCs w:val="22"/>
        </w:rPr>
        <w:tab/>
        <w:t>Срок действия Договора</w:t>
      </w:r>
    </w:p>
    <w:p w:rsidR="006D5F75" w:rsidRPr="006D5F75" w:rsidRDefault="006D5F75" w:rsidP="006D5F75">
      <w:pPr>
        <w:widowControl w:val="0"/>
        <w:autoSpaceDE w:val="0"/>
        <w:ind w:firstLine="709"/>
        <w:jc w:val="both"/>
        <w:rPr>
          <w:rFonts w:eastAsia="Arial"/>
          <w:sz w:val="22"/>
          <w:szCs w:val="22"/>
        </w:rPr>
      </w:pPr>
      <w:r w:rsidRPr="006D5F75">
        <w:rPr>
          <w:rFonts w:eastAsia="Arial"/>
          <w:sz w:val="22"/>
          <w:szCs w:val="22"/>
        </w:rPr>
        <w:t>11.1.</w:t>
      </w:r>
      <w:r w:rsidRPr="006D5F75">
        <w:rPr>
          <w:rFonts w:eastAsia="Arial"/>
          <w:sz w:val="22"/>
          <w:szCs w:val="22"/>
        </w:rPr>
        <w:tab/>
        <w:t xml:space="preserve">Настоящий Договор вступает в силу </w:t>
      </w:r>
      <w:proofErr w:type="gramStart"/>
      <w:r w:rsidRPr="006D5F75">
        <w:rPr>
          <w:rFonts w:eastAsia="Arial"/>
          <w:sz w:val="22"/>
          <w:szCs w:val="22"/>
        </w:rPr>
        <w:t>с даты</w:t>
      </w:r>
      <w:proofErr w:type="gramEnd"/>
      <w:r w:rsidRPr="006D5F75">
        <w:rPr>
          <w:rFonts w:eastAsia="Arial"/>
          <w:sz w:val="22"/>
          <w:szCs w:val="22"/>
        </w:rPr>
        <w:t xml:space="preserve"> его подписания Сторонами и действует в течение срока предоставления простой (неисключительной) лицензии на использование Программ. </w:t>
      </w:r>
    </w:p>
    <w:p w:rsidR="006D5F75" w:rsidRPr="006D5F75" w:rsidRDefault="006D5F75" w:rsidP="006D5F75">
      <w:pPr>
        <w:keepNext/>
        <w:keepLines/>
        <w:suppressAutoHyphens w:val="0"/>
        <w:spacing w:before="240"/>
        <w:jc w:val="center"/>
        <w:outlineLvl w:val="0"/>
        <w:rPr>
          <w:b/>
          <w:bCs/>
          <w:sz w:val="22"/>
          <w:szCs w:val="22"/>
          <w:lang w:eastAsia="en-US"/>
        </w:rPr>
      </w:pPr>
      <w:r w:rsidRPr="006D5F75">
        <w:rPr>
          <w:b/>
          <w:bCs/>
          <w:sz w:val="22"/>
          <w:szCs w:val="22"/>
          <w:lang w:eastAsia="en-US"/>
        </w:rPr>
        <w:t>12.</w:t>
      </w:r>
      <w:r w:rsidRPr="006D5F75">
        <w:rPr>
          <w:b/>
          <w:bCs/>
          <w:sz w:val="22"/>
          <w:szCs w:val="22"/>
          <w:lang w:eastAsia="en-US"/>
        </w:rPr>
        <w:tab/>
        <w:t>Заключительные положения</w:t>
      </w:r>
    </w:p>
    <w:p w:rsidR="006D5F75" w:rsidRPr="006D5F75" w:rsidRDefault="006D5F75" w:rsidP="006D5F75">
      <w:pPr>
        <w:suppressAutoHyphens w:val="0"/>
        <w:spacing w:line="20" w:lineRule="atLeast"/>
        <w:ind w:firstLine="709"/>
        <w:jc w:val="both"/>
        <w:rPr>
          <w:rFonts w:eastAsia="MS Mincho"/>
          <w:color w:val="000000"/>
          <w:sz w:val="22"/>
          <w:szCs w:val="22"/>
          <w:lang w:eastAsia="en-US"/>
        </w:rPr>
      </w:pPr>
      <w:r w:rsidRPr="006D5F75">
        <w:rPr>
          <w:rFonts w:eastAsia="MS Mincho"/>
          <w:sz w:val="22"/>
          <w:szCs w:val="22"/>
          <w:lang w:eastAsia="en-US"/>
        </w:rPr>
        <w:t>12.1.</w:t>
      </w:r>
      <w:r w:rsidRPr="006D5F75">
        <w:rPr>
          <w:rFonts w:eastAsia="MS Mincho"/>
          <w:sz w:val="22"/>
          <w:szCs w:val="22"/>
          <w:lang w:eastAsia="en-US"/>
        </w:rPr>
        <w:tab/>
        <w:t>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6D5F75" w:rsidRPr="006D5F75" w:rsidRDefault="006D5F75" w:rsidP="006D5F75">
      <w:pPr>
        <w:suppressAutoHyphens w:val="0"/>
        <w:spacing w:line="20" w:lineRule="atLeast"/>
        <w:rPr>
          <w:rFonts w:eastAsia="MS Mincho"/>
          <w:sz w:val="22"/>
          <w:szCs w:val="22"/>
          <w:lang w:eastAsia="en-US"/>
        </w:rPr>
      </w:pPr>
      <w:r w:rsidRPr="006D5F75">
        <w:rPr>
          <w:rFonts w:eastAsia="MS Mincho"/>
          <w:sz w:val="22"/>
          <w:szCs w:val="22"/>
          <w:lang w:eastAsia="en-US"/>
        </w:rPr>
        <w:t>В случае возникновения претензий или исков, предъявленных Сублицензиату</w:t>
      </w:r>
      <w:r w:rsidRPr="006D5F75">
        <w:rPr>
          <w:rFonts w:eastAsia="MS Mincho"/>
          <w:bCs/>
          <w:caps/>
          <w:sz w:val="22"/>
          <w:szCs w:val="22"/>
          <w:lang w:eastAsia="en-US"/>
        </w:rPr>
        <w:t xml:space="preserve"> </w:t>
      </w:r>
      <w:r w:rsidRPr="006D5F75">
        <w:rPr>
          <w:rFonts w:eastAsia="MS Mincho"/>
          <w:sz w:val="22"/>
          <w:szCs w:val="22"/>
          <w:lang w:eastAsia="en-US"/>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6D5F75" w:rsidRPr="006D5F75" w:rsidRDefault="006D5F75" w:rsidP="009A2A07">
      <w:pPr>
        <w:numPr>
          <w:ilvl w:val="0"/>
          <w:numId w:val="34"/>
        </w:numPr>
        <w:tabs>
          <w:tab w:val="num" w:pos="993"/>
        </w:tabs>
        <w:suppressAutoHyphens w:val="0"/>
        <w:spacing w:line="20" w:lineRule="atLeast"/>
        <w:ind w:left="993" w:hanging="284"/>
        <w:jc w:val="both"/>
        <w:rPr>
          <w:rFonts w:eastAsia="MS Mincho"/>
          <w:sz w:val="22"/>
          <w:szCs w:val="22"/>
          <w:lang w:eastAsia="en-US"/>
        </w:rPr>
      </w:pPr>
      <w:r w:rsidRPr="006D5F75">
        <w:rPr>
          <w:rFonts w:eastAsia="MS Mincho"/>
          <w:sz w:val="22"/>
          <w:szCs w:val="22"/>
          <w:lang w:eastAsia="en-US"/>
        </w:rPr>
        <w:t>немедленно информирует об этом Сублицензиара;</w:t>
      </w:r>
    </w:p>
    <w:p w:rsidR="006D5F75" w:rsidRPr="006D5F75" w:rsidRDefault="006D5F75" w:rsidP="009A2A07">
      <w:pPr>
        <w:numPr>
          <w:ilvl w:val="0"/>
          <w:numId w:val="34"/>
        </w:numPr>
        <w:tabs>
          <w:tab w:val="num" w:pos="993"/>
        </w:tabs>
        <w:suppressAutoHyphens w:val="0"/>
        <w:spacing w:line="20" w:lineRule="atLeast"/>
        <w:ind w:left="993" w:hanging="284"/>
        <w:jc w:val="both"/>
        <w:rPr>
          <w:rFonts w:eastAsia="MS Mincho"/>
          <w:sz w:val="22"/>
          <w:szCs w:val="22"/>
          <w:lang w:eastAsia="en-US"/>
        </w:rPr>
      </w:pPr>
      <w:r w:rsidRPr="006D5F75">
        <w:rPr>
          <w:rFonts w:eastAsia="MS Mincho"/>
          <w:sz w:val="22"/>
          <w:szCs w:val="22"/>
          <w:lang w:eastAsia="en-US"/>
        </w:rPr>
        <w:t>проведет предварительные переговоры с третьей стороной;</w:t>
      </w:r>
    </w:p>
    <w:p w:rsidR="006D5F75" w:rsidRPr="006D5F75" w:rsidRDefault="006D5F75" w:rsidP="009A2A07">
      <w:pPr>
        <w:numPr>
          <w:ilvl w:val="0"/>
          <w:numId w:val="34"/>
        </w:numPr>
        <w:tabs>
          <w:tab w:val="num" w:pos="993"/>
        </w:tabs>
        <w:suppressAutoHyphens w:val="0"/>
        <w:spacing w:line="20" w:lineRule="atLeast"/>
        <w:ind w:left="993" w:hanging="284"/>
        <w:jc w:val="both"/>
        <w:rPr>
          <w:rFonts w:eastAsia="MS Mincho"/>
          <w:sz w:val="22"/>
          <w:szCs w:val="22"/>
          <w:lang w:eastAsia="en-US"/>
        </w:rPr>
      </w:pPr>
      <w:r w:rsidRPr="006D5F75">
        <w:rPr>
          <w:rFonts w:eastAsia="MS Mincho"/>
          <w:sz w:val="22"/>
          <w:szCs w:val="22"/>
          <w:lang w:eastAsia="en-US"/>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6D5F75" w:rsidRPr="006D5F75" w:rsidRDefault="006D5F75" w:rsidP="006D5F75">
      <w:pPr>
        <w:suppressAutoHyphens w:val="0"/>
        <w:spacing w:line="20" w:lineRule="atLeast"/>
        <w:ind w:firstLine="709"/>
        <w:rPr>
          <w:rFonts w:eastAsia="MS Mincho"/>
          <w:sz w:val="22"/>
          <w:szCs w:val="22"/>
          <w:lang w:eastAsia="en-US"/>
        </w:rPr>
      </w:pPr>
      <w:r w:rsidRPr="006D5F75">
        <w:rPr>
          <w:rFonts w:eastAsia="MS Mincho"/>
          <w:sz w:val="22"/>
          <w:szCs w:val="22"/>
          <w:lang w:eastAsia="en-US"/>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6D5F75" w:rsidRPr="006D5F75" w:rsidRDefault="006D5F75" w:rsidP="006D5F75">
      <w:pPr>
        <w:tabs>
          <w:tab w:val="center" w:pos="4677"/>
          <w:tab w:val="right" w:pos="9355"/>
        </w:tabs>
        <w:suppressAutoHyphens w:val="0"/>
        <w:spacing w:line="20" w:lineRule="atLeast"/>
        <w:jc w:val="both"/>
        <w:rPr>
          <w:rFonts w:eastAsia="MS Mincho"/>
          <w:sz w:val="22"/>
          <w:szCs w:val="22"/>
          <w:lang w:eastAsia="en-US"/>
        </w:rPr>
      </w:pPr>
      <w:r w:rsidRPr="006D5F75">
        <w:rPr>
          <w:rFonts w:eastAsia="MS Mincho"/>
          <w:sz w:val="22"/>
          <w:szCs w:val="22"/>
          <w:lang w:eastAsia="en-US"/>
        </w:rP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6D5F75" w:rsidRPr="006D5F75" w:rsidRDefault="006D5F75" w:rsidP="006D5F75">
      <w:pPr>
        <w:tabs>
          <w:tab w:val="right" w:pos="0"/>
        </w:tabs>
        <w:suppressAutoHyphens w:val="0"/>
        <w:spacing w:line="20" w:lineRule="atLeast"/>
        <w:ind w:firstLine="709"/>
        <w:jc w:val="both"/>
        <w:rPr>
          <w:rFonts w:eastAsia="MS Mincho"/>
          <w:sz w:val="22"/>
          <w:szCs w:val="22"/>
          <w:lang w:eastAsia="en-US"/>
        </w:rPr>
      </w:pPr>
      <w:r w:rsidRPr="006D5F75">
        <w:rPr>
          <w:rFonts w:eastAsia="MS Mincho"/>
          <w:sz w:val="22"/>
          <w:szCs w:val="22"/>
          <w:lang w:eastAsia="en-US"/>
        </w:rPr>
        <w:lastRenderedPageBreak/>
        <w:t>12.1.1.</w:t>
      </w:r>
      <w:r w:rsidRPr="006D5F75">
        <w:rPr>
          <w:rFonts w:eastAsia="MS Mincho"/>
          <w:sz w:val="22"/>
          <w:szCs w:val="22"/>
          <w:lang w:eastAsia="en-US"/>
        </w:rPr>
        <w:tab/>
      </w:r>
      <w:r w:rsidRPr="006D5F75">
        <w:rPr>
          <w:rFonts w:eastAsia="MS Mincho"/>
          <w:sz w:val="22"/>
          <w:szCs w:val="22"/>
          <w:lang w:eastAsia="en-US"/>
        </w:rPr>
        <w:tab/>
        <w:t>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6D5F75" w:rsidRPr="006D5F75" w:rsidRDefault="006D5F75" w:rsidP="006D5F75">
      <w:pPr>
        <w:tabs>
          <w:tab w:val="right" w:pos="0"/>
        </w:tabs>
        <w:suppressAutoHyphens w:val="0"/>
        <w:spacing w:line="20" w:lineRule="atLeast"/>
        <w:ind w:firstLine="709"/>
        <w:jc w:val="both"/>
        <w:rPr>
          <w:rFonts w:eastAsia="MS Mincho"/>
          <w:sz w:val="22"/>
          <w:szCs w:val="22"/>
          <w:lang w:eastAsia="en-US"/>
        </w:rPr>
      </w:pPr>
      <w:r w:rsidRPr="006D5F75">
        <w:rPr>
          <w:rFonts w:eastAsia="MS Mincho"/>
          <w:sz w:val="22"/>
          <w:szCs w:val="22"/>
          <w:lang w:eastAsia="en-US"/>
        </w:rPr>
        <w:t>12.1.2.</w:t>
      </w:r>
      <w:r w:rsidRPr="006D5F75">
        <w:rPr>
          <w:rFonts w:eastAsia="MS Mincho"/>
          <w:sz w:val="22"/>
          <w:szCs w:val="22"/>
          <w:lang w:eastAsia="en-US"/>
        </w:rPr>
        <w:tab/>
      </w:r>
      <w:r w:rsidRPr="006D5F75">
        <w:rPr>
          <w:rFonts w:eastAsia="MS Mincho"/>
          <w:sz w:val="22"/>
          <w:szCs w:val="22"/>
          <w:lang w:eastAsia="en-US"/>
        </w:rPr>
        <w:tab/>
        <w:t>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6D5F75" w:rsidRPr="006D5F75" w:rsidRDefault="006D5F75" w:rsidP="006D5F75">
      <w:pPr>
        <w:tabs>
          <w:tab w:val="right" w:pos="0"/>
        </w:tabs>
        <w:suppressAutoHyphens w:val="0"/>
        <w:spacing w:line="20" w:lineRule="atLeast"/>
        <w:ind w:firstLine="709"/>
        <w:jc w:val="both"/>
        <w:rPr>
          <w:rFonts w:eastAsia="MS Mincho"/>
          <w:sz w:val="22"/>
          <w:szCs w:val="22"/>
          <w:lang w:eastAsia="en-US"/>
        </w:rPr>
      </w:pPr>
      <w:r w:rsidRPr="006D5F75">
        <w:rPr>
          <w:rFonts w:eastAsia="MS Mincho"/>
          <w:sz w:val="22"/>
          <w:szCs w:val="22"/>
          <w:lang w:eastAsia="en-US"/>
        </w:rPr>
        <w:t>12.1.3.</w:t>
      </w:r>
      <w:r w:rsidRPr="006D5F75">
        <w:rPr>
          <w:rFonts w:eastAsia="MS Mincho"/>
          <w:sz w:val="22"/>
          <w:szCs w:val="22"/>
          <w:lang w:eastAsia="en-US"/>
        </w:rPr>
        <w:tab/>
      </w:r>
      <w:r w:rsidRPr="006D5F75">
        <w:rPr>
          <w:rFonts w:eastAsia="MS Mincho"/>
          <w:sz w:val="22"/>
          <w:szCs w:val="22"/>
          <w:lang w:eastAsia="en-US"/>
        </w:rPr>
        <w:tab/>
        <w:t>Информация о лицензионных условиях Правообладателя приведена на сайте Правообладателя Программы и\или включена в состав самой Программы.</w:t>
      </w:r>
    </w:p>
    <w:p w:rsidR="006D5F75" w:rsidRPr="006D5F75" w:rsidRDefault="006D5F75" w:rsidP="006D5F75">
      <w:pPr>
        <w:tabs>
          <w:tab w:val="right" w:pos="0"/>
        </w:tabs>
        <w:suppressAutoHyphens w:val="0"/>
        <w:spacing w:line="20" w:lineRule="atLeast"/>
        <w:ind w:firstLine="709"/>
        <w:jc w:val="both"/>
        <w:rPr>
          <w:rFonts w:eastAsia="MS Mincho"/>
          <w:sz w:val="22"/>
          <w:szCs w:val="22"/>
          <w:lang w:eastAsia="en-US"/>
        </w:rPr>
      </w:pPr>
      <w:r w:rsidRPr="006D5F75">
        <w:rPr>
          <w:rFonts w:eastAsia="MS Mincho"/>
          <w:sz w:val="22"/>
          <w:szCs w:val="22"/>
          <w:lang w:eastAsia="en-US"/>
        </w:rPr>
        <w:t>12.1.4.</w:t>
      </w:r>
      <w:r w:rsidRPr="006D5F75">
        <w:rPr>
          <w:rFonts w:eastAsia="MS Mincho"/>
          <w:sz w:val="22"/>
          <w:szCs w:val="22"/>
          <w:lang w:eastAsia="en-US"/>
        </w:rPr>
        <w:tab/>
      </w:r>
      <w:r w:rsidRPr="006D5F75">
        <w:rPr>
          <w:rFonts w:eastAsia="MS Mincho"/>
          <w:sz w:val="22"/>
          <w:szCs w:val="22"/>
          <w:lang w:eastAsia="en-US"/>
        </w:rPr>
        <w:tab/>
        <w:t>Во всем ином, что не предусмотрено настоящим Договором, Стороны руководствуются законодательством Российской Федерации.</w:t>
      </w:r>
    </w:p>
    <w:p w:rsidR="006D5F75" w:rsidRPr="006D5F75" w:rsidRDefault="006D5F75" w:rsidP="006D5F75">
      <w:pPr>
        <w:tabs>
          <w:tab w:val="right" w:pos="0"/>
        </w:tabs>
        <w:suppressAutoHyphens w:val="0"/>
        <w:spacing w:line="20" w:lineRule="atLeast"/>
        <w:ind w:firstLine="709"/>
        <w:jc w:val="both"/>
        <w:rPr>
          <w:rFonts w:eastAsia="MS Mincho"/>
          <w:sz w:val="22"/>
          <w:szCs w:val="22"/>
          <w:lang w:eastAsia="en-US"/>
        </w:rPr>
      </w:pPr>
      <w:r w:rsidRPr="006D5F75">
        <w:rPr>
          <w:rFonts w:eastAsia="MS Mincho"/>
          <w:sz w:val="22"/>
          <w:szCs w:val="22"/>
          <w:lang w:eastAsia="en-US"/>
        </w:rPr>
        <w:t>12.1.5.</w:t>
      </w:r>
      <w:r w:rsidRPr="006D5F75">
        <w:rPr>
          <w:rFonts w:eastAsia="MS Mincho"/>
          <w:sz w:val="22"/>
          <w:szCs w:val="22"/>
          <w:lang w:eastAsia="en-US"/>
        </w:rPr>
        <w:tab/>
      </w:r>
      <w:r w:rsidRPr="006D5F75">
        <w:rPr>
          <w:rFonts w:eastAsia="MS Mincho"/>
          <w:sz w:val="22"/>
          <w:szCs w:val="22"/>
          <w:lang w:eastAsia="en-US"/>
        </w:rPr>
        <w:tab/>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6D5F75" w:rsidRPr="006D5F75" w:rsidRDefault="006D5F75" w:rsidP="006D5F75">
      <w:pPr>
        <w:tabs>
          <w:tab w:val="right" w:pos="0"/>
        </w:tabs>
        <w:suppressAutoHyphens w:val="0"/>
        <w:spacing w:line="20" w:lineRule="atLeast"/>
        <w:ind w:firstLine="709"/>
        <w:jc w:val="both"/>
        <w:rPr>
          <w:rFonts w:eastAsia="MS Mincho"/>
          <w:sz w:val="22"/>
          <w:szCs w:val="22"/>
          <w:lang w:eastAsia="en-US"/>
        </w:rPr>
      </w:pPr>
      <w:r w:rsidRPr="006D5F75">
        <w:rPr>
          <w:rFonts w:eastAsia="MS Mincho"/>
          <w:sz w:val="22"/>
          <w:szCs w:val="22"/>
          <w:lang w:eastAsia="en-US"/>
        </w:rPr>
        <w:t>12.1.6.</w:t>
      </w:r>
      <w:r w:rsidRPr="006D5F75">
        <w:rPr>
          <w:rFonts w:eastAsia="MS Mincho"/>
          <w:sz w:val="22"/>
          <w:szCs w:val="22"/>
          <w:lang w:eastAsia="en-US"/>
        </w:rPr>
        <w:tab/>
      </w:r>
      <w:r w:rsidRPr="006D5F75">
        <w:rPr>
          <w:rFonts w:eastAsia="MS Mincho"/>
          <w:sz w:val="22"/>
          <w:szCs w:val="22"/>
          <w:lang w:eastAsia="en-US"/>
        </w:rPr>
        <w:tab/>
        <w:t>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пр.).</w:t>
      </w:r>
    </w:p>
    <w:p w:rsidR="006D5F75" w:rsidRPr="006D5F75" w:rsidRDefault="006D5F75" w:rsidP="006D5F75">
      <w:pPr>
        <w:tabs>
          <w:tab w:val="right" w:pos="0"/>
        </w:tabs>
        <w:suppressAutoHyphens w:val="0"/>
        <w:spacing w:line="20" w:lineRule="atLeast"/>
        <w:ind w:firstLine="709"/>
        <w:jc w:val="both"/>
        <w:rPr>
          <w:rFonts w:eastAsia="MS Mincho"/>
          <w:sz w:val="22"/>
          <w:szCs w:val="22"/>
          <w:lang w:eastAsia="en-US"/>
        </w:rPr>
      </w:pPr>
      <w:r w:rsidRPr="006D5F75">
        <w:rPr>
          <w:rFonts w:eastAsia="MS Mincho"/>
          <w:sz w:val="22"/>
          <w:szCs w:val="22"/>
          <w:lang w:eastAsia="en-US"/>
        </w:rPr>
        <w:t>12.1.7.</w:t>
      </w:r>
      <w:r w:rsidRPr="006D5F75">
        <w:rPr>
          <w:rFonts w:eastAsia="MS Mincho"/>
          <w:sz w:val="22"/>
          <w:szCs w:val="22"/>
          <w:lang w:eastAsia="en-US"/>
        </w:rPr>
        <w:tab/>
      </w:r>
      <w:r w:rsidRPr="006D5F75">
        <w:rPr>
          <w:rFonts w:eastAsia="MS Mincho"/>
          <w:sz w:val="22"/>
          <w:szCs w:val="22"/>
          <w:lang w:eastAsia="en-US"/>
        </w:rPr>
        <w:tab/>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6D5F75" w:rsidRPr="006D5F75" w:rsidRDefault="006D5F75" w:rsidP="006D5F75">
      <w:pPr>
        <w:tabs>
          <w:tab w:val="right" w:pos="0"/>
        </w:tabs>
        <w:suppressAutoHyphens w:val="0"/>
        <w:spacing w:line="20" w:lineRule="atLeast"/>
        <w:ind w:firstLine="709"/>
        <w:jc w:val="both"/>
        <w:rPr>
          <w:rFonts w:eastAsia="MS Mincho"/>
          <w:sz w:val="22"/>
          <w:szCs w:val="22"/>
          <w:lang w:eastAsia="en-US"/>
        </w:rPr>
      </w:pPr>
      <w:r w:rsidRPr="006D5F75">
        <w:rPr>
          <w:rFonts w:eastAsia="MS Mincho"/>
          <w:sz w:val="22"/>
          <w:szCs w:val="22"/>
          <w:lang w:eastAsia="en-US"/>
        </w:rPr>
        <w:t>12.1.8.</w:t>
      </w:r>
      <w:r w:rsidRPr="006D5F75">
        <w:rPr>
          <w:rFonts w:eastAsia="MS Mincho"/>
          <w:sz w:val="22"/>
          <w:szCs w:val="22"/>
          <w:lang w:eastAsia="en-US"/>
        </w:rPr>
        <w:tab/>
      </w:r>
      <w:r w:rsidRPr="006D5F75">
        <w:rPr>
          <w:rFonts w:eastAsia="MS Mincho"/>
          <w:sz w:val="22"/>
          <w:szCs w:val="22"/>
          <w:lang w:eastAsia="en-US"/>
        </w:rPr>
        <w:tab/>
        <w:t>Настоящий Договор составлен в двух экземплярах, имеющих одинаковую юридическую силу, по одному экземпляру для каждой из Сторон.</w:t>
      </w:r>
    </w:p>
    <w:p w:rsidR="006D5F75" w:rsidRPr="006D5F75" w:rsidRDefault="006D5F75" w:rsidP="006D5F75">
      <w:pPr>
        <w:tabs>
          <w:tab w:val="right" w:pos="0"/>
        </w:tabs>
        <w:suppressAutoHyphens w:val="0"/>
        <w:spacing w:line="20" w:lineRule="atLeast"/>
        <w:ind w:firstLine="709"/>
        <w:jc w:val="both"/>
        <w:rPr>
          <w:rFonts w:eastAsia="MS Mincho"/>
          <w:sz w:val="22"/>
          <w:szCs w:val="22"/>
          <w:lang w:eastAsia="en-US"/>
        </w:rPr>
      </w:pPr>
      <w:r w:rsidRPr="006D5F75">
        <w:rPr>
          <w:rFonts w:eastAsia="MS Mincho"/>
          <w:sz w:val="22"/>
          <w:szCs w:val="22"/>
          <w:lang w:eastAsia="en-US"/>
        </w:rPr>
        <w:t>12.2.</w:t>
      </w:r>
      <w:r w:rsidRPr="006D5F75">
        <w:rPr>
          <w:rFonts w:eastAsia="MS Mincho"/>
          <w:sz w:val="22"/>
          <w:szCs w:val="22"/>
          <w:lang w:eastAsia="en-US"/>
        </w:rPr>
        <w:tab/>
      </w:r>
      <w:r w:rsidRPr="006D5F75">
        <w:rPr>
          <w:rFonts w:eastAsia="MS Mincho"/>
          <w:sz w:val="22"/>
          <w:szCs w:val="22"/>
          <w:lang w:eastAsia="en-US"/>
        </w:rPr>
        <w:tab/>
        <w:t>К настоящему Договору прилагается:</w:t>
      </w:r>
    </w:p>
    <w:p w:rsidR="006D5F75" w:rsidRPr="006D5F75" w:rsidRDefault="006D5F75" w:rsidP="006D5F75">
      <w:pPr>
        <w:tabs>
          <w:tab w:val="right" w:pos="0"/>
        </w:tabs>
        <w:suppressAutoHyphens w:val="0"/>
        <w:spacing w:line="20" w:lineRule="atLeast"/>
        <w:ind w:firstLine="709"/>
        <w:jc w:val="both"/>
        <w:rPr>
          <w:rFonts w:eastAsia="MS Mincho"/>
          <w:sz w:val="22"/>
          <w:szCs w:val="22"/>
          <w:lang w:eastAsia="en-US"/>
        </w:rPr>
      </w:pPr>
      <w:r w:rsidRPr="006D5F75">
        <w:rPr>
          <w:rFonts w:eastAsia="MS Mincho"/>
          <w:sz w:val="22"/>
          <w:szCs w:val="22"/>
          <w:lang w:eastAsia="en-US"/>
        </w:rPr>
        <w:t>12.2.1.</w:t>
      </w:r>
      <w:r w:rsidRPr="006D5F75">
        <w:rPr>
          <w:rFonts w:eastAsia="MS Mincho"/>
          <w:sz w:val="22"/>
          <w:szCs w:val="22"/>
          <w:lang w:eastAsia="en-US"/>
        </w:rPr>
        <w:tab/>
      </w:r>
      <w:r w:rsidRPr="006D5F75">
        <w:rPr>
          <w:rFonts w:eastAsia="MS Mincho"/>
          <w:sz w:val="22"/>
          <w:szCs w:val="22"/>
          <w:lang w:eastAsia="en-US"/>
        </w:rPr>
        <w:tab/>
        <w:t>Приложение № 1 – Спецификация.</w:t>
      </w:r>
    </w:p>
    <w:p w:rsidR="006D5F75" w:rsidRPr="006D5F75" w:rsidRDefault="006D5F75" w:rsidP="006D5F75">
      <w:pPr>
        <w:keepNext/>
        <w:keepLines/>
        <w:tabs>
          <w:tab w:val="left" w:pos="0"/>
        </w:tabs>
        <w:suppressAutoHyphens w:val="0"/>
        <w:spacing w:before="240" w:line="300" w:lineRule="exact"/>
        <w:jc w:val="center"/>
        <w:rPr>
          <w:b/>
          <w:bCs/>
          <w:sz w:val="22"/>
          <w:szCs w:val="22"/>
          <w:lang w:eastAsia="en-US"/>
        </w:rPr>
      </w:pPr>
      <w:r w:rsidRPr="006D5F75">
        <w:rPr>
          <w:b/>
          <w:bCs/>
          <w:sz w:val="22"/>
          <w:szCs w:val="22"/>
          <w:lang w:eastAsia="en-US"/>
        </w:rPr>
        <w:t>13.</w:t>
      </w:r>
      <w:r w:rsidRPr="006D5F75">
        <w:rPr>
          <w:b/>
          <w:bCs/>
          <w:sz w:val="22"/>
          <w:szCs w:val="22"/>
          <w:lang w:eastAsia="en-US"/>
        </w:rPr>
        <w:tab/>
        <w:t>Реквизиты сторон</w:t>
      </w:r>
    </w:p>
    <w:p w:rsidR="006D5F75" w:rsidRPr="006D5F75" w:rsidRDefault="006D5F75" w:rsidP="006D5F75">
      <w:pPr>
        <w:suppressAutoHyphens w:val="0"/>
        <w:spacing w:line="300" w:lineRule="exact"/>
        <w:jc w:val="both"/>
        <w:rPr>
          <w:rFonts w:eastAsia="Calibri"/>
          <w:b/>
          <w:sz w:val="22"/>
          <w:szCs w:val="22"/>
          <w:lang w:eastAsia="en-US"/>
        </w:rPr>
      </w:pPr>
      <w:r w:rsidRPr="006D5F75">
        <w:rPr>
          <w:rFonts w:eastAsia="Calibri"/>
          <w:b/>
          <w:sz w:val="22"/>
          <w:szCs w:val="22"/>
          <w:lang w:eastAsia="en-US"/>
        </w:rPr>
        <w:t xml:space="preserve">Сублицензиат: </w:t>
      </w:r>
    </w:p>
    <w:p w:rsidR="006D5F75" w:rsidRPr="006D5F75" w:rsidRDefault="006D5F75" w:rsidP="006D5F75">
      <w:pPr>
        <w:suppressAutoHyphens w:val="0"/>
        <w:rPr>
          <w:rFonts w:eastAsia="MS Mincho"/>
          <w:b/>
          <w:sz w:val="22"/>
          <w:szCs w:val="22"/>
          <w:lang w:eastAsia="en-US"/>
        </w:rPr>
      </w:pPr>
      <w:r w:rsidRPr="006D5F75">
        <w:rPr>
          <w:rFonts w:eastAsia="MS Mincho"/>
          <w:b/>
          <w:sz w:val="22"/>
          <w:szCs w:val="22"/>
          <w:lang w:eastAsia="en-US"/>
        </w:rPr>
        <w:t>Публичное акционерное общество «Центр по перевозке грузов в контейнерах «ТрансКонтейнер»</w:t>
      </w:r>
    </w:p>
    <w:p w:rsidR="006D5F75" w:rsidRPr="006D5F75" w:rsidRDefault="006D5F75" w:rsidP="006D5F75">
      <w:pPr>
        <w:shd w:val="clear" w:color="auto" w:fill="FFFFFF"/>
        <w:suppressAutoHyphens w:val="0"/>
        <w:spacing w:line="322" w:lineRule="exact"/>
        <w:jc w:val="both"/>
        <w:rPr>
          <w:rFonts w:eastAsia="MS Mincho"/>
          <w:color w:val="000000"/>
          <w:spacing w:val="5"/>
          <w:sz w:val="22"/>
          <w:szCs w:val="22"/>
          <w:lang w:eastAsia="en-US"/>
        </w:rPr>
      </w:pPr>
      <w:r w:rsidRPr="006D5F75">
        <w:rPr>
          <w:rFonts w:eastAsia="MS Mincho"/>
          <w:color w:val="000000"/>
          <w:spacing w:val="5"/>
          <w:sz w:val="22"/>
          <w:szCs w:val="22"/>
          <w:lang w:eastAsia="en-US"/>
        </w:rPr>
        <w:t>Место нахождения: Российская Федерация, 125047, г. Москва, Оружейный переулок, д.19</w:t>
      </w:r>
    </w:p>
    <w:p w:rsidR="006D5F75" w:rsidRPr="006D5F75" w:rsidRDefault="006D5F75" w:rsidP="006D5F75">
      <w:pPr>
        <w:shd w:val="clear" w:color="auto" w:fill="FFFFFF"/>
        <w:suppressAutoHyphens w:val="0"/>
        <w:jc w:val="both"/>
        <w:rPr>
          <w:rFonts w:eastAsia="MS Mincho"/>
          <w:sz w:val="22"/>
          <w:szCs w:val="22"/>
          <w:lang w:eastAsia="en-US"/>
        </w:rPr>
      </w:pPr>
      <w:r w:rsidRPr="006D5F75">
        <w:rPr>
          <w:rFonts w:eastAsia="MS Mincho"/>
          <w:color w:val="000000"/>
          <w:spacing w:val="5"/>
          <w:sz w:val="22"/>
          <w:szCs w:val="22"/>
          <w:lang w:eastAsia="en-US"/>
        </w:rPr>
        <w:t xml:space="preserve">Фактический адрес: </w:t>
      </w:r>
      <w:r w:rsidRPr="006D5F75">
        <w:rPr>
          <w:rFonts w:eastAsia="MS Mincho"/>
          <w:sz w:val="22"/>
          <w:szCs w:val="22"/>
          <w:lang w:eastAsia="en-US"/>
        </w:rPr>
        <w:t>125047, г. Москва, Оружейный переулок д.19</w:t>
      </w:r>
    </w:p>
    <w:p w:rsidR="006D5F75" w:rsidRPr="006D5F75" w:rsidRDefault="006D5F75" w:rsidP="006D5F75">
      <w:pPr>
        <w:suppressAutoHyphens w:val="0"/>
        <w:jc w:val="both"/>
        <w:rPr>
          <w:rFonts w:eastAsia="MS Mincho"/>
          <w:sz w:val="22"/>
          <w:szCs w:val="22"/>
          <w:lang w:eastAsia="en-US"/>
        </w:rPr>
      </w:pPr>
      <w:r w:rsidRPr="006D5F75">
        <w:rPr>
          <w:rFonts w:eastAsia="MS Mincho"/>
          <w:sz w:val="22"/>
          <w:szCs w:val="22"/>
          <w:lang w:eastAsia="en-US"/>
        </w:rPr>
        <w:t xml:space="preserve">Почтовый адрес: </w:t>
      </w:r>
      <w:r w:rsidRPr="006D5F75">
        <w:rPr>
          <w:rFonts w:eastAsia="MS Mincho"/>
          <w:color w:val="000000"/>
          <w:spacing w:val="5"/>
          <w:sz w:val="22"/>
          <w:szCs w:val="22"/>
          <w:lang w:eastAsia="en-US"/>
        </w:rPr>
        <w:t>125047, г. Москва, Оружейный переулок, д.19</w:t>
      </w:r>
    </w:p>
    <w:p w:rsidR="006D5F75" w:rsidRPr="006D5F75" w:rsidRDefault="006D5F75" w:rsidP="006D5F75">
      <w:pPr>
        <w:suppressAutoHyphens w:val="0"/>
        <w:jc w:val="both"/>
        <w:rPr>
          <w:rFonts w:eastAsia="MS Mincho"/>
          <w:sz w:val="22"/>
          <w:szCs w:val="22"/>
          <w:lang w:eastAsia="en-US"/>
        </w:rPr>
      </w:pPr>
      <w:r w:rsidRPr="006D5F75">
        <w:rPr>
          <w:rFonts w:eastAsia="MS Mincho"/>
          <w:color w:val="000000"/>
          <w:spacing w:val="5"/>
          <w:sz w:val="22"/>
          <w:szCs w:val="22"/>
          <w:lang w:eastAsia="en-US"/>
        </w:rPr>
        <w:t xml:space="preserve">ИНН 7708591995, ОКПО 94421386, </w:t>
      </w:r>
      <w:r w:rsidRPr="006D5F75">
        <w:rPr>
          <w:rFonts w:eastAsia="MS Mincho"/>
          <w:sz w:val="22"/>
          <w:szCs w:val="22"/>
          <w:lang w:eastAsia="en-US"/>
        </w:rPr>
        <w:t xml:space="preserve">КПП 997650001, </w:t>
      </w:r>
    </w:p>
    <w:p w:rsidR="006D5F75" w:rsidRPr="006D5F75" w:rsidRDefault="006D5F75" w:rsidP="006D5F75">
      <w:pPr>
        <w:suppressAutoHyphens w:val="0"/>
        <w:jc w:val="both"/>
        <w:rPr>
          <w:rFonts w:eastAsia="MS Mincho"/>
          <w:sz w:val="22"/>
          <w:szCs w:val="22"/>
          <w:lang w:eastAsia="en-US"/>
        </w:rPr>
      </w:pPr>
      <w:proofErr w:type="gramStart"/>
      <w:r w:rsidRPr="006D5F75">
        <w:rPr>
          <w:rFonts w:eastAsia="MS Mincho"/>
          <w:sz w:val="22"/>
          <w:szCs w:val="22"/>
          <w:lang w:eastAsia="en-US"/>
        </w:rPr>
        <w:t>Р</w:t>
      </w:r>
      <w:proofErr w:type="gramEnd"/>
      <w:r w:rsidRPr="006D5F75">
        <w:rPr>
          <w:rFonts w:eastAsia="MS Mincho"/>
          <w:sz w:val="22"/>
          <w:szCs w:val="22"/>
          <w:lang w:eastAsia="en-US"/>
        </w:rPr>
        <w:t xml:space="preserve">/с 40702810200030004399 в ПАО Банк ВТБ </w:t>
      </w:r>
    </w:p>
    <w:p w:rsidR="006D5F75" w:rsidRPr="006D5F75" w:rsidRDefault="006D5F75" w:rsidP="006D5F75">
      <w:pPr>
        <w:suppressAutoHyphens w:val="0"/>
        <w:jc w:val="both"/>
        <w:rPr>
          <w:rFonts w:eastAsia="MS Mincho"/>
          <w:sz w:val="22"/>
          <w:szCs w:val="22"/>
          <w:lang w:eastAsia="en-US"/>
        </w:rPr>
      </w:pPr>
      <w:r w:rsidRPr="006D5F75">
        <w:rPr>
          <w:rFonts w:eastAsia="MS Mincho"/>
          <w:sz w:val="22"/>
          <w:szCs w:val="22"/>
          <w:lang w:eastAsia="en-US"/>
        </w:rPr>
        <w:t>БИК 044525187</w:t>
      </w:r>
    </w:p>
    <w:p w:rsidR="006D5F75" w:rsidRPr="006D5F75" w:rsidRDefault="006D5F75" w:rsidP="006D5F75">
      <w:pPr>
        <w:suppressAutoHyphens w:val="0"/>
        <w:spacing w:after="120"/>
        <w:rPr>
          <w:sz w:val="22"/>
          <w:szCs w:val="22"/>
          <w:lang w:eastAsia="ru-RU"/>
        </w:rPr>
      </w:pPr>
      <w:proofErr w:type="gramStart"/>
      <w:r w:rsidRPr="006D5F75">
        <w:rPr>
          <w:sz w:val="22"/>
          <w:szCs w:val="22"/>
          <w:lang w:eastAsia="ru-RU"/>
        </w:rPr>
        <w:t>К</w:t>
      </w:r>
      <w:proofErr w:type="gramEnd"/>
      <w:r w:rsidRPr="006D5F75">
        <w:rPr>
          <w:sz w:val="22"/>
          <w:szCs w:val="22"/>
          <w:lang w:eastAsia="ru-RU"/>
        </w:rPr>
        <w:t xml:space="preserve">/с 30101810700000000187 </w:t>
      </w:r>
      <w:proofErr w:type="gramStart"/>
      <w:r w:rsidRPr="006D5F75">
        <w:rPr>
          <w:sz w:val="22"/>
          <w:szCs w:val="22"/>
          <w:lang w:eastAsia="ru-RU"/>
        </w:rPr>
        <w:t>в</w:t>
      </w:r>
      <w:proofErr w:type="gramEnd"/>
      <w:r w:rsidRPr="006D5F75">
        <w:rPr>
          <w:sz w:val="22"/>
          <w:szCs w:val="22"/>
          <w:lang w:eastAsia="ru-RU"/>
        </w:rPr>
        <w:t xml:space="preserve"> ОПЕРУ Московского ГТУ Банка России, </w:t>
      </w:r>
    </w:p>
    <w:p w:rsidR="006D5F75" w:rsidRPr="006D5F75" w:rsidRDefault="006D5F75" w:rsidP="006D5F75">
      <w:pPr>
        <w:shd w:val="clear" w:color="auto" w:fill="FFFFFF"/>
        <w:suppressAutoHyphens w:val="0"/>
        <w:jc w:val="both"/>
        <w:rPr>
          <w:rFonts w:eastAsia="MS Mincho"/>
          <w:color w:val="000000"/>
          <w:spacing w:val="5"/>
          <w:sz w:val="22"/>
          <w:szCs w:val="22"/>
          <w:lang w:val="en-US" w:eastAsia="en-US"/>
        </w:rPr>
      </w:pPr>
      <w:proofErr w:type="spellStart"/>
      <w:proofErr w:type="gramStart"/>
      <w:r w:rsidRPr="006D5F75">
        <w:rPr>
          <w:rFonts w:eastAsia="MS Mincho"/>
          <w:color w:val="000000"/>
          <w:spacing w:val="5"/>
          <w:sz w:val="22"/>
          <w:szCs w:val="22"/>
          <w:lang w:val="en-US" w:eastAsia="en-US"/>
        </w:rPr>
        <w:t>тел</w:t>
      </w:r>
      <w:proofErr w:type="spellEnd"/>
      <w:proofErr w:type="gramEnd"/>
      <w:r w:rsidRPr="006D5F75">
        <w:rPr>
          <w:rFonts w:eastAsia="MS Mincho"/>
          <w:color w:val="000000"/>
          <w:spacing w:val="5"/>
          <w:sz w:val="22"/>
          <w:szCs w:val="22"/>
          <w:lang w:val="en-US" w:eastAsia="en-US"/>
        </w:rPr>
        <w:t xml:space="preserve">. (495) 788-17-17, </w:t>
      </w:r>
      <w:proofErr w:type="spellStart"/>
      <w:r w:rsidRPr="006D5F75">
        <w:rPr>
          <w:rFonts w:eastAsia="MS Mincho"/>
          <w:color w:val="000000"/>
          <w:spacing w:val="5"/>
          <w:sz w:val="22"/>
          <w:szCs w:val="22"/>
          <w:lang w:val="en-US" w:eastAsia="en-US"/>
        </w:rPr>
        <w:t>факс</w:t>
      </w:r>
      <w:proofErr w:type="spellEnd"/>
      <w:r w:rsidRPr="006D5F75">
        <w:rPr>
          <w:rFonts w:eastAsia="MS Mincho"/>
          <w:color w:val="000000"/>
          <w:spacing w:val="5"/>
          <w:sz w:val="22"/>
          <w:szCs w:val="22"/>
          <w:lang w:val="en-US" w:eastAsia="en-US"/>
        </w:rPr>
        <w:t xml:space="preserve"> (499) 262-75-78</w:t>
      </w:r>
    </w:p>
    <w:p w:rsidR="006D5F75" w:rsidRPr="006D5F75" w:rsidRDefault="006D5F75" w:rsidP="006D5F75">
      <w:pPr>
        <w:suppressAutoHyphens w:val="0"/>
        <w:spacing w:after="120"/>
        <w:ind w:right="-144"/>
        <w:rPr>
          <w:sz w:val="22"/>
          <w:szCs w:val="22"/>
          <w:lang w:val="en-US" w:eastAsia="ru-RU"/>
        </w:rPr>
      </w:pPr>
      <w:r w:rsidRPr="006D5F75">
        <w:rPr>
          <w:sz w:val="22"/>
          <w:szCs w:val="22"/>
          <w:lang w:val="en-US" w:eastAsia="ru-RU"/>
        </w:rPr>
        <w:t xml:space="preserve">E-mail: </w:t>
      </w:r>
      <w:hyperlink r:id="rId26" w:history="1">
        <w:r w:rsidRPr="006D5F75">
          <w:rPr>
            <w:color w:val="0000FF"/>
            <w:sz w:val="22"/>
            <w:szCs w:val="22"/>
            <w:u w:val="single"/>
            <w:lang w:eastAsia="ru-RU"/>
          </w:rPr>
          <w:t>trcont@trcont.ru</w:t>
        </w:r>
      </w:hyperlink>
    </w:p>
    <w:p w:rsidR="006D5F75" w:rsidRPr="006D5F75" w:rsidRDefault="006D5F75" w:rsidP="006D5F75">
      <w:pPr>
        <w:suppressAutoHyphens w:val="0"/>
        <w:spacing w:line="300" w:lineRule="exact"/>
        <w:jc w:val="both"/>
        <w:rPr>
          <w:rFonts w:eastAsia="Calibri"/>
          <w:b/>
          <w:sz w:val="22"/>
          <w:szCs w:val="22"/>
          <w:lang w:eastAsia="en-US"/>
        </w:rPr>
      </w:pPr>
    </w:p>
    <w:p w:rsidR="006D5F75" w:rsidRPr="006D5F75" w:rsidRDefault="006D5F75" w:rsidP="006D5F75">
      <w:pPr>
        <w:suppressAutoHyphens w:val="0"/>
        <w:spacing w:line="300" w:lineRule="exact"/>
        <w:jc w:val="both"/>
        <w:rPr>
          <w:rFonts w:eastAsia="Calibri"/>
          <w:b/>
          <w:sz w:val="22"/>
          <w:szCs w:val="22"/>
          <w:lang w:eastAsia="en-US"/>
        </w:rPr>
      </w:pPr>
      <w:r w:rsidRPr="006D5F75">
        <w:rPr>
          <w:rFonts w:eastAsia="Calibri"/>
          <w:b/>
          <w:sz w:val="22"/>
          <w:szCs w:val="22"/>
          <w:lang w:eastAsia="en-US"/>
        </w:rPr>
        <w:t>Сублицензиар:</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6D5F75" w:rsidRPr="006D5F75" w:rsidTr="006D5F75">
        <w:tc>
          <w:tcPr>
            <w:tcW w:w="9781" w:type="dxa"/>
          </w:tcPr>
          <w:p w:rsidR="006D5F75" w:rsidRPr="006D5F75" w:rsidRDefault="006D5F75" w:rsidP="006D5F75">
            <w:pPr>
              <w:suppressAutoHyphens w:val="0"/>
              <w:spacing w:line="300" w:lineRule="exact"/>
              <w:ind w:right="142"/>
              <w:jc w:val="both"/>
              <w:rPr>
                <w:rFonts w:eastAsia="MS Mincho"/>
                <w:b/>
                <w:sz w:val="22"/>
                <w:szCs w:val="22"/>
                <w:lang w:val="en-US" w:eastAsia="en-US"/>
              </w:rPr>
            </w:pPr>
          </w:p>
        </w:tc>
      </w:tr>
    </w:tbl>
    <w:p w:rsidR="006D5F75" w:rsidRPr="006D5F75" w:rsidRDefault="006D5F75" w:rsidP="006D5F75">
      <w:pPr>
        <w:suppressAutoHyphens w:val="0"/>
        <w:rPr>
          <w:rFonts w:eastAsia="MS Mincho"/>
          <w:vanish/>
          <w:sz w:val="22"/>
          <w:szCs w:val="22"/>
          <w:lang w:val="en-US" w:eastAsia="en-US"/>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6D5F75" w:rsidRPr="006D5F75" w:rsidTr="006D5F75">
        <w:tc>
          <w:tcPr>
            <w:tcW w:w="5040" w:type="dxa"/>
          </w:tcPr>
          <w:p w:rsidR="006D5F75" w:rsidRPr="006D5F75" w:rsidRDefault="006D5F75" w:rsidP="006D5F75">
            <w:pPr>
              <w:suppressAutoHyphens w:val="0"/>
              <w:spacing w:before="120" w:after="240" w:line="360" w:lineRule="auto"/>
              <w:rPr>
                <w:rFonts w:eastAsia="MS Mincho"/>
                <w:b/>
                <w:lang w:val="en-US" w:eastAsia="en-US"/>
              </w:rPr>
            </w:pPr>
            <w:r w:rsidRPr="006D5F75">
              <w:rPr>
                <w:rFonts w:eastAsia="MS Mincho"/>
                <w:b/>
                <w:lang w:val="en-US" w:eastAsia="en-US"/>
              </w:rPr>
              <w:t>СУБЛИЦЕНЗИАТ</w:t>
            </w:r>
          </w:p>
        </w:tc>
        <w:tc>
          <w:tcPr>
            <w:tcW w:w="5040" w:type="dxa"/>
          </w:tcPr>
          <w:p w:rsidR="006D5F75" w:rsidRPr="006D5F75" w:rsidRDefault="006D5F75" w:rsidP="006D5F75">
            <w:pPr>
              <w:suppressAutoHyphens w:val="0"/>
              <w:spacing w:before="120" w:after="240" w:line="360" w:lineRule="auto"/>
              <w:rPr>
                <w:rFonts w:eastAsia="MS Mincho"/>
                <w:b/>
                <w:lang w:val="en-US" w:eastAsia="en-US"/>
              </w:rPr>
            </w:pPr>
            <w:r w:rsidRPr="006D5F75">
              <w:rPr>
                <w:rFonts w:eastAsia="MS Mincho"/>
                <w:b/>
                <w:lang w:val="en-US" w:eastAsia="en-US"/>
              </w:rPr>
              <w:t>СУБЛИЦЕНЗИАР</w:t>
            </w:r>
          </w:p>
        </w:tc>
      </w:tr>
      <w:tr w:rsidR="006D5F75" w:rsidRPr="006D5F75" w:rsidTr="006D5F75">
        <w:tc>
          <w:tcPr>
            <w:tcW w:w="5040" w:type="dxa"/>
          </w:tcPr>
          <w:p w:rsidR="006D5F75" w:rsidRPr="006D5F75" w:rsidRDefault="006D5F75" w:rsidP="006D5F75">
            <w:pPr>
              <w:suppressAutoHyphens w:val="0"/>
              <w:rPr>
                <w:rFonts w:eastAsia="MS Mincho"/>
                <w:lang w:eastAsia="en-US"/>
              </w:rPr>
            </w:pPr>
            <w:r w:rsidRPr="006D5F75">
              <w:rPr>
                <w:rFonts w:eastAsia="MS Mincho"/>
                <w:lang w:eastAsia="en-US"/>
              </w:rPr>
              <w:t>Первый заместитель</w:t>
            </w:r>
          </w:p>
          <w:p w:rsidR="006D5F75" w:rsidRPr="006D5F75" w:rsidRDefault="006D5F75" w:rsidP="006D5F75">
            <w:pPr>
              <w:suppressAutoHyphens w:val="0"/>
              <w:rPr>
                <w:rFonts w:eastAsia="MS Mincho"/>
                <w:lang w:eastAsia="en-US"/>
              </w:rPr>
            </w:pPr>
            <w:r w:rsidRPr="006D5F75">
              <w:rPr>
                <w:rFonts w:eastAsia="MS Mincho"/>
                <w:lang w:eastAsia="en-US"/>
              </w:rPr>
              <w:t>генерального директора</w:t>
            </w:r>
          </w:p>
          <w:p w:rsidR="006D5F75" w:rsidRPr="006D5F75" w:rsidRDefault="006D5F75" w:rsidP="006D5F75">
            <w:pPr>
              <w:suppressAutoHyphens w:val="0"/>
              <w:rPr>
                <w:rFonts w:eastAsia="MS Mincho"/>
                <w:lang w:eastAsia="en-US"/>
              </w:rPr>
            </w:pPr>
            <w:r w:rsidRPr="006D5F75">
              <w:rPr>
                <w:rFonts w:eastAsia="MS Mincho"/>
                <w:lang w:eastAsia="en-US"/>
              </w:rPr>
              <w:t>ПАО «ТрансКонтейнер»</w:t>
            </w:r>
          </w:p>
          <w:p w:rsidR="006D5F75" w:rsidRPr="006D5F75" w:rsidRDefault="006D5F75" w:rsidP="006D5F75">
            <w:pPr>
              <w:suppressAutoHyphens w:val="0"/>
              <w:spacing w:line="360" w:lineRule="auto"/>
              <w:rPr>
                <w:rFonts w:eastAsia="MS Mincho"/>
                <w:lang w:eastAsia="en-US"/>
              </w:rPr>
            </w:pPr>
          </w:p>
          <w:p w:rsidR="006D5F75" w:rsidRPr="006D5F75" w:rsidRDefault="006D5F75" w:rsidP="006D5F75">
            <w:pPr>
              <w:suppressAutoHyphens w:val="0"/>
              <w:spacing w:line="360" w:lineRule="auto"/>
              <w:rPr>
                <w:rFonts w:eastAsia="MS Mincho"/>
                <w:lang w:eastAsia="en-US"/>
              </w:rPr>
            </w:pPr>
            <w:r w:rsidRPr="006D5F75">
              <w:rPr>
                <w:rFonts w:eastAsia="MS Mincho"/>
                <w:lang w:eastAsia="en-US"/>
              </w:rPr>
              <w:t>____________________ В.В. Чиснаков</w:t>
            </w:r>
          </w:p>
          <w:p w:rsidR="006D5F75" w:rsidRPr="006D5F75" w:rsidRDefault="006D5F75" w:rsidP="006D5F75">
            <w:pPr>
              <w:suppressAutoHyphens w:val="0"/>
              <w:spacing w:line="360" w:lineRule="auto"/>
              <w:rPr>
                <w:rFonts w:eastAsia="MS Mincho"/>
                <w:lang w:eastAsia="en-US"/>
              </w:rPr>
            </w:pPr>
            <w:r w:rsidRPr="006D5F75">
              <w:rPr>
                <w:rFonts w:eastAsia="MS Mincho"/>
                <w:lang w:eastAsia="en-US"/>
              </w:rPr>
              <w:t>М.П.</w:t>
            </w:r>
          </w:p>
        </w:tc>
        <w:tc>
          <w:tcPr>
            <w:tcW w:w="5040" w:type="dxa"/>
          </w:tcPr>
          <w:p w:rsidR="006D5F75" w:rsidRPr="006D5F75" w:rsidRDefault="006D5F75" w:rsidP="006D5F75">
            <w:pPr>
              <w:suppressAutoHyphens w:val="0"/>
              <w:rPr>
                <w:rFonts w:eastAsia="MS Mincho"/>
                <w:lang w:eastAsia="en-US"/>
              </w:rPr>
            </w:pPr>
          </w:p>
          <w:p w:rsidR="006D5F75" w:rsidRPr="006D5F75" w:rsidRDefault="006D5F75" w:rsidP="006D5F75">
            <w:pPr>
              <w:suppressAutoHyphens w:val="0"/>
              <w:rPr>
                <w:rFonts w:eastAsia="MS Mincho"/>
                <w:lang w:eastAsia="en-US"/>
              </w:rPr>
            </w:pPr>
          </w:p>
          <w:p w:rsidR="006D5F75" w:rsidRPr="006D5F75" w:rsidRDefault="006D5F75" w:rsidP="006D5F75">
            <w:pPr>
              <w:suppressAutoHyphens w:val="0"/>
              <w:rPr>
                <w:rFonts w:eastAsia="MS Mincho"/>
                <w:lang w:eastAsia="en-US"/>
              </w:rPr>
            </w:pPr>
          </w:p>
          <w:p w:rsidR="006D5F75" w:rsidRPr="006D5F75" w:rsidRDefault="006D5F75" w:rsidP="006D5F75">
            <w:pPr>
              <w:suppressAutoHyphens w:val="0"/>
              <w:spacing w:line="360" w:lineRule="auto"/>
              <w:rPr>
                <w:rFonts w:eastAsia="MS Mincho"/>
                <w:lang w:eastAsia="en-US"/>
              </w:rPr>
            </w:pPr>
          </w:p>
          <w:p w:rsidR="006D5F75" w:rsidRPr="006D5F75" w:rsidRDefault="006D5F75" w:rsidP="006D5F75">
            <w:pPr>
              <w:suppressAutoHyphens w:val="0"/>
              <w:spacing w:line="360" w:lineRule="auto"/>
              <w:rPr>
                <w:rFonts w:eastAsia="MS Mincho"/>
                <w:lang w:eastAsia="en-US"/>
              </w:rPr>
            </w:pPr>
            <w:r w:rsidRPr="006D5F75">
              <w:rPr>
                <w:rFonts w:eastAsia="MS Mincho"/>
                <w:lang w:eastAsia="en-US"/>
              </w:rPr>
              <w:t xml:space="preserve">_______________ </w:t>
            </w:r>
          </w:p>
          <w:p w:rsidR="006D5F75" w:rsidRPr="006D5F75" w:rsidRDefault="006D5F75" w:rsidP="006D5F75">
            <w:pPr>
              <w:suppressAutoHyphens w:val="0"/>
              <w:spacing w:line="360" w:lineRule="auto"/>
              <w:rPr>
                <w:rFonts w:eastAsia="MS Mincho"/>
                <w:lang w:eastAsia="en-US"/>
              </w:rPr>
            </w:pPr>
            <w:r w:rsidRPr="006D5F75">
              <w:rPr>
                <w:rFonts w:eastAsia="MS Mincho"/>
                <w:lang w:eastAsia="en-US"/>
              </w:rPr>
              <w:t>М.П.</w:t>
            </w:r>
          </w:p>
        </w:tc>
      </w:tr>
      <w:tr w:rsidR="006D5F75" w:rsidRPr="006D5F75" w:rsidTr="006D5F75">
        <w:tc>
          <w:tcPr>
            <w:tcW w:w="5040" w:type="dxa"/>
          </w:tcPr>
          <w:p w:rsidR="006D5F75" w:rsidRPr="006D5F75" w:rsidRDefault="006D5F75" w:rsidP="006D5F75">
            <w:pPr>
              <w:tabs>
                <w:tab w:val="left" w:pos="297"/>
                <w:tab w:val="left" w:pos="993"/>
              </w:tabs>
              <w:suppressAutoHyphens w:val="0"/>
              <w:spacing w:line="320" w:lineRule="exact"/>
              <w:ind w:firstLine="176"/>
              <w:rPr>
                <w:rFonts w:eastAsia="MS Mincho"/>
                <w:lang w:eastAsia="en-US"/>
              </w:rPr>
            </w:pPr>
          </w:p>
        </w:tc>
        <w:tc>
          <w:tcPr>
            <w:tcW w:w="5040" w:type="dxa"/>
          </w:tcPr>
          <w:p w:rsidR="006D5F75" w:rsidRPr="006D5F75" w:rsidRDefault="006D5F75" w:rsidP="006D5F75">
            <w:pPr>
              <w:tabs>
                <w:tab w:val="left" w:pos="993"/>
              </w:tabs>
              <w:suppressAutoHyphens w:val="0"/>
              <w:spacing w:line="320" w:lineRule="exact"/>
              <w:ind w:firstLine="239"/>
              <w:rPr>
                <w:rFonts w:eastAsia="MS Mincho"/>
                <w:lang w:eastAsia="en-US"/>
              </w:rPr>
            </w:pPr>
          </w:p>
        </w:tc>
      </w:tr>
    </w:tbl>
    <w:p w:rsidR="003031E4" w:rsidRDefault="003031E4" w:rsidP="006D5F75">
      <w:pPr>
        <w:pStyle w:val="2"/>
        <w:spacing w:before="0" w:after="0"/>
        <w:jc w:val="right"/>
      </w:pPr>
    </w:p>
    <w:p w:rsidR="003031E4" w:rsidRPr="003E30F7" w:rsidRDefault="003031E4" w:rsidP="003031E4">
      <w:pPr>
        <w:ind w:left="4248" w:firstLine="432"/>
        <w:jc w:val="right"/>
        <w:rPr>
          <w:sz w:val="22"/>
          <w:szCs w:val="22"/>
        </w:rPr>
      </w:pPr>
      <w:r>
        <w:br w:type="page"/>
      </w:r>
      <w:r w:rsidRPr="003E30F7">
        <w:rPr>
          <w:sz w:val="22"/>
          <w:szCs w:val="22"/>
        </w:rPr>
        <w:lastRenderedPageBreak/>
        <w:t xml:space="preserve">Приложение № 1 </w:t>
      </w:r>
    </w:p>
    <w:p w:rsidR="003031E4" w:rsidRPr="00B84D48" w:rsidRDefault="003031E4" w:rsidP="003031E4">
      <w:pPr>
        <w:ind w:left="4248" w:firstLine="432"/>
        <w:jc w:val="right"/>
        <w:rPr>
          <w:sz w:val="22"/>
          <w:szCs w:val="22"/>
        </w:rPr>
      </w:pPr>
      <w:r w:rsidRPr="003E30F7">
        <w:rPr>
          <w:sz w:val="22"/>
          <w:szCs w:val="22"/>
        </w:rPr>
        <w:t xml:space="preserve">к </w:t>
      </w:r>
      <w:proofErr w:type="spellStart"/>
      <w:r w:rsidRPr="003E30F7">
        <w:rPr>
          <w:sz w:val="22"/>
          <w:szCs w:val="22"/>
        </w:rPr>
        <w:t>Сублицензионному</w:t>
      </w:r>
      <w:proofErr w:type="spellEnd"/>
      <w:r w:rsidRPr="003E30F7">
        <w:rPr>
          <w:sz w:val="22"/>
          <w:szCs w:val="22"/>
        </w:rPr>
        <w:t xml:space="preserve"> договору </w:t>
      </w:r>
      <w:r w:rsidRPr="00B84D48">
        <w:rPr>
          <w:sz w:val="22"/>
          <w:szCs w:val="22"/>
        </w:rPr>
        <w:t>№_________</w:t>
      </w:r>
    </w:p>
    <w:p w:rsidR="003031E4" w:rsidRPr="003E30F7" w:rsidRDefault="003031E4" w:rsidP="003031E4">
      <w:pPr>
        <w:ind w:left="2124" w:firstLine="708"/>
        <w:jc w:val="right"/>
        <w:rPr>
          <w:sz w:val="22"/>
          <w:szCs w:val="22"/>
        </w:rPr>
      </w:pPr>
      <w:r w:rsidRPr="00B84D48">
        <w:rPr>
          <w:sz w:val="22"/>
          <w:szCs w:val="22"/>
        </w:rPr>
        <w:t>от «___»______________20__ г.</w:t>
      </w:r>
    </w:p>
    <w:p w:rsidR="003031E4" w:rsidRPr="003E30F7" w:rsidRDefault="003031E4" w:rsidP="003031E4">
      <w:pPr>
        <w:ind w:left="2124" w:firstLine="708"/>
        <w:jc w:val="center"/>
        <w:rPr>
          <w:sz w:val="22"/>
          <w:szCs w:val="22"/>
        </w:rPr>
      </w:pPr>
    </w:p>
    <w:p w:rsidR="003031E4" w:rsidRPr="00BC4701" w:rsidRDefault="003031E4" w:rsidP="003031E4">
      <w:pPr>
        <w:jc w:val="center"/>
        <w:rPr>
          <w:b/>
          <w:sz w:val="22"/>
          <w:szCs w:val="22"/>
        </w:rPr>
      </w:pPr>
      <w:r>
        <w:rPr>
          <w:b/>
          <w:sz w:val="22"/>
          <w:szCs w:val="22"/>
        </w:rPr>
        <w:t>Спецификация</w:t>
      </w:r>
    </w:p>
    <w:p w:rsidR="003031E4" w:rsidRPr="003E30F7" w:rsidRDefault="003031E4" w:rsidP="003031E4">
      <w:pPr>
        <w:rPr>
          <w:sz w:val="22"/>
          <w:szCs w:val="22"/>
        </w:rPr>
      </w:pPr>
    </w:p>
    <w:tbl>
      <w:tblPr>
        <w:tblW w:w="5000" w:type="pct"/>
        <w:tblCellMar>
          <w:left w:w="40" w:type="dxa"/>
          <w:right w:w="40" w:type="dxa"/>
        </w:tblCellMar>
        <w:tblLook w:val="0000" w:firstRow="0" w:lastRow="0" w:firstColumn="0" w:lastColumn="0" w:noHBand="0" w:noVBand="0"/>
      </w:tblPr>
      <w:tblGrid>
        <w:gridCol w:w="500"/>
        <w:gridCol w:w="4220"/>
        <w:gridCol w:w="851"/>
        <w:gridCol w:w="2124"/>
        <w:gridCol w:w="2023"/>
      </w:tblGrid>
      <w:tr w:rsidR="003031E4" w:rsidRPr="003E30F7" w:rsidTr="002F746F">
        <w:trPr>
          <w:trHeight w:val="528"/>
        </w:trPr>
        <w:tc>
          <w:tcPr>
            <w:tcW w:w="257" w:type="pct"/>
            <w:tcBorders>
              <w:top w:val="single" w:sz="6" w:space="0" w:color="auto"/>
              <w:left w:val="single" w:sz="6" w:space="0" w:color="auto"/>
              <w:bottom w:val="single" w:sz="6" w:space="0" w:color="auto"/>
              <w:right w:val="single" w:sz="4" w:space="0" w:color="auto"/>
            </w:tcBorders>
            <w:shd w:val="clear" w:color="auto" w:fill="FFFFFF"/>
            <w:vAlign w:val="center"/>
          </w:tcPr>
          <w:p w:rsidR="003031E4" w:rsidRPr="003E30F7" w:rsidRDefault="003031E4" w:rsidP="002F746F">
            <w:pPr>
              <w:shd w:val="clear" w:color="auto" w:fill="FFFFFF"/>
              <w:ind w:firstLine="10"/>
              <w:jc w:val="center"/>
              <w:rPr>
                <w:color w:val="000000"/>
                <w:sz w:val="22"/>
                <w:szCs w:val="22"/>
              </w:rPr>
            </w:pPr>
            <w:r w:rsidRPr="003E30F7">
              <w:rPr>
                <w:color w:val="000000"/>
                <w:sz w:val="22"/>
                <w:szCs w:val="22"/>
              </w:rPr>
              <w:t xml:space="preserve">№ </w:t>
            </w:r>
            <w:proofErr w:type="gramStart"/>
            <w:r w:rsidRPr="003E30F7">
              <w:rPr>
                <w:color w:val="000000"/>
                <w:spacing w:val="-2"/>
                <w:sz w:val="22"/>
                <w:szCs w:val="22"/>
              </w:rPr>
              <w:t>п</w:t>
            </w:r>
            <w:proofErr w:type="gramEnd"/>
            <w:r w:rsidRPr="003E30F7">
              <w:rPr>
                <w:color w:val="000000"/>
                <w:spacing w:val="-2"/>
                <w:sz w:val="22"/>
                <w:szCs w:val="22"/>
              </w:rPr>
              <w:t>/п</w:t>
            </w:r>
          </w:p>
        </w:tc>
        <w:tc>
          <w:tcPr>
            <w:tcW w:w="2171" w:type="pct"/>
            <w:tcBorders>
              <w:top w:val="single" w:sz="4" w:space="0" w:color="auto"/>
              <w:left w:val="single" w:sz="4" w:space="0" w:color="auto"/>
              <w:bottom w:val="single" w:sz="4" w:space="0" w:color="auto"/>
              <w:right w:val="single" w:sz="4" w:space="0" w:color="auto"/>
            </w:tcBorders>
            <w:shd w:val="clear" w:color="auto" w:fill="FFFFFF"/>
            <w:vAlign w:val="center"/>
          </w:tcPr>
          <w:p w:rsidR="003031E4" w:rsidRPr="003E30F7" w:rsidRDefault="003031E4" w:rsidP="002F746F">
            <w:pPr>
              <w:shd w:val="clear" w:color="auto" w:fill="FFFFFF"/>
              <w:ind w:firstLine="320"/>
              <w:rPr>
                <w:spacing w:val="-2"/>
                <w:sz w:val="22"/>
                <w:szCs w:val="22"/>
              </w:rPr>
            </w:pPr>
            <w:r w:rsidRPr="003E30F7">
              <w:rPr>
                <w:color w:val="000000"/>
                <w:spacing w:val="-2"/>
                <w:sz w:val="22"/>
                <w:szCs w:val="22"/>
              </w:rPr>
              <w:t xml:space="preserve">Наименование </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031E4" w:rsidRPr="00904690" w:rsidRDefault="003031E4" w:rsidP="002F746F">
            <w:pPr>
              <w:shd w:val="clear" w:color="auto" w:fill="FFFFFF"/>
              <w:jc w:val="center"/>
              <w:rPr>
                <w:spacing w:val="-2"/>
                <w:sz w:val="22"/>
                <w:szCs w:val="22"/>
              </w:rPr>
            </w:pPr>
            <w:r w:rsidRPr="003E30F7">
              <w:rPr>
                <w:spacing w:val="-2"/>
                <w:sz w:val="22"/>
                <w:szCs w:val="22"/>
              </w:rPr>
              <w:t xml:space="preserve">Кол-во </w:t>
            </w:r>
            <w:r>
              <w:rPr>
                <w:spacing w:val="-2"/>
                <w:sz w:val="22"/>
                <w:szCs w:val="22"/>
                <w:lang w:val="en-US"/>
              </w:rPr>
              <w:t>(</w:t>
            </w:r>
            <w:r>
              <w:rPr>
                <w:spacing w:val="-2"/>
                <w:sz w:val="22"/>
                <w:szCs w:val="22"/>
              </w:rPr>
              <w:t>ед.)</w:t>
            </w:r>
          </w:p>
        </w:tc>
        <w:tc>
          <w:tcPr>
            <w:tcW w:w="1093" w:type="pct"/>
            <w:tcBorders>
              <w:top w:val="single" w:sz="4" w:space="0" w:color="auto"/>
              <w:left w:val="single" w:sz="4" w:space="0" w:color="auto"/>
              <w:bottom w:val="single" w:sz="4" w:space="0" w:color="auto"/>
              <w:right w:val="single" w:sz="4" w:space="0" w:color="auto"/>
            </w:tcBorders>
            <w:shd w:val="clear" w:color="auto" w:fill="FFFFFF"/>
          </w:tcPr>
          <w:p w:rsidR="003031E4" w:rsidRPr="003E30F7" w:rsidRDefault="003031E4" w:rsidP="002F746F">
            <w:pPr>
              <w:shd w:val="clear" w:color="auto" w:fill="FFFFFF"/>
              <w:jc w:val="center"/>
              <w:rPr>
                <w:spacing w:val="-2"/>
                <w:sz w:val="22"/>
                <w:szCs w:val="22"/>
              </w:rPr>
            </w:pPr>
            <w:r w:rsidRPr="003E30F7">
              <w:rPr>
                <w:spacing w:val="-2"/>
                <w:sz w:val="22"/>
                <w:szCs w:val="22"/>
              </w:rPr>
              <w:t xml:space="preserve">Стоимость, </w:t>
            </w:r>
          </w:p>
          <w:p w:rsidR="003031E4" w:rsidRPr="003E30F7" w:rsidRDefault="003031E4" w:rsidP="002F746F">
            <w:pPr>
              <w:shd w:val="clear" w:color="auto" w:fill="FFFFFF"/>
              <w:jc w:val="center"/>
              <w:rPr>
                <w:spacing w:val="-2"/>
                <w:sz w:val="22"/>
                <w:szCs w:val="22"/>
              </w:rPr>
            </w:pPr>
            <w:r w:rsidRPr="003E30F7">
              <w:rPr>
                <w:spacing w:val="-2"/>
                <w:sz w:val="22"/>
                <w:szCs w:val="22"/>
              </w:rPr>
              <w:t>без учета НДС, за единицу (в рублях)</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rsidR="003031E4" w:rsidRPr="003E30F7" w:rsidRDefault="003031E4" w:rsidP="002F746F">
            <w:pPr>
              <w:shd w:val="clear" w:color="auto" w:fill="FFFFFF"/>
              <w:jc w:val="center"/>
              <w:rPr>
                <w:spacing w:val="-2"/>
                <w:sz w:val="22"/>
                <w:szCs w:val="22"/>
              </w:rPr>
            </w:pPr>
            <w:r w:rsidRPr="003E30F7">
              <w:rPr>
                <w:spacing w:val="-2"/>
                <w:sz w:val="22"/>
                <w:szCs w:val="22"/>
              </w:rPr>
              <w:t>Общая стоимость, без НДС (в рублях)</w:t>
            </w:r>
          </w:p>
        </w:tc>
      </w:tr>
      <w:tr w:rsidR="003031E4" w:rsidRPr="00BC4701" w:rsidTr="002F746F">
        <w:trPr>
          <w:trHeight w:val="528"/>
        </w:trPr>
        <w:tc>
          <w:tcPr>
            <w:tcW w:w="257" w:type="pct"/>
            <w:tcBorders>
              <w:top w:val="single" w:sz="6" w:space="0" w:color="auto"/>
              <w:left w:val="single" w:sz="6" w:space="0" w:color="auto"/>
              <w:bottom w:val="single" w:sz="6" w:space="0" w:color="auto"/>
              <w:right w:val="single" w:sz="4" w:space="0" w:color="auto"/>
            </w:tcBorders>
            <w:shd w:val="clear" w:color="auto" w:fill="FFFFFF"/>
            <w:vAlign w:val="center"/>
          </w:tcPr>
          <w:p w:rsidR="003031E4" w:rsidRPr="003E30F7" w:rsidRDefault="003031E4" w:rsidP="002F746F">
            <w:pPr>
              <w:shd w:val="clear" w:color="auto" w:fill="FFFFFF"/>
              <w:ind w:firstLine="10"/>
              <w:jc w:val="center"/>
              <w:rPr>
                <w:color w:val="000000"/>
                <w:sz w:val="22"/>
                <w:szCs w:val="22"/>
              </w:rPr>
            </w:pPr>
            <w:r w:rsidRPr="003E30F7">
              <w:rPr>
                <w:color w:val="000000"/>
                <w:sz w:val="22"/>
                <w:szCs w:val="22"/>
              </w:rPr>
              <w:t>1.</w:t>
            </w:r>
          </w:p>
        </w:tc>
        <w:tc>
          <w:tcPr>
            <w:tcW w:w="2171" w:type="pct"/>
            <w:tcBorders>
              <w:top w:val="single" w:sz="4" w:space="0" w:color="auto"/>
              <w:left w:val="single" w:sz="4" w:space="0" w:color="auto"/>
              <w:bottom w:val="single" w:sz="4" w:space="0" w:color="auto"/>
              <w:right w:val="single" w:sz="4" w:space="0" w:color="auto"/>
            </w:tcBorders>
            <w:shd w:val="clear" w:color="auto" w:fill="FFFFFF"/>
            <w:vAlign w:val="center"/>
          </w:tcPr>
          <w:p w:rsidR="003031E4" w:rsidRPr="00B84D48" w:rsidRDefault="003031E4" w:rsidP="002F746F">
            <w:pPr>
              <w:shd w:val="clear" w:color="auto" w:fill="FFFFFF"/>
              <w:ind w:firstLine="30"/>
              <w:rPr>
                <w:bCs/>
                <w:sz w:val="20"/>
                <w:szCs w:val="20"/>
                <w:lang w:val="en-US"/>
              </w:rPr>
            </w:pPr>
            <w:r w:rsidRPr="00B84D48">
              <w:rPr>
                <w:bCs/>
                <w:sz w:val="20"/>
                <w:szCs w:val="20"/>
                <w:lang w:val="en-US"/>
              </w:rPr>
              <w:t xml:space="preserve">[LA000152117946263] Citrix </w:t>
            </w:r>
            <w:r w:rsidRPr="00B84D48">
              <w:rPr>
                <w:bCs/>
                <w:sz w:val="20"/>
                <w:szCs w:val="20"/>
              </w:rPr>
              <w:t>Обновление</w:t>
            </w:r>
            <w:r w:rsidRPr="00B84D48">
              <w:rPr>
                <w:bCs/>
                <w:sz w:val="20"/>
                <w:szCs w:val="20"/>
                <w:lang w:val="en-US"/>
              </w:rPr>
              <w:t xml:space="preserve"> </w:t>
            </w:r>
            <w:r w:rsidRPr="00B84D48">
              <w:rPr>
                <w:bCs/>
                <w:sz w:val="20"/>
                <w:szCs w:val="20"/>
              </w:rPr>
              <w:t>лицензионного</w:t>
            </w:r>
            <w:r w:rsidRPr="00B84D48">
              <w:rPr>
                <w:bCs/>
                <w:sz w:val="20"/>
                <w:szCs w:val="20"/>
                <w:lang w:val="en-US"/>
              </w:rPr>
              <w:t xml:space="preserve"> </w:t>
            </w:r>
            <w:r w:rsidRPr="00B84D48">
              <w:rPr>
                <w:bCs/>
                <w:sz w:val="20"/>
                <w:szCs w:val="20"/>
              </w:rPr>
              <w:t>ПО</w:t>
            </w:r>
            <w:r w:rsidRPr="00B84D48">
              <w:rPr>
                <w:bCs/>
                <w:sz w:val="20"/>
                <w:szCs w:val="20"/>
                <w:lang w:val="en-US"/>
              </w:rPr>
              <w:t xml:space="preserve"> Citrix </w:t>
            </w:r>
            <w:proofErr w:type="spellStart"/>
            <w:r w:rsidRPr="00B84D48">
              <w:rPr>
                <w:bCs/>
                <w:sz w:val="20"/>
                <w:szCs w:val="20"/>
                <w:lang w:val="en-US"/>
              </w:rPr>
              <w:t>XenDesktop</w:t>
            </w:r>
            <w:proofErr w:type="spellEnd"/>
            <w:r w:rsidRPr="00B84D48">
              <w:rPr>
                <w:bCs/>
                <w:sz w:val="20"/>
                <w:szCs w:val="20"/>
                <w:lang w:val="en-US"/>
              </w:rPr>
              <w:t xml:space="preserve"> Enterprise Edition Per User </w:t>
            </w:r>
            <w:r w:rsidRPr="00B84D48">
              <w:rPr>
                <w:bCs/>
                <w:sz w:val="20"/>
                <w:szCs w:val="20"/>
              </w:rPr>
              <w:t>до</w:t>
            </w:r>
            <w:r w:rsidRPr="00B84D48">
              <w:rPr>
                <w:bCs/>
                <w:sz w:val="20"/>
                <w:szCs w:val="20"/>
                <w:lang w:val="en-US"/>
              </w:rPr>
              <w:t xml:space="preserve"> 31.12.2016</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031E4" w:rsidRPr="00BC4701" w:rsidRDefault="003031E4" w:rsidP="002F746F">
            <w:pPr>
              <w:shd w:val="clear" w:color="auto" w:fill="FFFFFF"/>
              <w:jc w:val="center"/>
              <w:rPr>
                <w:spacing w:val="-2"/>
                <w:sz w:val="22"/>
                <w:szCs w:val="22"/>
                <w:lang w:val="en-US"/>
              </w:rPr>
            </w:pPr>
            <w:r>
              <w:rPr>
                <w:spacing w:val="-2"/>
                <w:sz w:val="22"/>
                <w:szCs w:val="22"/>
                <w:lang w:val="en-US"/>
              </w:rPr>
              <w:t>150</w:t>
            </w:r>
          </w:p>
        </w:tc>
        <w:tc>
          <w:tcPr>
            <w:tcW w:w="1093" w:type="pct"/>
            <w:tcBorders>
              <w:top w:val="single" w:sz="4" w:space="0" w:color="auto"/>
              <w:left w:val="single" w:sz="4" w:space="0" w:color="auto"/>
              <w:bottom w:val="single" w:sz="4" w:space="0" w:color="auto"/>
              <w:right w:val="single" w:sz="4" w:space="0" w:color="auto"/>
            </w:tcBorders>
            <w:shd w:val="clear" w:color="auto" w:fill="FFFFFF"/>
          </w:tcPr>
          <w:p w:rsidR="003031E4" w:rsidRPr="00BC4701" w:rsidRDefault="003031E4" w:rsidP="002F746F">
            <w:pPr>
              <w:shd w:val="clear" w:color="auto" w:fill="FFFFFF"/>
              <w:jc w:val="center"/>
              <w:rPr>
                <w:spacing w:val="-2"/>
                <w:sz w:val="22"/>
                <w:szCs w:val="22"/>
                <w:lang w:val="en-US"/>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rsidR="003031E4" w:rsidRPr="00BC4701" w:rsidRDefault="003031E4" w:rsidP="002F746F">
            <w:pPr>
              <w:shd w:val="clear" w:color="auto" w:fill="FFFFFF"/>
              <w:jc w:val="center"/>
              <w:rPr>
                <w:spacing w:val="-2"/>
                <w:sz w:val="22"/>
                <w:szCs w:val="22"/>
                <w:lang w:val="en-US"/>
              </w:rPr>
            </w:pPr>
          </w:p>
        </w:tc>
      </w:tr>
      <w:tr w:rsidR="003031E4" w:rsidRPr="00BC4701" w:rsidTr="002F746F">
        <w:trPr>
          <w:trHeight w:val="528"/>
        </w:trPr>
        <w:tc>
          <w:tcPr>
            <w:tcW w:w="257" w:type="pct"/>
            <w:tcBorders>
              <w:top w:val="single" w:sz="6" w:space="0" w:color="auto"/>
              <w:left w:val="single" w:sz="6" w:space="0" w:color="auto"/>
              <w:bottom w:val="single" w:sz="6" w:space="0" w:color="auto"/>
              <w:right w:val="single" w:sz="4" w:space="0" w:color="auto"/>
            </w:tcBorders>
            <w:shd w:val="clear" w:color="auto" w:fill="FFFFFF"/>
            <w:vAlign w:val="center"/>
          </w:tcPr>
          <w:p w:rsidR="003031E4" w:rsidRPr="003E30F7" w:rsidRDefault="003031E4" w:rsidP="002F746F">
            <w:pPr>
              <w:shd w:val="clear" w:color="auto" w:fill="FFFFFF"/>
              <w:ind w:firstLine="10"/>
              <w:jc w:val="center"/>
              <w:rPr>
                <w:color w:val="000000"/>
                <w:sz w:val="22"/>
                <w:szCs w:val="22"/>
              </w:rPr>
            </w:pPr>
            <w:r w:rsidRPr="003E30F7">
              <w:rPr>
                <w:color w:val="000000"/>
                <w:sz w:val="22"/>
                <w:szCs w:val="22"/>
              </w:rPr>
              <w:t>2</w:t>
            </w:r>
          </w:p>
        </w:tc>
        <w:tc>
          <w:tcPr>
            <w:tcW w:w="2171" w:type="pct"/>
            <w:tcBorders>
              <w:top w:val="single" w:sz="4" w:space="0" w:color="auto"/>
              <w:left w:val="single" w:sz="4" w:space="0" w:color="auto"/>
              <w:bottom w:val="single" w:sz="4" w:space="0" w:color="auto"/>
              <w:right w:val="single" w:sz="4" w:space="0" w:color="auto"/>
            </w:tcBorders>
            <w:shd w:val="clear" w:color="auto" w:fill="FFFFFF"/>
            <w:vAlign w:val="center"/>
          </w:tcPr>
          <w:p w:rsidR="003031E4" w:rsidRPr="00B84D48" w:rsidRDefault="003031E4" w:rsidP="002F746F">
            <w:pPr>
              <w:shd w:val="clear" w:color="auto" w:fill="FFFFFF"/>
              <w:ind w:firstLine="30"/>
              <w:rPr>
                <w:bCs/>
                <w:sz w:val="20"/>
                <w:szCs w:val="20"/>
                <w:lang w:val="en-US"/>
              </w:rPr>
            </w:pPr>
            <w:r w:rsidRPr="00B84D48">
              <w:rPr>
                <w:sz w:val="20"/>
                <w:szCs w:val="20"/>
                <w:lang w:val="en-US"/>
              </w:rPr>
              <w:t xml:space="preserve">[LA000165851319527] Citrix </w:t>
            </w:r>
            <w:proofErr w:type="spellStart"/>
            <w:r w:rsidRPr="00B84D48">
              <w:rPr>
                <w:sz w:val="20"/>
                <w:szCs w:val="20"/>
                <w:lang w:val="en-US"/>
              </w:rPr>
              <w:t>Обновление</w:t>
            </w:r>
            <w:proofErr w:type="spellEnd"/>
            <w:r w:rsidRPr="00B84D48">
              <w:rPr>
                <w:sz w:val="20"/>
                <w:szCs w:val="20"/>
                <w:lang w:val="en-US"/>
              </w:rPr>
              <w:t xml:space="preserve"> </w:t>
            </w:r>
            <w:proofErr w:type="spellStart"/>
            <w:r w:rsidRPr="00B84D48">
              <w:rPr>
                <w:sz w:val="20"/>
                <w:szCs w:val="20"/>
                <w:lang w:val="en-US"/>
              </w:rPr>
              <w:t>лицензионного</w:t>
            </w:r>
            <w:proofErr w:type="spellEnd"/>
            <w:r w:rsidRPr="00B84D48">
              <w:rPr>
                <w:sz w:val="20"/>
                <w:szCs w:val="20"/>
                <w:lang w:val="en-US"/>
              </w:rPr>
              <w:t xml:space="preserve"> ПО Citrix </w:t>
            </w:r>
            <w:proofErr w:type="spellStart"/>
            <w:r w:rsidRPr="00B84D48">
              <w:rPr>
                <w:sz w:val="20"/>
                <w:szCs w:val="20"/>
                <w:lang w:val="en-US"/>
              </w:rPr>
              <w:t>XenDesktop</w:t>
            </w:r>
            <w:proofErr w:type="spellEnd"/>
            <w:r w:rsidRPr="00B84D48">
              <w:rPr>
                <w:sz w:val="20"/>
                <w:szCs w:val="20"/>
                <w:lang w:val="en-US"/>
              </w:rPr>
              <w:t xml:space="preserve"> Enterprise Edition Per User </w:t>
            </w:r>
            <w:proofErr w:type="spellStart"/>
            <w:r w:rsidRPr="00B84D48">
              <w:rPr>
                <w:sz w:val="20"/>
                <w:szCs w:val="20"/>
                <w:lang w:val="en-US"/>
              </w:rPr>
              <w:t>до</w:t>
            </w:r>
            <w:proofErr w:type="spellEnd"/>
            <w:r w:rsidRPr="00B84D48">
              <w:rPr>
                <w:sz w:val="20"/>
                <w:szCs w:val="20"/>
                <w:lang w:val="en-US"/>
              </w:rPr>
              <w:t xml:space="preserve"> 31.12.2016</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031E4" w:rsidRPr="00BC4701" w:rsidRDefault="003031E4" w:rsidP="002F746F">
            <w:pPr>
              <w:shd w:val="clear" w:color="auto" w:fill="FFFFFF"/>
              <w:jc w:val="center"/>
              <w:rPr>
                <w:spacing w:val="-2"/>
                <w:sz w:val="22"/>
                <w:szCs w:val="22"/>
                <w:lang w:val="en-US"/>
              </w:rPr>
            </w:pPr>
            <w:r>
              <w:rPr>
                <w:spacing w:val="-2"/>
                <w:sz w:val="22"/>
                <w:szCs w:val="22"/>
                <w:lang w:val="en-US"/>
              </w:rPr>
              <w:t>150</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rsidR="003031E4" w:rsidRPr="00BC4701" w:rsidRDefault="003031E4" w:rsidP="002F746F">
            <w:pPr>
              <w:shd w:val="clear" w:color="auto" w:fill="FFFFFF"/>
              <w:jc w:val="center"/>
              <w:rPr>
                <w:spacing w:val="-2"/>
                <w:sz w:val="22"/>
                <w:szCs w:val="22"/>
                <w:lang w:val="en-US"/>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rsidR="003031E4" w:rsidRPr="00BC4701" w:rsidRDefault="003031E4" w:rsidP="002F746F">
            <w:pPr>
              <w:shd w:val="clear" w:color="auto" w:fill="FFFFFF"/>
              <w:jc w:val="center"/>
              <w:rPr>
                <w:spacing w:val="-2"/>
                <w:sz w:val="22"/>
                <w:szCs w:val="22"/>
                <w:lang w:val="en-US"/>
              </w:rPr>
            </w:pPr>
          </w:p>
        </w:tc>
      </w:tr>
      <w:tr w:rsidR="003031E4" w:rsidRPr="00BC4701" w:rsidTr="002F746F">
        <w:trPr>
          <w:trHeight w:val="528"/>
        </w:trPr>
        <w:tc>
          <w:tcPr>
            <w:tcW w:w="257" w:type="pct"/>
            <w:tcBorders>
              <w:top w:val="single" w:sz="6" w:space="0" w:color="auto"/>
              <w:left w:val="single" w:sz="6" w:space="0" w:color="auto"/>
              <w:bottom w:val="single" w:sz="6" w:space="0" w:color="auto"/>
              <w:right w:val="single" w:sz="4" w:space="0" w:color="auto"/>
            </w:tcBorders>
            <w:shd w:val="clear" w:color="auto" w:fill="FFFFFF"/>
            <w:vAlign w:val="center"/>
          </w:tcPr>
          <w:p w:rsidR="003031E4" w:rsidRPr="00967976" w:rsidRDefault="003031E4" w:rsidP="002F746F">
            <w:pPr>
              <w:shd w:val="clear" w:color="auto" w:fill="FFFFFF"/>
              <w:ind w:firstLine="10"/>
              <w:jc w:val="center"/>
              <w:rPr>
                <w:color w:val="000000"/>
                <w:sz w:val="22"/>
                <w:szCs w:val="22"/>
              </w:rPr>
            </w:pPr>
            <w:r>
              <w:rPr>
                <w:color w:val="000000"/>
                <w:sz w:val="22"/>
                <w:szCs w:val="22"/>
                <w:lang w:val="en-US"/>
              </w:rPr>
              <w:t>3</w:t>
            </w:r>
            <w:r>
              <w:rPr>
                <w:color w:val="000000"/>
                <w:sz w:val="22"/>
                <w:szCs w:val="22"/>
              </w:rPr>
              <w:t>.</w:t>
            </w:r>
          </w:p>
          <w:p w:rsidR="003031E4" w:rsidRPr="005B592D" w:rsidRDefault="003031E4" w:rsidP="002F746F">
            <w:pPr>
              <w:shd w:val="clear" w:color="auto" w:fill="FFFFFF"/>
              <w:ind w:firstLine="10"/>
              <w:jc w:val="center"/>
              <w:rPr>
                <w:color w:val="000000"/>
                <w:sz w:val="22"/>
                <w:szCs w:val="22"/>
                <w:lang w:val="en-US"/>
              </w:rPr>
            </w:pPr>
          </w:p>
        </w:tc>
        <w:tc>
          <w:tcPr>
            <w:tcW w:w="2171" w:type="pct"/>
            <w:tcBorders>
              <w:top w:val="single" w:sz="4" w:space="0" w:color="auto"/>
              <w:left w:val="single" w:sz="4" w:space="0" w:color="auto"/>
              <w:bottom w:val="single" w:sz="4" w:space="0" w:color="auto"/>
              <w:right w:val="single" w:sz="4" w:space="0" w:color="auto"/>
            </w:tcBorders>
            <w:shd w:val="clear" w:color="auto" w:fill="FFFFFF"/>
            <w:vAlign w:val="center"/>
          </w:tcPr>
          <w:p w:rsidR="003031E4" w:rsidRPr="00B84D48" w:rsidRDefault="003031E4" w:rsidP="002F746F">
            <w:pPr>
              <w:shd w:val="clear" w:color="auto" w:fill="FFFFFF"/>
              <w:ind w:firstLine="30"/>
              <w:rPr>
                <w:bCs/>
                <w:sz w:val="20"/>
                <w:szCs w:val="20"/>
                <w:lang w:val="en-US"/>
              </w:rPr>
            </w:pPr>
            <w:r>
              <w:rPr>
                <w:sz w:val="20"/>
                <w:szCs w:val="20"/>
                <w:lang w:val="en-US"/>
              </w:rPr>
              <w:t>[</w:t>
            </w:r>
            <w:r w:rsidRPr="00B84D48">
              <w:rPr>
                <w:sz w:val="20"/>
                <w:szCs w:val="20"/>
                <w:lang w:val="en-US"/>
              </w:rPr>
              <w:t>MW2X0000108</w:t>
            </w:r>
            <w:r>
              <w:rPr>
                <w:sz w:val="20"/>
                <w:szCs w:val="20"/>
                <w:lang w:val="en-US"/>
              </w:rPr>
              <w:t>]</w:t>
            </w:r>
            <w:r w:rsidRPr="00B84D48">
              <w:rPr>
                <w:sz w:val="20"/>
                <w:szCs w:val="20"/>
                <w:lang w:val="en-US"/>
              </w:rPr>
              <w:t xml:space="preserve"> </w:t>
            </w:r>
            <w:r w:rsidRPr="00B84D48">
              <w:rPr>
                <w:bCs/>
                <w:sz w:val="20"/>
                <w:szCs w:val="20"/>
                <w:lang w:val="en-US"/>
              </w:rPr>
              <w:t xml:space="preserve">Citrix (ELA-1) Citrix </w:t>
            </w:r>
            <w:proofErr w:type="spellStart"/>
            <w:r w:rsidRPr="00B84D48">
              <w:rPr>
                <w:bCs/>
                <w:sz w:val="20"/>
                <w:szCs w:val="20"/>
                <w:lang w:val="en-US"/>
              </w:rPr>
              <w:t>XenDesktop</w:t>
            </w:r>
            <w:proofErr w:type="spellEnd"/>
            <w:r w:rsidRPr="00B84D48">
              <w:rPr>
                <w:bCs/>
                <w:sz w:val="20"/>
                <w:szCs w:val="20"/>
                <w:lang w:val="en-US"/>
              </w:rPr>
              <w:t xml:space="preserve"> Enterprise Edition - x1 User/Device License with Subscription Advantage</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031E4" w:rsidRPr="00BC4701" w:rsidRDefault="003031E4" w:rsidP="002F746F">
            <w:pPr>
              <w:shd w:val="clear" w:color="auto" w:fill="FFFFFF"/>
              <w:jc w:val="center"/>
              <w:rPr>
                <w:spacing w:val="-2"/>
                <w:sz w:val="22"/>
                <w:szCs w:val="22"/>
                <w:lang w:val="en-US"/>
              </w:rPr>
            </w:pPr>
            <w:r>
              <w:rPr>
                <w:spacing w:val="-2"/>
                <w:sz w:val="22"/>
                <w:szCs w:val="22"/>
                <w:lang w:val="en-US"/>
              </w:rPr>
              <w:t>150</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rsidR="003031E4" w:rsidRPr="00BC4701" w:rsidRDefault="003031E4" w:rsidP="002F746F">
            <w:pPr>
              <w:shd w:val="clear" w:color="auto" w:fill="FFFFFF"/>
              <w:jc w:val="center"/>
              <w:rPr>
                <w:spacing w:val="-2"/>
                <w:sz w:val="22"/>
                <w:szCs w:val="22"/>
                <w:lang w:val="en-US"/>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rsidR="003031E4" w:rsidRPr="00BC4701" w:rsidRDefault="003031E4" w:rsidP="002F746F">
            <w:pPr>
              <w:shd w:val="clear" w:color="auto" w:fill="FFFFFF"/>
              <w:jc w:val="center"/>
              <w:rPr>
                <w:spacing w:val="-2"/>
                <w:sz w:val="22"/>
                <w:szCs w:val="22"/>
                <w:lang w:val="en-US"/>
              </w:rPr>
            </w:pPr>
          </w:p>
        </w:tc>
      </w:tr>
      <w:tr w:rsidR="003031E4" w:rsidRPr="00B84D48" w:rsidTr="002F746F">
        <w:trPr>
          <w:trHeight w:val="528"/>
        </w:trPr>
        <w:tc>
          <w:tcPr>
            <w:tcW w:w="257" w:type="pct"/>
            <w:tcBorders>
              <w:top w:val="single" w:sz="6" w:space="0" w:color="auto"/>
              <w:left w:val="single" w:sz="6" w:space="0" w:color="auto"/>
              <w:bottom w:val="single" w:sz="6" w:space="0" w:color="auto"/>
              <w:right w:val="single" w:sz="4" w:space="0" w:color="auto"/>
            </w:tcBorders>
            <w:shd w:val="clear" w:color="auto" w:fill="FFFFFF"/>
            <w:vAlign w:val="center"/>
          </w:tcPr>
          <w:p w:rsidR="003031E4" w:rsidRPr="00BC4701" w:rsidRDefault="003031E4" w:rsidP="002F746F">
            <w:pPr>
              <w:shd w:val="clear" w:color="auto" w:fill="FFFFFF"/>
              <w:ind w:firstLine="10"/>
              <w:jc w:val="center"/>
              <w:rPr>
                <w:color w:val="000000"/>
                <w:sz w:val="22"/>
                <w:szCs w:val="22"/>
              </w:rPr>
            </w:pPr>
            <w:r>
              <w:rPr>
                <w:color w:val="000000"/>
                <w:sz w:val="22"/>
                <w:szCs w:val="22"/>
              </w:rPr>
              <w:t>4.</w:t>
            </w:r>
          </w:p>
        </w:tc>
        <w:tc>
          <w:tcPr>
            <w:tcW w:w="2171" w:type="pct"/>
            <w:tcBorders>
              <w:top w:val="single" w:sz="4" w:space="0" w:color="auto"/>
              <w:left w:val="single" w:sz="4" w:space="0" w:color="auto"/>
              <w:bottom w:val="single" w:sz="4" w:space="0" w:color="auto"/>
              <w:right w:val="single" w:sz="4" w:space="0" w:color="auto"/>
            </w:tcBorders>
            <w:shd w:val="clear" w:color="auto" w:fill="FFFFFF"/>
            <w:vAlign w:val="center"/>
          </w:tcPr>
          <w:p w:rsidR="003031E4" w:rsidRPr="00B84D48" w:rsidRDefault="003031E4" w:rsidP="002F746F">
            <w:pPr>
              <w:shd w:val="clear" w:color="auto" w:fill="FFFFFF"/>
              <w:ind w:firstLine="30"/>
              <w:rPr>
                <w:bCs/>
                <w:sz w:val="20"/>
                <w:szCs w:val="20"/>
                <w:lang w:val="en-US"/>
              </w:rPr>
            </w:pPr>
            <w:r>
              <w:rPr>
                <w:bCs/>
                <w:sz w:val="20"/>
                <w:szCs w:val="20"/>
                <w:lang w:val="en-US"/>
              </w:rPr>
              <w:t>[</w:t>
            </w:r>
            <w:r w:rsidRPr="00B84D48">
              <w:rPr>
                <w:bCs/>
                <w:sz w:val="20"/>
                <w:szCs w:val="20"/>
                <w:lang w:val="en-US"/>
              </w:rPr>
              <w:t>6VC-02073</w:t>
            </w:r>
            <w:r>
              <w:rPr>
                <w:bCs/>
                <w:sz w:val="20"/>
                <w:szCs w:val="20"/>
                <w:lang w:val="en-US"/>
              </w:rPr>
              <w:t>]</w:t>
            </w:r>
            <w:r w:rsidRPr="00B84D48">
              <w:rPr>
                <w:bCs/>
                <w:sz w:val="20"/>
                <w:szCs w:val="20"/>
                <w:lang w:val="en-US"/>
              </w:rPr>
              <w:t xml:space="preserve"> Microsoft </w:t>
            </w:r>
            <w:proofErr w:type="spellStart"/>
            <w:r w:rsidRPr="00B84D48">
              <w:rPr>
                <w:bCs/>
                <w:sz w:val="20"/>
                <w:szCs w:val="20"/>
                <w:lang w:val="en-US"/>
              </w:rPr>
              <w:t>WinRmtDsktpSrvcsCAL</w:t>
            </w:r>
            <w:proofErr w:type="spellEnd"/>
            <w:r w:rsidRPr="00B84D48">
              <w:rPr>
                <w:bCs/>
                <w:sz w:val="20"/>
                <w:szCs w:val="20"/>
                <w:lang w:val="en-US"/>
              </w:rPr>
              <w:t xml:space="preserve"> 2012 SNGL OLP NL </w:t>
            </w:r>
            <w:proofErr w:type="spellStart"/>
            <w:r w:rsidRPr="00B84D48">
              <w:rPr>
                <w:bCs/>
                <w:sz w:val="20"/>
                <w:szCs w:val="20"/>
                <w:lang w:val="en-US"/>
              </w:rPr>
              <w:t>UsrCAL</w:t>
            </w:r>
            <w:proofErr w:type="spellEnd"/>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031E4" w:rsidRPr="00B84D48" w:rsidRDefault="003031E4" w:rsidP="002F746F">
            <w:pPr>
              <w:shd w:val="clear" w:color="auto" w:fill="FFFFFF"/>
              <w:jc w:val="center"/>
              <w:rPr>
                <w:spacing w:val="-2"/>
                <w:sz w:val="22"/>
                <w:szCs w:val="22"/>
                <w:lang w:val="en-US"/>
              </w:rPr>
            </w:pPr>
            <w:r>
              <w:rPr>
                <w:spacing w:val="-2"/>
                <w:sz w:val="22"/>
                <w:szCs w:val="22"/>
                <w:lang w:val="en-US"/>
              </w:rPr>
              <w:t>150</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rsidR="003031E4" w:rsidRPr="00B84D48" w:rsidRDefault="003031E4" w:rsidP="002F746F">
            <w:pPr>
              <w:shd w:val="clear" w:color="auto" w:fill="FFFFFF"/>
              <w:jc w:val="center"/>
              <w:rPr>
                <w:spacing w:val="-2"/>
                <w:sz w:val="22"/>
                <w:szCs w:val="22"/>
                <w:lang w:val="en-US"/>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rsidR="003031E4" w:rsidRPr="00B84D48" w:rsidRDefault="003031E4" w:rsidP="002F746F">
            <w:pPr>
              <w:shd w:val="clear" w:color="auto" w:fill="FFFFFF"/>
              <w:jc w:val="center"/>
              <w:rPr>
                <w:spacing w:val="-2"/>
                <w:sz w:val="22"/>
                <w:szCs w:val="22"/>
                <w:lang w:val="en-US"/>
              </w:rPr>
            </w:pPr>
          </w:p>
        </w:tc>
      </w:tr>
      <w:tr w:rsidR="003031E4" w:rsidRPr="003E30F7" w:rsidTr="002F746F">
        <w:trPr>
          <w:trHeight w:val="528"/>
        </w:trPr>
        <w:tc>
          <w:tcPr>
            <w:tcW w:w="257" w:type="pct"/>
            <w:tcBorders>
              <w:top w:val="single" w:sz="6" w:space="0" w:color="auto"/>
              <w:left w:val="single" w:sz="6" w:space="0" w:color="auto"/>
              <w:bottom w:val="single" w:sz="6" w:space="0" w:color="auto"/>
              <w:right w:val="single" w:sz="4" w:space="0" w:color="auto"/>
            </w:tcBorders>
            <w:shd w:val="clear" w:color="auto" w:fill="FFFFFF"/>
            <w:vAlign w:val="center"/>
          </w:tcPr>
          <w:p w:rsidR="003031E4" w:rsidRPr="00B84D48" w:rsidRDefault="003031E4" w:rsidP="002F746F">
            <w:pPr>
              <w:shd w:val="clear" w:color="auto" w:fill="FFFFFF"/>
              <w:ind w:firstLine="10"/>
              <w:jc w:val="center"/>
              <w:rPr>
                <w:color w:val="000000"/>
                <w:sz w:val="22"/>
                <w:szCs w:val="22"/>
                <w:lang w:val="en-US"/>
              </w:rPr>
            </w:pPr>
          </w:p>
        </w:tc>
        <w:tc>
          <w:tcPr>
            <w:tcW w:w="2171" w:type="pct"/>
            <w:tcBorders>
              <w:top w:val="single" w:sz="4" w:space="0" w:color="auto"/>
              <w:left w:val="single" w:sz="4" w:space="0" w:color="auto"/>
              <w:bottom w:val="single" w:sz="4" w:space="0" w:color="auto"/>
              <w:right w:val="single" w:sz="4" w:space="0" w:color="auto"/>
            </w:tcBorders>
            <w:shd w:val="clear" w:color="auto" w:fill="FFFFFF"/>
            <w:vAlign w:val="center"/>
          </w:tcPr>
          <w:p w:rsidR="003031E4" w:rsidRPr="003E30F7" w:rsidRDefault="003031E4" w:rsidP="002F746F">
            <w:pPr>
              <w:shd w:val="clear" w:color="auto" w:fill="FFFFFF"/>
              <w:ind w:firstLine="30"/>
              <w:rPr>
                <w:b/>
                <w:bCs/>
                <w:sz w:val="22"/>
                <w:szCs w:val="22"/>
              </w:rPr>
            </w:pPr>
            <w:r w:rsidRPr="003E30F7">
              <w:rPr>
                <w:b/>
                <w:bCs/>
                <w:sz w:val="22"/>
                <w:szCs w:val="22"/>
              </w:rPr>
              <w:t>ИТОГО</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031E4" w:rsidRPr="00B84D48" w:rsidRDefault="003031E4" w:rsidP="002F746F">
            <w:pPr>
              <w:shd w:val="clear" w:color="auto" w:fill="FFFFFF"/>
              <w:jc w:val="center"/>
              <w:rPr>
                <w:spacing w:val="-2"/>
                <w:sz w:val="22"/>
                <w:szCs w:val="22"/>
                <w:lang w:val="en-US"/>
              </w:rPr>
            </w:pP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rsidR="003031E4" w:rsidRPr="003E30F7" w:rsidRDefault="003031E4" w:rsidP="002F746F">
            <w:pPr>
              <w:shd w:val="clear" w:color="auto" w:fill="FFFFFF"/>
              <w:jc w:val="center"/>
              <w:rPr>
                <w:spacing w:val="-2"/>
                <w:sz w:val="22"/>
                <w:szCs w:val="22"/>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rsidR="003031E4" w:rsidRPr="003E30F7" w:rsidRDefault="003031E4" w:rsidP="002F746F">
            <w:pPr>
              <w:shd w:val="clear" w:color="auto" w:fill="FFFFFF"/>
              <w:jc w:val="center"/>
              <w:rPr>
                <w:spacing w:val="-2"/>
                <w:sz w:val="22"/>
                <w:szCs w:val="22"/>
              </w:rPr>
            </w:pPr>
          </w:p>
        </w:tc>
      </w:tr>
    </w:tbl>
    <w:p w:rsidR="003031E4" w:rsidRPr="00FF3294" w:rsidRDefault="003031E4" w:rsidP="003031E4">
      <w:pPr>
        <w:autoSpaceDE w:val="0"/>
        <w:autoSpaceDN w:val="0"/>
        <w:adjustRightInd w:val="0"/>
        <w:rPr>
          <w:sz w:val="22"/>
          <w:szCs w:val="22"/>
          <w:lang w:val="en-US"/>
        </w:rPr>
      </w:pPr>
    </w:p>
    <w:p w:rsidR="003031E4" w:rsidRPr="003E30F7" w:rsidRDefault="003031E4" w:rsidP="003031E4">
      <w:pPr>
        <w:autoSpaceDE w:val="0"/>
        <w:autoSpaceDN w:val="0"/>
        <w:adjustRightInd w:val="0"/>
        <w:rPr>
          <w:sz w:val="22"/>
          <w:szCs w:val="22"/>
        </w:rPr>
      </w:pPr>
      <w:r w:rsidRPr="003E30F7">
        <w:rPr>
          <w:sz w:val="22"/>
          <w:szCs w:val="22"/>
        </w:rPr>
        <w:t>Общая сумма вознаграждения за передачу прав составляет</w:t>
      </w:r>
      <w:proofErr w:type="gramStart"/>
      <w:r w:rsidRPr="003E30F7">
        <w:rPr>
          <w:sz w:val="22"/>
          <w:szCs w:val="22"/>
        </w:rPr>
        <w:t xml:space="preserve"> </w:t>
      </w:r>
      <w:r w:rsidRPr="00B84D48">
        <w:rPr>
          <w:sz w:val="22"/>
          <w:szCs w:val="22"/>
        </w:rPr>
        <w:t>_______</w:t>
      </w:r>
      <w:r w:rsidRPr="00B84D48">
        <w:rPr>
          <w:b/>
          <w:bCs/>
          <w:sz w:val="22"/>
          <w:szCs w:val="22"/>
        </w:rPr>
        <w:t xml:space="preserve"> </w:t>
      </w:r>
      <w:r w:rsidRPr="00B84D48">
        <w:rPr>
          <w:sz w:val="22"/>
          <w:szCs w:val="22"/>
        </w:rPr>
        <w:t xml:space="preserve">(________) </w:t>
      </w:r>
      <w:proofErr w:type="gramEnd"/>
      <w:r w:rsidRPr="00B84D48">
        <w:rPr>
          <w:snapToGrid w:val="0"/>
          <w:sz w:val="22"/>
          <w:szCs w:val="22"/>
        </w:rPr>
        <w:t>рублей __ коп.</w:t>
      </w:r>
      <w:r w:rsidRPr="003E30F7">
        <w:rPr>
          <w:snapToGrid w:val="0"/>
          <w:sz w:val="22"/>
          <w:szCs w:val="22"/>
        </w:rPr>
        <w:t xml:space="preserve">, </w:t>
      </w:r>
      <w:r w:rsidRPr="003E30F7">
        <w:rPr>
          <w:sz w:val="22"/>
          <w:szCs w:val="22"/>
        </w:rPr>
        <w:t xml:space="preserve">НДС не облагается в соответствии с </w:t>
      </w:r>
      <w:proofErr w:type="spellStart"/>
      <w:r w:rsidRPr="003E30F7">
        <w:rPr>
          <w:sz w:val="22"/>
          <w:szCs w:val="22"/>
        </w:rPr>
        <w:t>пп</w:t>
      </w:r>
      <w:proofErr w:type="spellEnd"/>
      <w:r w:rsidRPr="003E30F7">
        <w:rPr>
          <w:sz w:val="22"/>
          <w:szCs w:val="22"/>
        </w:rPr>
        <w:t>. 26 п. 2 ст. 149 НК РФ.</w:t>
      </w:r>
    </w:p>
    <w:p w:rsidR="003031E4" w:rsidRPr="003E30F7" w:rsidRDefault="003031E4" w:rsidP="003031E4">
      <w:pPr>
        <w:autoSpaceDE w:val="0"/>
        <w:autoSpaceDN w:val="0"/>
        <w:adjustRightInd w:val="0"/>
        <w:rPr>
          <w:sz w:val="22"/>
          <w:szCs w:val="22"/>
        </w:rPr>
      </w:pPr>
    </w:p>
    <w:p w:rsidR="003031E4" w:rsidRPr="003E30F7" w:rsidRDefault="003031E4" w:rsidP="003031E4">
      <w:pPr>
        <w:autoSpaceDE w:val="0"/>
        <w:autoSpaceDN w:val="0"/>
        <w:adjustRightInd w:val="0"/>
        <w:rPr>
          <w:sz w:val="22"/>
          <w:szCs w:val="22"/>
        </w:rPr>
      </w:pPr>
    </w:p>
    <w:tbl>
      <w:tblPr>
        <w:tblW w:w="10349" w:type="dxa"/>
        <w:tblCellMar>
          <w:left w:w="70" w:type="dxa"/>
          <w:right w:w="70" w:type="dxa"/>
        </w:tblCellMar>
        <w:tblLook w:val="04A0" w:firstRow="1" w:lastRow="0" w:firstColumn="1" w:lastColumn="0" w:noHBand="0" w:noVBand="1"/>
      </w:tblPr>
      <w:tblGrid>
        <w:gridCol w:w="5388"/>
        <w:gridCol w:w="4961"/>
      </w:tblGrid>
      <w:tr w:rsidR="003031E4" w:rsidTr="002F746F">
        <w:trPr>
          <w:trHeight w:val="1375"/>
        </w:trPr>
        <w:tc>
          <w:tcPr>
            <w:tcW w:w="2603" w:type="pct"/>
          </w:tcPr>
          <w:p w:rsidR="003031E4" w:rsidRDefault="003031E4" w:rsidP="002F746F">
            <w:pPr>
              <w:rPr>
                <w:b/>
                <w:sz w:val="22"/>
                <w:szCs w:val="22"/>
              </w:rPr>
            </w:pPr>
            <w:r w:rsidRPr="00BC4701">
              <w:rPr>
                <w:b/>
                <w:sz w:val="22"/>
                <w:szCs w:val="22"/>
              </w:rPr>
              <w:t xml:space="preserve">СУБЛИЦЕНЗИАТ </w:t>
            </w:r>
          </w:p>
          <w:p w:rsidR="003031E4" w:rsidRPr="006D5F75" w:rsidRDefault="003031E4" w:rsidP="002F746F">
            <w:pPr>
              <w:rPr>
                <w:rFonts w:eastAsia="MS Mincho"/>
                <w:lang w:eastAsia="en-US"/>
              </w:rPr>
            </w:pPr>
            <w:r w:rsidRPr="006D5F75">
              <w:rPr>
                <w:rFonts w:eastAsia="MS Mincho"/>
                <w:lang w:eastAsia="en-US"/>
              </w:rPr>
              <w:t>Первый заместитель</w:t>
            </w:r>
          </w:p>
          <w:p w:rsidR="003031E4" w:rsidRPr="006D5F75" w:rsidRDefault="003031E4" w:rsidP="002F746F">
            <w:pPr>
              <w:rPr>
                <w:rFonts w:eastAsia="MS Mincho"/>
                <w:lang w:eastAsia="en-US"/>
              </w:rPr>
            </w:pPr>
            <w:r w:rsidRPr="006D5F75">
              <w:rPr>
                <w:rFonts w:eastAsia="MS Mincho"/>
                <w:lang w:eastAsia="en-US"/>
              </w:rPr>
              <w:t>генерального директора</w:t>
            </w:r>
          </w:p>
          <w:p w:rsidR="003031E4" w:rsidRPr="006D5F75" w:rsidRDefault="003031E4" w:rsidP="002F746F">
            <w:pPr>
              <w:rPr>
                <w:rFonts w:eastAsia="MS Mincho"/>
                <w:lang w:eastAsia="en-US"/>
              </w:rPr>
            </w:pPr>
            <w:r w:rsidRPr="006D5F75">
              <w:rPr>
                <w:rFonts w:eastAsia="MS Mincho"/>
                <w:lang w:eastAsia="en-US"/>
              </w:rPr>
              <w:t>ПАО «</w:t>
            </w:r>
            <w:proofErr w:type="spellStart"/>
            <w:r w:rsidRPr="006D5F75">
              <w:rPr>
                <w:rFonts w:eastAsia="MS Mincho"/>
                <w:lang w:eastAsia="en-US"/>
              </w:rPr>
              <w:t>ТрансКонтейнер</w:t>
            </w:r>
            <w:proofErr w:type="spellEnd"/>
            <w:r w:rsidRPr="006D5F75">
              <w:rPr>
                <w:rFonts w:eastAsia="MS Mincho"/>
                <w:lang w:eastAsia="en-US"/>
              </w:rPr>
              <w:t>»</w:t>
            </w:r>
          </w:p>
          <w:p w:rsidR="003031E4" w:rsidRDefault="003031E4" w:rsidP="002F746F">
            <w:pPr>
              <w:rPr>
                <w:b/>
                <w:sz w:val="22"/>
                <w:szCs w:val="22"/>
              </w:rPr>
            </w:pPr>
          </w:p>
          <w:p w:rsidR="003031E4" w:rsidRDefault="003031E4" w:rsidP="002F746F">
            <w:pPr>
              <w:rPr>
                <w:b/>
                <w:sz w:val="22"/>
                <w:szCs w:val="22"/>
              </w:rPr>
            </w:pPr>
          </w:p>
          <w:p w:rsidR="003031E4" w:rsidRDefault="003031E4" w:rsidP="002F746F">
            <w:pPr>
              <w:rPr>
                <w:sz w:val="22"/>
                <w:szCs w:val="22"/>
              </w:rPr>
            </w:pPr>
            <w:r>
              <w:rPr>
                <w:b/>
                <w:sz w:val="22"/>
                <w:szCs w:val="22"/>
              </w:rPr>
              <w:t>___________________</w:t>
            </w:r>
            <w:r>
              <w:rPr>
                <w:b/>
                <w:bCs/>
                <w:sz w:val="22"/>
                <w:szCs w:val="22"/>
              </w:rPr>
              <w:t xml:space="preserve"> /</w:t>
            </w:r>
            <w:r w:rsidRPr="00BC4701">
              <w:rPr>
                <w:bCs/>
                <w:sz w:val="22"/>
                <w:szCs w:val="22"/>
              </w:rPr>
              <w:t>В.В. Чиснаков</w:t>
            </w:r>
            <w:r>
              <w:rPr>
                <w:b/>
                <w:bCs/>
                <w:sz w:val="22"/>
                <w:szCs w:val="22"/>
              </w:rPr>
              <w:t>/</w:t>
            </w:r>
          </w:p>
          <w:p w:rsidR="003031E4" w:rsidRDefault="003031E4" w:rsidP="002F746F">
            <w:pPr>
              <w:rPr>
                <w:b/>
                <w:sz w:val="22"/>
                <w:szCs w:val="22"/>
              </w:rPr>
            </w:pPr>
            <w:r>
              <w:rPr>
                <w:sz w:val="22"/>
                <w:szCs w:val="22"/>
              </w:rPr>
              <w:t>МП</w:t>
            </w:r>
          </w:p>
        </w:tc>
        <w:tc>
          <w:tcPr>
            <w:tcW w:w="2397" w:type="pct"/>
          </w:tcPr>
          <w:p w:rsidR="003031E4" w:rsidRDefault="003031E4" w:rsidP="002F746F">
            <w:pPr>
              <w:rPr>
                <w:b/>
                <w:sz w:val="22"/>
                <w:szCs w:val="22"/>
                <w:highlight w:val="lightGray"/>
              </w:rPr>
            </w:pPr>
            <w:r w:rsidRPr="00BC4701">
              <w:rPr>
                <w:b/>
                <w:sz w:val="22"/>
                <w:szCs w:val="22"/>
              </w:rPr>
              <w:t>СУБЛИЦЕНЗИАР</w:t>
            </w:r>
            <w:r w:rsidRPr="00BC4701">
              <w:rPr>
                <w:b/>
                <w:sz w:val="22"/>
                <w:szCs w:val="22"/>
                <w:highlight w:val="lightGray"/>
              </w:rPr>
              <w:t xml:space="preserve"> </w:t>
            </w:r>
          </w:p>
          <w:p w:rsidR="003031E4" w:rsidRDefault="003031E4" w:rsidP="002F746F">
            <w:pPr>
              <w:rPr>
                <w:sz w:val="22"/>
                <w:szCs w:val="22"/>
                <w:highlight w:val="lightGray"/>
              </w:rPr>
            </w:pPr>
          </w:p>
          <w:p w:rsidR="003031E4" w:rsidRDefault="003031E4" w:rsidP="002F746F">
            <w:pPr>
              <w:rPr>
                <w:sz w:val="22"/>
                <w:szCs w:val="22"/>
                <w:highlight w:val="lightGray"/>
              </w:rPr>
            </w:pPr>
          </w:p>
          <w:p w:rsidR="003031E4" w:rsidRDefault="003031E4" w:rsidP="002F746F">
            <w:pPr>
              <w:rPr>
                <w:sz w:val="22"/>
                <w:szCs w:val="22"/>
                <w:highlight w:val="lightGray"/>
              </w:rPr>
            </w:pPr>
          </w:p>
          <w:p w:rsidR="003031E4" w:rsidRDefault="003031E4" w:rsidP="002F746F">
            <w:pPr>
              <w:rPr>
                <w:sz w:val="22"/>
                <w:szCs w:val="22"/>
                <w:highlight w:val="lightGray"/>
              </w:rPr>
            </w:pPr>
          </w:p>
          <w:p w:rsidR="003031E4" w:rsidRPr="00C30C82" w:rsidRDefault="003031E4" w:rsidP="002F746F">
            <w:pPr>
              <w:rPr>
                <w:sz w:val="22"/>
                <w:szCs w:val="22"/>
                <w:highlight w:val="lightGray"/>
              </w:rPr>
            </w:pPr>
          </w:p>
          <w:p w:rsidR="003031E4" w:rsidRPr="00B84D48" w:rsidRDefault="003031E4" w:rsidP="002F746F">
            <w:pPr>
              <w:rPr>
                <w:sz w:val="22"/>
                <w:szCs w:val="22"/>
              </w:rPr>
            </w:pPr>
            <w:r w:rsidRPr="00B84D48">
              <w:rPr>
                <w:sz w:val="22"/>
                <w:szCs w:val="22"/>
              </w:rPr>
              <w:t>___________________/</w:t>
            </w:r>
            <w:r w:rsidRPr="00B84D48">
              <w:rPr>
                <w:b/>
                <w:bCs/>
                <w:sz w:val="22"/>
                <w:szCs w:val="22"/>
              </w:rPr>
              <w:t xml:space="preserve"> _____________/</w:t>
            </w:r>
          </w:p>
          <w:p w:rsidR="003031E4" w:rsidRDefault="003031E4" w:rsidP="002F746F">
            <w:pPr>
              <w:rPr>
                <w:b/>
                <w:sz w:val="22"/>
                <w:szCs w:val="22"/>
              </w:rPr>
            </w:pPr>
            <w:r w:rsidRPr="00B84D48">
              <w:rPr>
                <w:sz w:val="22"/>
                <w:szCs w:val="22"/>
              </w:rPr>
              <w:t>МП</w:t>
            </w:r>
          </w:p>
        </w:tc>
      </w:tr>
    </w:tbl>
    <w:p w:rsidR="003031E4" w:rsidRDefault="003031E4">
      <w:pPr>
        <w:suppressAutoHyphens w:val="0"/>
        <w:rPr>
          <w:rFonts w:cs="Arial"/>
          <w:b/>
          <w:bCs/>
          <w:i/>
          <w:iCs/>
          <w:sz w:val="28"/>
          <w:szCs w:val="28"/>
        </w:rPr>
      </w:pPr>
    </w:p>
    <w:p w:rsidR="000954FB" w:rsidRDefault="000954FB" w:rsidP="006D5F75">
      <w:pPr>
        <w:pStyle w:val="2"/>
        <w:spacing w:before="0" w:after="0"/>
        <w:jc w:val="right"/>
      </w:pPr>
      <w:bookmarkStart w:id="3" w:name="_GoBack"/>
      <w:bookmarkEnd w:id="3"/>
    </w:p>
    <w:sectPr w:rsidR="000954FB"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46" w:rsidRDefault="006A4446">
      <w:r>
        <w:separator/>
      </w:r>
    </w:p>
  </w:endnote>
  <w:endnote w:type="continuationSeparator" w:id="0">
    <w:p w:rsidR="006A4446" w:rsidRDefault="006A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46" w:rsidRDefault="006A444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A4446" w:rsidRDefault="006A4446"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46" w:rsidRDefault="006A4446">
    <w:pPr>
      <w:pStyle w:val="afe"/>
      <w:jc w:val="center"/>
    </w:pPr>
  </w:p>
  <w:p w:rsidR="006A4446" w:rsidRDefault="006A4446"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46" w:rsidRDefault="006A4446">
      <w:r>
        <w:separator/>
      </w:r>
    </w:p>
  </w:footnote>
  <w:footnote w:type="continuationSeparator" w:id="0">
    <w:p w:rsidR="006A4446" w:rsidRDefault="006A4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46" w:rsidRDefault="006A4446" w:rsidP="008A64FE">
    <w:pPr>
      <w:pStyle w:val="afc"/>
      <w:jc w:val="center"/>
    </w:pPr>
    <w:r>
      <w:fldChar w:fldCharType="begin"/>
    </w:r>
    <w:r>
      <w:instrText xml:space="preserve"> PAGE   \* MERGEFORMAT </w:instrText>
    </w:r>
    <w:r>
      <w:fldChar w:fldCharType="separate"/>
    </w:r>
    <w:r w:rsidR="003031E4">
      <w:rPr>
        <w:noProof/>
      </w:rPr>
      <w:t>26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0923243A"/>
    <w:multiLevelType w:val="multilevel"/>
    <w:tmpl w:val="2DE079C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135E2E"/>
    <w:multiLevelType w:val="multilevel"/>
    <w:tmpl w:val="AF386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7C70A4"/>
    <w:multiLevelType w:val="multilevel"/>
    <w:tmpl w:val="CCA0B8E6"/>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487E75"/>
    <w:multiLevelType w:val="multilevel"/>
    <w:tmpl w:val="7D70CAC0"/>
    <w:lvl w:ilvl="0">
      <w:start w:val="1"/>
      <w:numFmt w:val="lowerLetter"/>
      <w:lvlText w:val="%1."/>
      <w:lvlJc w:val="left"/>
      <w:pPr>
        <w:ind w:left="675" w:hanging="675"/>
      </w:pPr>
      <w:rPr>
        <w:rFonts w:hint="default"/>
        <w:b/>
        <w:i/>
      </w:rPr>
    </w:lvl>
    <w:lvl w:ilvl="1">
      <w:start w:val="1"/>
      <w:numFmt w:val="decimal"/>
      <w:lvlText w:val="4.%2."/>
      <w:lvlJc w:val="left"/>
      <w:pPr>
        <w:ind w:left="1287" w:hanging="720"/>
      </w:pPr>
      <w:rPr>
        <w:rFonts w:hint="default"/>
        <w:b/>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A95B4F"/>
    <w:multiLevelType w:val="hybridMultilevel"/>
    <w:tmpl w:val="3B5A411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015612"/>
    <w:multiLevelType w:val="hybridMultilevel"/>
    <w:tmpl w:val="372044BE"/>
    <w:lvl w:ilvl="0" w:tplc="BCB60E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E225E1"/>
    <w:multiLevelType w:val="multilevel"/>
    <w:tmpl w:val="0742A9CE"/>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8">
    <w:nsid w:val="5960704F"/>
    <w:multiLevelType w:val="multilevel"/>
    <w:tmpl w:val="BBB8326E"/>
    <w:lvl w:ilvl="0">
      <w:start w:val="4"/>
      <w:numFmt w:val="decimal"/>
      <w:lvlText w:val="%1."/>
      <w:lvlJc w:val="left"/>
      <w:pPr>
        <w:ind w:left="360"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39">
    <w:nsid w:val="5BCC6B23"/>
    <w:multiLevelType w:val="hybridMultilevel"/>
    <w:tmpl w:val="77E2758E"/>
    <w:lvl w:ilvl="0" w:tplc="8B12B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2">
    <w:nsid w:val="61205A29"/>
    <w:multiLevelType w:val="multilevel"/>
    <w:tmpl w:val="8DA8F75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7062847"/>
    <w:multiLevelType w:val="hybridMultilevel"/>
    <w:tmpl w:val="A6406CB0"/>
    <w:lvl w:ilvl="0" w:tplc="46B27BD6">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6B0C95"/>
    <w:multiLevelType w:val="multilevel"/>
    <w:tmpl w:val="DFD691E6"/>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9"/>
  </w:num>
  <w:num w:numId="9">
    <w:abstractNumId w:val="35"/>
  </w:num>
  <w:num w:numId="10">
    <w:abstractNumId w:val="23"/>
  </w:num>
  <w:num w:numId="11">
    <w:abstractNumId w:val="32"/>
  </w:num>
  <w:num w:numId="12">
    <w:abstractNumId w:val="43"/>
  </w:num>
  <w:num w:numId="13">
    <w:abstractNumId w:val="46"/>
  </w:num>
  <w:num w:numId="14">
    <w:abstractNumId w:val="25"/>
  </w:num>
  <w:num w:numId="15">
    <w:abstractNumId w:val="29"/>
  </w:num>
  <w:num w:numId="16">
    <w:abstractNumId w:val="51"/>
  </w:num>
  <w:num w:numId="17">
    <w:abstractNumId w:val="31"/>
  </w:num>
  <w:num w:numId="18">
    <w:abstractNumId w:val="33"/>
  </w:num>
  <w:num w:numId="19">
    <w:abstractNumId w:val="28"/>
  </w:num>
  <w:num w:numId="20">
    <w:abstractNumId w:val="45"/>
  </w:num>
  <w:num w:numId="21">
    <w:abstractNumId w:val="30"/>
  </w:num>
  <w:num w:numId="22">
    <w:abstractNumId w:val="22"/>
  </w:num>
  <w:num w:numId="23">
    <w:abstractNumId w:val="36"/>
  </w:num>
  <w:num w:numId="24">
    <w:abstractNumId w:val="44"/>
  </w:num>
  <w:num w:numId="25">
    <w:abstractNumId w:val="27"/>
  </w:num>
  <w:num w:numId="26">
    <w:abstractNumId w:val="48"/>
  </w:num>
  <w:num w:numId="27">
    <w:abstractNumId w:val="38"/>
  </w:num>
  <w:num w:numId="28">
    <w:abstractNumId w:val="24"/>
  </w:num>
  <w:num w:numId="29">
    <w:abstractNumId w:val="26"/>
  </w:num>
  <w:num w:numId="30">
    <w:abstractNumId w:val="42"/>
  </w:num>
  <w:num w:numId="31">
    <w:abstractNumId w:val="37"/>
  </w:num>
  <w:num w:numId="32">
    <w:abstractNumId w:val="41"/>
  </w:num>
  <w:num w:numId="33">
    <w:abstractNumId w:val="50"/>
  </w:num>
  <w:num w:numId="34">
    <w:abstractNumId w:val="40"/>
  </w:num>
  <w:num w:numId="35">
    <w:abstractNumId w:val="34"/>
  </w:num>
  <w:num w:numId="36">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8539F"/>
    <w:rsid w:val="00092D66"/>
    <w:rsid w:val="00093F19"/>
    <w:rsid w:val="000954FB"/>
    <w:rsid w:val="000978CE"/>
    <w:rsid w:val="000A0092"/>
    <w:rsid w:val="000A2B5E"/>
    <w:rsid w:val="000A2D97"/>
    <w:rsid w:val="000A3B81"/>
    <w:rsid w:val="000A63BB"/>
    <w:rsid w:val="000A679F"/>
    <w:rsid w:val="000B2764"/>
    <w:rsid w:val="000B3D33"/>
    <w:rsid w:val="000B5302"/>
    <w:rsid w:val="000B71C8"/>
    <w:rsid w:val="000C15B4"/>
    <w:rsid w:val="000C3FB4"/>
    <w:rsid w:val="000C78BB"/>
    <w:rsid w:val="000C7CAF"/>
    <w:rsid w:val="000D3C0C"/>
    <w:rsid w:val="000E0A58"/>
    <w:rsid w:val="000E0CA2"/>
    <w:rsid w:val="000E1774"/>
    <w:rsid w:val="000E5B2C"/>
    <w:rsid w:val="000E5BB8"/>
    <w:rsid w:val="000E78CA"/>
    <w:rsid w:val="000F0422"/>
    <w:rsid w:val="000F1048"/>
    <w:rsid w:val="00102C12"/>
    <w:rsid w:val="00105EEE"/>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525F7"/>
    <w:rsid w:val="00163FF9"/>
    <w:rsid w:val="00164D0C"/>
    <w:rsid w:val="0016528F"/>
    <w:rsid w:val="00167626"/>
    <w:rsid w:val="00170C20"/>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194F"/>
    <w:rsid w:val="001C5E62"/>
    <w:rsid w:val="001C75ED"/>
    <w:rsid w:val="001D0D58"/>
    <w:rsid w:val="001D1340"/>
    <w:rsid w:val="001E3E36"/>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31E4"/>
    <w:rsid w:val="003056B6"/>
    <w:rsid w:val="00307681"/>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D03"/>
    <w:rsid w:val="00393CB1"/>
    <w:rsid w:val="003A0695"/>
    <w:rsid w:val="003C2A4A"/>
    <w:rsid w:val="003C3005"/>
    <w:rsid w:val="003C30F3"/>
    <w:rsid w:val="003C34D2"/>
    <w:rsid w:val="003D2759"/>
    <w:rsid w:val="003D3596"/>
    <w:rsid w:val="003E2C12"/>
    <w:rsid w:val="003E4FE0"/>
    <w:rsid w:val="003E57E4"/>
    <w:rsid w:val="003F1613"/>
    <w:rsid w:val="003F31F2"/>
    <w:rsid w:val="003F50AD"/>
    <w:rsid w:val="003F66FC"/>
    <w:rsid w:val="003F6D26"/>
    <w:rsid w:val="004015C2"/>
    <w:rsid w:val="00401B82"/>
    <w:rsid w:val="00402A5C"/>
    <w:rsid w:val="00406902"/>
    <w:rsid w:val="00410B56"/>
    <w:rsid w:val="004143BC"/>
    <w:rsid w:val="004224C0"/>
    <w:rsid w:val="00424076"/>
    <w:rsid w:val="004272B0"/>
    <w:rsid w:val="00427E68"/>
    <w:rsid w:val="004314C8"/>
    <w:rsid w:val="0043423C"/>
    <w:rsid w:val="0043596D"/>
    <w:rsid w:val="00435A9A"/>
    <w:rsid w:val="004373C8"/>
    <w:rsid w:val="0044022B"/>
    <w:rsid w:val="00443169"/>
    <w:rsid w:val="00444CC7"/>
    <w:rsid w:val="00444F6A"/>
    <w:rsid w:val="00450DBC"/>
    <w:rsid w:val="004524FC"/>
    <w:rsid w:val="00454ECC"/>
    <w:rsid w:val="00455A19"/>
    <w:rsid w:val="00461B11"/>
    <w:rsid w:val="00461EEF"/>
    <w:rsid w:val="004634C8"/>
    <w:rsid w:val="00465A93"/>
    <w:rsid w:val="004675FE"/>
    <w:rsid w:val="004745C7"/>
    <w:rsid w:val="00474CCF"/>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D76E2"/>
    <w:rsid w:val="004E3371"/>
    <w:rsid w:val="004E3757"/>
    <w:rsid w:val="004E66F2"/>
    <w:rsid w:val="004E7DA4"/>
    <w:rsid w:val="004F6BE2"/>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1B8C"/>
    <w:rsid w:val="005A2B16"/>
    <w:rsid w:val="005A5C8E"/>
    <w:rsid w:val="005A6CE9"/>
    <w:rsid w:val="005C1E1F"/>
    <w:rsid w:val="005C231E"/>
    <w:rsid w:val="005C3469"/>
    <w:rsid w:val="005C3EBB"/>
    <w:rsid w:val="005C684B"/>
    <w:rsid w:val="005D0613"/>
    <w:rsid w:val="005D6190"/>
    <w:rsid w:val="005D64F1"/>
    <w:rsid w:val="005D6803"/>
    <w:rsid w:val="005E0074"/>
    <w:rsid w:val="005E0B21"/>
    <w:rsid w:val="005E2ECC"/>
    <w:rsid w:val="005E3D22"/>
    <w:rsid w:val="005E683E"/>
    <w:rsid w:val="005E6CAE"/>
    <w:rsid w:val="005F250C"/>
    <w:rsid w:val="005F2D24"/>
    <w:rsid w:val="005F332E"/>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3CA9"/>
    <w:rsid w:val="00634712"/>
    <w:rsid w:val="00636C37"/>
    <w:rsid w:val="006400A0"/>
    <w:rsid w:val="006401A0"/>
    <w:rsid w:val="006402DD"/>
    <w:rsid w:val="006463DA"/>
    <w:rsid w:val="006501A7"/>
    <w:rsid w:val="006520FE"/>
    <w:rsid w:val="0065657D"/>
    <w:rsid w:val="006575DD"/>
    <w:rsid w:val="00664449"/>
    <w:rsid w:val="006658EC"/>
    <w:rsid w:val="00670FD8"/>
    <w:rsid w:val="006714AB"/>
    <w:rsid w:val="00674404"/>
    <w:rsid w:val="00676824"/>
    <w:rsid w:val="00690B2B"/>
    <w:rsid w:val="006A1CB3"/>
    <w:rsid w:val="006A4446"/>
    <w:rsid w:val="006A6E08"/>
    <w:rsid w:val="006B3895"/>
    <w:rsid w:val="006B3BD2"/>
    <w:rsid w:val="006B6000"/>
    <w:rsid w:val="006B7802"/>
    <w:rsid w:val="006C0A52"/>
    <w:rsid w:val="006C32B9"/>
    <w:rsid w:val="006C3A69"/>
    <w:rsid w:val="006C47AB"/>
    <w:rsid w:val="006C4984"/>
    <w:rsid w:val="006C523E"/>
    <w:rsid w:val="006C7252"/>
    <w:rsid w:val="006C7DC1"/>
    <w:rsid w:val="006D150B"/>
    <w:rsid w:val="006D3659"/>
    <w:rsid w:val="006D5707"/>
    <w:rsid w:val="006D5F75"/>
    <w:rsid w:val="006E08A0"/>
    <w:rsid w:val="006E4289"/>
    <w:rsid w:val="006E67B8"/>
    <w:rsid w:val="006E7361"/>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0B4"/>
    <w:rsid w:val="007434C0"/>
    <w:rsid w:val="0074510D"/>
    <w:rsid w:val="00752221"/>
    <w:rsid w:val="00752FEB"/>
    <w:rsid w:val="00754AD8"/>
    <w:rsid w:val="00755DF9"/>
    <w:rsid w:val="00763EDB"/>
    <w:rsid w:val="00765DAB"/>
    <w:rsid w:val="007668FE"/>
    <w:rsid w:val="00767D9E"/>
    <w:rsid w:val="00770546"/>
    <w:rsid w:val="00772BC8"/>
    <w:rsid w:val="007768E4"/>
    <w:rsid w:val="00782E92"/>
    <w:rsid w:val="00783AD5"/>
    <w:rsid w:val="00786D4D"/>
    <w:rsid w:val="00791462"/>
    <w:rsid w:val="00794B4F"/>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6EC2"/>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3498"/>
    <w:rsid w:val="00874B18"/>
    <w:rsid w:val="0087611C"/>
    <w:rsid w:val="008825E9"/>
    <w:rsid w:val="00886A70"/>
    <w:rsid w:val="00887539"/>
    <w:rsid w:val="00891A2C"/>
    <w:rsid w:val="00894D72"/>
    <w:rsid w:val="0089720B"/>
    <w:rsid w:val="008A64FE"/>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4DBA"/>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2A07"/>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0C4"/>
    <w:rsid w:val="00A2717E"/>
    <w:rsid w:val="00A2745B"/>
    <w:rsid w:val="00A31C9A"/>
    <w:rsid w:val="00A33235"/>
    <w:rsid w:val="00A34231"/>
    <w:rsid w:val="00A34895"/>
    <w:rsid w:val="00A348B5"/>
    <w:rsid w:val="00A364BF"/>
    <w:rsid w:val="00A37B9E"/>
    <w:rsid w:val="00A4055F"/>
    <w:rsid w:val="00A423B1"/>
    <w:rsid w:val="00A44559"/>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3C5C"/>
    <w:rsid w:val="00AE660B"/>
    <w:rsid w:val="00AF1D35"/>
    <w:rsid w:val="00AF2F62"/>
    <w:rsid w:val="00AF37A9"/>
    <w:rsid w:val="00AF6ABE"/>
    <w:rsid w:val="00B02654"/>
    <w:rsid w:val="00B129CC"/>
    <w:rsid w:val="00B130F0"/>
    <w:rsid w:val="00B152B6"/>
    <w:rsid w:val="00B20C51"/>
    <w:rsid w:val="00B22346"/>
    <w:rsid w:val="00B23A84"/>
    <w:rsid w:val="00B24553"/>
    <w:rsid w:val="00B245AD"/>
    <w:rsid w:val="00B25998"/>
    <w:rsid w:val="00B307E2"/>
    <w:rsid w:val="00B31747"/>
    <w:rsid w:val="00B34529"/>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05B0"/>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392C"/>
    <w:rsid w:val="00C84137"/>
    <w:rsid w:val="00C842A1"/>
    <w:rsid w:val="00C856DE"/>
    <w:rsid w:val="00C872F8"/>
    <w:rsid w:val="00CA37EB"/>
    <w:rsid w:val="00CB0819"/>
    <w:rsid w:val="00CB1174"/>
    <w:rsid w:val="00CB383D"/>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6AEF"/>
    <w:rsid w:val="00D6739A"/>
    <w:rsid w:val="00D703B6"/>
    <w:rsid w:val="00D73CBB"/>
    <w:rsid w:val="00D7766E"/>
    <w:rsid w:val="00D86D95"/>
    <w:rsid w:val="00D86EFD"/>
    <w:rsid w:val="00D871C3"/>
    <w:rsid w:val="00D916B6"/>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53E"/>
    <w:rsid w:val="00DE46D4"/>
    <w:rsid w:val="00DF53C2"/>
    <w:rsid w:val="00DF69CD"/>
    <w:rsid w:val="00DF6AE3"/>
    <w:rsid w:val="00E01E95"/>
    <w:rsid w:val="00E0348B"/>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08B3"/>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02A1"/>
    <w:rsid w:val="00F31C55"/>
    <w:rsid w:val="00F34B34"/>
    <w:rsid w:val="00F3754B"/>
    <w:rsid w:val="00F4187B"/>
    <w:rsid w:val="00F41AE2"/>
    <w:rsid w:val="00F43070"/>
    <w:rsid w:val="00F444C9"/>
    <w:rsid w:val="00F52EDC"/>
    <w:rsid w:val="00F5345A"/>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7A3C"/>
    <w:rsid w:val="00FC63B6"/>
    <w:rsid w:val="00FD0C2B"/>
    <w:rsid w:val="00FD3B12"/>
    <w:rsid w:val="00FD49D2"/>
    <w:rsid w:val="00FD4CE2"/>
    <w:rsid w:val="00FE0F96"/>
    <w:rsid w:val="00FE5265"/>
    <w:rsid w:val="00FF007F"/>
    <w:rsid w:val="00FF06F2"/>
    <w:rsid w:val="00FF3A84"/>
    <w:rsid w:val="00FF3AE7"/>
    <w:rsid w:val="00FF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5C684B"/>
    <w:pPr>
      <w:numPr>
        <w:ilvl w:val="2"/>
        <w:numId w:val="10"/>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5C684B"/>
    <w:pPr>
      <w:numPr>
        <w:ilvl w:val="2"/>
        <w:numId w:val="10"/>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trcont.ru" TargetMode="External"/><Relationship Id="rId25" Type="http://schemas.openxmlformats.org/officeDocument/2006/relationships/hyperlink" Target="mailto:info@otc-tender.ru" TargetMode="Externa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http://www.zakupk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tender%20" TargetMode="External"/><Relationship Id="rId5" Type="http://schemas.openxmlformats.org/officeDocument/2006/relationships/numbering" Target="numbering.xml"/><Relationship Id="rId15" Type="http://schemas.openxmlformats.org/officeDocument/2006/relationships/hyperlink" Target="mailto:AksiutinaKM@trcont.ru" TargetMode="External"/><Relationship Id="rId23" Type="http://schemas.openxmlformats.org/officeDocument/2006/relationships/hyperlink" Target="https://intranet.trcont.ru/Docs/DocLib6/%20http:/otc.ru/tender"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ryanovas@trcont.ru" TargetMode="External"/><Relationship Id="rId22" Type="http://schemas.openxmlformats.org/officeDocument/2006/relationships/hyperlink" Target="http://www.zakupki.gov.r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openxmlformats.org/package/2006/metadata/core-properties"/>
    <ds:schemaRef ds:uri="021F9181-A199-4D55-B335-911D3DF93F0C"/>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87FF7-48E6-4846-8EBB-99CDEC4FEA17}">
  <ds:schemaRefs>
    <ds:schemaRef ds:uri="http://schemas.openxmlformats.org/officeDocument/2006/bibliography"/>
  </ds:schemaRefs>
</ds:datastoreItem>
</file>

<file path=customXml/itemProps4.xml><?xml version="1.0" encoding="utf-8"?>
<ds:datastoreItem xmlns:ds="http://schemas.openxmlformats.org/officeDocument/2006/customXml" ds:itemID="{2F9B4A78-9E90-4D91-A7A1-8E61ADDF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38</Pages>
  <Words>13083</Words>
  <Characters>74577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87486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Бельчич Сергей Игоревич</cp:lastModifiedBy>
  <cp:revision>7</cp:revision>
  <cp:lastPrinted>2015-10-28T12:07:00Z</cp:lastPrinted>
  <dcterms:created xsi:type="dcterms:W3CDTF">2015-10-26T10:53:00Z</dcterms:created>
  <dcterms:modified xsi:type="dcterms:W3CDTF">2015-11-06T14:30:00Z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