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2B" w:rsidRDefault="00E31D2B" w:rsidP="00734B97">
      <w:pPr>
        <w:pStyle w:val="1"/>
        <w:tabs>
          <w:tab w:val="left" w:pos="6663"/>
          <w:tab w:val="left" w:pos="6804"/>
        </w:tabs>
        <w:spacing w:before="0"/>
        <w:ind w:firstLine="0"/>
        <w:jc w:val="right"/>
        <w:rPr>
          <w:rFonts w:ascii="Times New Roman" w:hAnsi="Times New Roman" w:cs="Times New Roman"/>
          <w:b w:val="0"/>
          <w:caps/>
          <w:color w:val="auto"/>
        </w:rPr>
      </w:pPr>
    </w:p>
    <w:p w:rsidR="00730BD7" w:rsidRPr="00730BD7" w:rsidRDefault="00F23667" w:rsidP="00730BD7">
      <w:pPr>
        <w:pStyle w:val="1"/>
        <w:jc w:val="center"/>
        <w:rPr>
          <w:rFonts w:ascii="Times New Roman" w:hAnsi="Times New Roman" w:cs="Times New Roman"/>
          <w:color w:val="auto"/>
        </w:rPr>
      </w:pPr>
      <w:r>
        <w:rPr>
          <w:rFonts w:ascii="Times New Roman" w:hAnsi="Times New Roman" w:cs="Times New Roman"/>
          <w:color w:val="auto"/>
        </w:rPr>
        <w:t>И</w:t>
      </w:r>
      <w:r w:rsidR="00730BD7" w:rsidRPr="00730BD7">
        <w:rPr>
          <w:rFonts w:ascii="Times New Roman" w:hAnsi="Times New Roman" w:cs="Times New Roman"/>
          <w:color w:val="auto"/>
        </w:rPr>
        <w:t xml:space="preserve">ЗВЕЩЕНИЕ </w:t>
      </w:r>
    </w:p>
    <w:p w:rsidR="00730BD7" w:rsidRPr="00730BD7" w:rsidRDefault="00730BD7" w:rsidP="00730BD7">
      <w:pPr>
        <w:jc w:val="center"/>
        <w:rPr>
          <w:b/>
          <w:szCs w:val="28"/>
        </w:rPr>
      </w:pPr>
      <w:r w:rsidRPr="00730BD7">
        <w:rPr>
          <w:b/>
          <w:bCs/>
          <w:szCs w:val="28"/>
          <w:lang w:eastAsia="en-US"/>
        </w:rPr>
        <w:t xml:space="preserve">О РАЗМЕЩЕНИИ ЗАКАЗА № </w:t>
      </w:r>
      <w:bookmarkStart w:id="0" w:name="_GoBack"/>
      <w:proofErr w:type="gramStart"/>
      <w:r w:rsidRPr="00730BD7">
        <w:rPr>
          <w:b/>
          <w:bCs/>
          <w:szCs w:val="28"/>
          <w:lang w:eastAsia="en-US"/>
        </w:rPr>
        <w:t>ЕП</w:t>
      </w:r>
      <w:proofErr w:type="gramEnd"/>
      <w:r w:rsidRPr="00730BD7">
        <w:rPr>
          <w:b/>
          <w:bCs/>
          <w:szCs w:val="28"/>
          <w:lang w:eastAsia="en-US"/>
        </w:rPr>
        <w:t>/</w:t>
      </w:r>
      <w:r w:rsidR="00E91163" w:rsidRPr="00E91163">
        <w:rPr>
          <w:b/>
          <w:bCs/>
          <w:szCs w:val="28"/>
          <w:lang w:eastAsia="en-US"/>
        </w:rPr>
        <w:t>029</w:t>
      </w:r>
      <w:r w:rsidRPr="00730BD7">
        <w:rPr>
          <w:b/>
          <w:bCs/>
          <w:szCs w:val="28"/>
          <w:lang w:eastAsia="en-US"/>
        </w:rPr>
        <w:t>/ЦКПРТ/</w:t>
      </w:r>
      <w:r w:rsidR="00E91163" w:rsidRPr="00E91163">
        <w:rPr>
          <w:b/>
          <w:bCs/>
          <w:szCs w:val="28"/>
          <w:lang w:eastAsia="en-US"/>
        </w:rPr>
        <w:t>0102</w:t>
      </w:r>
      <w:bookmarkEnd w:id="0"/>
      <w:r w:rsidRPr="00730BD7">
        <w:rPr>
          <w:b/>
          <w:bCs/>
          <w:szCs w:val="28"/>
          <w:lang w:eastAsia="en-US"/>
        </w:rPr>
        <w:t xml:space="preserve"> </w:t>
      </w:r>
      <w:r w:rsidRPr="00730BD7">
        <w:rPr>
          <w:b/>
          <w:szCs w:val="28"/>
        </w:rPr>
        <w:t xml:space="preserve">НА ЗАКУПКУ ТОВАРОВ, ВЫПОЛНЕНИЕ РАБОТ И ОКАЗАНИЕ УСЛУГ У ЕДИНСТВЕННОГО ПОСТАВЩИКА (ИСПОЛНИТЕЛЯ, ПОДРЯДЧИКА)  </w:t>
      </w:r>
    </w:p>
    <w:p w:rsidR="00730BD7" w:rsidRPr="00FD4C09" w:rsidRDefault="00730BD7" w:rsidP="00730BD7">
      <w:pPr>
        <w:jc w:val="center"/>
        <w:rPr>
          <w:b/>
          <w:szCs w:val="28"/>
        </w:rPr>
      </w:pPr>
    </w:p>
    <w:p w:rsidR="00730BD7" w:rsidRPr="00FD4C09" w:rsidRDefault="00730BD7" w:rsidP="00730BD7">
      <w:pPr>
        <w:jc w:val="both"/>
      </w:pPr>
    </w:p>
    <w:p w:rsidR="00730BD7" w:rsidRPr="00CB1C18" w:rsidRDefault="00730BD7" w:rsidP="00730BD7">
      <w:pPr>
        <w:jc w:val="both"/>
      </w:pPr>
      <w:r>
        <w:rPr>
          <w:b/>
        </w:rPr>
        <w:t>Публичное</w:t>
      </w:r>
      <w:r w:rsidRPr="00FD4C09">
        <w:rPr>
          <w:b/>
        </w:rPr>
        <w:t xml:space="preserve"> акционерное общество «Центр по перевозке грузов в контейнерах «ТрансКонтейнер» (</w:t>
      </w:r>
      <w:r>
        <w:rPr>
          <w:b/>
        </w:rPr>
        <w:t>П</w:t>
      </w:r>
      <w:r w:rsidRPr="00FD4C09">
        <w:rPr>
          <w:b/>
        </w:rPr>
        <w:t>АО «ТрансКонтейнер»)</w:t>
      </w:r>
      <w:r w:rsidRPr="00FD4C09">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proofErr w:type="gramStart"/>
      <w:r w:rsidRPr="00FD4C09">
        <w:t>ЕП</w:t>
      </w:r>
      <w:proofErr w:type="gramEnd"/>
      <w:r w:rsidRPr="00FD4C09">
        <w:t>/</w:t>
      </w:r>
      <w:r w:rsidR="00E91163" w:rsidRPr="00E91163">
        <w:t>029</w:t>
      </w:r>
      <w:r w:rsidRPr="00FD4C09">
        <w:t>/ЦКП</w:t>
      </w:r>
      <w:r>
        <w:t>РТ</w:t>
      </w:r>
      <w:r w:rsidRPr="00FD4C09">
        <w:t>/</w:t>
      </w:r>
      <w:r w:rsidR="00E91163" w:rsidRPr="00E91163">
        <w:t>0102</w:t>
      </w:r>
      <w:r w:rsidRPr="005509B8">
        <w:t xml:space="preserve">  на закупку товаров,</w:t>
      </w:r>
      <w:r w:rsidRPr="009D7D4D">
        <w:t xml:space="preserve">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730BD7" w:rsidRDefault="00730BD7" w:rsidP="00730BD7">
      <w:pPr>
        <w:jc w:val="both"/>
        <w:rPr>
          <w:b/>
        </w:rPr>
      </w:pPr>
    </w:p>
    <w:p w:rsidR="00730BD7" w:rsidRDefault="00730BD7" w:rsidP="00730BD7">
      <w:pPr>
        <w:jc w:val="both"/>
        <w:rPr>
          <w:i/>
        </w:rPr>
      </w:pPr>
      <w:r w:rsidRPr="00CB1C18">
        <w:rPr>
          <w:b/>
        </w:rPr>
        <w:t>Заказчик</w:t>
      </w:r>
      <w:r>
        <w:rPr>
          <w:b/>
        </w:rPr>
        <w:t xml:space="preserve">: </w:t>
      </w:r>
      <w:r>
        <w:t xml:space="preserve"> ПАО «ТрансКонтейнер»</w:t>
      </w:r>
      <w:r w:rsidRPr="008A767E">
        <w:rPr>
          <w:i/>
        </w:rPr>
        <w:t>.</w:t>
      </w:r>
    </w:p>
    <w:p w:rsidR="00730BD7" w:rsidRDefault="00730BD7" w:rsidP="00730BD7">
      <w:pPr>
        <w:jc w:val="both"/>
      </w:pPr>
      <w:r>
        <w:t>М</w:t>
      </w:r>
      <w:r w:rsidRPr="008A767E">
        <w:t>е</w:t>
      </w:r>
      <w:r>
        <w:t xml:space="preserve">стонахождение: </w:t>
      </w:r>
      <w:r w:rsidRPr="008A767E">
        <w:t xml:space="preserve">125047, Москва, Оружейный переулок, д. 19,  </w:t>
      </w:r>
    </w:p>
    <w:p w:rsidR="00730BD7" w:rsidRDefault="00730BD7" w:rsidP="00730BD7">
      <w:pPr>
        <w:jc w:val="both"/>
      </w:pPr>
      <w:r>
        <w:t>Телефон: (495) 788-17-17, факс (499) 262-75-78,</w:t>
      </w:r>
      <w:r w:rsidRPr="008A767E">
        <w:t xml:space="preserve"> электронный адрес </w:t>
      </w:r>
      <w:hyperlink r:id="rId12" w:history="1">
        <w:r w:rsidRPr="005B735A">
          <w:rPr>
            <w:rStyle w:val="a6"/>
            <w:rFonts w:eastAsia="MS Mincho"/>
          </w:rPr>
          <w:t>zakupki@trcont.ru</w:t>
        </w:r>
      </w:hyperlink>
      <w:r w:rsidRPr="008A767E">
        <w:t>.</w:t>
      </w:r>
    </w:p>
    <w:p w:rsidR="00730BD7" w:rsidRDefault="00730BD7" w:rsidP="00730BD7">
      <w:pPr>
        <w:jc w:val="both"/>
      </w:pPr>
    </w:p>
    <w:p w:rsidR="00730BD7" w:rsidRPr="00216833" w:rsidRDefault="00730BD7" w:rsidP="00730BD7">
      <w:pPr>
        <w:jc w:val="both"/>
        <w:rPr>
          <w:b/>
        </w:rPr>
      </w:pPr>
      <w:r w:rsidRPr="00216833">
        <w:rPr>
          <w:b/>
        </w:rPr>
        <w:t>Контактная информация</w:t>
      </w:r>
      <w:r>
        <w:rPr>
          <w:b/>
        </w:rPr>
        <w:t xml:space="preserve"> Заказчика</w:t>
      </w:r>
    </w:p>
    <w:p w:rsidR="00730BD7" w:rsidRPr="00D725B0" w:rsidRDefault="00730BD7" w:rsidP="00730BD7">
      <w:pPr>
        <w:jc w:val="both"/>
      </w:pPr>
      <w:r w:rsidRPr="00D725B0">
        <w:t xml:space="preserve">Ф.И.О.: </w:t>
      </w:r>
      <w:r>
        <w:t>Никонов Максим Николаевич</w:t>
      </w:r>
    </w:p>
    <w:p w:rsidR="00730BD7" w:rsidRPr="00D725B0" w:rsidRDefault="00730BD7" w:rsidP="00730BD7">
      <w:pPr>
        <w:jc w:val="both"/>
      </w:pPr>
      <w:r w:rsidRPr="00D725B0">
        <w:t xml:space="preserve">Адрес электронной почты: </w:t>
      </w:r>
      <w:hyperlink r:id="rId13" w:history="1">
        <w:r w:rsidRPr="0091199A">
          <w:rPr>
            <w:rStyle w:val="a6"/>
            <w:rFonts w:eastAsia="MS Mincho"/>
            <w:lang w:val="en-US"/>
          </w:rPr>
          <w:t>NikonovMN</w:t>
        </w:r>
        <w:r w:rsidRPr="0091199A">
          <w:rPr>
            <w:rStyle w:val="a6"/>
            <w:rFonts w:eastAsia="MS Mincho"/>
          </w:rPr>
          <w:t>@trcont.ru</w:t>
        </w:r>
      </w:hyperlink>
      <w:r w:rsidRPr="00D725B0">
        <w:t xml:space="preserve"> </w:t>
      </w:r>
    </w:p>
    <w:p w:rsidR="00730BD7" w:rsidRPr="00D725B0" w:rsidRDefault="00730BD7" w:rsidP="00730BD7">
      <w:pPr>
        <w:jc w:val="both"/>
      </w:pPr>
      <w:r w:rsidRPr="00D725B0">
        <w:t>Телефона: +7 (495) 788-1</w:t>
      </w:r>
      <w:r w:rsidRPr="00FB0FE1">
        <w:t>7</w:t>
      </w:r>
      <w:r w:rsidRPr="00D725B0">
        <w:t xml:space="preserve">-17, доб. </w:t>
      </w:r>
      <w:r w:rsidRPr="00FB0FE1">
        <w:t>15</w:t>
      </w:r>
      <w:r w:rsidRPr="00D725B0">
        <w:t>-</w:t>
      </w:r>
      <w:r w:rsidRPr="00FB0FE1">
        <w:t>20</w:t>
      </w:r>
      <w:r w:rsidRPr="00D725B0">
        <w:t xml:space="preserve">, </w:t>
      </w:r>
    </w:p>
    <w:p w:rsidR="00730BD7" w:rsidRPr="00C64E36" w:rsidRDefault="00730BD7" w:rsidP="00730BD7">
      <w:pPr>
        <w:jc w:val="both"/>
      </w:pPr>
      <w:r w:rsidRPr="00D725B0">
        <w:t>Факс: +7 (495) 788-1</w:t>
      </w:r>
      <w:r w:rsidRPr="00FB0FE1">
        <w:t>7</w:t>
      </w:r>
      <w:r w:rsidRPr="00D725B0">
        <w:t>-17, доб. 17-83.</w:t>
      </w:r>
    </w:p>
    <w:p w:rsidR="00730BD7" w:rsidRDefault="00730BD7" w:rsidP="00730BD7">
      <w:pPr>
        <w:jc w:val="both"/>
      </w:pPr>
    </w:p>
    <w:p w:rsidR="00730BD7" w:rsidRDefault="00730BD7" w:rsidP="00730BD7">
      <w:pPr>
        <w:jc w:val="both"/>
        <w:rPr>
          <w:szCs w:val="28"/>
        </w:rPr>
      </w:pPr>
      <w:r>
        <w:rPr>
          <w:b/>
        </w:rPr>
        <w:t xml:space="preserve">1. </w:t>
      </w:r>
      <w:r w:rsidRPr="003927D3">
        <w:rPr>
          <w:b/>
        </w:rPr>
        <w:t xml:space="preserve">Предмет Заказа: </w:t>
      </w:r>
      <w:r w:rsidRPr="00052C61">
        <w:rPr>
          <w:szCs w:val="28"/>
        </w:rPr>
        <w:t xml:space="preserve">Заказчик поручает и обязуется оплатить, а Исполнитель принимает на себя обязательства </w:t>
      </w:r>
      <w:r w:rsidRPr="000D3260">
        <w:rPr>
          <w:szCs w:val="28"/>
        </w:rPr>
        <w:t xml:space="preserve">по </w:t>
      </w:r>
      <w:r>
        <w:rPr>
          <w:szCs w:val="28"/>
        </w:rPr>
        <w:t xml:space="preserve">выполнению работ </w:t>
      </w:r>
      <w:r w:rsidR="005C5213">
        <w:rPr>
          <w:szCs w:val="28"/>
        </w:rPr>
        <w:t>по разработке и внедрению системы диспетчеризации грузоподъемных кранов с применением удаленного доступа</w:t>
      </w:r>
      <w:r>
        <w:rPr>
          <w:szCs w:val="28"/>
        </w:rPr>
        <w:t>.</w:t>
      </w:r>
    </w:p>
    <w:p w:rsidR="00730BD7" w:rsidRDefault="00730BD7" w:rsidP="00730BD7">
      <w:pPr>
        <w:jc w:val="both"/>
      </w:pPr>
    </w:p>
    <w:p w:rsidR="00730BD7" w:rsidRDefault="00730BD7" w:rsidP="00730BD7">
      <w:pPr>
        <w:jc w:val="both"/>
        <w:rPr>
          <w:szCs w:val="28"/>
        </w:rPr>
      </w:pPr>
      <w:r w:rsidRPr="007271BD">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730BD7" w:rsidRPr="00FB2ED4" w:rsidTr="0065534B">
        <w:tc>
          <w:tcPr>
            <w:tcW w:w="1187" w:type="dxa"/>
          </w:tcPr>
          <w:p w:rsidR="00730BD7" w:rsidRPr="00465B86" w:rsidRDefault="00730BD7" w:rsidP="0065534B">
            <w:pPr>
              <w:rPr>
                <w:sz w:val="24"/>
                <w:szCs w:val="24"/>
              </w:rPr>
            </w:pPr>
            <w:r w:rsidRPr="00465B86">
              <w:rPr>
                <w:sz w:val="24"/>
                <w:szCs w:val="24"/>
              </w:rPr>
              <w:t>№</w:t>
            </w:r>
          </w:p>
        </w:tc>
        <w:tc>
          <w:tcPr>
            <w:tcW w:w="1819" w:type="dxa"/>
          </w:tcPr>
          <w:p w:rsidR="00730BD7" w:rsidRPr="00465B86" w:rsidRDefault="00730BD7" w:rsidP="00C95306">
            <w:pPr>
              <w:ind w:firstLine="0"/>
              <w:jc w:val="center"/>
              <w:rPr>
                <w:sz w:val="24"/>
                <w:szCs w:val="24"/>
              </w:rPr>
            </w:pPr>
            <w:r w:rsidRPr="00465B86">
              <w:rPr>
                <w:sz w:val="24"/>
                <w:szCs w:val="24"/>
              </w:rPr>
              <w:t>Классификация по ОКДП</w:t>
            </w:r>
          </w:p>
        </w:tc>
        <w:tc>
          <w:tcPr>
            <w:tcW w:w="1819" w:type="dxa"/>
          </w:tcPr>
          <w:p w:rsidR="00730BD7" w:rsidRPr="00465B86" w:rsidRDefault="00730BD7" w:rsidP="00C95306">
            <w:pPr>
              <w:ind w:firstLine="0"/>
              <w:jc w:val="center"/>
              <w:rPr>
                <w:sz w:val="24"/>
                <w:szCs w:val="24"/>
              </w:rPr>
            </w:pPr>
            <w:r w:rsidRPr="00465B86">
              <w:rPr>
                <w:sz w:val="24"/>
                <w:szCs w:val="24"/>
              </w:rPr>
              <w:t>Классификация по ОКВЭД</w:t>
            </w:r>
          </w:p>
        </w:tc>
        <w:tc>
          <w:tcPr>
            <w:tcW w:w="1509" w:type="dxa"/>
          </w:tcPr>
          <w:p w:rsidR="00730BD7" w:rsidRPr="00465B86" w:rsidRDefault="00730BD7" w:rsidP="00C95306">
            <w:pPr>
              <w:ind w:hanging="5"/>
              <w:jc w:val="center"/>
              <w:rPr>
                <w:sz w:val="24"/>
                <w:szCs w:val="24"/>
              </w:rPr>
            </w:pPr>
            <w:r w:rsidRPr="00465B86">
              <w:rPr>
                <w:sz w:val="24"/>
                <w:szCs w:val="24"/>
              </w:rPr>
              <w:t>Ед. измерения</w:t>
            </w:r>
          </w:p>
        </w:tc>
        <w:tc>
          <w:tcPr>
            <w:tcW w:w="1557" w:type="dxa"/>
          </w:tcPr>
          <w:p w:rsidR="00730BD7" w:rsidRPr="00465B86" w:rsidRDefault="00730BD7" w:rsidP="00C95306">
            <w:pPr>
              <w:ind w:firstLine="0"/>
              <w:jc w:val="center"/>
              <w:rPr>
                <w:sz w:val="24"/>
                <w:szCs w:val="24"/>
              </w:rPr>
            </w:pPr>
            <w:r w:rsidRPr="00465B86">
              <w:rPr>
                <w:sz w:val="24"/>
                <w:szCs w:val="24"/>
              </w:rPr>
              <w:t>Количество (Объем)</w:t>
            </w:r>
          </w:p>
        </w:tc>
        <w:tc>
          <w:tcPr>
            <w:tcW w:w="1962" w:type="dxa"/>
          </w:tcPr>
          <w:p w:rsidR="00730BD7" w:rsidRPr="00465B86" w:rsidRDefault="00730BD7" w:rsidP="00C95306">
            <w:pPr>
              <w:ind w:firstLine="0"/>
              <w:jc w:val="center"/>
              <w:rPr>
                <w:sz w:val="24"/>
                <w:szCs w:val="24"/>
              </w:rPr>
            </w:pPr>
            <w:r w:rsidRPr="00465B86">
              <w:rPr>
                <w:sz w:val="24"/>
                <w:szCs w:val="24"/>
              </w:rPr>
              <w:t>Дополнительные сведения</w:t>
            </w:r>
          </w:p>
        </w:tc>
      </w:tr>
      <w:tr w:rsidR="00730BD7" w:rsidRPr="00FB2ED4" w:rsidTr="0065534B">
        <w:tc>
          <w:tcPr>
            <w:tcW w:w="1187" w:type="dxa"/>
          </w:tcPr>
          <w:p w:rsidR="00730BD7" w:rsidRPr="008315E0" w:rsidRDefault="00730BD7" w:rsidP="0065534B">
            <w:pPr>
              <w:rPr>
                <w:sz w:val="24"/>
                <w:szCs w:val="24"/>
                <w:lang w:val="en-US"/>
              </w:rPr>
            </w:pPr>
            <w:r>
              <w:rPr>
                <w:sz w:val="24"/>
                <w:szCs w:val="24"/>
                <w:lang w:val="en-US"/>
              </w:rPr>
              <w:t>1</w:t>
            </w:r>
          </w:p>
        </w:tc>
        <w:tc>
          <w:tcPr>
            <w:tcW w:w="1819" w:type="dxa"/>
          </w:tcPr>
          <w:p w:rsidR="00730BD7" w:rsidRPr="00465B86" w:rsidRDefault="00730BD7" w:rsidP="00C95306">
            <w:pPr>
              <w:ind w:firstLine="89"/>
              <w:jc w:val="center"/>
              <w:rPr>
                <w:sz w:val="24"/>
                <w:szCs w:val="24"/>
              </w:rPr>
            </w:pPr>
            <w:r>
              <w:rPr>
                <w:sz w:val="24"/>
                <w:szCs w:val="24"/>
              </w:rPr>
              <w:t>7290020</w:t>
            </w:r>
          </w:p>
        </w:tc>
        <w:tc>
          <w:tcPr>
            <w:tcW w:w="1819" w:type="dxa"/>
          </w:tcPr>
          <w:p w:rsidR="00730BD7" w:rsidRPr="00465B86" w:rsidRDefault="00730BD7" w:rsidP="00C95306">
            <w:pPr>
              <w:ind w:hanging="29"/>
              <w:jc w:val="center"/>
              <w:rPr>
                <w:sz w:val="24"/>
                <w:szCs w:val="24"/>
              </w:rPr>
            </w:pPr>
            <w:r>
              <w:rPr>
                <w:sz w:val="24"/>
                <w:szCs w:val="24"/>
              </w:rPr>
              <w:t>72.6</w:t>
            </w:r>
          </w:p>
        </w:tc>
        <w:tc>
          <w:tcPr>
            <w:tcW w:w="1509" w:type="dxa"/>
          </w:tcPr>
          <w:p w:rsidR="00730BD7" w:rsidRPr="00465B86" w:rsidRDefault="00730BD7" w:rsidP="00C95306">
            <w:pPr>
              <w:ind w:hanging="5"/>
              <w:jc w:val="center"/>
              <w:rPr>
                <w:sz w:val="24"/>
                <w:szCs w:val="24"/>
              </w:rPr>
            </w:pPr>
            <w:r w:rsidRPr="003772FA">
              <w:rPr>
                <w:sz w:val="24"/>
                <w:szCs w:val="24"/>
              </w:rPr>
              <w:t>условная единица</w:t>
            </w:r>
          </w:p>
        </w:tc>
        <w:tc>
          <w:tcPr>
            <w:tcW w:w="1557" w:type="dxa"/>
          </w:tcPr>
          <w:p w:rsidR="00730BD7" w:rsidRPr="00465B86" w:rsidRDefault="00730BD7" w:rsidP="00C95306">
            <w:pPr>
              <w:ind w:firstLine="0"/>
              <w:jc w:val="center"/>
              <w:rPr>
                <w:sz w:val="24"/>
                <w:szCs w:val="24"/>
              </w:rPr>
            </w:pPr>
            <w:r>
              <w:rPr>
                <w:sz w:val="24"/>
                <w:szCs w:val="24"/>
              </w:rPr>
              <w:t>1</w:t>
            </w:r>
          </w:p>
        </w:tc>
        <w:tc>
          <w:tcPr>
            <w:tcW w:w="1962" w:type="dxa"/>
          </w:tcPr>
          <w:p w:rsidR="00C95306" w:rsidRDefault="00730BD7" w:rsidP="00C95306">
            <w:pPr>
              <w:ind w:firstLine="0"/>
              <w:jc w:val="center"/>
              <w:rPr>
                <w:sz w:val="24"/>
                <w:szCs w:val="24"/>
              </w:rPr>
            </w:pPr>
            <w:r w:rsidRPr="00465B86">
              <w:rPr>
                <w:sz w:val="24"/>
                <w:szCs w:val="24"/>
              </w:rPr>
              <w:t>Строка ГПЗ</w:t>
            </w:r>
            <w:r>
              <w:rPr>
                <w:sz w:val="24"/>
                <w:szCs w:val="24"/>
                <w:lang w:val="en-US"/>
              </w:rPr>
              <w:t xml:space="preserve"> </w:t>
            </w:r>
          </w:p>
          <w:p w:rsidR="00730BD7" w:rsidRPr="007D3368" w:rsidRDefault="00730BD7" w:rsidP="00C95306">
            <w:pPr>
              <w:ind w:firstLine="0"/>
              <w:jc w:val="center"/>
              <w:rPr>
                <w:sz w:val="24"/>
                <w:szCs w:val="24"/>
              </w:rPr>
            </w:pPr>
            <w:r w:rsidRPr="00FA26A2">
              <w:rPr>
                <w:sz w:val="24"/>
                <w:szCs w:val="24"/>
              </w:rPr>
              <w:t>№</w:t>
            </w:r>
            <w:r w:rsidRPr="00FA26A2">
              <w:rPr>
                <w:sz w:val="24"/>
                <w:szCs w:val="24"/>
                <w:lang w:val="en-US"/>
              </w:rPr>
              <w:t xml:space="preserve"> </w:t>
            </w:r>
            <w:r w:rsidRPr="00FA26A2">
              <w:rPr>
                <w:sz w:val="24"/>
                <w:szCs w:val="24"/>
              </w:rPr>
              <w:t>150</w:t>
            </w:r>
          </w:p>
        </w:tc>
      </w:tr>
    </w:tbl>
    <w:p w:rsidR="00730BD7" w:rsidRPr="003927D3" w:rsidRDefault="00730BD7" w:rsidP="00730BD7">
      <w:pPr>
        <w:jc w:val="both"/>
        <w:rPr>
          <w:b/>
        </w:rPr>
      </w:pPr>
    </w:p>
    <w:p w:rsidR="00790A2C" w:rsidRPr="007F4B6B" w:rsidRDefault="00790A2C" w:rsidP="00790A2C">
      <w:pPr>
        <w:jc w:val="both"/>
        <w:rPr>
          <w:noProof/>
          <w:color w:val="000000"/>
        </w:rPr>
      </w:pPr>
      <w:r>
        <w:rPr>
          <w:b/>
        </w:rPr>
        <w:t xml:space="preserve">2. </w:t>
      </w:r>
      <w:r w:rsidRPr="007F4B6B">
        <w:rPr>
          <w:b/>
        </w:rPr>
        <w:t xml:space="preserve">Цена договора: </w:t>
      </w:r>
      <w:r w:rsidRPr="007F4B6B">
        <w:rPr>
          <w:noProof/>
          <w:color w:val="000000"/>
        </w:rPr>
        <w:t>3 370</w:t>
      </w:r>
      <w:r>
        <w:rPr>
          <w:noProof/>
          <w:color w:val="000000"/>
        </w:rPr>
        <w:t> 593, 20 руб.</w:t>
      </w:r>
      <w:r w:rsidRPr="00BE1BE1">
        <w:rPr>
          <w:noProof/>
          <w:color w:val="000000"/>
        </w:rPr>
        <w:t xml:space="preserve"> </w:t>
      </w:r>
      <w:r w:rsidRPr="00877CCE">
        <w:rPr>
          <w:noProof/>
          <w:color w:val="000000"/>
        </w:rPr>
        <w:t xml:space="preserve">(три миллиона </w:t>
      </w:r>
      <w:r>
        <w:rPr>
          <w:noProof/>
          <w:color w:val="000000"/>
        </w:rPr>
        <w:t>триста семьдесят тысяч пятьсот девяносто три</w:t>
      </w:r>
      <w:r w:rsidRPr="00877CCE">
        <w:rPr>
          <w:noProof/>
          <w:color w:val="000000"/>
        </w:rPr>
        <w:t>) рублей</w:t>
      </w:r>
      <w:r w:rsidRPr="00BE1BE1">
        <w:rPr>
          <w:noProof/>
          <w:color w:val="000000"/>
        </w:rPr>
        <w:t xml:space="preserve"> 20 </w:t>
      </w:r>
      <w:r>
        <w:rPr>
          <w:noProof/>
          <w:color w:val="000000"/>
        </w:rPr>
        <w:t xml:space="preserve">копеек без учета </w:t>
      </w:r>
      <w:r w:rsidRPr="00877CCE">
        <w:rPr>
          <w:noProof/>
          <w:color w:val="000000"/>
        </w:rPr>
        <w:t>НДС</w:t>
      </w:r>
      <w:r w:rsidRPr="0029403C">
        <w:rPr>
          <w:szCs w:val="28"/>
        </w:rPr>
        <w:t xml:space="preserve"> и включает в себя</w:t>
      </w:r>
      <w:r>
        <w:rPr>
          <w:noProof/>
          <w:color w:val="000000"/>
        </w:rPr>
        <w:t xml:space="preserve">:                                            </w:t>
      </w:r>
    </w:p>
    <w:p w:rsidR="00790A2C" w:rsidRDefault="00790A2C" w:rsidP="00790A2C">
      <w:pPr>
        <w:jc w:val="both"/>
        <w:rPr>
          <w:noProof/>
          <w:color w:val="000000"/>
        </w:rPr>
      </w:pPr>
      <w:r>
        <w:t>- с</w:t>
      </w:r>
      <w:r w:rsidRPr="00877CCE">
        <w:t>тоимость</w:t>
      </w:r>
      <w:r w:rsidRPr="00877CCE">
        <w:rPr>
          <w:szCs w:val="28"/>
        </w:rPr>
        <w:t xml:space="preserve"> выполнени</w:t>
      </w:r>
      <w:r>
        <w:rPr>
          <w:szCs w:val="28"/>
        </w:rPr>
        <w:t>я</w:t>
      </w:r>
      <w:r w:rsidRPr="00877CCE">
        <w:rPr>
          <w:szCs w:val="28"/>
        </w:rPr>
        <w:t xml:space="preserve"> работ по разработке и внедрению системы диспетчеризации грузоподъемных кранов с применением удаленного доступа</w:t>
      </w:r>
      <w:r w:rsidRPr="00877CCE">
        <w:t xml:space="preserve">  в размере - 3 </w:t>
      </w:r>
      <w:r>
        <w:t xml:space="preserve">270 593,20 руб. </w:t>
      </w:r>
      <w:r w:rsidRPr="00877CCE">
        <w:t xml:space="preserve">(три миллиона </w:t>
      </w:r>
      <w:r>
        <w:t xml:space="preserve">двести семьдесят </w:t>
      </w:r>
      <w:r w:rsidRPr="00877CCE">
        <w:t xml:space="preserve">тысяч </w:t>
      </w:r>
      <w:r>
        <w:t xml:space="preserve">пятьсот </w:t>
      </w:r>
      <w:r>
        <w:lastRenderedPageBreak/>
        <w:t>девяносто три</w:t>
      </w:r>
      <w:r w:rsidRPr="00877CCE">
        <w:t xml:space="preserve">) рублей </w:t>
      </w:r>
      <w:r>
        <w:t xml:space="preserve">20 </w:t>
      </w:r>
      <w:r w:rsidRPr="00877CCE">
        <w:t xml:space="preserve">копеек, </w:t>
      </w:r>
      <w:r>
        <w:t xml:space="preserve">без учета </w:t>
      </w:r>
      <w:r w:rsidRPr="00877CCE">
        <w:t xml:space="preserve"> НДС</w:t>
      </w:r>
      <w:r>
        <w:t xml:space="preserve">. </w:t>
      </w:r>
      <w:r w:rsidRPr="00877CCE">
        <w:t xml:space="preserve"> </w:t>
      </w:r>
      <w:r>
        <w:rPr>
          <w:noProof/>
          <w:color w:val="000000"/>
        </w:rPr>
        <w:t>НДС начисляется в соответствии с законодательством РФ.</w:t>
      </w:r>
      <w:r w:rsidRPr="00877CCE">
        <w:t xml:space="preserve"> </w:t>
      </w:r>
      <w:r w:rsidRPr="00877CCE">
        <w:rPr>
          <w:noProof/>
          <w:color w:val="000000"/>
        </w:rPr>
        <w:t xml:space="preserve"> </w:t>
      </w:r>
    </w:p>
    <w:p w:rsidR="00790A2C" w:rsidRPr="00AC0FE3" w:rsidRDefault="00790A2C" w:rsidP="00790A2C">
      <w:pPr>
        <w:jc w:val="both"/>
        <w:rPr>
          <w:rFonts w:eastAsia="Calibri"/>
          <w:color w:val="000000"/>
          <w:szCs w:val="28"/>
        </w:rPr>
      </w:pPr>
      <w:r>
        <w:rPr>
          <w:noProof/>
          <w:color w:val="000000"/>
        </w:rPr>
        <w:t>- с</w:t>
      </w:r>
      <w:r w:rsidRPr="00877CCE">
        <w:rPr>
          <w:noProof/>
          <w:color w:val="000000"/>
        </w:rPr>
        <w:t>тоимость лицензионного вознаграждения</w:t>
      </w:r>
      <w:r w:rsidRPr="00877CCE">
        <w:rPr>
          <w:szCs w:val="28"/>
        </w:rPr>
        <w:t xml:space="preserve"> на право пользования программного обеспечения обработки и визуализации данных</w:t>
      </w:r>
      <w:r w:rsidRPr="00877CCE">
        <w:rPr>
          <w:noProof/>
          <w:color w:val="000000"/>
        </w:rPr>
        <w:t xml:space="preserve"> </w:t>
      </w:r>
      <w:r>
        <w:rPr>
          <w:noProof/>
          <w:color w:val="000000"/>
        </w:rPr>
        <w:t xml:space="preserve">- </w:t>
      </w:r>
      <w:r w:rsidRPr="00877CCE">
        <w:rPr>
          <w:noProof/>
          <w:color w:val="000000"/>
        </w:rPr>
        <w:t xml:space="preserve">в размере                 100 000,00 </w:t>
      </w:r>
      <w:r>
        <w:rPr>
          <w:noProof/>
          <w:color w:val="000000"/>
        </w:rPr>
        <w:t xml:space="preserve">руб. </w:t>
      </w:r>
      <w:r w:rsidRPr="00877CCE">
        <w:rPr>
          <w:noProof/>
          <w:color w:val="000000"/>
        </w:rPr>
        <w:t>(сто тысяч) рублей 00 копеек</w:t>
      </w:r>
      <w:r>
        <w:rPr>
          <w:noProof/>
          <w:color w:val="000000"/>
        </w:rPr>
        <w:t>.</w:t>
      </w:r>
      <w:r w:rsidRPr="00877CCE">
        <w:rPr>
          <w:noProof/>
          <w:color w:val="000000"/>
        </w:rPr>
        <w:t xml:space="preserve"> НДС не облагается</w:t>
      </w:r>
      <w:r>
        <w:rPr>
          <w:noProof/>
          <w:color w:val="000000"/>
        </w:rPr>
        <w:t xml:space="preserve"> </w:t>
      </w:r>
      <w:r>
        <w:rPr>
          <w:szCs w:val="28"/>
        </w:rPr>
        <w:t>на основании</w:t>
      </w:r>
      <w:r w:rsidRPr="00AC0FE3">
        <w:rPr>
          <w:szCs w:val="28"/>
        </w:rPr>
        <w:t xml:space="preserve"> </w:t>
      </w:r>
      <w:proofErr w:type="spellStart"/>
      <w:r w:rsidRPr="00AC0FE3">
        <w:rPr>
          <w:szCs w:val="28"/>
        </w:rPr>
        <w:t>пп</w:t>
      </w:r>
      <w:proofErr w:type="spellEnd"/>
      <w:r w:rsidRPr="00AC0FE3">
        <w:rPr>
          <w:szCs w:val="28"/>
        </w:rPr>
        <w:t>. 26, п. 2 ст. 149 Налогового кодекса РФ.</w:t>
      </w:r>
    </w:p>
    <w:p w:rsidR="00790A2C" w:rsidRPr="007F4B6B" w:rsidRDefault="00790A2C" w:rsidP="00790A2C">
      <w:pPr>
        <w:jc w:val="both"/>
        <w:rPr>
          <w:noProof/>
          <w:color w:val="000000"/>
        </w:rPr>
      </w:pPr>
      <w:r>
        <w:rPr>
          <w:b/>
        </w:rPr>
        <w:t xml:space="preserve">3. </w:t>
      </w:r>
      <w:r w:rsidRPr="00D20709">
        <w:rPr>
          <w:b/>
        </w:rPr>
        <w:t>Порядок определения цены</w:t>
      </w:r>
      <w:r>
        <w:t xml:space="preserve"> </w:t>
      </w:r>
      <w:r w:rsidRPr="00B13193">
        <w:rPr>
          <w:b/>
        </w:rPr>
        <w:t>за</w:t>
      </w:r>
      <w:r>
        <w:t xml:space="preserve"> </w:t>
      </w:r>
      <w:r>
        <w:rPr>
          <w:szCs w:val="28"/>
        </w:rPr>
        <w:t>выполнение работ по разработке и внедрению системы диспетчеризации грузоподъемных кранов с применением удаленного доступа устанавливается в соответствии с предоставленным Поставщиком расчетом</w:t>
      </w:r>
      <w:r w:rsidRPr="00D20709">
        <w:rPr>
          <w:szCs w:val="28"/>
        </w:rPr>
        <w:t>/</w:t>
      </w:r>
      <w:r>
        <w:rPr>
          <w:szCs w:val="28"/>
        </w:rPr>
        <w:t>калькуляцией.</w:t>
      </w:r>
      <w:r w:rsidRPr="00877CCE">
        <w:rPr>
          <w:szCs w:val="28"/>
        </w:rPr>
        <w:t xml:space="preserve"> </w:t>
      </w:r>
      <w:r>
        <w:rPr>
          <w:szCs w:val="28"/>
        </w:rPr>
        <w:t xml:space="preserve">Общая стоимость договора </w:t>
      </w:r>
      <w:r>
        <w:t xml:space="preserve"> включает</w:t>
      </w:r>
      <w:r w:rsidRPr="009F4D6B">
        <w:t>:</w:t>
      </w:r>
    </w:p>
    <w:p w:rsidR="00790A2C" w:rsidRPr="009F4D6B" w:rsidRDefault="00790A2C" w:rsidP="00790A2C">
      <w:pPr>
        <w:jc w:val="both"/>
        <w:rPr>
          <w:szCs w:val="28"/>
        </w:rPr>
      </w:pPr>
      <w:r w:rsidRPr="009F4D6B">
        <w:t xml:space="preserve">- </w:t>
      </w:r>
      <w:r w:rsidRPr="009A1BAA">
        <w:t xml:space="preserve">выполнение работ </w:t>
      </w:r>
      <w:r>
        <w:rPr>
          <w:szCs w:val="28"/>
        </w:rPr>
        <w:t>по разработке и внедрению системы диспетчеризации грузоподъемных кранов с применением удаленного доступа</w:t>
      </w:r>
      <w:r w:rsidRPr="009F4D6B">
        <w:rPr>
          <w:szCs w:val="28"/>
        </w:rPr>
        <w:t>;</w:t>
      </w:r>
    </w:p>
    <w:p w:rsidR="00790A2C" w:rsidRDefault="00790A2C" w:rsidP="00790A2C">
      <w:pPr>
        <w:jc w:val="both"/>
        <w:rPr>
          <w:szCs w:val="28"/>
        </w:rPr>
      </w:pPr>
      <w:r>
        <w:rPr>
          <w:szCs w:val="28"/>
        </w:rPr>
        <w:t xml:space="preserve">- предоставление неисключительной лицензии на использование программного обеспечения обработки и визуализации данных. </w:t>
      </w:r>
    </w:p>
    <w:p w:rsidR="00790A2C" w:rsidRPr="00940D05" w:rsidRDefault="00790A2C" w:rsidP="00790A2C">
      <w:pPr>
        <w:spacing w:line="360" w:lineRule="exact"/>
        <w:jc w:val="both"/>
        <w:rPr>
          <w:szCs w:val="28"/>
        </w:rPr>
      </w:pPr>
      <w:r>
        <w:rPr>
          <w:b/>
          <w:szCs w:val="28"/>
        </w:rPr>
        <w:t xml:space="preserve">4. </w:t>
      </w:r>
      <w:r w:rsidRPr="001A07AE">
        <w:rPr>
          <w:b/>
          <w:szCs w:val="28"/>
        </w:rPr>
        <w:t>Сведения об объеме передаваемых прав</w:t>
      </w:r>
      <w:r>
        <w:rPr>
          <w:b/>
          <w:szCs w:val="28"/>
        </w:rPr>
        <w:t xml:space="preserve">: </w:t>
      </w:r>
      <w:r>
        <w:rPr>
          <w:szCs w:val="28"/>
        </w:rPr>
        <w:t>п</w:t>
      </w:r>
      <w:r w:rsidRPr="00940D05">
        <w:rPr>
          <w:szCs w:val="28"/>
        </w:rPr>
        <w:t>рограммное обеспечение устанавливается на 100 (сто) рабочих мест.</w:t>
      </w:r>
    </w:p>
    <w:p w:rsidR="00790A2C" w:rsidRPr="00940D05" w:rsidRDefault="00790A2C" w:rsidP="00790A2C">
      <w:pPr>
        <w:spacing w:line="360" w:lineRule="exact"/>
        <w:jc w:val="both"/>
        <w:rPr>
          <w:rFonts w:eastAsia="Calibri"/>
          <w:color w:val="000000"/>
          <w:szCs w:val="28"/>
        </w:rPr>
      </w:pPr>
      <w:r>
        <w:rPr>
          <w:rFonts w:eastAsia="Calibri"/>
          <w:b/>
          <w:color w:val="000000"/>
          <w:szCs w:val="28"/>
        </w:rPr>
        <w:t xml:space="preserve">5. </w:t>
      </w:r>
      <w:r w:rsidRPr="00AC0FE3">
        <w:rPr>
          <w:rFonts w:eastAsia="Calibri"/>
          <w:b/>
          <w:color w:val="000000"/>
          <w:szCs w:val="28"/>
        </w:rPr>
        <w:t>Срок</w:t>
      </w:r>
      <w:r>
        <w:rPr>
          <w:rFonts w:eastAsia="Calibri"/>
          <w:b/>
          <w:color w:val="000000"/>
          <w:szCs w:val="28"/>
        </w:rPr>
        <w:t>,</w:t>
      </w:r>
      <w:r w:rsidRPr="00AC0FE3">
        <w:rPr>
          <w:rFonts w:eastAsia="Calibri"/>
          <w:b/>
          <w:color w:val="000000"/>
          <w:szCs w:val="28"/>
        </w:rPr>
        <w:t xml:space="preserve"> </w:t>
      </w:r>
      <w:r>
        <w:rPr>
          <w:rFonts w:eastAsia="Calibri"/>
          <w:b/>
          <w:color w:val="000000"/>
          <w:szCs w:val="28"/>
        </w:rPr>
        <w:t xml:space="preserve">в течение которого </w:t>
      </w:r>
      <w:r w:rsidRPr="00AC0FE3">
        <w:rPr>
          <w:rFonts w:eastAsia="Calibri"/>
          <w:b/>
          <w:color w:val="000000"/>
          <w:szCs w:val="28"/>
        </w:rPr>
        <w:t>переда</w:t>
      </w:r>
      <w:r>
        <w:rPr>
          <w:rFonts w:eastAsia="Calibri"/>
          <w:b/>
          <w:color w:val="000000"/>
          <w:szCs w:val="28"/>
        </w:rPr>
        <w:t>ется</w:t>
      </w:r>
      <w:r w:rsidRPr="00AC0FE3">
        <w:rPr>
          <w:rFonts w:eastAsia="Calibri"/>
          <w:b/>
          <w:color w:val="000000"/>
          <w:szCs w:val="28"/>
        </w:rPr>
        <w:t xml:space="preserve"> прав</w:t>
      </w:r>
      <w:r>
        <w:rPr>
          <w:rFonts w:eastAsia="Calibri"/>
          <w:b/>
          <w:color w:val="000000"/>
          <w:szCs w:val="28"/>
        </w:rPr>
        <w:t>о</w:t>
      </w:r>
      <w:r w:rsidRPr="00AC0FE3">
        <w:rPr>
          <w:rFonts w:eastAsia="Calibri"/>
          <w:b/>
          <w:color w:val="000000"/>
          <w:szCs w:val="28"/>
        </w:rPr>
        <w:t>:</w:t>
      </w:r>
      <w:r w:rsidRPr="00336A1C">
        <w:rPr>
          <w:b/>
          <w:i/>
        </w:rPr>
        <w:t xml:space="preserve"> </w:t>
      </w:r>
      <w:r w:rsidRPr="00940D05">
        <w:t xml:space="preserve">Лицензиар обязан предоставить неисключительные права Лицензиату в течение 10 (десяти) рабочих дней с даты подписания </w:t>
      </w:r>
      <w:r>
        <w:t>д</w:t>
      </w:r>
      <w:r w:rsidRPr="00940D05">
        <w:t>оговора,</w:t>
      </w:r>
      <w:r w:rsidRPr="00940D05">
        <w:rPr>
          <w:rFonts w:eastAsia="MS Mincho"/>
        </w:rPr>
        <w:t xml:space="preserve"> </w:t>
      </w:r>
      <w:r w:rsidRPr="00940D05">
        <w:t xml:space="preserve"> путём передачи ключей доступа для активации </w:t>
      </w:r>
      <w:r>
        <w:t>п</w:t>
      </w:r>
      <w:r w:rsidRPr="00940D05">
        <w:t>рограммного обеспечения по каналам электронных сре</w:t>
      </w:r>
      <w:proofErr w:type="gramStart"/>
      <w:r w:rsidRPr="00940D05">
        <w:t>дств св</w:t>
      </w:r>
      <w:proofErr w:type="gramEnd"/>
      <w:r w:rsidRPr="00940D05">
        <w:t>язи.</w:t>
      </w:r>
    </w:p>
    <w:p w:rsidR="00790A2C" w:rsidRDefault="00790A2C" w:rsidP="00790A2C">
      <w:pPr>
        <w:spacing w:line="360" w:lineRule="exact"/>
        <w:jc w:val="both"/>
        <w:rPr>
          <w:b/>
          <w:szCs w:val="28"/>
        </w:rPr>
      </w:pPr>
      <w:r>
        <w:rPr>
          <w:b/>
          <w:szCs w:val="28"/>
        </w:rPr>
        <w:t xml:space="preserve">6. </w:t>
      </w:r>
      <w:r w:rsidRPr="00AC0FE3">
        <w:rPr>
          <w:b/>
          <w:szCs w:val="28"/>
        </w:rPr>
        <w:t>Порядок передачи прав</w:t>
      </w:r>
      <w:r>
        <w:rPr>
          <w:b/>
          <w:szCs w:val="28"/>
        </w:rPr>
        <w:t>а</w:t>
      </w:r>
      <w:r w:rsidRPr="00AC0FE3">
        <w:rPr>
          <w:b/>
          <w:szCs w:val="28"/>
        </w:rPr>
        <w:t>:</w:t>
      </w:r>
    </w:p>
    <w:p w:rsidR="00790A2C" w:rsidRPr="00790A2C" w:rsidRDefault="00790A2C" w:rsidP="00790A2C">
      <w:pPr>
        <w:spacing w:line="360" w:lineRule="exact"/>
        <w:jc w:val="both"/>
      </w:pPr>
      <w:r w:rsidRPr="00790A2C">
        <w:t xml:space="preserve">1. Факт предоставления Лицензиату права на использование Программного обеспечения оформляется актом приема-передачи неисключительных прав в течение 3 (трёх) календарных дней с даты передачи ключей доступа для активации Программного обеспечения. Одновременно с актом приема-передачи неисключительных прав. </w:t>
      </w:r>
    </w:p>
    <w:p w:rsidR="00790A2C" w:rsidRDefault="00790A2C" w:rsidP="00790A2C">
      <w:pPr>
        <w:spacing w:line="360" w:lineRule="exact"/>
        <w:jc w:val="both"/>
      </w:pPr>
      <w:r w:rsidRPr="00790A2C">
        <w:t>2. Права на использование Программного обеспечения считаются предоставленными Лицензиату с даты подписания Сторонами акта приема-передачи неисключительных прав</w:t>
      </w:r>
      <w:r>
        <w:t>.</w:t>
      </w:r>
    </w:p>
    <w:p w:rsidR="00790A2C" w:rsidRPr="00790A2C" w:rsidRDefault="00790A2C" w:rsidP="00790A2C">
      <w:pPr>
        <w:spacing w:line="360" w:lineRule="exact"/>
        <w:jc w:val="both"/>
      </w:pPr>
      <w:r w:rsidRPr="00790A2C">
        <w:t>3. Проверка наименования, комплектации, иных данных, касающихся предоставляемых прав на использование Программного обеспечения, осуществляется Лицензиатом в момент предоставления указанных прав.  При выявлении каких-либо несоответствий Стороны составляют двухсторонний  акт с перечнем замечаний Лицензиата и сроком их устранения.</w:t>
      </w:r>
      <w:r w:rsidRPr="00336A1C">
        <w:t xml:space="preserve"> </w:t>
      </w:r>
    </w:p>
    <w:p w:rsidR="00790A2C" w:rsidRPr="00940D05" w:rsidRDefault="00790A2C" w:rsidP="00790A2C">
      <w:pPr>
        <w:spacing w:line="360" w:lineRule="exact"/>
        <w:jc w:val="both"/>
        <w:rPr>
          <w:rFonts w:eastAsia="Calibri"/>
          <w:color w:val="000000"/>
          <w:szCs w:val="28"/>
        </w:rPr>
      </w:pPr>
      <w:r>
        <w:rPr>
          <w:rFonts w:eastAsia="Calibri"/>
          <w:b/>
          <w:color w:val="000000"/>
          <w:szCs w:val="28"/>
        </w:rPr>
        <w:t xml:space="preserve">7. </w:t>
      </w:r>
      <w:r w:rsidRPr="00AC0FE3">
        <w:rPr>
          <w:rFonts w:eastAsia="Calibri"/>
          <w:b/>
          <w:color w:val="000000"/>
          <w:szCs w:val="28"/>
        </w:rPr>
        <w:t>Срок</w:t>
      </w:r>
      <w:r>
        <w:rPr>
          <w:rFonts w:eastAsia="Calibri"/>
          <w:b/>
          <w:color w:val="000000"/>
          <w:szCs w:val="28"/>
        </w:rPr>
        <w:t>,</w:t>
      </w:r>
      <w:r w:rsidRPr="00AC0FE3">
        <w:rPr>
          <w:rFonts w:eastAsia="Calibri"/>
          <w:b/>
          <w:color w:val="000000"/>
          <w:szCs w:val="28"/>
        </w:rPr>
        <w:t xml:space="preserve"> </w:t>
      </w:r>
      <w:r>
        <w:rPr>
          <w:rFonts w:eastAsia="Calibri"/>
          <w:b/>
          <w:color w:val="000000"/>
          <w:szCs w:val="28"/>
        </w:rPr>
        <w:t xml:space="preserve">на который </w:t>
      </w:r>
      <w:r w:rsidRPr="00AC0FE3">
        <w:rPr>
          <w:rFonts w:eastAsia="Calibri"/>
          <w:b/>
          <w:color w:val="000000"/>
          <w:szCs w:val="28"/>
        </w:rPr>
        <w:t>предоставл</w:t>
      </w:r>
      <w:r>
        <w:rPr>
          <w:rFonts w:eastAsia="Calibri"/>
          <w:b/>
          <w:color w:val="000000"/>
          <w:szCs w:val="28"/>
        </w:rPr>
        <w:t>яется</w:t>
      </w:r>
      <w:r w:rsidRPr="00AC0FE3">
        <w:rPr>
          <w:rFonts w:eastAsia="Calibri"/>
          <w:b/>
          <w:color w:val="000000"/>
          <w:szCs w:val="28"/>
        </w:rPr>
        <w:t xml:space="preserve"> прав</w:t>
      </w:r>
      <w:r>
        <w:rPr>
          <w:rFonts w:eastAsia="Calibri"/>
          <w:b/>
          <w:color w:val="000000"/>
          <w:szCs w:val="28"/>
        </w:rPr>
        <w:t>о</w:t>
      </w:r>
      <w:r w:rsidRPr="00AC0FE3">
        <w:rPr>
          <w:rFonts w:eastAsia="Calibri"/>
          <w:b/>
          <w:color w:val="000000"/>
          <w:szCs w:val="28"/>
        </w:rPr>
        <w:t>:</w:t>
      </w:r>
      <w:r>
        <w:rPr>
          <w:rFonts w:eastAsia="Calibri"/>
          <w:b/>
          <w:color w:val="000000"/>
          <w:szCs w:val="28"/>
        </w:rPr>
        <w:t xml:space="preserve"> </w:t>
      </w:r>
      <w:r w:rsidRPr="00940D05">
        <w:rPr>
          <w:rFonts w:eastAsia="Calibri"/>
          <w:color w:val="000000"/>
          <w:szCs w:val="28"/>
        </w:rPr>
        <w:t>бессрочно</w:t>
      </w:r>
      <w:r>
        <w:rPr>
          <w:rFonts w:eastAsia="Calibri"/>
          <w:color w:val="000000"/>
          <w:szCs w:val="28"/>
        </w:rPr>
        <w:t>.</w:t>
      </w:r>
    </w:p>
    <w:p w:rsidR="00790A2C" w:rsidRPr="00940D05" w:rsidRDefault="00790A2C" w:rsidP="00790A2C">
      <w:pPr>
        <w:spacing w:line="360" w:lineRule="exact"/>
        <w:ind w:left="708" w:firstLine="1"/>
        <w:jc w:val="both"/>
        <w:rPr>
          <w:rFonts w:eastAsia="Calibri"/>
          <w:color w:val="000000"/>
          <w:szCs w:val="28"/>
        </w:rPr>
      </w:pPr>
      <w:r>
        <w:rPr>
          <w:rFonts w:eastAsia="Calibri"/>
          <w:b/>
          <w:color w:val="000000"/>
          <w:szCs w:val="28"/>
        </w:rPr>
        <w:t xml:space="preserve">8. </w:t>
      </w:r>
      <w:r w:rsidRPr="00AC0FE3">
        <w:rPr>
          <w:rFonts w:eastAsia="Calibri"/>
          <w:b/>
          <w:color w:val="000000"/>
          <w:szCs w:val="28"/>
        </w:rPr>
        <w:t>Территория действия неисключительных прав:</w:t>
      </w:r>
      <w:r w:rsidRPr="00940D05">
        <w:rPr>
          <w:rFonts w:eastAsia="Calibri"/>
          <w:b/>
          <w:color w:val="000000"/>
          <w:szCs w:val="28"/>
        </w:rPr>
        <w:t xml:space="preserve"> </w:t>
      </w:r>
      <w:r w:rsidRPr="00940D05">
        <w:rPr>
          <w:rFonts w:eastAsia="Calibri"/>
          <w:color w:val="000000"/>
          <w:szCs w:val="28"/>
        </w:rPr>
        <w:t>территория ЕАЭС.</w:t>
      </w:r>
    </w:p>
    <w:p w:rsidR="00790A2C" w:rsidRDefault="00790A2C" w:rsidP="00790A2C">
      <w:pPr>
        <w:spacing w:line="360" w:lineRule="exact"/>
        <w:jc w:val="both"/>
        <w:rPr>
          <w:b/>
          <w:iCs/>
          <w:szCs w:val="28"/>
        </w:rPr>
      </w:pPr>
      <w:r>
        <w:rPr>
          <w:b/>
          <w:iCs/>
          <w:szCs w:val="28"/>
        </w:rPr>
        <w:t xml:space="preserve">9. </w:t>
      </w:r>
      <w:r w:rsidRPr="007271BD">
        <w:rPr>
          <w:b/>
          <w:iCs/>
          <w:szCs w:val="28"/>
        </w:rPr>
        <w:t xml:space="preserve">Форма, сроки и порядок оплаты: </w:t>
      </w:r>
    </w:p>
    <w:p w:rsidR="00790A2C" w:rsidRPr="0082357B" w:rsidRDefault="00790A2C" w:rsidP="00790A2C">
      <w:pPr>
        <w:tabs>
          <w:tab w:val="left" w:pos="851"/>
        </w:tabs>
        <w:spacing w:line="360" w:lineRule="exact"/>
        <w:jc w:val="both"/>
        <w:rPr>
          <w:bCs/>
        </w:rPr>
      </w:pPr>
      <w:r w:rsidRPr="0082357B">
        <w:rPr>
          <w:iCs/>
          <w:szCs w:val="28"/>
        </w:rPr>
        <w:t>1)</w:t>
      </w:r>
      <w:r w:rsidRPr="0082357B">
        <w:t xml:space="preserve"> 100%</w:t>
      </w:r>
      <w:r>
        <w:t xml:space="preserve"> </w:t>
      </w:r>
      <w:r w:rsidRPr="0082357B">
        <w:t xml:space="preserve">стоимости выполнения работ </w:t>
      </w:r>
      <w:r w:rsidRPr="0082357B">
        <w:rPr>
          <w:szCs w:val="28"/>
        </w:rPr>
        <w:t>по разработке и внедрению системы диспетчеризации грузоподъемных кранов с применением удаленного доступа</w:t>
      </w:r>
      <w:r w:rsidRPr="0082357B">
        <w:t xml:space="preserve"> </w:t>
      </w:r>
      <w:r>
        <w:t>перечисляется</w:t>
      </w:r>
      <w:r w:rsidRPr="0082357B">
        <w:t xml:space="preserve"> в течение 30 (Тридцати) календарных дней с даты подписания Сторонами </w:t>
      </w:r>
      <w:r>
        <w:t>а</w:t>
      </w:r>
      <w:r w:rsidRPr="0082357B">
        <w:t xml:space="preserve">кта сдачи-приемки выполненных </w:t>
      </w:r>
      <w:r>
        <w:t>р</w:t>
      </w:r>
      <w:r w:rsidRPr="0082357B">
        <w:t>абот на основании счета Исполнителя</w:t>
      </w:r>
      <w:r>
        <w:t>.</w:t>
      </w:r>
    </w:p>
    <w:p w:rsidR="00790A2C" w:rsidRPr="0082357B" w:rsidRDefault="00790A2C" w:rsidP="00790A2C">
      <w:pPr>
        <w:tabs>
          <w:tab w:val="left" w:pos="851"/>
        </w:tabs>
        <w:spacing w:line="100" w:lineRule="atLeast"/>
        <w:jc w:val="both"/>
        <w:rPr>
          <w:szCs w:val="28"/>
        </w:rPr>
      </w:pPr>
      <w:r>
        <w:rPr>
          <w:bCs/>
        </w:rPr>
        <w:t xml:space="preserve">2) </w:t>
      </w:r>
      <w:r w:rsidRPr="0082357B">
        <w:rPr>
          <w:bCs/>
        </w:rPr>
        <w:t>100 % стоимости лицензионного вознаграждения</w:t>
      </w:r>
      <w:r w:rsidRPr="0082357B">
        <w:t xml:space="preserve"> </w:t>
      </w:r>
      <w:r>
        <w:t xml:space="preserve">перечисляется </w:t>
      </w:r>
      <w:r w:rsidRPr="0082357B">
        <w:t xml:space="preserve">в течение 30 (тридцати) календарных дней с даты подписания Сторонами </w:t>
      </w:r>
      <w:r>
        <w:t>а</w:t>
      </w:r>
      <w:r w:rsidRPr="0082357B">
        <w:t xml:space="preserve">кта </w:t>
      </w:r>
      <w:r w:rsidRPr="0082357B">
        <w:lastRenderedPageBreak/>
        <w:t xml:space="preserve">приема-передачи неисключительных прав, на основании счета, выставляемого Исполнителем. </w:t>
      </w:r>
    </w:p>
    <w:p w:rsidR="00790A2C" w:rsidRDefault="00790A2C" w:rsidP="00790A2C">
      <w:pPr>
        <w:pStyle w:val="3"/>
        <w:spacing w:after="0"/>
        <w:ind w:firstLine="709"/>
        <w:contextualSpacing/>
        <w:jc w:val="both"/>
        <w:rPr>
          <w:iCs/>
          <w:sz w:val="28"/>
          <w:szCs w:val="28"/>
        </w:rPr>
      </w:pPr>
      <w:r>
        <w:rPr>
          <w:b/>
          <w:iCs/>
          <w:sz w:val="28"/>
          <w:szCs w:val="28"/>
        </w:rPr>
        <w:t>10. Срок выполнения работ</w:t>
      </w:r>
      <w:r w:rsidRPr="003B4A4D">
        <w:rPr>
          <w:b/>
          <w:iCs/>
          <w:sz w:val="28"/>
          <w:szCs w:val="28"/>
        </w:rPr>
        <w:t>:</w:t>
      </w:r>
      <w:r w:rsidRPr="0042262D">
        <w:rPr>
          <w:iCs/>
          <w:sz w:val="28"/>
          <w:szCs w:val="28"/>
        </w:rPr>
        <w:t xml:space="preserve"> </w:t>
      </w:r>
      <w:r>
        <w:rPr>
          <w:iCs/>
          <w:sz w:val="28"/>
          <w:szCs w:val="28"/>
        </w:rPr>
        <w:t xml:space="preserve"> 150 (сто пятьдесят) календарных дней с даты подписания договора.</w:t>
      </w:r>
    </w:p>
    <w:p w:rsidR="00790A2C" w:rsidRPr="007F4B6B" w:rsidRDefault="00790A2C" w:rsidP="00790A2C">
      <w:pPr>
        <w:pStyle w:val="3"/>
        <w:spacing w:after="0"/>
        <w:ind w:left="708"/>
        <w:contextualSpacing/>
        <w:jc w:val="both"/>
        <w:rPr>
          <w:sz w:val="26"/>
          <w:szCs w:val="26"/>
        </w:rPr>
      </w:pPr>
      <w:r>
        <w:rPr>
          <w:b/>
          <w:iCs/>
          <w:sz w:val="28"/>
          <w:szCs w:val="28"/>
        </w:rPr>
        <w:t xml:space="preserve">11. </w:t>
      </w:r>
      <w:r w:rsidRPr="003927D3">
        <w:rPr>
          <w:b/>
          <w:iCs/>
          <w:sz w:val="28"/>
          <w:szCs w:val="28"/>
        </w:rPr>
        <w:t>Место</w:t>
      </w:r>
      <w:r>
        <w:rPr>
          <w:b/>
          <w:iCs/>
          <w:sz w:val="28"/>
          <w:szCs w:val="28"/>
        </w:rPr>
        <w:t xml:space="preserve"> выполнения работ:</w:t>
      </w:r>
      <w:r>
        <w:rPr>
          <w:sz w:val="28"/>
          <w:szCs w:val="28"/>
        </w:rPr>
        <w:t xml:space="preserve">125047, г. </w:t>
      </w:r>
      <w:r w:rsidRPr="00C25B1F">
        <w:rPr>
          <w:sz w:val="28"/>
          <w:szCs w:val="28"/>
        </w:rPr>
        <w:t>Москва,</w:t>
      </w:r>
      <w:r>
        <w:rPr>
          <w:sz w:val="28"/>
          <w:szCs w:val="28"/>
        </w:rPr>
        <w:t xml:space="preserve"> </w:t>
      </w:r>
      <w:r w:rsidRPr="00C25B1F">
        <w:rPr>
          <w:sz w:val="28"/>
          <w:szCs w:val="28"/>
        </w:rPr>
        <w:t>Оружейный переулок, д. 19</w:t>
      </w:r>
      <w:r>
        <w:rPr>
          <w:sz w:val="28"/>
          <w:szCs w:val="28"/>
        </w:rPr>
        <w:t>.</w:t>
      </w:r>
    </w:p>
    <w:p w:rsidR="00790A2C" w:rsidRDefault="00790A2C" w:rsidP="00790A2C">
      <w:pPr>
        <w:pStyle w:val="Default"/>
        <w:ind w:firstLine="709"/>
        <w:jc w:val="both"/>
      </w:pPr>
      <w:r>
        <w:rPr>
          <w:b/>
          <w:sz w:val="28"/>
          <w:szCs w:val="28"/>
        </w:rPr>
        <w:t>12. Срок предоставления гарантии</w:t>
      </w:r>
      <w:r w:rsidRPr="00096736">
        <w:rPr>
          <w:b/>
          <w:sz w:val="28"/>
          <w:szCs w:val="28"/>
        </w:rPr>
        <w:t>:</w:t>
      </w:r>
      <w:r w:rsidRPr="00096736">
        <w:rPr>
          <w:sz w:val="28"/>
          <w:szCs w:val="28"/>
        </w:rPr>
        <w:t xml:space="preserve"> </w:t>
      </w:r>
      <w:r>
        <w:rPr>
          <w:sz w:val="28"/>
          <w:szCs w:val="28"/>
        </w:rPr>
        <w:t>12 (двенадцать) месяцев с даты подписания акта приема-сдачи выполненных работ.</w:t>
      </w:r>
      <w:r w:rsidRPr="008A767E">
        <w:t xml:space="preserve"> </w:t>
      </w:r>
    </w:p>
    <w:p w:rsidR="00730BD7" w:rsidRDefault="009C27B2" w:rsidP="00730BD7">
      <w:pPr>
        <w:pStyle w:val="Default"/>
        <w:ind w:firstLine="708"/>
        <w:jc w:val="both"/>
        <w:rPr>
          <w:b/>
          <w:color w:val="auto"/>
          <w:sz w:val="28"/>
          <w:szCs w:val="28"/>
        </w:rPr>
      </w:pPr>
      <w:r>
        <w:rPr>
          <w:b/>
          <w:color w:val="auto"/>
          <w:sz w:val="28"/>
          <w:szCs w:val="28"/>
        </w:rPr>
        <w:t>1</w:t>
      </w:r>
      <w:r w:rsidR="00790A2C">
        <w:rPr>
          <w:b/>
          <w:color w:val="auto"/>
          <w:sz w:val="28"/>
          <w:szCs w:val="28"/>
        </w:rPr>
        <w:t>3</w:t>
      </w:r>
      <w:r w:rsidR="00730BD7" w:rsidRPr="003927D3">
        <w:rPr>
          <w:b/>
          <w:color w:val="auto"/>
          <w:sz w:val="28"/>
          <w:szCs w:val="28"/>
        </w:rPr>
        <w:t xml:space="preserve">. Информация о поставщике: </w:t>
      </w:r>
    </w:p>
    <w:p w:rsidR="00730BD7" w:rsidRPr="009A7E0C" w:rsidRDefault="00730BD7" w:rsidP="00730BD7">
      <w:pPr>
        <w:autoSpaceDE w:val="0"/>
        <w:autoSpaceDN w:val="0"/>
        <w:adjustRightInd w:val="0"/>
        <w:jc w:val="both"/>
        <w:rPr>
          <w:b/>
          <w:color w:val="000000"/>
        </w:rPr>
      </w:pPr>
      <w:r>
        <w:rPr>
          <w:b/>
          <w:color w:val="000000"/>
        </w:rPr>
        <w:t>Открытое акционерное общество</w:t>
      </w:r>
      <w:r w:rsidRPr="00050F42">
        <w:rPr>
          <w:b/>
          <w:color w:val="000000"/>
        </w:rPr>
        <w:t xml:space="preserve"> «</w:t>
      </w:r>
      <w:proofErr w:type="spellStart"/>
      <w:r>
        <w:rPr>
          <w:b/>
          <w:color w:val="000000"/>
        </w:rPr>
        <w:t>Технорос</w:t>
      </w:r>
      <w:proofErr w:type="spellEnd"/>
      <w:r w:rsidRPr="00050F42">
        <w:rPr>
          <w:b/>
          <w:color w:val="000000"/>
        </w:rPr>
        <w:t>»</w:t>
      </w:r>
    </w:p>
    <w:p w:rsidR="00730BD7" w:rsidRPr="003A3BFF" w:rsidRDefault="00730BD7" w:rsidP="00730BD7">
      <w:pPr>
        <w:autoSpaceDE w:val="0"/>
        <w:autoSpaceDN w:val="0"/>
        <w:adjustRightInd w:val="0"/>
        <w:jc w:val="both"/>
        <w:rPr>
          <w:color w:val="000000"/>
        </w:rPr>
      </w:pPr>
      <w:r w:rsidRPr="009A7E0C">
        <w:rPr>
          <w:color w:val="000000"/>
        </w:rPr>
        <w:t xml:space="preserve">ОГРН: </w:t>
      </w:r>
      <w:r>
        <w:rPr>
          <w:color w:val="000000"/>
        </w:rPr>
        <w:t>1027804907140</w:t>
      </w:r>
      <w:r w:rsidRPr="003A3BFF">
        <w:rPr>
          <w:color w:val="000000"/>
        </w:rPr>
        <w:t>;</w:t>
      </w:r>
    </w:p>
    <w:p w:rsidR="00730BD7" w:rsidRPr="003A3BFF" w:rsidRDefault="00730BD7" w:rsidP="00730BD7">
      <w:pPr>
        <w:autoSpaceDE w:val="0"/>
        <w:autoSpaceDN w:val="0"/>
        <w:adjustRightInd w:val="0"/>
        <w:jc w:val="both"/>
        <w:rPr>
          <w:color w:val="000000"/>
        </w:rPr>
      </w:pPr>
      <w:r w:rsidRPr="00203AAE">
        <w:rPr>
          <w:color w:val="000000"/>
        </w:rPr>
        <w:t xml:space="preserve">ИНН </w:t>
      </w:r>
      <w:r>
        <w:rPr>
          <w:color w:val="000000"/>
        </w:rPr>
        <w:t>7810253370</w:t>
      </w:r>
      <w:r w:rsidRPr="003A3BFF">
        <w:rPr>
          <w:color w:val="000000"/>
        </w:rPr>
        <w:t>;</w:t>
      </w:r>
    </w:p>
    <w:p w:rsidR="00730BD7" w:rsidRPr="003A3BFF" w:rsidRDefault="00730BD7" w:rsidP="00730BD7">
      <w:pPr>
        <w:autoSpaceDE w:val="0"/>
        <w:autoSpaceDN w:val="0"/>
        <w:adjustRightInd w:val="0"/>
        <w:jc w:val="both"/>
        <w:rPr>
          <w:color w:val="000000"/>
        </w:rPr>
      </w:pPr>
      <w:r w:rsidRPr="00203AAE">
        <w:rPr>
          <w:color w:val="000000"/>
        </w:rPr>
        <w:t>КПП</w:t>
      </w:r>
      <w:r>
        <w:rPr>
          <w:color w:val="000000"/>
        </w:rPr>
        <w:t> 781101001</w:t>
      </w:r>
      <w:r w:rsidRPr="003A3BFF">
        <w:rPr>
          <w:color w:val="000000"/>
        </w:rPr>
        <w:t>;</w:t>
      </w:r>
    </w:p>
    <w:p w:rsidR="00730BD7" w:rsidRPr="003A3BFF" w:rsidRDefault="00730BD7" w:rsidP="00730BD7">
      <w:pPr>
        <w:autoSpaceDE w:val="0"/>
        <w:autoSpaceDN w:val="0"/>
        <w:adjustRightInd w:val="0"/>
        <w:jc w:val="both"/>
        <w:rPr>
          <w:color w:val="000000"/>
        </w:rPr>
      </w:pPr>
      <w:r>
        <w:rPr>
          <w:color w:val="000000"/>
        </w:rPr>
        <w:t>Место нахождения</w:t>
      </w:r>
      <w:r w:rsidRPr="003A3BFF">
        <w:rPr>
          <w:color w:val="000000"/>
        </w:rPr>
        <w:t>:</w:t>
      </w:r>
      <w:r>
        <w:rPr>
          <w:color w:val="000000"/>
        </w:rPr>
        <w:t xml:space="preserve"> 192029, </w:t>
      </w:r>
      <w:proofErr w:type="spellStart"/>
      <w:r>
        <w:rPr>
          <w:color w:val="000000"/>
        </w:rPr>
        <w:t>г</w:t>
      </w:r>
      <w:proofErr w:type="gramStart"/>
      <w:r>
        <w:rPr>
          <w:color w:val="000000"/>
        </w:rPr>
        <w:t>.С</w:t>
      </w:r>
      <w:proofErr w:type="gramEnd"/>
      <w:r>
        <w:rPr>
          <w:color w:val="000000"/>
        </w:rPr>
        <w:t>анкт</w:t>
      </w:r>
      <w:proofErr w:type="spellEnd"/>
      <w:r>
        <w:rPr>
          <w:color w:val="000000"/>
        </w:rPr>
        <w:t xml:space="preserve"> - Петербург, Большой Смоленский пр-т, д.6, лит А</w:t>
      </w:r>
      <w:r w:rsidRPr="003A3BFF">
        <w:rPr>
          <w:color w:val="000000"/>
        </w:rPr>
        <w:t>;</w:t>
      </w:r>
    </w:p>
    <w:p w:rsidR="00730BD7" w:rsidRPr="003A3BFF" w:rsidRDefault="00730BD7" w:rsidP="00730BD7">
      <w:pPr>
        <w:autoSpaceDE w:val="0"/>
        <w:autoSpaceDN w:val="0"/>
        <w:adjustRightInd w:val="0"/>
        <w:jc w:val="both"/>
        <w:rPr>
          <w:color w:val="000000"/>
        </w:rPr>
      </w:pPr>
      <w:r>
        <w:rPr>
          <w:color w:val="000000"/>
        </w:rPr>
        <w:t>Почтовый адрес</w:t>
      </w:r>
      <w:r w:rsidRPr="003A3BFF">
        <w:rPr>
          <w:color w:val="000000"/>
        </w:rPr>
        <w:t>:</w:t>
      </w:r>
      <w:r>
        <w:rPr>
          <w:color w:val="000000"/>
        </w:rPr>
        <w:t xml:space="preserve"> 193168, </w:t>
      </w:r>
      <w:proofErr w:type="spellStart"/>
      <w:r>
        <w:rPr>
          <w:color w:val="000000"/>
        </w:rPr>
        <w:t>г</w:t>
      </w:r>
      <w:proofErr w:type="gramStart"/>
      <w:r>
        <w:rPr>
          <w:color w:val="000000"/>
        </w:rPr>
        <w:t>.С</w:t>
      </w:r>
      <w:proofErr w:type="gramEnd"/>
      <w:r>
        <w:rPr>
          <w:color w:val="000000"/>
        </w:rPr>
        <w:t>анкт</w:t>
      </w:r>
      <w:proofErr w:type="spellEnd"/>
      <w:r>
        <w:rPr>
          <w:color w:val="000000"/>
        </w:rPr>
        <w:t>-Петербург, а</w:t>
      </w:r>
      <w:r w:rsidRPr="003A3BFF">
        <w:rPr>
          <w:color w:val="000000"/>
        </w:rPr>
        <w:t>/</w:t>
      </w:r>
      <w:r>
        <w:rPr>
          <w:color w:val="000000"/>
        </w:rPr>
        <w:t>я 89</w:t>
      </w:r>
      <w:r w:rsidRPr="003A3BFF">
        <w:rPr>
          <w:color w:val="000000"/>
        </w:rPr>
        <w:t>;</w:t>
      </w:r>
    </w:p>
    <w:p w:rsidR="00730BD7" w:rsidRDefault="00730BD7" w:rsidP="00730BD7">
      <w:pPr>
        <w:jc w:val="both"/>
        <w:rPr>
          <w:rFonts w:ascii="Arial" w:hAnsi="Arial" w:cs="Arial"/>
          <w:sz w:val="20"/>
        </w:rPr>
      </w:pPr>
      <w:r>
        <w:rPr>
          <w:color w:val="000000"/>
        </w:rPr>
        <w:t>Представитель Поставщика, ответственный со стороны поставщика - Емельянов Владислав Владимирович,</w:t>
      </w:r>
      <w:r w:rsidRPr="00770124">
        <w:rPr>
          <w:color w:val="000000"/>
        </w:rPr>
        <w:t xml:space="preserve"> </w:t>
      </w:r>
      <w:r>
        <w:rPr>
          <w:color w:val="000000"/>
        </w:rPr>
        <w:t>т</w:t>
      </w:r>
      <w:r w:rsidRPr="009A7E0C">
        <w:rPr>
          <w:color w:val="000000"/>
        </w:rPr>
        <w:t>ел</w:t>
      </w:r>
      <w:r>
        <w:rPr>
          <w:color w:val="000000"/>
        </w:rPr>
        <w:t>ефон +7</w:t>
      </w:r>
      <w:r w:rsidRPr="003A3BFF">
        <w:rPr>
          <w:color w:val="000000"/>
        </w:rPr>
        <w:t xml:space="preserve"> (812) </w:t>
      </w:r>
      <w:r>
        <w:rPr>
          <w:color w:val="000000"/>
        </w:rPr>
        <w:t>718-82-</w:t>
      </w:r>
      <w:r w:rsidRPr="003A3BFF">
        <w:rPr>
          <w:color w:val="000000"/>
        </w:rPr>
        <w:t>82</w:t>
      </w:r>
      <w:r>
        <w:rPr>
          <w:color w:val="000000"/>
        </w:rPr>
        <w:t xml:space="preserve">, адрес электронной почты </w:t>
      </w:r>
      <w:hyperlink r:id="rId14" w:history="1">
        <w:r w:rsidRPr="00770124">
          <w:rPr>
            <w:rStyle w:val="ad"/>
            <w:i w:val="0"/>
            <w:color w:val="0000FF"/>
            <w:szCs w:val="28"/>
          </w:rPr>
          <w:t>Emelyanov@tehnoros.ru</w:t>
        </w:r>
      </w:hyperlink>
    </w:p>
    <w:p w:rsidR="00730BD7" w:rsidRPr="009A7E0C" w:rsidRDefault="00730BD7" w:rsidP="00DF429A">
      <w:pPr>
        <w:jc w:val="both"/>
      </w:pPr>
      <w:r w:rsidRPr="00770124">
        <w:rPr>
          <w:color w:val="000000"/>
          <w:szCs w:val="28"/>
        </w:rPr>
        <w:t xml:space="preserve"> </w:t>
      </w:r>
      <w:r w:rsidR="00576C38">
        <w:rPr>
          <w:b/>
        </w:rPr>
        <w:t>1</w:t>
      </w:r>
      <w:r w:rsidR="00790A2C">
        <w:rPr>
          <w:b/>
        </w:rPr>
        <w:t>4</w:t>
      </w:r>
      <w:r w:rsidRPr="003927D3">
        <w:rPr>
          <w:b/>
        </w:rPr>
        <w:t xml:space="preserve">. Требования к </w:t>
      </w:r>
      <w:r w:rsidR="00DF429A">
        <w:rPr>
          <w:b/>
        </w:rPr>
        <w:t>работам</w:t>
      </w:r>
      <w:r>
        <w:rPr>
          <w:b/>
        </w:rPr>
        <w:t>:</w:t>
      </w:r>
      <w:r w:rsidR="00DF429A">
        <w:rPr>
          <w:b/>
        </w:rPr>
        <w:t xml:space="preserve"> </w:t>
      </w:r>
      <w:r>
        <w:t xml:space="preserve">Оказание работ должно осуществляться </w:t>
      </w:r>
      <w:r w:rsidRPr="009A7E0C">
        <w:t>на высоком профессиональном уровне</w:t>
      </w:r>
      <w:r>
        <w:t>, в соответствии с законодательством Российской Федерации</w:t>
      </w:r>
      <w:r w:rsidRPr="009A7E0C">
        <w:t>.</w:t>
      </w:r>
    </w:p>
    <w:p w:rsidR="0024584A" w:rsidRPr="003927D3" w:rsidRDefault="00DF429A" w:rsidP="00096736">
      <w:pPr>
        <w:jc w:val="both"/>
      </w:pPr>
      <w:r w:rsidRPr="00DF429A">
        <w:rPr>
          <w:b/>
          <w:sz w:val="24"/>
          <w:szCs w:val="24"/>
        </w:rPr>
        <w:t>В НАСТОЯЩЕЕ ИЗВЕЩЕНИЕ МОГУТ БЫТЬ ВНЕСЕНЫ ИЗМЕНЕНИЯ И ДОПОЛНЕНИЯ</w:t>
      </w:r>
    </w:p>
    <w:sectPr w:rsidR="0024584A" w:rsidRPr="003927D3" w:rsidSect="00421C66">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1B" w:rsidRDefault="00A62D1B" w:rsidP="00CB1C18">
      <w:r>
        <w:separator/>
      </w:r>
    </w:p>
  </w:endnote>
  <w:endnote w:type="continuationSeparator" w:id="0">
    <w:p w:rsidR="00A62D1B" w:rsidRDefault="00A62D1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1B" w:rsidRDefault="00A62D1B" w:rsidP="00CB1C18">
      <w:r>
        <w:separator/>
      </w:r>
    </w:p>
  </w:footnote>
  <w:footnote w:type="continuationSeparator" w:id="0">
    <w:p w:rsidR="00A62D1B" w:rsidRDefault="00A62D1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9C324D"/>
    <w:multiLevelType w:val="hybridMultilevel"/>
    <w:tmpl w:val="E7C28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278D3"/>
    <w:rsid w:val="00063509"/>
    <w:rsid w:val="00071C18"/>
    <w:rsid w:val="00072C73"/>
    <w:rsid w:val="000777AB"/>
    <w:rsid w:val="00082F94"/>
    <w:rsid w:val="00084180"/>
    <w:rsid w:val="000846F6"/>
    <w:rsid w:val="00085F72"/>
    <w:rsid w:val="00096736"/>
    <w:rsid w:val="000A60A3"/>
    <w:rsid w:val="000A799D"/>
    <w:rsid w:val="000B2134"/>
    <w:rsid w:val="000C5FD9"/>
    <w:rsid w:val="000D3430"/>
    <w:rsid w:val="000E77C3"/>
    <w:rsid w:val="000F0912"/>
    <w:rsid w:val="001017C2"/>
    <w:rsid w:val="00107B80"/>
    <w:rsid w:val="00117473"/>
    <w:rsid w:val="001212C5"/>
    <w:rsid w:val="00121857"/>
    <w:rsid w:val="00126BBB"/>
    <w:rsid w:val="00132AFA"/>
    <w:rsid w:val="00133CFF"/>
    <w:rsid w:val="0014455A"/>
    <w:rsid w:val="001475DB"/>
    <w:rsid w:val="00150CE8"/>
    <w:rsid w:val="00152424"/>
    <w:rsid w:val="00177D91"/>
    <w:rsid w:val="001B0FDE"/>
    <w:rsid w:val="001B60E0"/>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45F2D"/>
    <w:rsid w:val="00253E9A"/>
    <w:rsid w:val="0026332C"/>
    <w:rsid w:val="002636BF"/>
    <w:rsid w:val="00267D2B"/>
    <w:rsid w:val="0028492E"/>
    <w:rsid w:val="00296517"/>
    <w:rsid w:val="002A7D8B"/>
    <w:rsid w:val="002C536B"/>
    <w:rsid w:val="002E11EB"/>
    <w:rsid w:val="002E21F4"/>
    <w:rsid w:val="002E2B59"/>
    <w:rsid w:val="002E5A39"/>
    <w:rsid w:val="002F00CA"/>
    <w:rsid w:val="003004D9"/>
    <w:rsid w:val="00302FAA"/>
    <w:rsid w:val="003038BF"/>
    <w:rsid w:val="0032153B"/>
    <w:rsid w:val="00322995"/>
    <w:rsid w:val="003248F4"/>
    <w:rsid w:val="003516CC"/>
    <w:rsid w:val="003927D3"/>
    <w:rsid w:val="003C25D1"/>
    <w:rsid w:val="003C7469"/>
    <w:rsid w:val="003D0AA6"/>
    <w:rsid w:val="003D1E43"/>
    <w:rsid w:val="003D239A"/>
    <w:rsid w:val="003E13B8"/>
    <w:rsid w:val="003E1D49"/>
    <w:rsid w:val="003E56FD"/>
    <w:rsid w:val="003F4415"/>
    <w:rsid w:val="003F7B43"/>
    <w:rsid w:val="0041301F"/>
    <w:rsid w:val="00421C66"/>
    <w:rsid w:val="00427B60"/>
    <w:rsid w:val="004332E1"/>
    <w:rsid w:val="0044002D"/>
    <w:rsid w:val="004740C2"/>
    <w:rsid w:val="00482157"/>
    <w:rsid w:val="00483D8D"/>
    <w:rsid w:val="004901E5"/>
    <w:rsid w:val="0049189D"/>
    <w:rsid w:val="00497234"/>
    <w:rsid w:val="004B3332"/>
    <w:rsid w:val="004B7489"/>
    <w:rsid w:val="004C3E28"/>
    <w:rsid w:val="004C63EA"/>
    <w:rsid w:val="004D4FB7"/>
    <w:rsid w:val="004E09D6"/>
    <w:rsid w:val="004E7660"/>
    <w:rsid w:val="00500D9B"/>
    <w:rsid w:val="00510572"/>
    <w:rsid w:val="00513F6C"/>
    <w:rsid w:val="00517876"/>
    <w:rsid w:val="00526967"/>
    <w:rsid w:val="00531303"/>
    <w:rsid w:val="00537675"/>
    <w:rsid w:val="00537C33"/>
    <w:rsid w:val="00542DB9"/>
    <w:rsid w:val="00554D07"/>
    <w:rsid w:val="00564686"/>
    <w:rsid w:val="00565E96"/>
    <w:rsid w:val="00576C38"/>
    <w:rsid w:val="00583AE4"/>
    <w:rsid w:val="005941EF"/>
    <w:rsid w:val="005A5BE6"/>
    <w:rsid w:val="005A69AB"/>
    <w:rsid w:val="005C5213"/>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176C"/>
    <w:rsid w:val="00684FEC"/>
    <w:rsid w:val="0069689A"/>
    <w:rsid w:val="006A473C"/>
    <w:rsid w:val="006B32C7"/>
    <w:rsid w:val="006B7B59"/>
    <w:rsid w:val="006C610D"/>
    <w:rsid w:val="006E0FA2"/>
    <w:rsid w:val="007022A0"/>
    <w:rsid w:val="00706492"/>
    <w:rsid w:val="00712E07"/>
    <w:rsid w:val="0071472A"/>
    <w:rsid w:val="007203E7"/>
    <w:rsid w:val="00720B00"/>
    <w:rsid w:val="00724EED"/>
    <w:rsid w:val="00725626"/>
    <w:rsid w:val="00730BD7"/>
    <w:rsid w:val="007340BD"/>
    <w:rsid w:val="00734B97"/>
    <w:rsid w:val="00734FE0"/>
    <w:rsid w:val="007442D3"/>
    <w:rsid w:val="0075014E"/>
    <w:rsid w:val="00752FA3"/>
    <w:rsid w:val="00790A2C"/>
    <w:rsid w:val="00795795"/>
    <w:rsid w:val="007A053B"/>
    <w:rsid w:val="007A201D"/>
    <w:rsid w:val="007B4A2D"/>
    <w:rsid w:val="007D6F31"/>
    <w:rsid w:val="007F5506"/>
    <w:rsid w:val="0080575A"/>
    <w:rsid w:val="008128DB"/>
    <w:rsid w:val="0082357B"/>
    <w:rsid w:val="00824610"/>
    <w:rsid w:val="00831584"/>
    <w:rsid w:val="00847EF6"/>
    <w:rsid w:val="00852B23"/>
    <w:rsid w:val="008547B8"/>
    <w:rsid w:val="0086483E"/>
    <w:rsid w:val="00877CCE"/>
    <w:rsid w:val="0088075E"/>
    <w:rsid w:val="00884629"/>
    <w:rsid w:val="008A767E"/>
    <w:rsid w:val="008B29D7"/>
    <w:rsid w:val="008B7BCF"/>
    <w:rsid w:val="008D074D"/>
    <w:rsid w:val="008E0CEC"/>
    <w:rsid w:val="008E1656"/>
    <w:rsid w:val="008F0A98"/>
    <w:rsid w:val="00910A9A"/>
    <w:rsid w:val="00910BE4"/>
    <w:rsid w:val="00915DBD"/>
    <w:rsid w:val="0092627C"/>
    <w:rsid w:val="0093062F"/>
    <w:rsid w:val="0093440D"/>
    <w:rsid w:val="00965AA4"/>
    <w:rsid w:val="009662B7"/>
    <w:rsid w:val="00966BF5"/>
    <w:rsid w:val="00986A2B"/>
    <w:rsid w:val="00994F52"/>
    <w:rsid w:val="009A1BAA"/>
    <w:rsid w:val="009B6FDE"/>
    <w:rsid w:val="009C16C0"/>
    <w:rsid w:val="009C27B2"/>
    <w:rsid w:val="009C4A5D"/>
    <w:rsid w:val="009C634F"/>
    <w:rsid w:val="009D183B"/>
    <w:rsid w:val="009D7D4D"/>
    <w:rsid w:val="009F2FCC"/>
    <w:rsid w:val="009F36EA"/>
    <w:rsid w:val="009F3AE5"/>
    <w:rsid w:val="00A017DE"/>
    <w:rsid w:val="00A038AE"/>
    <w:rsid w:val="00A042DE"/>
    <w:rsid w:val="00A05898"/>
    <w:rsid w:val="00A106AA"/>
    <w:rsid w:val="00A1512F"/>
    <w:rsid w:val="00A20EC2"/>
    <w:rsid w:val="00A21750"/>
    <w:rsid w:val="00A232F1"/>
    <w:rsid w:val="00A31BA8"/>
    <w:rsid w:val="00A335BC"/>
    <w:rsid w:val="00A35895"/>
    <w:rsid w:val="00A62D1B"/>
    <w:rsid w:val="00A67341"/>
    <w:rsid w:val="00A716A3"/>
    <w:rsid w:val="00A7517C"/>
    <w:rsid w:val="00A767DE"/>
    <w:rsid w:val="00A91ABA"/>
    <w:rsid w:val="00A973F4"/>
    <w:rsid w:val="00AA34B6"/>
    <w:rsid w:val="00AA36AF"/>
    <w:rsid w:val="00AA4799"/>
    <w:rsid w:val="00AA79FA"/>
    <w:rsid w:val="00AA7EFD"/>
    <w:rsid w:val="00AC57C2"/>
    <w:rsid w:val="00AC799F"/>
    <w:rsid w:val="00AD69FC"/>
    <w:rsid w:val="00AE5D96"/>
    <w:rsid w:val="00AF3E8A"/>
    <w:rsid w:val="00AF4708"/>
    <w:rsid w:val="00B20DF0"/>
    <w:rsid w:val="00B21959"/>
    <w:rsid w:val="00B3207D"/>
    <w:rsid w:val="00B41794"/>
    <w:rsid w:val="00B45D6B"/>
    <w:rsid w:val="00B81AC6"/>
    <w:rsid w:val="00B8653B"/>
    <w:rsid w:val="00B96A36"/>
    <w:rsid w:val="00BB7300"/>
    <w:rsid w:val="00BD06F5"/>
    <w:rsid w:val="00BD3223"/>
    <w:rsid w:val="00BD6739"/>
    <w:rsid w:val="00BE1BE1"/>
    <w:rsid w:val="00BE4FBE"/>
    <w:rsid w:val="00BE7F31"/>
    <w:rsid w:val="00BF2940"/>
    <w:rsid w:val="00C0686E"/>
    <w:rsid w:val="00C2562C"/>
    <w:rsid w:val="00C303C1"/>
    <w:rsid w:val="00C40A83"/>
    <w:rsid w:val="00C54FA1"/>
    <w:rsid w:val="00C623E6"/>
    <w:rsid w:val="00C710BB"/>
    <w:rsid w:val="00C73DDA"/>
    <w:rsid w:val="00C86D10"/>
    <w:rsid w:val="00C95306"/>
    <w:rsid w:val="00CB1C18"/>
    <w:rsid w:val="00CC5E94"/>
    <w:rsid w:val="00CD5577"/>
    <w:rsid w:val="00CD7A9A"/>
    <w:rsid w:val="00CE09CD"/>
    <w:rsid w:val="00D0636A"/>
    <w:rsid w:val="00D118B3"/>
    <w:rsid w:val="00D21C01"/>
    <w:rsid w:val="00D32B13"/>
    <w:rsid w:val="00D32F01"/>
    <w:rsid w:val="00D35556"/>
    <w:rsid w:val="00D40099"/>
    <w:rsid w:val="00D51AF4"/>
    <w:rsid w:val="00D70D67"/>
    <w:rsid w:val="00D84F35"/>
    <w:rsid w:val="00D9562C"/>
    <w:rsid w:val="00D979C6"/>
    <w:rsid w:val="00D97CCE"/>
    <w:rsid w:val="00DB11D3"/>
    <w:rsid w:val="00DE5F8C"/>
    <w:rsid w:val="00DF429A"/>
    <w:rsid w:val="00DF7851"/>
    <w:rsid w:val="00E10954"/>
    <w:rsid w:val="00E16968"/>
    <w:rsid w:val="00E22CF6"/>
    <w:rsid w:val="00E26F81"/>
    <w:rsid w:val="00E31D2B"/>
    <w:rsid w:val="00E35CDC"/>
    <w:rsid w:val="00E5065E"/>
    <w:rsid w:val="00E50CBA"/>
    <w:rsid w:val="00E51E73"/>
    <w:rsid w:val="00E53C38"/>
    <w:rsid w:val="00E7093B"/>
    <w:rsid w:val="00E73E7A"/>
    <w:rsid w:val="00E87D4E"/>
    <w:rsid w:val="00E905FB"/>
    <w:rsid w:val="00E91163"/>
    <w:rsid w:val="00E957DE"/>
    <w:rsid w:val="00EB5105"/>
    <w:rsid w:val="00ED1117"/>
    <w:rsid w:val="00ED1B2D"/>
    <w:rsid w:val="00ED60FD"/>
    <w:rsid w:val="00F02C27"/>
    <w:rsid w:val="00F04EF5"/>
    <w:rsid w:val="00F12F5B"/>
    <w:rsid w:val="00F23667"/>
    <w:rsid w:val="00F25640"/>
    <w:rsid w:val="00F33116"/>
    <w:rsid w:val="00F3417A"/>
    <w:rsid w:val="00F43018"/>
    <w:rsid w:val="00F532A7"/>
    <w:rsid w:val="00F6476F"/>
    <w:rsid w:val="00F72DD1"/>
    <w:rsid w:val="00F749D9"/>
    <w:rsid w:val="00F752D3"/>
    <w:rsid w:val="00F776E4"/>
    <w:rsid w:val="00F91597"/>
    <w:rsid w:val="00F94074"/>
    <w:rsid w:val="00F9545A"/>
    <w:rsid w:val="00F966E0"/>
    <w:rsid w:val="00FA26A2"/>
    <w:rsid w:val="00FA2D3E"/>
    <w:rsid w:val="00FC6678"/>
    <w:rsid w:val="00FD7121"/>
    <w:rsid w:val="00FD7EA5"/>
    <w:rsid w:val="00FE3EB4"/>
    <w:rsid w:val="00FE423B"/>
    <w:rsid w:val="00FE777D"/>
    <w:rsid w:val="00FF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790A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730BD7"/>
    <w:pPr>
      <w:tabs>
        <w:tab w:val="clear" w:pos="709"/>
      </w:tabs>
      <w:spacing w:after="120"/>
      <w:ind w:firstLine="0"/>
    </w:pPr>
    <w:rPr>
      <w:snapToGrid/>
      <w:sz w:val="16"/>
      <w:szCs w:val="16"/>
    </w:rPr>
  </w:style>
  <w:style w:type="character" w:customStyle="1" w:styleId="30">
    <w:name w:val="Основной текст 3 Знак"/>
    <w:basedOn w:val="a0"/>
    <w:link w:val="3"/>
    <w:rsid w:val="00730BD7"/>
    <w:rPr>
      <w:rFonts w:ascii="Times New Roman" w:hAnsi="Times New Roman" w:cs="Times New Roman"/>
      <w:sz w:val="16"/>
      <w:szCs w:val="16"/>
    </w:rPr>
  </w:style>
  <w:style w:type="character" w:styleId="ad">
    <w:name w:val="Emphasis"/>
    <w:basedOn w:val="a0"/>
    <w:uiPriority w:val="20"/>
    <w:qFormat/>
    <w:rsid w:val="00730BD7"/>
    <w:rPr>
      <w:i/>
      <w:iCs/>
    </w:rPr>
  </w:style>
  <w:style w:type="character" w:customStyle="1" w:styleId="20">
    <w:name w:val="Заголовок 2 Знак"/>
    <w:basedOn w:val="a0"/>
    <w:link w:val="2"/>
    <w:uiPriority w:val="9"/>
    <w:semiHidden/>
    <w:rsid w:val="00790A2C"/>
    <w:rPr>
      <w:rFonts w:asciiTheme="majorHAnsi" w:eastAsiaTheme="majorEastAsia" w:hAnsiTheme="majorHAnsi" w:cstheme="majorBidi"/>
      <w:b/>
      <w:bCs/>
      <w:snapToGrid w:val="0"/>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konovMN@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elyanov@tehnor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A63F9-0C5C-474A-8F06-537F5FE2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39</cp:revision>
  <cp:lastPrinted>2013-02-18T07:56:00Z</cp:lastPrinted>
  <dcterms:created xsi:type="dcterms:W3CDTF">2014-01-14T07:59:00Z</dcterms:created>
  <dcterms:modified xsi:type="dcterms:W3CDTF">2015-11-18T06:53:00Z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