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176105" w:rsidRDefault="00A22647" w:rsidP="00A4055F">
      <w:pPr>
        <w:tabs>
          <w:tab w:val="left" w:pos="4962"/>
        </w:tabs>
        <w:ind w:left="4820"/>
        <w:rPr>
          <w:b/>
          <w:sz w:val="28"/>
        </w:rPr>
      </w:pPr>
      <w:r w:rsidRPr="00176105">
        <w:rPr>
          <w:b/>
          <w:sz w:val="28"/>
        </w:rPr>
        <w:t>У</w:t>
      </w:r>
      <w:r w:rsidR="007D6548" w:rsidRPr="00176105">
        <w:rPr>
          <w:b/>
          <w:sz w:val="28"/>
        </w:rPr>
        <w:t>ТВЕРЖДАЮ</w:t>
      </w:r>
    </w:p>
    <w:p w:rsidR="007D6548" w:rsidRPr="00176105" w:rsidRDefault="007D6548" w:rsidP="00A4055F">
      <w:pPr>
        <w:tabs>
          <w:tab w:val="left" w:pos="4962"/>
        </w:tabs>
        <w:ind w:left="4820"/>
        <w:rPr>
          <w:rFonts w:eastAsia="Arial Unicode MS"/>
          <w:b/>
          <w:sz w:val="28"/>
        </w:rPr>
      </w:pPr>
    </w:p>
    <w:p w:rsidR="00727D3C" w:rsidRPr="00176105" w:rsidRDefault="007D6548" w:rsidP="00A4055F">
      <w:pPr>
        <w:tabs>
          <w:tab w:val="left" w:pos="4962"/>
        </w:tabs>
        <w:ind w:left="4820"/>
        <w:rPr>
          <w:i/>
          <w:sz w:val="28"/>
        </w:rPr>
      </w:pPr>
      <w:r w:rsidRPr="00176105">
        <w:rPr>
          <w:b/>
          <w:sz w:val="28"/>
        </w:rPr>
        <w:t>Предс</w:t>
      </w:r>
      <w:r w:rsidR="00A4055F" w:rsidRPr="00176105">
        <w:rPr>
          <w:b/>
          <w:sz w:val="28"/>
        </w:rPr>
        <w:t xml:space="preserve">едатель Конкурсной комиссии </w:t>
      </w:r>
      <w:r w:rsidR="001516A2" w:rsidRPr="00176105">
        <w:rPr>
          <w:b/>
          <w:sz w:val="28"/>
        </w:rPr>
        <w:t>аппарата управления</w:t>
      </w:r>
    </w:p>
    <w:p w:rsidR="007D6548" w:rsidRPr="00176105" w:rsidRDefault="00EE03F3" w:rsidP="00A4055F">
      <w:pPr>
        <w:tabs>
          <w:tab w:val="left" w:pos="4962"/>
        </w:tabs>
        <w:ind w:left="4820"/>
        <w:rPr>
          <w:b/>
          <w:sz w:val="28"/>
        </w:rPr>
      </w:pPr>
      <w:r w:rsidRPr="00176105">
        <w:rPr>
          <w:b/>
          <w:sz w:val="28"/>
        </w:rPr>
        <w:t>ПАО «ТрансКонтейнер»</w:t>
      </w:r>
    </w:p>
    <w:p w:rsidR="007D6548" w:rsidRPr="00176105" w:rsidRDefault="007D6548" w:rsidP="00A4055F">
      <w:pPr>
        <w:tabs>
          <w:tab w:val="left" w:pos="4962"/>
        </w:tabs>
        <w:ind w:left="4820"/>
        <w:rPr>
          <w:b/>
          <w:sz w:val="28"/>
        </w:rPr>
      </w:pPr>
    </w:p>
    <w:p w:rsidR="001516A2" w:rsidRPr="003E15EF" w:rsidRDefault="001516A2" w:rsidP="001516A2">
      <w:pPr>
        <w:tabs>
          <w:tab w:val="left" w:pos="4962"/>
        </w:tabs>
        <w:ind w:left="4820"/>
        <w:rPr>
          <w:b/>
          <w:bCs/>
          <w:sz w:val="28"/>
          <w:szCs w:val="28"/>
        </w:rPr>
      </w:pPr>
      <w:r w:rsidRPr="003E15EF">
        <w:rPr>
          <w:b/>
          <w:bCs/>
          <w:sz w:val="28"/>
          <w:szCs w:val="28"/>
        </w:rPr>
        <w:t xml:space="preserve">_______________ В.В. Шекшуев </w:t>
      </w:r>
    </w:p>
    <w:p w:rsidR="007D6548" w:rsidRPr="003E15EF" w:rsidRDefault="007D6548" w:rsidP="00A4055F">
      <w:pPr>
        <w:tabs>
          <w:tab w:val="left" w:pos="4962"/>
        </w:tabs>
        <w:ind w:left="4820"/>
        <w:rPr>
          <w:rFonts w:eastAsia="Arial Unicode MS"/>
        </w:rPr>
      </w:pPr>
    </w:p>
    <w:p w:rsidR="007D6548" w:rsidRPr="00712769" w:rsidRDefault="00A90ABE" w:rsidP="00A4055F">
      <w:pPr>
        <w:tabs>
          <w:tab w:val="left" w:pos="4962"/>
        </w:tabs>
        <w:ind w:left="4820"/>
        <w:rPr>
          <w:b/>
          <w:bCs/>
          <w:sz w:val="28"/>
        </w:rPr>
      </w:pPr>
      <w:r w:rsidRPr="003E15EF">
        <w:rPr>
          <w:b/>
          <w:bCs/>
          <w:sz w:val="28"/>
        </w:rPr>
        <w:t>«___»________________201</w:t>
      </w:r>
      <w:r w:rsidR="00F877EA" w:rsidRPr="00F66520">
        <w:rPr>
          <w:b/>
          <w:bCs/>
          <w:sz w:val="28"/>
        </w:rPr>
        <w:t>5</w:t>
      </w:r>
      <w:r w:rsidR="00A22647" w:rsidRPr="003E15EF">
        <w:rPr>
          <w:b/>
          <w:bCs/>
          <w:sz w:val="28"/>
        </w:rPr>
        <w:t xml:space="preserve"> </w:t>
      </w:r>
      <w:r w:rsidR="007D6548" w:rsidRPr="003E15E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8C5FD7" w:rsidRDefault="00D718F6" w:rsidP="008C5FD7">
      <w:pPr>
        <w:pStyle w:val="19"/>
        <w:numPr>
          <w:ilvl w:val="2"/>
          <w:numId w:val="45"/>
        </w:numPr>
        <w:ind w:left="0" w:firstLine="709"/>
        <w:rPr>
          <w:b/>
          <w:bCs/>
        </w:rPr>
      </w:pPr>
      <w:r w:rsidRPr="008C5FD7">
        <w:t xml:space="preserve">Публичное </w:t>
      </w:r>
      <w:r w:rsidR="007D6548" w:rsidRPr="008C5FD7">
        <w:t>акционерное общество «Центр по перевозке грузов в контейнерах «ТрансКонтейнер» (</w:t>
      </w:r>
      <w:r w:rsidR="00EE03F3" w:rsidRPr="008C5FD7">
        <w:t>ПАО «ТрансКонтейнер»</w:t>
      </w:r>
      <w:proofErr w:type="gramStart"/>
      <w:r w:rsidR="00EE03F3" w:rsidRPr="008C5FD7">
        <w:t xml:space="preserve"> </w:t>
      </w:r>
      <w:r w:rsidR="007D6548" w:rsidRPr="008C5FD7">
        <w:t>)</w:t>
      </w:r>
      <w:proofErr w:type="gramEnd"/>
      <w:r w:rsidR="007D6548" w:rsidRPr="008C5FD7">
        <w:t xml:space="preserve"> (далее – Заказчик), руководствуясь положениями Федерального закона от 18 июля 2011 г. </w:t>
      </w:r>
      <w:r w:rsidR="008D2E20" w:rsidRPr="008C5FD7">
        <w:br/>
      </w:r>
      <w:r w:rsidR="007D6548" w:rsidRPr="008C5FD7">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sidR="00723FBC" w:rsidRPr="008C5FD7">
        <w:t>О</w:t>
      </w:r>
      <w:r w:rsidR="007D6548" w:rsidRPr="008C5FD7">
        <w:t>АО</w:t>
      </w:r>
      <w:r w:rsidR="00EE03F3" w:rsidRPr="008C5FD7">
        <w:t xml:space="preserve"> «ТрансКонтейнер» </w:t>
      </w:r>
      <w:r w:rsidR="007D6548" w:rsidRPr="008C5FD7">
        <w:t>(далее – Полож</w:t>
      </w:r>
      <w:r w:rsidR="000A2D97" w:rsidRPr="008C5FD7">
        <w:t>ение о закупк</w:t>
      </w:r>
      <w:r w:rsidR="006B3895" w:rsidRPr="008C5FD7">
        <w:t>ах</w:t>
      </w:r>
      <w:r w:rsidR="000A2D97" w:rsidRPr="008C5FD7">
        <w:t xml:space="preserve">), проводит </w:t>
      </w:r>
      <w:r w:rsidR="008C4183" w:rsidRPr="008C5FD7">
        <w:t>открытый конкурс</w:t>
      </w:r>
      <w:r w:rsidR="008D2C2E" w:rsidRPr="008C5FD7">
        <w:t xml:space="preserve"> в электронной форме</w:t>
      </w:r>
      <w:r w:rsidR="001E6E80" w:rsidRPr="008C5FD7">
        <w:t xml:space="preserve"> </w:t>
      </w:r>
      <w:r w:rsidR="007D6548" w:rsidRPr="008C5FD7">
        <w:t xml:space="preserve">(далее – </w:t>
      </w:r>
      <w:r w:rsidR="008C4183" w:rsidRPr="008C5FD7">
        <w:t>Открытый конкурс</w:t>
      </w:r>
      <w:r w:rsidR="007D6548" w:rsidRPr="008C5FD7">
        <w:t>)</w:t>
      </w:r>
      <w:r w:rsidR="0098627F" w:rsidRPr="008C5FD7">
        <w:t xml:space="preserve"> № </w:t>
      </w:r>
      <w:r w:rsidR="008C5FD7" w:rsidRPr="008C5FD7">
        <w:rPr>
          <w:bCs/>
        </w:rPr>
        <w:t>ОКэ-005-ЦКПИТ-0018</w:t>
      </w:r>
      <w:r w:rsidR="008C5FD7" w:rsidRPr="008C5FD7">
        <w:rPr>
          <w:b/>
          <w:bCs/>
        </w:rPr>
        <w:t>.</w:t>
      </w:r>
    </w:p>
    <w:p w:rsidR="009B347A" w:rsidRPr="009B347A" w:rsidRDefault="009B347A" w:rsidP="009B347A">
      <w:pPr>
        <w:pStyle w:val="19"/>
        <w:numPr>
          <w:ilvl w:val="2"/>
          <w:numId w:val="45"/>
        </w:numPr>
        <w:ind w:left="0" w:firstLine="709"/>
      </w:pPr>
      <w:r w:rsidRPr="008C5FD7">
        <w:t>Предметом настоящего Открытого конкурса является</w:t>
      </w:r>
      <w:r w:rsidRPr="009B347A">
        <w:t xml:space="preserve"> право на заключение договора </w:t>
      </w:r>
      <w:r w:rsidR="005E4EEE" w:rsidRPr="00E90DD2">
        <w:t xml:space="preserve">на </w:t>
      </w:r>
      <w:r w:rsidR="005E4EEE">
        <w:t>передачу за вознагр</w:t>
      </w:r>
      <w:r w:rsidR="00DD0860">
        <w:t>а</w:t>
      </w:r>
      <w:r w:rsidR="005E4EEE">
        <w:t xml:space="preserve">ждение на условиях простой (неисключительной) лицензии права на использование программ для </w:t>
      </w:r>
      <w:proofErr w:type="spellStart"/>
      <w:r w:rsidR="005E4EEE">
        <w:t>эдектронно</w:t>
      </w:r>
      <w:proofErr w:type="spellEnd"/>
      <w:r w:rsidR="005E4EEE">
        <w:t xml:space="preserve"> </w:t>
      </w:r>
      <w:proofErr w:type="gramStart"/>
      <w:r w:rsidR="005E4EEE">
        <w:t>–в</w:t>
      </w:r>
      <w:proofErr w:type="gramEnd"/>
      <w:r w:rsidR="005E4EEE">
        <w:t>ычислительных машин</w:t>
      </w:r>
      <w:r w:rsidR="005E4EEE" w:rsidRPr="005E4EEE">
        <w:t xml:space="preserve">: </w:t>
      </w:r>
      <w:r w:rsidR="00EE03F3">
        <w:t>K</w:t>
      </w:r>
      <w:proofErr w:type="spellStart"/>
      <w:r w:rsidR="00EE03F3">
        <w:rPr>
          <w:lang w:val="en-US"/>
        </w:rPr>
        <w:t>aspersky</w:t>
      </w:r>
      <w:proofErr w:type="spellEnd"/>
      <w:r w:rsidR="005E4EEE" w:rsidRPr="005E4EEE">
        <w:t>.</w:t>
      </w:r>
      <w:r w:rsidRPr="009B347A">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w:t>
      </w:r>
      <w:r w:rsidR="00EE03F3">
        <w:t>ПАО</w:t>
      </w:r>
      <w:r w:rsidR="00AE29C5">
        <w:rPr>
          <w:lang w:val="en-US"/>
        </w:rPr>
        <w:t> </w:t>
      </w:r>
      <w:r w:rsidR="00EE03F3">
        <w:t xml:space="preserve">«ТрансКонтейнер» </w:t>
      </w:r>
      <w:r w:rsidRPr="00D32FFA">
        <w:t xml:space="preserve">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EE03F3">
        <w:rPr>
          <w:szCs w:val="28"/>
        </w:rPr>
        <w:t xml:space="preserve">ПАО «ТрансКонтейнер» </w:t>
      </w:r>
      <w:r w:rsidRPr="00D32FFA">
        <w:rPr>
          <w:szCs w:val="28"/>
        </w:rPr>
        <w:t>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EE03F3">
        <w:rPr>
          <w:sz w:val="28"/>
          <w:szCs w:val="28"/>
        </w:rPr>
        <w:t>ПАО «ТрансКонтейнер»</w:t>
      </w:r>
      <w:proofErr w:type="gramStart"/>
      <w:r w:rsidR="00EE03F3">
        <w:rPr>
          <w:sz w:val="28"/>
          <w:szCs w:val="28"/>
        </w:rPr>
        <w:t xml:space="preserve"> </w:t>
      </w:r>
      <w:r w:rsidRPr="00D32FFA">
        <w:rPr>
          <w:sz w:val="28"/>
          <w:szCs w:val="28"/>
        </w:rPr>
        <w:t>;</w:t>
      </w:r>
      <w:proofErr w:type="gramEnd"/>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EE03F3">
        <w:rPr>
          <w:sz w:val="28"/>
          <w:szCs w:val="28"/>
        </w:rPr>
        <w:t>ПАО «ТрансКонтейнер»</w:t>
      </w:r>
      <w:proofErr w:type="gramStart"/>
      <w:r w:rsidR="00EE03F3">
        <w:rPr>
          <w:sz w:val="28"/>
          <w:szCs w:val="28"/>
        </w:rPr>
        <w:t xml:space="preserve"> </w:t>
      </w:r>
      <w:r w:rsidR="00850591" w:rsidRPr="00850591">
        <w:rPr>
          <w:sz w:val="28"/>
          <w:szCs w:val="28"/>
        </w:rPr>
        <w:t>.</w:t>
      </w:r>
      <w:proofErr w:type="gramEnd"/>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EE03F3">
        <w:rPr>
          <w:sz w:val="28"/>
          <w:szCs w:val="28"/>
        </w:rPr>
        <w:t>ПАО «ТрансКонтейнер»</w:t>
      </w:r>
      <w:proofErr w:type="gramStart"/>
      <w:r w:rsidR="00EE03F3">
        <w:rPr>
          <w:sz w:val="28"/>
          <w:szCs w:val="28"/>
        </w:rPr>
        <w:t xml:space="preserve"> </w:t>
      </w:r>
      <w:r w:rsidR="001174EB" w:rsidRPr="00D32FFA">
        <w:rPr>
          <w:sz w:val="28"/>
          <w:szCs w:val="28"/>
        </w:rPr>
        <w:t>;</w:t>
      </w:r>
      <w:proofErr w:type="gramEnd"/>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BB3C30">
      <w:pPr>
        <w:numPr>
          <w:ilvl w:val="0"/>
          <w:numId w:val="36"/>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a"/>
        <w:numPr>
          <w:ilvl w:val="2"/>
          <w:numId w:val="20"/>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8C5FD7" w:rsidP="00805082">
      <w:pPr>
        <w:pStyle w:val="afa"/>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CF74BC" w:rsidRPr="007E6DE4" w:rsidRDefault="00CF74BC" w:rsidP="00805082">
                  <w:pPr>
                    <w:jc w:val="center"/>
                    <w:rPr>
                      <w:b/>
                      <w:sz w:val="28"/>
                      <w:szCs w:val="28"/>
                    </w:rPr>
                  </w:pPr>
                  <w:r w:rsidRPr="007E6DE4">
                    <w:rPr>
                      <w:b/>
                      <w:sz w:val="28"/>
                      <w:szCs w:val="28"/>
                    </w:rPr>
                    <w:t xml:space="preserve">_____________________________________________, </w:t>
                  </w:r>
                </w:p>
                <w:p w:rsidR="00CF74BC" w:rsidRDefault="00CF74B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F74BC" w:rsidRPr="007E6DE4" w:rsidRDefault="00CF74BC" w:rsidP="00805082">
                  <w:pPr>
                    <w:jc w:val="center"/>
                    <w:rPr>
                      <w:b/>
                      <w:sz w:val="28"/>
                      <w:szCs w:val="28"/>
                    </w:rPr>
                  </w:pPr>
                  <w:r w:rsidRPr="007E6DE4">
                    <w:rPr>
                      <w:b/>
                      <w:sz w:val="28"/>
                      <w:szCs w:val="28"/>
                    </w:rPr>
                    <w:t>________________________________________</w:t>
                  </w:r>
                </w:p>
                <w:p w:rsidR="00CF74BC" w:rsidRPr="007E6DE4" w:rsidRDefault="00CF74BC" w:rsidP="00805082">
                  <w:pPr>
                    <w:jc w:val="center"/>
                    <w:rPr>
                      <w:i/>
                      <w:sz w:val="20"/>
                      <w:szCs w:val="20"/>
                    </w:rPr>
                  </w:pPr>
                  <w:r w:rsidRPr="007E6DE4">
                    <w:rPr>
                      <w:i/>
                      <w:sz w:val="20"/>
                      <w:szCs w:val="20"/>
                    </w:rPr>
                    <w:t>государство регистрации претендента</w:t>
                  </w:r>
                </w:p>
                <w:p w:rsidR="00CF74BC" w:rsidRPr="007E6DE4" w:rsidRDefault="00CF74BC" w:rsidP="00805082">
                  <w:pPr>
                    <w:jc w:val="center"/>
                    <w:rPr>
                      <w:b/>
                      <w:sz w:val="28"/>
                      <w:szCs w:val="28"/>
                    </w:rPr>
                  </w:pPr>
                  <w:r w:rsidRPr="007E6DE4">
                    <w:rPr>
                      <w:b/>
                      <w:sz w:val="28"/>
                      <w:szCs w:val="28"/>
                    </w:rPr>
                    <w:t>_____________________________</w:t>
                  </w:r>
                  <w:r>
                    <w:rPr>
                      <w:b/>
                      <w:sz w:val="28"/>
                      <w:szCs w:val="28"/>
                    </w:rPr>
                    <w:t>__________________</w:t>
                  </w:r>
                </w:p>
                <w:p w:rsidR="00CF74BC" w:rsidRPr="007E6DE4" w:rsidRDefault="00CF74BC" w:rsidP="00805082">
                  <w:pPr>
                    <w:jc w:val="center"/>
                    <w:rPr>
                      <w:i/>
                      <w:sz w:val="20"/>
                      <w:szCs w:val="20"/>
                    </w:rPr>
                  </w:pPr>
                  <w:r w:rsidRPr="007E6DE4">
                    <w:rPr>
                      <w:i/>
                      <w:sz w:val="20"/>
                      <w:szCs w:val="20"/>
                    </w:rPr>
                    <w:t>ИНН претендента (для претендентов-резидентов Российской Федерации)</w:t>
                  </w:r>
                </w:p>
                <w:p w:rsidR="00CF74BC" w:rsidRDefault="00CF74BC" w:rsidP="00805082">
                  <w:pPr>
                    <w:jc w:val="both"/>
                  </w:pPr>
                </w:p>
                <w:p w:rsidR="00CF74BC" w:rsidRDefault="00CF74BC"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CF74BC" w:rsidRPr="00F23E06" w:rsidRDefault="00CF74BC" w:rsidP="00805082">
                  <w:pPr>
                    <w:jc w:val="center"/>
                    <w:rPr>
                      <w:b/>
                      <w:highlight w:val="cyan"/>
                    </w:rPr>
                  </w:pPr>
                  <w:r w:rsidRPr="00F23E06">
                    <w:rPr>
                      <w:b/>
                      <w:highlight w:val="cyan"/>
                    </w:rPr>
                    <w:t xml:space="preserve">(лот № _________) </w:t>
                  </w:r>
                </w:p>
                <w:p w:rsidR="00CF74BC" w:rsidRPr="00521EAB" w:rsidRDefault="00CF74BC" w:rsidP="00805082">
                  <w:pPr>
                    <w:jc w:val="center"/>
                    <w:rPr>
                      <w:i/>
                    </w:rPr>
                  </w:pPr>
                  <w:r w:rsidRPr="00F23E06">
                    <w:rPr>
                      <w:i/>
                      <w:highlight w:val="cyan"/>
                    </w:rPr>
                    <w:t>(указывается, если предусмотрены лоты)</w:t>
                  </w:r>
                </w:p>
                <w:p w:rsidR="00CF74BC" w:rsidRPr="00923E2D" w:rsidRDefault="00CF74BC" w:rsidP="00805082">
                  <w:pPr>
                    <w:jc w:val="center"/>
                    <w:rPr>
                      <w:b/>
                    </w:rPr>
                  </w:pPr>
                </w:p>
                <w:p w:rsidR="00CF74BC" w:rsidRPr="00923E2D" w:rsidRDefault="00CF74BC"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пункте 2.3.1 </w:t>
      </w:r>
      <w:r w:rsidRPr="003343CE">
        <w:rPr>
          <w:rFonts w:ascii="Times New Roman" w:hAnsi="Times New Roman"/>
          <w:b w:val="0"/>
          <w:sz w:val="28"/>
          <w:szCs w:val="28"/>
        </w:rPr>
        <w:lastRenderedPageBreak/>
        <w:t>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 xml:space="preserve">проекте договора (приложение № </w:t>
      </w:r>
      <w:r w:rsidR="001B6C34">
        <w:rPr>
          <w:b w:val="0"/>
          <w:i w:val="0"/>
        </w:rPr>
        <w:t>4</w:t>
      </w:r>
      <w:r w:rsidRPr="009B006E">
        <w:rPr>
          <w:b w:val="0"/>
          <w:i w:val="0"/>
        </w:rPr>
        <w:t xml:space="preserve">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B54542" w:rsidRDefault="009A1114" w:rsidP="009B006E">
      <w:pPr>
        <w:pStyle w:val="a"/>
        <w:ind w:left="0" w:firstLine="720"/>
        <w:rPr>
          <w:b w:val="0"/>
        </w:rPr>
      </w:pPr>
      <w:r w:rsidRPr="009B006E">
        <w:rPr>
          <w:b w:val="0"/>
          <w:i w:val="0"/>
        </w:rPr>
        <w:tab/>
      </w:r>
      <w:r w:rsidR="000954FB" w:rsidRPr="003064E1">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3064E1">
        <w:rPr>
          <w:b w:val="0"/>
          <w:i w:val="0"/>
        </w:rPr>
        <w:t>4</w:t>
      </w:r>
      <w:r w:rsidR="000954FB" w:rsidRPr="003064E1">
        <w:rPr>
          <w:b w:val="0"/>
          <w:i w:val="0"/>
        </w:rPr>
        <w:t xml:space="preserve"> настоящей </w:t>
      </w:r>
      <w:r w:rsidR="000954FB" w:rsidRPr="003064E1">
        <w:rPr>
          <w:b w:val="0"/>
          <w:i w:val="0"/>
        </w:rPr>
        <w:lastRenderedPageBreak/>
        <w:t>документации). Расчет оформляется в виде приложения к</w:t>
      </w:r>
      <w:proofErr w:type="gramStart"/>
      <w:r w:rsidR="000954FB" w:rsidRPr="003064E1">
        <w:rPr>
          <w:b w:val="0"/>
          <w:i w:val="0"/>
        </w:rPr>
        <w:t xml:space="preserve"> Ф</w:t>
      </w:r>
      <w:proofErr w:type="gramEnd"/>
      <w:r w:rsidR="000954FB" w:rsidRPr="003064E1">
        <w:rPr>
          <w:b w:val="0"/>
          <w:i w:val="0"/>
        </w:rPr>
        <w:t>инансово - коммерческому предложению.</w:t>
      </w:r>
    </w:p>
    <w:p w:rsidR="000954FB" w:rsidRPr="009B006E" w:rsidRDefault="000954FB" w:rsidP="009B006E">
      <w:pPr>
        <w:pStyle w:val="a"/>
        <w:ind w:left="0" w:firstLine="720"/>
        <w:rPr>
          <w:b w:val="0"/>
          <w:i w:val="0"/>
        </w:rPr>
      </w:pPr>
      <w:proofErr w:type="gramStart"/>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0954FB" w:rsidRPr="003064E1" w:rsidRDefault="000954FB" w:rsidP="000954FB">
      <w:pPr>
        <w:ind w:firstLine="709"/>
        <w:jc w:val="both"/>
        <w:rPr>
          <w:b/>
          <w:sz w:val="28"/>
          <w:highlight w:val="cyan"/>
        </w:rPr>
      </w:pPr>
    </w:p>
    <w:p w:rsidR="007959E0" w:rsidRPr="003064E1" w:rsidRDefault="007959E0" w:rsidP="007959E0">
      <w:pPr>
        <w:ind w:firstLine="709"/>
        <w:jc w:val="both"/>
        <w:rPr>
          <w:rFonts w:eastAsia="MS Mincho"/>
          <w:b/>
          <w:sz w:val="32"/>
        </w:rPr>
      </w:pPr>
      <w:r w:rsidRPr="003064E1">
        <w:rPr>
          <w:rFonts w:eastAsia="MS Mincho"/>
          <w:b/>
          <w:sz w:val="32"/>
        </w:rPr>
        <w:t>Раздел 4. Техническое задание.</w:t>
      </w:r>
    </w:p>
    <w:p w:rsidR="007959E0" w:rsidRPr="003064E1" w:rsidRDefault="007959E0" w:rsidP="007959E0">
      <w:pPr>
        <w:ind w:firstLine="709"/>
        <w:jc w:val="both"/>
        <w:rPr>
          <w:b/>
          <w:sz w:val="28"/>
        </w:rPr>
      </w:pPr>
    </w:p>
    <w:p w:rsidR="007959E0" w:rsidRDefault="007959E0" w:rsidP="003E15EF">
      <w:pPr>
        <w:ind w:firstLine="709"/>
        <w:jc w:val="both"/>
        <w:rPr>
          <w:sz w:val="28"/>
        </w:rPr>
      </w:pPr>
      <w:bookmarkStart w:id="3" w:name="_Toc257218020"/>
      <w:bookmarkStart w:id="4" w:name="_Toc290469479"/>
      <w:r>
        <w:rPr>
          <w:sz w:val="28"/>
          <w:szCs w:val="28"/>
        </w:rPr>
        <w:t>Открытый конкурс в электронной форме</w:t>
      </w:r>
      <w:r w:rsidRPr="006434BD">
        <w:rPr>
          <w:sz w:val="28"/>
          <w:szCs w:val="28"/>
        </w:rPr>
        <w:t xml:space="preserve"> </w:t>
      </w:r>
      <w:r w:rsidRPr="00FF3A9E">
        <w:rPr>
          <w:sz w:val="28"/>
        </w:rPr>
        <w:t xml:space="preserve">для выбора организации на право заключения </w:t>
      </w:r>
      <w:proofErr w:type="spellStart"/>
      <w:r>
        <w:rPr>
          <w:sz w:val="28"/>
        </w:rPr>
        <w:t>сублицензионного</w:t>
      </w:r>
      <w:proofErr w:type="spellEnd"/>
      <w:r>
        <w:rPr>
          <w:sz w:val="28"/>
        </w:rPr>
        <w:t xml:space="preserve"> </w:t>
      </w:r>
      <w:r w:rsidRPr="00FF3A9E">
        <w:rPr>
          <w:sz w:val="28"/>
        </w:rPr>
        <w:t xml:space="preserve">договора </w:t>
      </w:r>
      <w:r>
        <w:rPr>
          <w:sz w:val="28"/>
        </w:rPr>
        <w:t xml:space="preserve">на передачу за </w:t>
      </w:r>
      <w:r w:rsidRPr="00BE157E">
        <w:rPr>
          <w:sz w:val="28"/>
        </w:rPr>
        <w:t>вознаграждение на условиях простой (неисключительной) лицензии права на использование программ для электронно-вычислительных машин</w:t>
      </w:r>
      <w:r>
        <w:rPr>
          <w:sz w:val="28"/>
        </w:rPr>
        <w:t>:</w:t>
      </w:r>
      <w:r w:rsidRPr="009711FB">
        <w:rPr>
          <w:sz w:val="28"/>
        </w:rPr>
        <w:t xml:space="preserve"> </w:t>
      </w:r>
      <w:proofErr w:type="gramStart"/>
      <w:r w:rsidR="005E35F5" w:rsidRPr="005E35F5">
        <w:rPr>
          <w:sz w:val="28"/>
          <w:lang w:val="en-US"/>
        </w:rPr>
        <w:t>Kaspersky</w:t>
      </w:r>
      <w:r w:rsidR="005E35F5" w:rsidRPr="005E35F5">
        <w:rPr>
          <w:sz w:val="28"/>
        </w:rPr>
        <w:t xml:space="preserve"> </w:t>
      </w:r>
      <w:r>
        <w:rPr>
          <w:sz w:val="28"/>
        </w:rPr>
        <w:t>(далее – программы для ЭВМ).</w:t>
      </w:r>
      <w:proofErr w:type="gramEnd"/>
      <w:r>
        <w:rPr>
          <w:sz w:val="28"/>
        </w:rPr>
        <w:t xml:space="preserve"> </w:t>
      </w:r>
    </w:p>
    <w:bookmarkEnd w:id="3"/>
    <w:bookmarkEnd w:id="4"/>
    <w:p w:rsidR="007959E0" w:rsidRPr="00561289" w:rsidRDefault="007959E0" w:rsidP="003E15EF">
      <w:pPr>
        <w:ind w:firstLine="709"/>
        <w:jc w:val="both"/>
        <w:rPr>
          <w:sz w:val="28"/>
        </w:rPr>
      </w:pPr>
    </w:p>
    <w:p w:rsidR="007959E0" w:rsidRPr="003E15EF" w:rsidRDefault="007959E0" w:rsidP="003E15EF">
      <w:pPr>
        <w:numPr>
          <w:ilvl w:val="1"/>
          <w:numId w:val="46"/>
        </w:numPr>
        <w:ind w:left="0" w:firstLine="709"/>
        <w:rPr>
          <w:sz w:val="28"/>
          <w:szCs w:val="28"/>
        </w:rPr>
      </w:pPr>
      <w:r w:rsidRPr="003E15EF">
        <w:rPr>
          <w:sz w:val="28"/>
          <w:szCs w:val="28"/>
        </w:rPr>
        <w:t>Начальная</w:t>
      </w:r>
      <w:r w:rsidRPr="003064E1">
        <w:rPr>
          <w:sz w:val="28"/>
        </w:rPr>
        <w:t xml:space="preserve"> (максимальная) цена договора</w:t>
      </w:r>
      <w:r w:rsidRPr="003E15EF">
        <w:rPr>
          <w:sz w:val="28"/>
          <w:szCs w:val="28"/>
        </w:rPr>
        <w:t>,</w:t>
      </w:r>
      <w:r w:rsidRPr="003064E1">
        <w:rPr>
          <w:sz w:val="28"/>
        </w:rPr>
        <w:t xml:space="preserve"> без учета </w:t>
      </w:r>
      <w:r w:rsidRPr="003E15EF">
        <w:rPr>
          <w:sz w:val="28"/>
          <w:szCs w:val="28"/>
        </w:rPr>
        <w:t>НДС</w:t>
      </w:r>
    </w:p>
    <w:p w:rsidR="007959E0" w:rsidRDefault="007959E0" w:rsidP="003E15EF">
      <w:pPr>
        <w:ind w:firstLine="709"/>
        <w:jc w:val="both"/>
        <w:rPr>
          <w:bCs/>
          <w:sz w:val="28"/>
          <w:szCs w:val="28"/>
        </w:rPr>
      </w:pPr>
      <w:r w:rsidRPr="00561289">
        <w:rPr>
          <w:bCs/>
          <w:sz w:val="28"/>
          <w:szCs w:val="28"/>
        </w:rPr>
        <w:t xml:space="preserve">Максимальная цена договора составляет </w:t>
      </w:r>
      <w:r w:rsidR="0018497D">
        <w:rPr>
          <w:bCs/>
          <w:sz w:val="28"/>
          <w:szCs w:val="28"/>
        </w:rPr>
        <w:t>4</w:t>
      </w:r>
      <w:r w:rsidR="00C3044E">
        <w:rPr>
          <w:bCs/>
          <w:sz w:val="28"/>
          <w:szCs w:val="28"/>
        </w:rPr>
        <w:t> </w:t>
      </w:r>
      <w:r w:rsidR="0018497D">
        <w:rPr>
          <w:bCs/>
          <w:sz w:val="28"/>
          <w:szCs w:val="28"/>
        </w:rPr>
        <w:t>6</w:t>
      </w:r>
      <w:r w:rsidR="005E35F5" w:rsidRPr="005E35F5">
        <w:rPr>
          <w:bCs/>
          <w:sz w:val="28"/>
          <w:szCs w:val="28"/>
        </w:rPr>
        <w:t>0</w:t>
      </w:r>
      <w:r w:rsidR="00C3044E" w:rsidRPr="00C3044E">
        <w:rPr>
          <w:bCs/>
          <w:sz w:val="28"/>
          <w:szCs w:val="28"/>
        </w:rPr>
        <w:t>0</w:t>
      </w:r>
      <w:r w:rsidR="00C3044E">
        <w:rPr>
          <w:bCs/>
          <w:sz w:val="28"/>
          <w:szCs w:val="28"/>
        </w:rPr>
        <w:t> </w:t>
      </w:r>
      <w:r w:rsidR="00C3044E" w:rsidRPr="00C3044E">
        <w:rPr>
          <w:bCs/>
          <w:sz w:val="28"/>
          <w:szCs w:val="28"/>
        </w:rPr>
        <w:t>0</w:t>
      </w:r>
      <w:r w:rsidR="005E35F5" w:rsidRPr="005E35F5">
        <w:rPr>
          <w:bCs/>
          <w:sz w:val="28"/>
          <w:szCs w:val="28"/>
        </w:rPr>
        <w:t xml:space="preserve">00,00 </w:t>
      </w:r>
      <w:r w:rsidRPr="007E2BD9">
        <w:rPr>
          <w:bCs/>
          <w:sz w:val="28"/>
          <w:szCs w:val="28"/>
        </w:rPr>
        <w:t xml:space="preserve">рублей </w:t>
      </w:r>
      <w:r>
        <w:rPr>
          <w:bCs/>
          <w:sz w:val="28"/>
          <w:szCs w:val="28"/>
        </w:rPr>
        <w:t>(</w:t>
      </w:r>
      <w:r w:rsidR="0018497D">
        <w:rPr>
          <w:bCs/>
          <w:sz w:val="28"/>
          <w:szCs w:val="28"/>
        </w:rPr>
        <w:t>четыре</w:t>
      </w:r>
      <w:r w:rsidR="005E35F5">
        <w:rPr>
          <w:bCs/>
          <w:sz w:val="28"/>
          <w:szCs w:val="28"/>
        </w:rPr>
        <w:t xml:space="preserve"> миллиона </w:t>
      </w:r>
      <w:r w:rsidR="0018497D">
        <w:rPr>
          <w:bCs/>
          <w:sz w:val="28"/>
          <w:szCs w:val="28"/>
        </w:rPr>
        <w:t>шестьсот</w:t>
      </w:r>
      <w:r w:rsidR="005E35F5">
        <w:rPr>
          <w:bCs/>
          <w:sz w:val="28"/>
          <w:szCs w:val="28"/>
        </w:rPr>
        <w:t xml:space="preserve"> </w:t>
      </w:r>
      <w:r>
        <w:rPr>
          <w:bCs/>
          <w:sz w:val="28"/>
          <w:szCs w:val="28"/>
        </w:rPr>
        <w:t>тысяч</w:t>
      </w:r>
      <w:r w:rsidR="005E35F5">
        <w:rPr>
          <w:bCs/>
          <w:sz w:val="28"/>
          <w:szCs w:val="28"/>
        </w:rPr>
        <w:t xml:space="preserve"> </w:t>
      </w:r>
      <w:r>
        <w:rPr>
          <w:bCs/>
          <w:sz w:val="28"/>
          <w:szCs w:val="28"/>
        </w:rPr>
        <w:t xml:space="preserve">рублей 00 копеек). </w:t>
      </w:r>
    </w:p>
    <w:p w:rsidR="007959E0" w:rsidRPr="003064E1" w:rsidRDefault="007959E0" w:rsidP="003E15EF">
      <w:pPr>
        <w:ind w:firstLine="709"/>
        <w:jc w:val="both"/>
        <w:rPr>
          <w:sz w:val="28"/>
        </w:rPr>
      </w:pPr>
      <w:r w:rsidRPr="00962A86">
        <w:rPr>
          <w:bCs/>
          <w:sz w:val="28"/>
          <w:szCs w:val="28"/>
        </w:rPr>
        <w:t xml:space="preserve">Все цены и суммы в предложении Поставщика должны быть конечными </w:t>
      </w:r>
      <w:r w:rsidRPr="00EA33AB">
        <w:rPr>
          <w:bCs/>
          <w:sz w:val="28"/>
          <w:szCs w:val="28"/>
        </w:rPr>
        <w:t xml:space="preserve">с учетом </w:t>
      </w:r>
      <w:r w:rsidRPr="00E3400C">
        <w:rPr>
          <w:bCs/>
          <w:sz w:val="28"/>
        </w:rPr>
        <w:t xml:space="preserve">всех </w:t>
      </w:r>
      <w:r w:rsidRPr="003064E1">
        <w:rPr>
          <w:sz w:val="28"/>
        </w:rPr>
        <w:t>расходов налогов</w:t>
      </w:r>
      <w:r w:rsidRPr="00EA33AB">
        <w:rPr>
          <w:bCs/>
          <w:sz w:val="28"/>
          <w:szCs w:val="28"/>
        </w:rPr>
        <w:t>, сборов</w:t>
      </w:r>
      <w:r w:rsidRPr="003064E1">
        <w:rPr>
          <w:sz w:val="28"/>
        </w:rPr>
        <w:t xml:space="preserve"> и других обязательных платежей</w:t>
      </w:r>
      <w:r w:rsidRPr="00EA33AB">
        <w:rPr>
          <w:bCs/>
          <w:sz w:val="28"/>
          <w:szCs w:val="28"/>
        </w:rPr>
        <w:t>, кроме НДС (указывается отдельной строкой</w:t>
      </w:r>
      <w:r w:rsidRPr="003064E1">
        <w:rPr>
          <w:sz w:val="28"/>
        </w:rPr>
        <w:t>).</w:t>
      </w:r>
    </w:p>
    <w:p w:rsidR="007959E0" w:rsidRPr="00EA33AB" w:rsidRDefault="007959E0" w:rsidP="003E15EF">
      <w:pPr>
        <w:ind w:firstLine="709"/>
        <w:jc w:val="both"/>
        <w:rPr>
          <w:bCs/>
          <w:sz w:val="28"/>
          <w:szCs w:val="28"/>
          <w:highlight w:val="yellow"/>
        </w:rPr>
      </w:pPr>
    </w:p>
    <w:p w:rsidR="007959E0" w:rsidRPr="003E15EF" w:rsidRDefault="007959E0" w:rsidP="003E15EF">
      <w:pPr>
        <w:numPr>
          <w:ilvl w:val="1"/>
          <w:numId w:val="46"/>
        </w:numPr>
        <w:ind w:left="0" w:firstLine="709"/>
        <w:rPr>
          <w:sz w:val="28"/>
          <w:szCs w:val="28"/>
        </w:rPr>
      </w:pPr>
      <w:r w:rsidRPr="003E15EF">
        <w:rPr>
          <w:sz w:val="28"/>
          <w:szCs w:val="28"/>
        </w:rPr>
        <w:t xml:space="preserve">Форма, сроки и порядок оплаты </w:t>
      </w:r>
    </w:p>
    <w:p w:rsidR="007959E0" w:rsidRDefault="007959E0" w:rsidP="003E15EF">
      <w:pPr>
        <w:ind w:firstLine="709"/>
        <w:jc w:val="both"/>
        <w:rPr>
          <w:sz w:val="28"/>
          <w:szCs w:val="28"/>
        </w:rPr>
      </w:pPr>
      <w:r>
        <w:rPr>
          <w:sz w:val="28"/>
          <w:szCs w:val="28"/>
        </w:rPr>
        <w:t>О</w:t>
      </w:r>
      <w:r w:rsidRPr="00495EC2">
        <w:rPr>
          <w:sz w:val="28"/>
          <w:szCs w:val="28"/>
        </w:rPr>
        <w:t xml:space="preserve">плата </w:t>
      </w:r>
      <w:r>
        <w:rPr>
          <w:sz w:val="28"/>
          <w:szCs w:val="28"/>
        </w:rPr>
        <w:t xml:space="preserve">вознаграждения </w:t>
      </w:r>
      <w:r w:rsidRPr="00495EC2">
        <w:rPr>
          <w:sz w:val="28"/>
          <w:szCs w:val="28"/>
        </w:rPr>
        <w:t>осуществляется путем безналичного перечисления денежных средств</w:t>
      </w:r>
      <w:r>
        <w:rPr>
          <w:sz w:val="28"/>
          <w:szCs w:val="28"/>
        </w:rPr>
        <w:t xml:space="preserve"> на расчетный счет Поставщика</w:t>
      </w:r>
      <w:r w:rsidRPr="00495EC2">
        <w:rPr>
          <w:sz w:val="28"/>
          <w:szCs w:val="28"/>
        </w:rPr>
        <w:t xml:space="preserve"> в течение 30 (тридцати) календарных дней </w:t>
      </w:r>
      <w:proofErr w:type="gramStart"/>
      <w:r w:rsidRPr="00495EC2">
        <w:rPr>
          <w:sz w:val="28"/>
          <w:szCs w:val="28"/>
        </w:rPr>
        <w:t>с даты подписания</w:t>
      </w:r>
      <w:proofErr w:type="gramEnd"/>
      <w:r w:rsidRPr="00495EC2">
        <w:rPr>
          <w:sz w:val="28"/>
          <w:szCs w:val="28"/>
        </w:rPr>
        <w:t xml:space="preserve"> Сторонами Акта приема-передачи неисключительных прав на основании сче</w:t>
      </w:r>
      <w:r>
        <w:rPr>
          <w:sz w:val="28"/>
          <w:szCs w:val="28"/>
        </w:rPr>
        <w:t>та, выставляемого Поставщиком</w:t>
      </w:r>
      <w:r w:rsidRPr="00495EC2">
        <w:rPr>
          <w:sz w:val="28"/>
          <w:szCs w:val="28"/>
        </w:rPr>
        <w:t xml:space="preserve">. </w:t>
      </w:r>
    </w:p>
    <w:p w:rsidR="007959E0" w:rsidRPr="007D4C27" w:rsidRDefault="007959E0" w:rsidP="003E15EF">
      <w:pPr>
        <w:ind w:firstLine="709"/>
        <w:rPr>
          <w:sz w:val="28"/>
          <w:szCs w:val="28"/>
          <w:highlight w:val="yellow"/>
        </w:rPr>
      </w:pPr>
    </w:p>
    <w:p w:rsidR="007959E0" w:rsidRPr="003E15EF" w:rsidRDefault="007959E0" w:rsidP="003E15EF">
      <w:pPr>
        <w:numPr>
          <w:ilvl w:val="1"/>
          <w:numId w:val="46"/>
        </w:numPr>
        <w:ind w:left="0" w:firstLine="709"/>
        <w:rPr>
          <w:sz w:val="28"/>
          <w:szCs w:val="28"/>
        </w:rPr>
      </w:pPr>
      <w:r w:rsidRPr="003E15EF">
        <w:rPr>
          <w:sz w:val="28"/>
          <w:szCs w:val="28"/>
        </w:rPr>
        <w:t>Порядок передачи прав</w:t>
      </w:r>
    </w:p>
    <w:p w:rsidR="007959E0" w:rsidRDefault="007959E0" w:rsidP="003E15EF">
      <w:pPr>
        <w:ind w:firstLine="709"/>
        <w:jc w:val="both"/>
        <w:rPr>
          <w:bCs/>
          <w:sz w:val="28"/>
        </w:rPr>
      </w:pPr>
      <w:r>
        <w:rPr>
          <w:bCs/>
          <w:sz w:val="28"/>
        </w:rPr>
        <w:t>Поставщик</w:t>
      </w:r>
      <w:r w:rsidRPr="001D328C">
        <w:rPr>
          <w:bCs/>
          <w:sz w:val="28"/>
        </w:rPr>
        <w:t xml:space="preserve"> о</w:t>
      </w:r>
      <w:r>
        <w:rPr>
          <w:bCs/>
          <w:sz w:val="28"/>
        </w:rPr>
        <w:t>бязан предоставить Заказчику</w:t>
      </w:r>
      <w:r w:rsidRPr="001D328C">
        <w:rPr>
          <w:bCs/>
          <w:sz w:val="28"/>
        </w:rPr>
        <w:t xml:space="preserve"> право на ис</w:t>
      </w:r>
      <w:r>
        <w:rPr>
          <w:bCs/>
          <w:sz w:val="28"/>
        </w:rPr>
        <w:t xml:space="preserve">пользование программ для ЭВМ в срок не более </w:t>
      </w:r>
      <w:r w:rsidRPr="001D328C">
        <w:rPr>
          <w:bCs/>
          <w:sz w:val="28"/>
        </w:rPr>
        <w:t xml:space="preserve">10 (Десяти) рабочих дней </w:t>
      </w:r>
      <w:proofErr w:type="gramStart"/>
      <w:r w:rsidRPr="001D328C">
        <w:rPr>
          <w:bCs/>
          <w:sz w:val="28"/>
        </w:rPr>
        <w:t xml:space="preserve">с даты </w:t>
      </w:r>
      <w:r>
        <w:rPr>
          <w:bCs/>
          <w:sz w:val="28"/>
        </w:rPr>
        <w:t>подписания</w:t>
      </w:r>
      <w:proofErr w:type="gramEnd"/>
      <w:r>
        <w:rPr>
          <w:bCs/>
          <w:sz w:val="28"/>
        </w:rPr>
        <w:t xml:space="preserve"> договора. Факт предоставления Заказчику</w:t>
      </w:r>
      <w:r w:rsidRPr="00AA393E">
        <w:rPr>
          <w:bCs/>
          <w:sz w:val="28"/>
        </w:rPr>
        <w:t xml:space="preserve"> права на использование программ для ЭВМ </w:t>
      </w:r>
      <w:r>
        <w:rPr>
          <w:bCs/>
          <w:sz w:val="28"/>
        </w:rPr>
        <w:t>должен быть оформлен</w:t>
      </w:r>
      <w:r w:rsidRPr="00AA393E">
        <w:rPr>
          <w:bCs/>
          <w:sz w:val="28"/>
        </w:rPr>
        <w:t xml:space="preserve"> Актом приема-передачи </w:t>
      </w:r>
      <w:r>
        <w:rPr>
          <w:bCs/>
          <w:sz w:val="28"/>
        </w:rPr>
        <w:t>неисключительных прав.</w:t>
      </w:r>
    </w:p>
    <w:p w:rsidR="007959E0" w:rsidRPr="008A432C" w:rsidRDefault="007959E0" w:rsidP="003E15EF">
      <w:pPr>
        <w:ind w:firstLine="709"/>
        <w:jc w:val="both"/>
        <w:rPr>
          <w:bCs/>
          <w:sz w:val="28"/>
        </w:rPr>
      </w:pPr>
      <w:r w:rsidRPr="008A432C">
        <w:rPr>
          <w:bCs/>
          <w:sz w:val="28"/>
        </w:rPr>
        <w:t>В случае исп</w:t>
      </w:r>
      <w:r>
        <w:rPr>
          <w:bCs/>
          <w:sz w:val="28"/>
        </w:rPr>
        <w:t>ользования п</w:t>
      </w:r>
      <w:r w:rsidRPr="008A432C">
        <w:rPr>
          <w:bCs/>
          <w:sz w:val="28"/>
        </w:rPr>
        <w:t>равообладателем технически</w:t>
      </w:r>
      <w:r>
        <w:rPr>
          <w:bCs/>
          <w:sz w:val="28"/>
        </w:rPr>
        <w:t>х средств защиты использования программ, Поставщик обязан</w:t>
      </w:r>
      <w:r w:rsidRPr="008A432C">
        <w:rPr>
          <w:bCs/>
          <w:sz w:val="28"/>
        </w:rPr>
        <w:t xml:space="preserve"> одновременно с подписанием Акта приема-передачи неисключительных</w:t>
      </w:r>
      <w:r>
        <w:rPr>
          <w:bCs/>
          <w:sz w:val="28"/>
        </w:rPr>
        <w:t xml:space="preserve"> прав предоставить Заказчику</w:t>
      </w:r>
      <w:r w:rsidRPr="008A432C">
        <w:rPr>
          <w:bCs/>
          <w:sz w:val="28"/>
        </w:rPr>
        <w:t xml:space="preserve"> возможность</w:t>
      </w:r>
      <w:r>
        <w:rPr>
          <w:bCs/>
          <w:sz w:val="28"/>
        </w:rPr>
        <w:t xml:space="preserve"> использования соответствующих п</w:t>
      </w:r>
      <w:r w:rsidRPr="008A432C">
        <w:rPr>
          <w:bCs/>
          <w:sz w:val="28"/>
        </w:rPr>
        <w:t xml:space="preserve">рограмм, в том числе путём </w:t>
      </w:r>
      <w:r w:rsidR="00C3044E">
        <w:rPr>
          <w:bCs/>
          <w:sz w:val="28"/>
        </w:rPr>
        <w:t>передачи</w:t>
      </w:r>
      <w:r w:rsidRPr="008A432C">
        <w:rPr>
          <w:bCs/>
          <w:sz w:val="28"/>
        </w:rPr>
        <w:t xml:space="preserve"> ему необходимых ключей доступа и паролей.</w:t>
      </w:r>
    </w:p>
    <w:p w:rsidR="007959E0" w:rsidRDefault="007959E0" w:rsidP="003E15EF">
      <w:pPr>
        <w:ind w:firstLine="709"/>
        <w:jc w:val="both"/>
        <w:rPr>
          <w:bCs/>
          <w:sz w:val="28"/>
        </w:rPr>
      </w:pPr>
      <w:r w:rsidRPr="008A432C">
        <w:rPr>
          <w:bCs/>
          <w:sz w:val="28"/>
        </w:rPr>
        <w:lastRenderedPageBreak/>
        <w:t>Одновременно с предоставлени</w:t>
      </w:r>
      <w:r>
        <w:rPr>
          <w:bCs/>
          <w:sz w:val="28"/>
        </w:rPr>
        <w:t>ем права использования программ Поставщик должен направить Заказчику электронны</w:t>
      </w:r>
      <w:r w:rsidR="00283BB2">
        <w:rPr>
          <w:bCs/>
          <w:sz w:val="28"/>
        </w:rPr>
        <w:t>е</w:t>
      </w:r>
      <w:r>
        <w:rPr>
          <w:bCs/>
          <w:sz w:val="28"/>
        </w:rPr>
        <w:t xml:space="preserve"> сертификат</w:t>
      </w:r>
      <w:r w:rsidR="00283BB2">
        <w:rPr>
          <w:bCs/>
          <w:sz w:val="28"/>
        </w:rPr>
        <w:t>ы</w:t>
      </w:r>
      <w:r>
        <w:rPr>
          <w:bCs/>
          <w:sz w:val="28"/>
        </w:rPr>
        <w:t xml:space="preserve"> п</w:t>
      </w:r>
      <w:r w:rsidRPr="008A432C">
        <w:rPr>
          <w:bCs/>
          <w:sz w:val="28"/>
        </w:rPr>
        <w:t xml:space="preserve">рограмм в формате </w:t>
      </w:r>
      <w:r w:rsidRPr="008A432C">
        <w:rPr>
          <w:bCs/>
          <w:sz w:val="28"/>
          <w:lang w:val="en-US"/>
        </w:rPr>
        <w:t>PDF</w:t>
      </w:r>
      <w:r w:rsidRPr="008A432C">
        <w:rPr>
          <w:bCs/>
          <w:sz w:val="28"/>
        </w:rPr>
        <w:t>.</w:t>
      </w:r>
    </w:p>
    <w:p w:rsidR="007959E0" w:rsidRDefault="007959E0" w:rsidP="003E15EF">
      <w:pPr>
        <w:ind w:firstLine="709"/>
        <w:jc w:val="both"/>
        <w:rPr>
          <w:bCs/>
          <w:sz w:val="28"/>
        </w:rPr>
      </w:pPr>
      <w:r>
        <w:rPr>
          <w:bCs/>
          <w:sz w:val="28"/>
        </w:rPr>
        <w:t>Ключи доступа для активации п</w:t>
      </w:r>
      <w:r w:rsidRPr="008A432C">
        <w:rPr>
          <w:bCs/>
          <w:sz w:val="28"/>
        </w:rPr>
        <w:t>рограмм, в отношении котор</w:t>
      </w:r>
      <w:r w:rsidR="00CF74BC">
        <w:rPr>
          <w:bCs/>
          <w:sz w:val="28"/>
        </w:rPr>
        <w:t>ых</w:t>
      </w:r>
      <w:r w:rsidRPr="008A432C">
        <w:rPr>
          <w:bCs/>
          <w:sz w:val="28"/>
        </w:rPr>
        <w:t xml:space="preserve"> предоставляется право на испол</w:t>
      </w:r>
      <w:r>
        <w:rPr>
          <w:bCs/>
          <w:sz w:val="28"/>
        </w:rPr>
        <w:t>ьзование должны передавать</w:t>
      </w:r>
      <w:r w:rsidRPr="008A432C">
        <w:rPr>
          <w:bCs/>
          <w:sz w:val="28"/>
        </w:rPr>
        <w:t>ся по каналам электронных сре</w:t>
      </w:r>
      <w:proofErr w:type="gramStart"/>
      <w:r w:rsidRPr="008A432C">
        <w:rPr>
          <w:bCs/>
          <w:sz w:val="28"/>
        </w:rPr>
        <w:t>дств св</w:t>
      </w:r>
      <w:proofErr w:type="gramEnd"/>
      <w:r w:rsidRPr="008A432C">
        <w:rPr>
          <w:bCs/>
          <w:sz w:val="28"/>
        </w:rPr>
        <w:t>язи.</w:t>
      </w:r>
    </w:p>
    <w:p w:rsidR="007959E0" w:rsidRPr="003064E1" w:rsidRDefault="007959E0" w:rsidP="00E90DD2">
      <w:pPr>
        <w:ind w:firstLine="709"/>
        <w:jc w:val="both"/>
        <w:rPr>
          <w:sz w:val="28"/>
        </w:rPr>
      </w:pPr>
    </w:p>
    <w:p w:rsidR="007959E0" w:rsidRDefault="007959E0" w:rsidP="003E15EF">
      <w:pPr>
        <w:numPr>
          <w:ilvl w:val="1"/>
          <w:numId w:val="46"/>
        </w:numPr>
        <w:ind w:left="0" w:firstLine="709"/>
        <w:jc w:val="both"/>
        <w:rPr>
          <w:sz w:val="28"/>
          <w:szCs w:val="28"/>
        </w:rPr>
      </w:pPr>
      <w:r w:rsidRPr="003064E1">
        <w:rPr>
          <w:sz w:val="28"/>
        </w:rPr>
        <w:t xml:space="preserve">Наименование </w:t>
      </w:r>
      <w:r w:rsidRPr="003E15EF">
        <w:rPr>
          <w:sz w:val="28"/>
          <w:szCs w:val="28"/>
        </w:rPr>
        <w:t xml:space="preserve">и количество экземпляров программ для электронно-вычислительных машин, </w:t>
      </w:r>
      <w:proofErr w:type="gramStart"/>
      <w:r w:rsidRPr="003E15EF">
        <w:rPr>
          <w:sz w:val="28"/>
          <w:szCs w:val="28"/>
        </w:rPr>
        <w:t>права</w:t>
      </w:r>
      <w:proofErr w:type="gramEnd"/>
      <w:r w:rsidRPr="003E15EF">
        <w:rPr>
          <w:sz w:val="28"/>
          <w:szCs w:val="28"/>
        </w:rPr>
        <w:t xml:space="preserve"> на использование котор</w:t>
      </w:r>
      <w:r w:rsidR="00CF74BC">
        <w:rPr>
          <w:sz w:val="28"/>
          <w:szCs w:val="28"/>
        </w:rPr>
        <w:t>ых</w:t>
      </w:r>
      <w:r w:rsidRPr="003E15EF">
        <w:rPr>
          <w:sz w:val="28"/>
          <w:szCs w:val="28"/>
        </w:rPr>
        <w:t xml:space="preserve"> дол</w:t>
      </w:r>
      <w:r w:rsidR="00C3044E">
        <w:rPr>
          <w:sz w:val="28"/>
          <w:szCs w:val="28"/>
        </w:rPr>
        <w:t>жны предоставляться Поставщиком:</w:t>
      </w:r>
    </w:p>
    <w:p w:rsidR="00C3044E" w:rsidRPr="003E15EF" w:rsidRDefault="00C3044E" w:rsidP="00C3044E">
      <w:pPr>
        <w:ind w:left="709"/>
        <w:jc w:val="both"/>
        <w:rPr>
          <w:sz w:val="28"/>
          <w:szCs w:val="28"/>
        </w:rPr>
      </w:pPr>
    </w:p>
    <w:tbl>
      <w:tblPr>
        <w:tblW w:w="9528" w:type="dxa"/>
        <w:tblInd w:w="108" w:type="dxa"/>
        <w:tblLayout w:type="fixed"/>
        <w:tblLook w:val="04A0" w:firstRow="1" w:lastRow="0" w:firstColumn="1" w:lastColumn="0" w:noHBand="0" w:noVBand="1"/>
      </w:tblPr>
      <w:tblGrid>
        <w:gridCol w:w="1276"/>
        <w:gridCol w:w="1701"/>
        <w:gridCol w:w="5420"/>
        <w:gridCol w:w="1131"/>
      </w:tblGrid>
      <w:tr w:rsidR="007959E0" w:rsidRPr="000349A7" w:rsidTr="003C2BC8">
        <w:trPr>
          <w:trHeight w:val="578"/>
        </w:trPr>
        <w:tc>
          <w:tcPr>
            <w:tcW w:w="1276" w:type="dxa"/>
            <w:tcBorders>
              <w:top w:val="single" w:sz="8" w:space="0" w:color="auto"/>
              <w:left w:val="single" w:sz="8" w:space="0" w:color="auto"/>
              <w:bottom w:val="single" w:sz="8" w:space="0" w:color="auto"/>
              <w:right w:val="single" w:sz="8" w:space="0" w:color="auto"/>
            </w:tcBorders>
            <w:vAlign w:val="center"/>
            <w:hideMark/>
          </w:tcPr>
          <w:p w:rsidR="007959E0" w:rsidRPr="000349A7" w:rsidRDefault="007959E0" w:rsidP="001516A2">
            <w:pPr>
              <w:jc w:val="center"/>
              <w:rPr>
                <w:b/>
                <w:bCs/>
                <w:color w:val="000000"/>
                <w:sz w:val="20"/>
                <w:szCs w:val="20"/>
              </w:rPr>
            </w:pPr>
            <w:r w:rsidRPr="000349A7">
              <w:rPr>
                <w:b/>
                <w:bCs/>
                <w:color w:val="000000"/>
                <w:sz w:val="20"/>
                <w:szCs w:val="20"/>
              </w:rPr>
              <w:t>Артикул</w:t>
            </w:r>
          </w:p>
        </w:tc>
        <w:tc>
          <w:tcPr>
            <w:tcW w:w="1701" w:type="dxa"/>
            <w:tcBorders>
              <w:top w:val="single" w:sz="8" w:space="0" w:color="auto"/>
              <w:left w:val="nil"/>
              <w:bottom w:val="single" w:sz="8" w:space="0" w:color="auto"/>
              <w:right w:val="single" w:sz="8" w:space="0" w:color="auto"/>
            </w:tcBorders>
            <w:vAlign w:val="center"/>
            <w:hideMark/>
          </w:tcPr>
          <w:p w:rsidR="007959E0" w:rsidRPr="000349A7" w:rsidRDefault="007959E0" w:rsidP="001516A2">
            <w:pPr>
              <w:jc w:val="center"/>
              <w:rPr>
                <w:b/>
                <w:bCs/>
                <w:color w:val="000000"/>
                <w:sz w:val="20"/>
                <w:szCs w:val="20"/>
              </w:rPr>
            </w:pPr>
            <w:r w:rsidRPr="000349A7">
              <w:rPr>
                <w:b/>
                <w:bCs/>
                <w:color w:val="000000"/>
                <w:sz w:val="20"/>
                <w:szCs w:val="20"/>
              </w:rPr>
              <w:t>Производитель</w:t>
            </w:r>
          </w:p>
        </w:tc>
        <w:tc>
          <w:tcPr>
            <w:tcW w:w="5420" w:type="dxa"/>
            <w:tcBorders>
              <w:top w:val="single" w:sz="8" w:space="0" w:color="auto"/>
              <w:left w:val="nil"/>
              <w:bottom w:val="single" w:sz="8" w:space="0" w:color="auto"/>
              <w:right w:val="single" w:sz="8" w:space="0" w:color="auto"/>
            </w:tcBorders>
            <w:vAlign w:val="center"/>
            <w:hideMark/>
          </w:tcPr>
          <w:p w:rsidR="007959E0" w:rsidRPr="000349A7" w:rsidRDefault="007959E0" w:rsidP="001516A2">
            <w:pPr>
              <w:jc w:val="center"/>
              <w:rPr>
                <w:b/>
                <w:bCs/>
                <w:color w:val="000000"/>
                <w:sz w:val="20"/>
                <w:szCs w:val="20"/>
              </w:rPr>
            </w:pPr>
            <w:r w:rsidRPr="000349A7">
              <w:rPr>
                <w:b/>
                <w:bCs/>
                <w:color w:val="000000"/>
                <w:sz w:val="20"/>
                <w:szCs w:val="20"/>
              </w:rPr>
              <w:t>Наименование</w:t>
            </w:r>
          </w:p>
        </w:tc>
        <w:tc>
          <w:tcPr>
            <w:tcW w:w="1131" w:type="dxa"/>
            <w:tcBorders>
              <w:top w:val="single" w:sz="8" w:space="0" w:color="auto"/>
              <w:left w:val="nil"/>
              <w:bottom w:val="single" w:sz="8" w:space="0" w:color="auto"/>
              <w:right w:val="single" w:sz="8" w:space="0" w:color="auto"/>
            </w:tcBorders>
            <w:vAlign w:val="center"/>
            <w:hideMark/>
          </w:tcPr>
          <w:p w:rsidR="007959E0" w:rsidRPr="000349A7" w:rsidRDefault="007959E0" w:rsidP="001516A2">
            <w:pPr>
              <w:jc w:val="center"/>
              <w:rPr>
                <w:b/>
                <w:bCs/>
                <w:color w:val="000000"/>
                <w:sz w:val="20"/>
                <w:szCs w:val="20"/>
              </w:rPr>
            </w:pPr>
            <w:r w:rsidRPr="000349A7">
              <w:rPr>
                <w:b/>
                <w:bCs/>
                <w:color w:val="000000"/>
                <w:sz w:val="20"/>
                <w:szCs w:val="20"/>
              </w:rPr>
              <w:t>Кол-во</w:t>
            </w:r>
          </w:p>
        </w:tc>
      </w:tr>
      <w:tr w:rsidR="007959E0" w:rsidRPr="000349A7" w:rsidTr="0018497D">
        <w:trPr>
          <w:trHeight w:val="800"/>
        </w:trPr>
        <w:tc>
          <w:tcPr>
            <w:tcW w:w="1276" w:type="dxa"/>
            <w:tcBorders>
              <w:top w:val="nil"/>
              <w:left w:val="single" w:sz="8" w:space="0" w:color="auto"/>
              <w:bottom w:val="nil"/>
              <w:right w:val="single" w:sz="8" w:space="0" w:color="auto"/>
            </w:tcBorders>
            <w:vAlign w:val="center"/>
          </w:tcPr>
          <w:p w:rsidR="007959E0" w:rsidRPr="000349A7" w:rsidRDefault="005E35F5" w:rsidP="001516A2">
            <w:pPr>
              <w:jc w:val="center"/>
              <w:rPr>
                <w:color w:val="000000"/>
                <w:sz w:val="20"/>
                <w:szCs w:val="20"/>
              </w:rPr>
            </w:pPr>
            <w:r>
              <w:rPr>
                <w:rFonts w:ascii="Tahoma" w:hAnsi="Tahoma" w:cs="Tahoma"/>
                <w:sz w:val="16"/>
                <w:szCs w:val="16"/>
              </w:rPr>
              <w:t>KL4313RAXDS</w:t>
            </w:r>
          </w:p>
        </w:tc>
        <w:tc>
          <w:tcPr>
            <w:tcW w:w="1701" w:type="dxa"/>
            <w:tcBorders>
              <w:top w:val="nil"/>
              <w:left w:val="nil"/>
              <w:bottom w:val="nil"/>
              <w:right w:val="single" w:sz="8" w:space="0" w:color="auto"/>
            </w:tcBorders>
            <w:vAlign w:val="center"/>
          </w:tcPr>
          <w:p w:rsidR="007959E0" w:rsidRPr="000349A7" w:rsidRDefault="005E35F5" w:rsidP="001516A2">
            <w:pPr>
              <w:jc w:val="center"/>
              <w:rPr>
                <w:color w:val="000000"/>
                <w:sz w:val="20"/>
                <w:szCs w:val="20"/>
              </w:rPr>
            </w:pPr>
            <w:r w:rsidRPr="005E35F5">
              <w:rPr>
                <w:rFonts w:ascii="Tahoma" w:hAnsi="Tahoma" w:cs="Tahoma"/>
                <w:sz w:val="16"/>
                <w:szCs w:val="16"/>
                <w:lang w:val="en-US"/>
              </w:rPr>
              <w:t>Kaspersky</w:t>
            </w:r>
          </w:p>
        </w:tc>
        <w:tc>
          <w:tcPr>
            <w:tcW w:w="5420" w:type="dxa"/>
            <w:tcBorders>
              <w:top w:val="nil"/>
              <w:left w:val="nil"/>
              <w:bottom w:val="nil"/>
              <w:right w:val="single" w:sz="8" w:space="0" w:color="auto"/>
            </w:tcBorders>
            <w:vAlign w:val="center"/>
          </w:tcPr>
          <w:p w:rsidR="007959E0" w:rsidRPr="000349A7" w:rsidRDefault="0018497D" w:rsidP="001516A2">
            <w:pPr>
              <w:rPr>
                <w:color w:val="000000"/>
                <w:sz w:val="20"/>
                <w:szCs w:val="20"/>
                <w:lang w:val="en-US"/>
              </w:rPr>
            </w:pPr>
            <w:r w:rsidRPr="0018497D">
              <w:rPr>
                <w:rFonts w:ascii="Tahoma" w:hAnsi="Tahoma" w:cs="Tahoma"/>
                <w:sz w:val="16"/>
                <w:szCs w:val="16"/>
                <w:lang w:val="en-US"/>
              </w:rPr>
              <w:t>Kaspersky Security </w:t>
            </w:r>
            <w:r w:rsidRPr="0018497D">
              <w:rPr>
                <w:rFonts w:ascii="Tahoma" w:hAnsi="Tahoma" w:cs="Tahoma"/>
                <w:sz w:val="16"/>
                <w:szCs w:val="16"/>
              </w:rPr>
              <w:t>для</w:t>
            </w:r>
            <w:r w:rsidRPr="0018497D">
              <w:rPr>
                <w:rFonts w:ascii="Tahoma" w:hAnsi="Tahoma" w:cs="Tahoma"/>
                <w:sz w:val="16"/>
                <w:szCs w:val="16"/>
                <w:lang w:val="en-US"/>
              </w:rPr>
              <w:t xml:space="preserve"> </w:t>
            </w:r>
            <w:r w:rsidRPr="0018497D">
              <w:rPr>
                <w:rFonts w:ascii="Tahoma" w:hAnsi="Tahoma" w:cs="Tahoma"/>
                <w:sz w:val="16"/>
                <w:szCs w:val="16"/>
              </w:rPr>
              <w:t>почтовых</w:t>
            </w:r>
            <w:r w:rsidRPr="0018497D">
              <w:rPr>
                <w:rFonts w:ascii="Tahoma" w:hAnsi="Tahoma" w:cs="Tahoma"/>
                <w:sz w:val="16"/>
                <w:szCs w:val="16"/>
                <w:lang w:val="en-US"/>
              </w:rPr>
              <w:t xml:space="preserve"> </w:t>
            </w:r>
            <w:r w:rsidRPr="0018497D">
              <w:rPr>
                <w:rFonts w:ascii="Tahoma" w:hAnsi="Tahoma" w:cs="Tahoma"/>
                <w:sz w:val="16"/>
                <w:szCs w:val="16"/>
              </w:rPr>
              <w:t>серверов</w:t>
            </w:r>
            <w:r w:rsidRPr="0018497D">
              <w:rPr>
                <w:rFonts w:ascii="Tahoma" w:hAnsi="Tahoma" w:cs="Tahoma"/>
                <w:sz w:val="16"/>
                <w:szCs w:val="16"/>
                <w:lang w:val="en-US"/>
              </w:rPr>
              <w:t> Russian Edition. </w:t>
            </w:r>
            <w:r w:rsidRPr="0018497D">
              <w:rPr>
                <w:rFonts w:ascii="Tahoma" w:hAnsi="Tahoma" w:cs="Tahoma"/>
                <w:sz w:val="16"/>
                <w:szCs w:val="16"/>
              </w:rPr>
              <w:t xml:space="preserve">2500-4999 </w:t>
            </w:r>
            <w:proofErr w:type="spellStart"/>
            <w:r w:rsidRPr="0018497D">
              <w:rPr>
                <w:rFonts w:ascii="Tahoma" w:hAnsi="Tahoma" w:cs="Tahoma"/>
                <w:sz w:val="16"/>
                <w:szCs w:val="16"/>
              </w:rPr>
              <w:t>MailAddress</w:t>
            </w:r>
            <w:proofErr w:type="spellEnd"/>
            <w:r w:rsidRPr="0018497D">
              <w:rPr>
                <w:rFonts w:ascii="Tahoma" w:hAnsi="Tahoma" w:cs="Tahoma"/>
                <w:sz w:val="16"/>
                <w:szCs w:val="16"/>
              </w:rPr>
              <w:t xml:space="preserve"> 2 </w:t>
            </w:r>
            <w:proofErr w:type="spellStart"/>
            <w:r w:rsidRPr="0018497D">
              <w:rPr>
                <w:rFonts w:ascii="Tahoma" w:hAnsi="Tahoma" w:cs="Tahoma"/>
                <w:sz w:val="16"/>
                <w:szCs w:val="16"/>
              </w:rPr>
              <w:t>year</w:t>
            </w:r>
            <w:proofErr w:type="spellEnd"/>
            <w:r w:rsidRPr="0018497D">
              <w:rPr>
                <w:rFonts w:ascii="Tahoma" w:hAnsi="Tahoma" w:cs="Tahoma"/>
                <w:sz w:val="16"/>
                <w:szCs w:val="16"/>
              </w:rPr>
              <w:t xml:space="preserve"> </w:t>
            </w:r>
            <w:proofErr w:type="spellStart"/>
            <w:r w:rsidRPr="0018497D">
              <w:rPr>
                <w:rFonts w:ascii="Tahoma" w:hAnsi="Tahoma" w:cs="Tahoma"/>
                <w:sz w:val="16"/>
                <w:szCs w:val="16"/>
              </w:rPr>
              <w:t>Base</w:t>
            </w:r>
            <w:proofErr w:type="spellEnd"/>
            <w:r w:rsidRPr="0018497D">
              <w:rPr>
                <w:rFonts w:ascii="Tahoma" w:hAnsi="Tahoma" w:cs="Tahoma"/>
                <w:sz w:val="16"/>
                <w:szCs w:val="16"/>
              </w:rPr>
              <w:t xml:space="preserve"> </w:t>
            </w:r>
            <w:proofErr w:type="spellStart"/>
            <w:r w:rsidRPr="0018497D">
              <w:rPr>
                <w:rFonts w:ascii="Tahoma" w:hAnsi="Tahoma" w:cs="Tahoma"/>
                <w:sz w:val="16"/>
                <w:szCs w:val="16"/>
              </w:rPr>
              <w:t>License</w:t>
            </w:r>
            <w:proofErr w:type="spellEnd"/>
          </w:p>
        </w:tc>
        <w:tc>
          <w:tcPr>
            <w:tcW w:w="1131" w:type="dxa"/>
            <w:tcBorders>
              <w:top w:val="nil"/>
              <w:left w:val="nil"/>
              <w:bottom w:val="nil"/>
              <w:right w:val="single" w:sz="8" w:space="0" w:color="auto"/>
            </w:tcBorders>
            <w:vAlign w:val="center"/>
          </w:tcPr>
          <w:p w:rsidR="007959E0" w:rsidRPr="000349A7" w:rsidRDefault="005E35F5" w:rsidP="0018497D">
            <w:pPr>
              <w:jc w:val="center"/>
              <w:rPr>
                <w:color w:val="000000"/>
                <w:sz w:val="20"/>
                <w:szCs w:val="20"/>
              </w:rPr>
            </w:pPr>
            <w:r>
              <w:rPr>
                <w:rFonts w:ascii="Tahoma" w:hAnsi="Tahoma" w:cs="Tahoma"/>
                <w:sz w:val="16"/>
                <w:szCs w:val="16"/>
              </w:rPr>
              <w:t>3</w:t>
            </w:r>
            <w:r w:rsidR="0018497D">
              <w:rPr>
                <w:rFonts w:ascii="Tahoma" w:hAnsi="Tahoma" w:cs="Tahoma"/>
                <w:sz w:val="16"/>
                <w:szCs w:val="16"/>
              </w:rPr>
              <w:t>335</w:t>
            </w:r>
          </w:p>
        </w:tc>
      </w:tr>
      <w:tr w:rsidR="0018497D" w:rsidRPr="000349A7" w:rsidTr="003C2BC8">
        <w:trPr>
          <w:trHeight w:val="800"/>
        </w:trPr>
        <w:tc>
          <w:tcPr>
            <w:tcW w:w="1276" w:type="dxa"/>
            <w:tcBorders>
              <w:top w:val="nil"/>
              <w:left w:val="single" w:sz="8" w:space="0" w:color="auto"/>
              <w:bottom w:val="single" w:sz="8" w:space="0" w:color="auto"/>
              <w:right w:val="single" w:sz="8" w:space="0" w:color="auto"/>
            </w:tcBorders>
            <w:vAlign w:val="center"/>
          </w:tcPr>
          <w:p w:rsidR="0018497D" w:rsidRDefault="0018497D" w:rsidP="001516A2">
            <w:pPr>
              <w:jc w:val="center"/>
              <w:rPr>
                <w:rFonts w:ascii="Tahoma" w:hAnsi="Tahoma" w:cs="Tahoma"/>
                <w:sz w:val="16"/>
                <w:szCs w:val="16"/>
              </w:rPr>
            </w:pPr>
            <w:r w:rsidRPr="0018497D">
              <w:rPr>
                <w:rFonts w:ascii="Tahoma" w:hAnsi="Tahoma" w:cs="Tahoma"/>
                <w:sz w:val="16"/>
                <w:szCs w:val="16"/>
                <w:lang w:val="en-US"/>
              </w:rPr>
              <w:t>KL4863RAXDR</w:t>
            </w:r>
          </w:p>
        </w:tc>
        <w:tc>
          <w:tcPr>
            <w:tcW w:w="1701" w:type="dxa"/>
            <w:tcBorders>
              <w:top w:val="nil"/>
              <w:left w:val="nil"/>
              <w:bottom w:val="single" w:sz="8" w:space="0" w:color="auto"/>
              <w:right w:val="single" w:sz="8" w:space="0" w:color="auto"/>
            </w:tcBorders>
            <w:vAlign w:val="center"/>
          </w:tcPr>
          <w:p w:rsidR="0018497D" w:rsidRPr="005E35F5" w:rsidRDefault="0018497D" w:rsidP="001516A2">
            <w:pPr>
              <w:jc w:val="center"/>
              <w:rPr>
                <w:rFonts w:ascii="Tahoma" w:hAnsi="Tahoma" w:cs="Tahoma"/>
                <w:sz w:val="16"/>
                <w:szCs w:val="16"/>
                <w:lang w:val="en-US"/>
              </w:rPr>
            </w:pPr>
            <w:r w:rsidRPr="0018497D">
              <w:rPr>
                <w:rFonts w:ascii="Tahoma" w:hAnsi="Tahoma" w:cs="Tahoma"/>
                <w:sz w:val="16"/>
                <w:szCs w:val="16"/>
                <w:lang w:val="en-US"/>
              </w:rPr>
              <w:t>Kaspersky</w:t>
            </w:r>
          </w:p>
        </w:tc>
        <w:tc>
          <w:tcPr>
            <w:tcW w:w="5420" w:type="dxa"/>
            <w:tcBorders>
              <w:top w:val="nil"/>
              <w:left w:val="nil"/>
              <w:bottom w:val="single" w:sz="8" w:space="0" w:color="auto"/>
              <w:right w:val="single" w:sz="8" w:space="0" w:color="auto"/>
            </w:tcBorders>
            <w:vAlign w:val="center"/>
          </w:tcPr>
          <w:p w:rsidR="0018497D" w:rsidRDefault="0018497D" w:rsidP="001516A2">
            <w:pPr>
              <w:rPr>
                <w:rFonts w:ascii="Tahoma" w:hAnsi="Tahoma" w:cs="Tahoma"/>
                <w:sz w:val="16"/>
                <w:szCs w:val="16"/>
                <w:lang w:val="en-US"/>
              </w:rPr>
            </w:pPr>
            <w:r w:rsidRPr="0018497D">
              <w:rPr>
                <w:rFonts w:ascii="Tahoma" w:hAnsi="Tahoma" w:cs="Tahoma"/>
                <w:sz w:val="16"/>
                <w:szCs w:val="16"/>
                <w:lang w:val="en-US"/>
              </w:rPr>
              <w:t xml:space="preserve">KL4863RAXDR: Kaspersky Endpoint Security </w:t>
            </w:r>
            <w:proofErr w:type="spellStart"/>
            <w:r w:rsidRPr="0018497D">
              <w:rPr>
                <w:rFonts w:ascii="Tahoma" w:hAnsi="Tahoma" w:cs="Tahoma"/>
                <w:sz w:val="16"/>
                <w:szCs w:val="16"/>
                <w:lang w:val="en-US"/>
              </w:rPr>
              <w:t>для</w:t>
            </w:r>
            <w:proofErr w:type="spellEnd"/>
            <w:r w:rsidRPr="0018497D">
              <w:rPr>
                <w:rFonts w:ascii="Tahoma" w:hAnsi="Tahoma" w:cs="Tahoma"/>
                <w:sz w:val="16"/>
                <w:szCs w:val="16"/>
                <w:lang w:val="en-US"/>
              </w:rPr>
              <w:t xml:space="preserve"> </w:t>
            </w:r>
            <w:proofErr w:type="spellStart"/>
            <w:r w:rsidRPr="0018497D">
              <w:rPr>
                <w:rFonts w:ascii="Tahoma" w:hAnsi="Tahoma" w:cs="Tahoma"/>
                <w:sz w:val="16"/>
                <w:szCs w:val="16"/>
                <w:lang w:val="en-US"/>
              </w:rPr>
              <w:t>бизнеса</w:t>
            </w:r>
            <w:proofErr w:type="spellEnd"/>
            <w:r w:rsidRPr="0018497D">
              <w:rPr>
                <w:rFonts w:ascii="Tahoma" w:hAnsi="Tahoma" w:cs="Tahoma"/>
                <w:sz w:val="16"/>
                <w:szCs w:val="16"/>
                <w:lang w:val="en-US"/>
              </w:rPr>
              <w:t xml:space="preserve"> – </w:t>
            </w:r>
            <w:proofErr w:type="spellStart"/>
            <w:r w:rsidRPr="0018497D">
              <w:rPr>
                <w:rFonts w:ascii="Tahoma" w:hAnsi="Tahoma" w:cs="Tahoma"/>
                <w:sz w:val="16"/>
                <w:szCs w:val="16"/>
                <w:lang w:val="en-US"/>
              </w:rPr>
              <w:t>Стандартный</w:t>
            </w:r>
            <w:proofErr w:type="spellEnd"/>
            <w:r w:rsidRPr="0018497D">
              <w:rPr>
                <w:rFonts w:ascii="Tahoma" w:hAnsi="Tahoma" w:cs="Tahoma"/>
                <w:sz w:val="16"/>
                <w:szCs w:val="16"/>
                <w:lang w:val="en-US"/>
              </w:rPr>
              <w:t xml:space="preserve"> Russian Edition. 2500-4999 Node 2 year Renewal License</w:t>
            </w:r>
          </w:p>
        </w:tc>
        <w:tc>
          <w:tcPr>
            <w:tcW w:w="1131" w:type="dxa"/>
            <w:tcBorders>
              <w:top w:val="nil"/>
              <w:left w:val="nil"/>
              <w:bottom w:val="single" w:sz="8" w:space="0" w:color="auto"/>
              <w:right w:val="single" w:sz="8" w:space="0" w:color="auto"/>
            </w:tcBorders>
            <w:vAlign w:val="center"/>
          </w:tcPr>
          <w:p w:rsidR="0018497D" w:rsidRDefault="0018497D" w:rsidP="001516A2">
            <w:pPr>
              <w:jc w:val="center"/>
              <w:rPr>
                <w:rFonts w:ascii="Tahoma" w:hAnsi="Tahoma" w:cs="Tahoma"/>
                <w:sz w:val="16"/>
                <w:szCs w:val="16"/>
              </w:rPr>
            </w:pPr>
            <w:r>
              <w:rPr>
                <w:rFonts w:ascii="Tahoma" w:hAnsi="Tahoma" w:cs="Tahoma"/>
                <w:sz w:val="16"/>
                <w:szCs w:val="16"/>
              </w:rPr>
              <w:t>3335</w:t>
            </w:r>
          </w:p>
        </w:tc>
      </w:tr>
    </w:tbl>
    <w:p w:rsidR="007959E0" w:rsidRDefault="007959E0" w:rsidP="007959E0">
      <w:pPr>
        <w:ind w:firstLine="397"/>
        <w:jc w:val="both"/>
        <w:rPr>
          <w:bCs/>
          <w:sz w:val="28"/>
          <w:szCs w:val="28"/>
        </w:rPr>
      </w:pPr>
    </w:p>
    <w:p w:rsidR="007959E0" w:rsidRPr="003E15EF" w:rsidRDefault="007959E0" w:rsidP="003E15EF">
      <w:pPr>
        <w:numPr>
          <w:ilvl w:val="1"/>
          <w:numId w:val="46"/>
        </w:numPr>
        <w:tabs>
          <w:tab w:val="left" w:pos="567"/>
        </w:tabs>
        <w:ind w:left="0" w:firstLine="709"/>
        <w:rPr>
          <w:sz w:val="28"/>
          <w:szCs w:val="28"/>
        </w:rPr>
      </w:pPr>
      <w:r w:rsidRPr="003E15EF">
        <w:rPr>
          <w:sz w:val="28"/>
          <w:szCs w:val="28"/>
        </w:rPr>
        <w:t xml:space="preserve">Срок предоставления простой (неисключительной) лицензии на использование программ для ЭВМ </w:t>
      </w:r>
    </w:p>
    <w:p w:rsidR="007959E0" w:rsidRDefault="007959E0" w:rsidP="003E15EF">
      <w:pPr>
        <w:ind w:firstLine="709"/>
        <w:jc w:val="both"/>
        <w:rPr>
          <w:bCs/>
          <w:sz w:val="28"/>
        </w:rPr>
      </w:pPr>
      <w:r w:rsidRPr="00AD723F">
        <w:rPr>
          <w:bCs/>
          <w:sz w:val="28"/>
        </w:rPr>
        <w:t>Срок, на который передается право на использование программ, должен быть установлен лицензионными условиями Правообладателей (типовое соглашение Правообладателя для конечного пользователя).</w:t>
      </w:r>
    </w:p>
    <w:p w:rsidR="007959E0" w:rsidRDefault="007959E0" w:rsidP="003E15EF">
      <w:pPr>
        <w:ind w:firstLine="709"/>
        <w:rPr>
          <w:b/>
          <w:sz w:val="28"/>
          <w:szCs w:val="28"/>
          <w:highlight w:val="yellow"/>
        </w:rPr>
      </w:pPr>
    </w:p>
    <w:p w:rsidR="007959E0" w:rsidRPr="003E15EF" w:rsidRDefault="007959E0" w:rsidP="003E15EF">
      <w:pPr>
        <w:numPr>
          <w:ilvl w:val="1"/>
          <w:numId w:val="46"/>
        </w:numPr>
        <w:ind w:left="0" w:firstLine="709"/>
        <w:rPr>
          <w:sz w:val="28"/>
          <w:szCs w:val="28"/>
        </w:rPr>
      </w:pPr>
      <w:r w:rsidRPr="003E15EF">
        <w:rPr>
          <w:sz w:val="28"/>
          <w:szCs w:val="28"/>
        </w:rPr>
        <w:t>Требования к поставщику:</w:t>
      </w:r>
    </w:p>
    <w:p w:rsidR="007959E0" w:rsidRDefault="007959E0" w:rsidP="003E15EF">
      <w:pPr>
        <w:ind w:firstLine="709"/>
        <w:jc w:val="both"/>
        <w:rPr>
          <w:sz w:val="28"/>
          <w:szCs w:val="28"/>
        </w:rPr>
      </w:pPr>
      <w:r>
        <w:rPr>
          <w:sz w:val="28"/>
        </w:rPr>
        <w:t xml:space="preserve">Поставщик должен </w:t>
      </w:r>
      <w:r w:rsidRPr="001C7EDF">
        <w:rPr>
          <w:sz w:val="28"/>
          <w:szCs w:val="28"/>
        </w:rPr>
        <w:t>предоставить заверенные копии документов,</w:t>
      </w:r>
      <w:r>
        <w:rPr>
          <w:sz w:val="28"/>
          <w:szCs w:val="28"/>
        </w:rPr>
        <w:t xml:space="preserve"> раскрывающих цепочку предоставления прав на </w:t>
      </w:r>
      <w:proofErr w:type="spellStart"/>
      <w:r>
        <w:rPr>
          <w:sz w:val="28"/>
          <w:szCs w:val="28"/>
        </w:rPr>
        <w:t>сублицензирование</w:t>
      </w:r>
      <w:proofErr w:type="spellEnd"/>
      <w:r>
        <w:rPr>
          <w:sz w:val="28"/>
          <w:szCs w:val="28"/>
        </w:rPr>
        <w:t xml:space="preserve"> (распространение) программ для ЭВМ третьим лицам, начиная от Правообладателя программ для ЭВМ.</w:t>
      </w:r>
    </w:p>
    <w:p w:rsidR="00AD723F" w:rsidRDefault="00AD723F" w:rsidP="003E15EF">
      <w:pPr>
        <w:ind w:firstLine="709"/>
        <w:rPr>
          <w:b/>
          <w:sz w:val="32"/>
          <w:szCs w:val="32"/>
        </w:rPr>
      </w:pPr>
    </w:p>
    <w:p w:rsidR="002E18D3" w:rsidRDefault="002E18D3" w:rsidP="003064E1">
      <w:pPr>
        <w:ind w:firstLine="709"/>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AD723F" w:rsidRPr="006400A0" w:rsidRDefault="00AD723F" w:rsidP="003E15EF">
      <w:pPr>
        <w:ind w:firstLine="709"/>
        <w:rPr>
          <w:b/>
          <w:sz w:val="32"/>
          <w:szCs w:val="32"/>
        </w:rPr>
      </w:pPr>
    </w:p>
    <w:p w:rsidR="002E18D3" w:rsidRDefault="002E18D3" w:rsidP="003064E1">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384"/>
        <w:gridCol w:w="3384"/>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3064E1" w:rsidRDefault="002E18D3" w:rsidP="00262201">
            <w:pPr>
              <w:pStyle w:val="Default"/>
              <w:jc w:val="center"/>
              <w:rPr>
                <w:b/>
                <w:color w:val="auto"/>
                <w:lang w:val="en-US"/>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262201" w:rsidRDefault="00D73CBB" w:rsidP="005E35F5">
            <w:pPr>
              <w:pStyle w:val="19"/>
              <w:ind w:firstLine="0"/>
              <w:rPr>
                <w:sz w:val="24"/>
                <w:szCs w:val="24"/>
              </w:rPr>
            </w:pPr>
            <w:r w:rsidRPr="00D73CBB">
              <w:rPr>
                <w:sz w:val="24"/>
                <w:szCs w:val="24"/>
              </w:rPr>
              <w:t xml:space="preserve">Открытый конкурс </w:t>
            </w:r>
            <w:r w:rsidR="008C5FD7">
              <w:rPr>
                <w:sz w:val="24"/>
                <w:szCs w:val="24"/>
              </w:rPr>
              <w:t xml:space="preserve">ОКэ-005-ЦКПИТ-0018 </w:t>
            </w:r>
            <w:r w:rsidRPr="00D73CBB">
              <w:rPr>
                <w:sz w:val="24"/>
                <w:szCs w:val="24"/>
              </w:rPr>
              <w:t xml:space="preserve">на </w:t>
            </w:r>
            <w:r w:rsidR="00262201" w:rsidRPr="00120B01">
              <w:rPr>
                <w:sz w:val="24"/>
                <w:szCs w:val="24"/>
              </w:rPr>
              <w:t>право заключения договора на передачу за вознаграждение</w:t>
            </w:r>
            <w:r w:rsidR="00262201" w:rsidRPr="003064E1">
              <w:rPr>
                <w:sz w:val="24"/>
              </w:rPr>
              <w:t xml:space="preserve"> на </w:t>
            </w:r>
            <w:r w:rsidR="00262201" w:rsidRPr="00120B01">
              <w:rPr>
                <w:sz w:val="24"/>
                <w:szCs w:val="24"/>
              </w:rPr>
              <w:t xml:space="preserve">условиях простой (неисключительной) лицензии </w:t>
            </w:r>
            <w:r w:rsidR="00DE253C">
              <w:rPr>
                <w:sz w:val="24"/>
                <w:szCs w:val="24"/>
              </w:rPr>
              <w:t>права на использование программ</w:t>
            </w:r>
            <w:r w:rsidR="00262201" w:rsidRPr="00120B01">
              <w:rPr>
                <w:sz w:val="24"/>
                <w:szCs w:val="24"/>
              </w:rPr>
              <w:t xml:space="preserve"> для электронно-вычислительных </w:t>
            </w:r>
            <w:r w:rsidR="00262201" w:rsidRPr="00120B01">
              <w:rPr>
                <w:sz w:val="24"/>
                <w:szCs w:val="24"/>
              </w:rPr>
              <w:lastRenderedPageBreak/>
              <w:t xml:space="preserve">машин: </w:t>
            </w:r>
            <w:proofErr w:type="spellStart"/>
            <w:r w:rsidR="0018497D">
              <w:rPr>
                <w:sz w:val="24"/>
                <w:szCs w:val="24"/>
              </w:rPr>
              <w:t>Kaspersky</w:t>
            </w:r>
            <w:proofErr w:type="spellEnd"/>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lastRenderedPageBreak/>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74B18" w:rsidRDefault="00874B18" w:rsidP="00874B18">
            <w:pPr>
              <w:pStyle w:val="19"/>
              <w:ind w:firstLine="0"/>
              <w:rPr>
                <w:sz w:val="24"/>
                <w:szCs w:val="24"/>
              </w:rPr>
            </w:pPr>
            <w:r>
              <w:rPr>
                <w:sz w:val="24"/>
                <w:szCs w:val="24"/>
              </w:rPr>
              <w:t xml:space="preserve">Организатором является </w:t>
            </w:r>
            <w:r w:rsidR="005E35F5">
              <w:rPr>
                <w:sz w:val="24"/>
                <w:szCs w:val="24"/>
              </w:rPr>
              <w:t>П</w:t>
            </w:r>
            <w:r>
              <w:rPr>
                <w:sz w:val="24"/>
                <w:szCs w:val="24"/>
              </w:rPr>
              <w:t>АО «ТрансКонтейнер». Функции Организатора выполняет:</w:t>
            </w:r>
          </w:p>
          <w:p w:rsidR="00874B18" w:rsidRDefault="00874B18" w:rsidP="00874B18">
            <w:pPr>
              <w:pStyle w:val="19"/>
              <w:ind w:firstLine="0"/>
              <w:rPr>
                <w:sz w:val="24"/>
                <w:szCs w:val="24"/>
              </w:rPr>
            </w:pPr>
            <w:r>
              <w:rPr>
                <w:sz w:val="24"/>
                <w:szCs w:val="24"/>
              </w:rPr>
              <w:t>Постоянная рабочая группа Конкурсно</w:t>
            </w:r>
            <w:r w:rsidR="005E35F5">
              <w:rPr>
                <w:sz w:val="24"/>
                <w:szCs w:val="24"/>
              </w:rPr>
              <w:t>й комиссии аппарата управления П</w:t>
            </w:r>
            <w:r>
              <w:rPr>
                <w:sz w:val="24"/>
                <w:szCs w:val="24"/>
              </w:rPr>
              <w:t>АО «ТрансКонтейнер».</w:t>
            </w:r>
          </w:p>
          <w:p w:rsidR="00874B18" w:rsidRDefault="00874B18" w:rsidP="00874B18">
            <w:pPr>
              <w:pStyle w:val="19"/>
              <w:ind w:firstLine="0"/>
              <w:rPr>
                <w:sz w:val="24"/>
                <w:szCs w:val="24"/>
              </w:rPr>
            </w:pPr>
            <w:r>
              <w:rPr>
                <w:sz w:val="24"/>
                <w:szCs w:val="24"/>
              </w:rPr>
              <w:t xml:space="preserve">Адрес: 125047, Москва, Оружейный переулок, д.19. </w:t>
            </w:r>
          </w:p>
          <w:p w:rsidR="001D5D86" w:rsidRDefault="001D5D86" w:rsidP="00874B18">
            <w:pPr>
              <w:pStyle w:val="19"/>
              <w:ind w:firstLine="0"/>
              <w:rPr>
                <w:sz w:val="24"/>
                <w:szCs w:val="24"/>
              </w:rPr>
            </w:pPr>
          </w:p>
          <w:p w:rsidR="00874B18" w:rsidRPr="003064E1" w:rsidRDefault="00874B18" w:rsidP="00874B18">
            <w:pPr>
              <w:pStyle w:val="19"/>
              <w:ind w:firstLine="0"/>
              <w:rPr>
                <w:sz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r>
              <w:rPr>
                <w:sz w:val="24"/>
                <w:szCs w:val="24"/>
              </w:rPr>
              <w:t>Курицын Александр Евгеньевич, тел. +7 (495)</w:t>
            </w:r>
            <w:r>
              <w:rPr>
                <w:sz w:val="24"/>
                <w:szCs w:val="24"/>
                <w:lang w:eastAsia="en-US"/>
              </w:rPr>
              <w:t xml:space="preserve"> 788-1717 доб. 16-41, электронный адрес </w:t>
            </w:r>
            <w:proofErr w:type="spellStart"/>
            <w:r>
              <w:rPr>
                <w:sz w:val="24"/>
                <w:szCs w:val="24"/>
                <w:lang w:eastAsia="en-US"/>
              </w:rPr>
              <w:t>KuritsynAE@trcont</w:t>
            </w:r>
            <w:proofErr w:type="spellEnd"/>
            <w:r>
              <w:rPr>
                <w:sz w:val="24"/>
                <w:szCs w:val="24"/>
                <w:lang w:eastAsia="en-US"/>
              </w:rPr>
              <w:t>.</w:t>
            </w:r>
            <w:proofErr w:type="spellStart"/>
            <w:r>
              <w:rPr>
                <w:sz w:val="24"/>
                <w:szCs w:val="24"/>
                <w:lang w:val="en-US" w:eastAsia="en-US"/>
              </w:rPr>
              <w:t>ru</w:t>
            </w:r>
            <w:proofErr w:type="spellEnd"/>
          </w:p>
          <w:p w:rsidR="00670FD8" w:rsidRPr="00F86FAA" w:rsidRDefault="00874B18" w:rsidP="003E15EF">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3" w:history="1">
              <w:r w:rsidRPr="000A7599">
                <w:rPr>
                  <w:rStyle w:val="a8"/>
                  <w:sz w:val="24"/>
                  <w:szCs w:val="24"/>
                  <w:lang w:val="en-US"/>
                </w:rPr>
                <w:t>TitkovSN</w:t>
              </w:r>
              <w:r w:rsidRPr="000A7599">
                <w:rPr>
                  <w:rStyle w:val="a8"/>
                  <w:sz w:val="24"/>
                  <w:szCs w:val="24"/>
                </w:rPr>
                <w:t>@</w:t>
              </w:r>
              <w:r w:rsidRPr="000A7599">
                <w:rPr>
                  <w:rStyle w:val="a8"/>
                  <w:sz w:val="24"/>
                  <w:szCs w:val="24"/>
                  <w:lang w:val="en-US"/>
                </w:rPr>
                <w:t>trcont</w:t>
              </w:r>
              <w:r w:rsidRPr="000A7599">
                <w:rPr>
                  <w:rStyle w:val="a8"/>
                  <w:sz w:val="24"/>
                  <w:szCs w:val="24"/>
                </w:rPr>
                <w:t>.</w:t>
              </w:r>
              <w:proofErr w:type="spellStart"/>
              <w:r w:rsidRPr="000A7599">
                <w:rPr>
                  <w:rStyle w:val="a8"/>
                  <w:sz w:val="24"/>
                  <w:szCs w:val="24"/>
                  <w:lang w:val="en-US"/>
                </w:rPr>
                <w:t>ru</w:t>
              </w:r>
              <w:proofErr w:type="spellEnd"/>
            </w:hyperlink>
            <w:r>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3064E1" w:rsidRDefault="008C5FD7" w:rsidP="003064E1">
            <w:r w:rsidRPr="008C5FD7">
              <w:t>«24» марта 2015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EE03F3">
              <w:rPr>
                <w:sz w:val="24"/>
                <w:szCs w:val="24"/>
              </w:rPr>
              <w:t>ПАО</w:t>
            </w:r>
            <w:r w:rsidR="00D718F6">
              <w:rPr>
                <w:sz w:val="24"/>
                <w:szCs w:val="24"/>
              </w:rPr>
              <w:t> </w:t>
            </w:r>
            <w:r w:rsidR="00EE03F3">
              <w:rPr>
                <w:sz w:val="24"/>
                <w:szCs w:val="24"/>
              </w:rPr>
              <w:t xml:space="preserve">«ТрансКонтейнер» </w:t>
            </w:r>
            <w:r w:rsidR="007434C0">
              <w:rPr>
                <w:sz w:val="24"/>
                <w:szCs w:val="24"/>
              </w:rPr>
              <w:t>(</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5"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6"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7" w:history="1">
              <w:r w:rsidR="0020341D" w:rsidRPr="00232D92">
                <w:rPr>
                  <w:rStyle w:val="a8"/>
                  <w:sz w:val="24"/>
                  <w:szCs w:val="24"/>
                </w:rPr>
                <w:t>www.zakupki.gov.ru</w:t>
              </w:r>
            </w:hyperlink>
            <w:r w:rsidR="0020341D" w:rsidRPr="00C61887">
              <w:rPr>
                <w:sz w:val="24"/>
                <w:szCs w:val="24"/>
              </w:rPr>
              <w:t>),</w:t>
            </w:r>
            <w:r w:rsidR="0020341D">
              <w:rPr>
                <w:sz w:val="24"/>
                <w:szCs w:val="24"/>
              </w:rPr>
              <w:t xml:space="preserve"> </w:t>
            </w:r>
            <w:r w:rsidRPr="00C61887">
              <w:rPr>
                <w:sz w:val="24"/>
                <w:szCs w:val="24"/>
              </w:rPr>
              <w:t xml:space="preserve">размещается на сайте </w:t>
            </w:r>
            <w:r w:rsidR="00EE03F3">
              <w:rPr>
                <w:sz w:val="24"/>
                <w:szCs w:val="24"/>
              </w:rPr>
              <w:t xml:space="preserve">ПАО «ТрансКонтейнер» </w:t>
            </w:r>
            <w:r w:rsidRPr="00C61887">
              <w:rPr>
                <w:sz w:val="24"/>
                <w:szCs w:val="24"/>
              </w:rPr>
              <w:t xml:space="preserve">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9"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w:t>
            </w:r>
            <w:r w:rsidRPr="00E95617">
              <w:rPr>
                <w:sz w:val="24"/>
                <w:szCs w:val="24"/>
              </w:rPr>
              <w:lastRenderedPageBreak/>
              <w:t>оператора торгов</w:t>
            </w:r>
            <w:hyperlink r:id="rId20"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3064E1" w:rsidRDefault="008F03D0" w:rsidP="006C7432">
            <w:pPr>
              <w:pStyle w:val="19"/>
              <w:rPr>
                <w:sz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1"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w:t>
            </w:r>
            <w:r w:rsidR="00AE660B" w:rsidRPr="00B93D37">
              <w:rPr>
                <w:rFonts w:ascii="PTSans" w:hAnsi="PTSans"/>
                <w:bCs/>
                <w:sz w:val="24"/>
                <w:szCs w:val="24"/>
              </w:rPr>
              <w:t xml:space="preserve">, г. Москва, </w:t>
            </w:r>
            <w:r w:rsidR="005F5708">
              <w:rPr>
                <w:rFonts w:ascii="PTSans" w:hAnsi="PTSans"/>
                <w:bCs/>
                <w:sz w:val="24"/>
                <w:szCs w:val="24"/>
              </w:rPr>
              <w:t>4-ый Добрынинский</w:t>
            </w:r>
            <w:r w:rsidR="005F5708" w:rsidRPr="00B93D37">
              <w:rPr>
                <w:rFonts w:ascii="PTSans" w:hAnsi="PTSans"/>
                <w:bCs/>
                <w:sz w:val="24"/>
                <w:szCs w:val="24"/>
              </w:rPr>
              <w:t xml:space="preserve"> пер.,</w:t>
            </w:r>
            <w:r w:rsidR="00AE660B" w:rsidRPr="00B93D37">
              <w:rPr>
                <w:rFonts w:ascii="PTSans" w:hAnsi="PTSans"/>
                <w:bCs/>
                <w:sz w:val="24"/>
                <w:szCs w:val="24"/>
              </w:rPr>
              <w:t xml:space="preserve"> 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79756E" w:rsidRPr="00B93D37">
              <w:rPr>
                <w:rFonts w:ascii="PTSans" w:hAnsi="PTSans"/>
                <w:bCs/>
                <w:sz w:val="24"/>
                <w:szCs w:val="24"/>
              </w:rPr>
              <w:t>119049, г. Москва, 4-ый Добрынинский пер.,</w:t>
            </w:r>
            <w:r w:rsidR="005F5708" w:rsidRPr="00B93D37">
              <w:rPr>
                <w:rFonts w:ascii="PTSans" w:hAnsi="PTSans"/>
                <w:bCs/>
                <w:sz w:val="24"/>
                <w:szCs w:val="24"/>
              </w:rPr>
              <w:t xml:space="preserve"> </w:t>
            </w:r>
            <w:r w:rsidR="005F5708">
              <w:rPr>
                <w:rFonts w:ascii="PTSans" w:hAnsi="PTSans"/>
                <w:bCs/>
                <w:sz w:val="24"/>
                <w:szCs w:val="24"/>
              </w:rPr>
              <w:t>д.</w:t>
            </w:r>
            <w:r w:rsidR="0079756E" w:rsidRPr="00B93D37">
              <w:rPr>
                <w:rFonts w:ascii="PTSans" w:hAnsi="PTSans"/>
                <w:bCs/>
                <w:sz w:val="24"/>
                <w:szCs w:val="24"/>
              </w:rPr>
              <w:t xml:space="preserve"> 8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2"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3064E1" w:rsidRDefault="00C3633B" w:rsidP="00DE253C">
            <w:pPr>
              <w:pStyle w:val="19"/>
              <w:ind w:firstLine="0"/>
              <w:rPr>
                <w:sz w:val="24"/>
              </w:rPr>
            </w:pPr>
            <w:r w:rsidRPr="003064E1">
              <w:rPr>
                <w:sz w:val="24"/>
              </w:rPr>
              <w:t xml:space="preserve">Начальная (максимальная) цена договора составляет </w:t>
            </w:r>
            <w:bookmarkStart w:id="5" w:name="_GoBack"/>
            <w:r w:rsidR="00DE253C" w:rsidRPr="008C5FD7">
              <w:rPr>
                <w:sz w:val="24"/>
                <w:szCs w:val="24"/>
              </w:rPr>
              <w:t>4</w:t>
            </w:r>
            <w:r w:rsidR="00F66520" w:rsidRPr="008C5FD7">
              <w:rPr>
                <w:bCs/>
                <w:sz w:val="24"/>
                <w:szCs w:val="24"/>
                <w:lang w:val="en-US"/>
              </w:rPr>
              <w:t> </w:t>
            </w:r>
            <w:r w:rsidR="00DE253C" w:rsidRPr="008C5FD7">
              <w:rPr>
                <w:bCs/>
                <w:sz w:val="24"/>
                <w:szCs w:val="24"/>
              </w:rPr>
              <w:t>6</w:t>
            </w:r>
            <w:r w:rsidR="00E43EDD" w:rsidRPr="008C5FD7">
              <w:rPr>
                <w:bCs/>
                <w:sz w:val="24"/>
                <w:szCs w:val="24"/>
              </w:rPr>
              <w:t>0</w:t>
            </w:r>
            <w:r w:rsidR="00F66520" w:rsidRPr="008C5FD7">
              <w:rPr>
                <w:bCs/>
                <w:sz w:val="24"/>
                <w:szCs w:val="24"/>
              </w:rPr>
              <w:t>0</w:t>
            </w:r>
            <w:r w:rsidR="00F66520" w:rsidRPr="008C5FD7">
              <w:rPr>
                <w:bCs/>
                <w:sz w:val="24"/>
                <w:szCs w:val="24"/>
                <w:lang w:val="en-US"/>
              </w:rPr>
              <w:t> </w:t>
            </w:r>
            <w:r w:rsidR="00F66520" w:rsidRPr="008C5FD7">
              <w:rPr>
                <w:bCs/>
                <w:sz w:val="24"/>
                <w:szCs w:val="24"/>
              </w:rPr>
              <w:t>0</w:t>
            </w:r>
            <w:r w:rsidR="00E43EDD" w:rsidRPr="008C5FD7">
              <w:rPr>
                <w:bCs/>
                <w:sz w:val="24"/>
                <w:szCs w:val="24"/>
              </w:rPr>
              <w:t>00,00</w:t>
            </w:r>
            <w:r w:rsidR="00E43EDD" w:rsidRPr="008C5FD7">
              <w:rPr>
                <w:sz w:val="24"/>
                <w:szCs w:val="24"/>
              </w:rPr>
              <w:t xml:space="preserve"> </w:t>
            </w:r>
            <w:r w:rsidR="00B654BE" w:rsidRPr="008C5FD7">
              <w:rPr>
                <w:sz w:val="24"/>
                <w:szCs w:val="24"/>
              </w:rPr>
              <w:t xml:space="preserve">рублей </w:t>
            </w:r>
            <w:bookmarkEnd w:id="5"/>
            <w:r w:rsidR="00641317" w:rsidRPr="003064E1">
              <w:rPr>
                <w:sz w:val="24"/>
              </w:rPr>
              <w:t xml:space="preserve">с учетом всех </w:t>
            </w:r>
            <w:r w:rsidR="00641317" w:rsidRPr="003E15EF">
              <w:rPr>
                <w:sz w:val="24"/>
                <w:szCs w:val="24"/>
              </w:rPr>
              <w:t xml:space="preserve">расходов поставщика и </w:t>
            </w:r>
            <w:r w:rsidR="00641317" w:rsidRPr="003064E1">
              <w:rPr>
                <w:sz w:val="24"/>
              </w:rPr>
              <w:t>налогов</w:t>
            </w:r>
            <w:r w:rsidR="00641317" w:rsidRPr="003E15EF">
              <w:rPr>
                <w:sz w:val="24"/>
                <w:szCs w:val="24"/>
              </w:rPr>
              <w:t xml:space="preserve">, </w:t>
            </w:r>
            <w:r w:rsidR="00641317" w:rsidRPr="003064E1">
              <w:rPr>
                <w:sz w:val="24"/>
              </w:rPr>
              <w:t>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8C5FD7" w:rsidRPr="008C5FD7" w:rsidRDefault="008C5FD7" w:rsidP="008C5FD7">
            <w:pPr>
              <w:pStyle w:val="19"/>
              <w:ind w:firstLine="0"/>
              <w:rPr>
                <w:sz w:val="24"/>
                <w:szCs w:val="24"/>
              </w:rPr>
            </w:pPr>
            <w:r w:rsidRPr="008C5FD7">
              <w:rPr>
                <w:sz w:val="24"/>
                <w:szCs w:val="24"/>
              </w:rPr>
              <w:t xml:space="preserve">Заявки принимаются через электронную торговую площадку </w:t>
            </w:r>
            <w:proofErr w:type="gramStart"/>
            <w:r w:rsidRPr="008C5FD7">
              <w:rPr>
                <w:sz w:val="24"/>
                <w:szCs w:val="24"/>
              </w:rPr>
              <w:t>информация</w:t>
            </w:r>
            <w:proofErr w:type="gramEnd"/>
            <w:r w:rsidRPr="008C5FD7">
              <w:rPr>
                <w:sz w:val="24"/>
                <w:szCs w:val="24"/>
              </w:rPr>
              <w:t xml:space="preserve"> по которой указана в пункте 4 Информационной карты с даты опубликования извещения о проведении Открытого конкурса и до 14 часов 00 минут</w:t>
            </w:r>
          </w:p>
          <w:p w:rsidR="009E64D8" w:rsidRPr="008C1BC9" w:rsidRDefault="008C5FD7" w:rsidP="008C5FD7">
            <w:pPr>
              <w:pStyle w:val="19"/>
              <w:ind w:firstLine="0"/>
              <w:rPr>
                <w:b/>
                <w:sz w:val="24"/>
                <w:szCs w:val="24"/>
              </w:rPr>
            </w:pPr>
            <w:r w:rsidRPr="008C5FD7">
              <w:rPr>
                <w:sz w:val="24"/>
                <w:szCs w:val="24"/>
              </w:rPr>
              <w:t xml:space="preserve"> «13» апреля 2015 г.</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433FB8" w:rsidP="006C7432">
            <w:pPr>
              <w:pStyle w:val="19"/>
              <w:ind w:firstLine="0"/>
              <w:rPr>
                <w:i/>
                <w:sz w:val="24"/>
                <w:szCs w:val="24"/>
              </w:rPr>
            </w:pPr>
            <w:r w:rsidRPr="003D2759">
              <w:rPr>
                <w:sz w:val="24"/>
                <w:szCs w:val="24"/>
              </w:rPr>
              <w:t xml:space="preserve">Заявка должна действовать не менее </w:t>
            </w:r>
            <w:r w:rsidRPr="003064E1">
              <w:rPr>
                <w:sz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8C5FD7" w:rsidP="008C5FD7">
            <w:pPr>
              <w:pStyle w:val="19"/>
              <w:ind w:firstLine="0"/>
              <w:rPr>
                <w:sz w:val="24"/>
                <w:szCs w:val="24"/>
                <w:highlight w:val="cyan"/>
              </w:rPr>
            </w:pPr>
            <w:r w:rsidRPr="008C5FD7">
              <w:rPr>
                <w:sz w:val="24"/>
                <w:szCs w:val="24"/>
              </w:rPr>
              <w:t>Оценка и сопоставление Заявок состоится «17» апреля  2015 г. в 14 часов 00 минут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9830CC" w:rsidRPr="009830CC" w:rsidRDefault="00433FB8" w:rsidP="00F66520">
            <w:pPr>
              <w:pStyle w:val="19"/>
              <w:ind w:firstLine="0"/>
              <w:rPr>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w:t>
            </w:r>
            <w:r>
              <w:rPr>
                <w:sz w:val="24"/>
                <w:szCs w:val="24"/>
              </w:rPr>
              <w:t xml:space="preserve"> </w:t>
            </w:r>
            <w:r w:rsidRPr="003064E1">
              <w:rPr>
                <w:sz w:val="24"/>
              </w:rPr>
              <w:t xml:space="preserve">аппарата управления </w:t>
            </w:r>
            <w:r w:rsidR="00E43EDD" w:rsidRPr="003064E1">
              <w:rPr>
                <w:sz w:val="24"/>
              </w:rPr>
              <w:t>П</w:t>
            </w:r>
            <w:r w:rsidRPr="003064E1">
              <w:rPr>
                <w:sz w:val="24"/>
              </w:rPr>
              <w:t>АО</w:t>
            </w:r>
            <w:r w:rsidR="00F66520">
              <w:rPr>
                <w:sz w:val="24"/>
                <w:szCs w:val="24"/>
                <w:lang w:val="en-US"/>
              </w:rPr>
              <w:t> </w:t>
            </w:r>
            <w:r w:rsidRPr="003064E1">
              <w:rPr>
                <w:sz w:val="24"/>
              </w:rPr>
              <w:t>«ТрансКонтейнер</w:t>
            </w:r>
            <w:r w:rsidRPr="0015417D">
              <w:rPr>
                <w:sz w:val="24"/>
                <w:szCs w:val="24"/>
              </w:rPr>
              <w:t>»</w:t>
            </w:r>
            <w:r w:rsidRPr="0015417D">
              <w:rPr>
                <w:i/>
                <w:sz w:val="24"/>
                <w:szCs w:val="24"/>
              </w:rPr>
              <w:t xml:space="preserve">. </w:t>
            </w:r>
            <w:r w:rsidRPr="003064E1">
              <w:rPr>
                <w:sz w:val="24"/>
              </w:rPr>
              <w:t>Адрес</w:t>
            </w:r>
            <w:r w:rsidRPr="00E9280D">
              <w:rPr>
                <w:sz w:val="24"/>
                <w:szCs w:val="24"/>
              </w:rPr>
              <w:t xml:space="preserve">: </w:t>
            </w:r>
            <w:proofErr w:type="spellStart"/>
            <w:r w:rsidRPr="00E9280D">
              <w:rPr>
                <w:sz w:val="24"/>
                <w:szCs w:val="24"/>
              </w:rPr>
              <w:t>г</w:t>
            </w:r>
            <w:proofErr w:type="gramStart"/>
            <w:r w:rsidRPr="00E9280D">
              <w:rPr>
                <w:sz w:val="24"/>
                <w:szCs w:val="24"/>
              </w:rPr>
              <w:t>.М</w:t>
            </w:r>
            <w:proofErr w:type="gramEnd"/>
            <w:r w:rsidRPr="00E9280D">
              <w:rPr>
                <w:sz w:val="24"/>
                <w:szCs w:val="24"/>
              </w:rPr>
              <w:t>осква</w:t>
            </w:r>
            <w:proofErr w:type="spellEnd"/>
            <w:r w:rsidRPr="00E9280D">
              <w:rPr>
                <w:sz w:val="24"/>
                <w:szCs w:val="24"/>
              </w:rPr>
              <w:t>, Оружейный пер.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3064E1" w:rsidRDefault="008C5FD7" w:rsidP="00E43EDD">
            <w:pPr>
              <w:pStyle w:val="19"/>
              <w:ind w:firstLine="0"/>
              <w:rPr>
                <w:sz w:val="24"/>
                <w:highlight w:val="cyan"/>
              </w:rPr>
            </w:pPr>
            <w:r w:rsidRPr="008C5FD7">
              <w:rPr>
                <w:sz w:val="24"/>
                <w:szCs w:val="24"/>
              </w:rPr>
              <w:t>Подведение итогов состоится не позднее 14 часов 00 минут местного времени «07» мая  2015 г. по адресу, указанному в пункте 9 Информационной карты.</w:t>
            </w:r>
          </w:p>
        </w:tc>
      </w:tr>
      <w:tr w:rsidR="00433FB8" w:rsidRPr="00F86FAA" w:rsidTr="00EF779C">
        <w:tc>
          <w:tcPr>
            <w:tcW w:w="534" w:type="dxa"/>
          </w:tcPr>
          <w:p w:rsidR="00433FB8" w:rsidRPr="00F86FAA" w:rsidRDefault="00433FB8" w:rsidP="00804946">
            <w:pPr>
              <w:pStyle w:val="19"/>
              <w:ind w:firstLine="0"/>
              <w:rPr>
                <w:b/>
                <w:sz w:val="24"/>
                <w:szCs w:val="24"/>
              </w:rPr>
            </w:pPr>
            <w:r>
              <w:rPr>
                <w:b/>
                <w:sz w:val="24"/>
                <w:szCs w:val="24"/>
              </w:rPr>
              <w:t>11</w:t>
            </w:r>
            <w:r w:rsidRPr="00F86FAA">
              <w:rPr>
                <w:b/>
                <w:sz w:val="24"/>
                <w:szCs w:val="24"/>
              </w:rPr>
              <w:t>.</w:t>
            </w:r>
          </w:p>
        </w:tc>
        <w:tc>
          <w:tcPr>
            <w:tcW w:w="2551" w:type="dxa"/>
          </w:tcPr>
          <w:p w:rsidR="00433FB8" w:rsidRPr="00F86FAA" w:rsidRDefault="00433FB8" w:rsidP="008035D3">
            <w:pPr>
              <w:pStyle w:val="Default"/>
              <w:rPr>
                <w:b/>
                <w:color w:val="auto"/>
              </w:rPr>
            </w:pPr>
            <w:r w:rsidRPr="00F86FAA">
              <w:rPr>
                <w:b/>
                <w:color w:val="auto"/>
              </w:rPr>
              <w:t>Условия оплаты за товар, выполнение работ, оказание услуг</w:t>
            </w:r>
          </w:p>
        </w:tc>
        <w:tc>
          <w:tcPr>
            <w:tcW w:w="6768" w:type="dxa"/>
            <w:gridSpan w:val="2"/>
          </w:tcPr>
          <w:p w:rsidR="00433FB8" w:rsidRPr="00F86FAA" w:rsidRDefault="003E15EF" w:rsidP="003E15EF">
            <w:pPr>
              <w:pStyle w:val="19"/>
              <w:ind w:firstLine="0"/>
              <w:rPr>
                <w:sz w:val="24"/>
                <w:szCs w:val="24"/>
              </w:rPr>
            </w:pPr>
            <w:r w:rsidRPr="003E15EF">
              <w:rPr>
                <w:sz w:val="24"/>
                <w:szCs w:val="24"/>
              </w:rPr>
              <w:t xml:space="preserve">Оплата вознаграждения осуществляется в течение 30 (тридцати) календарных дней </w:t>
            </w:r>
            <w:proofErr w:type="gramStart"/>
            <w:r w:rsidRPr="003E15EF">
              <w:rPr>
                <w:sz w:val="24"/>
                <w:szCs w:val="24"/>
              </w:rPr>
              <w:t>с даты подписания</w:t>
            </w:r>
            <w:proofErr w:type="gramEnd"/>
            <w:r w:rsidRPr="003E15EF">
              <w:rPr>
                <w:sz w:val="24"/>
                <w:szCs w:val="24"/>
              </w:rPr>
              <w:t xml:space="preserve"> Сторонами Акта приема-передачи неисключительных прав </w:t>
            </w:r>
          </w:p>
        </w:tc>
      </w:tr>
      <w:tr w:rsidR="00433FB8" w:rsidRPr="00F86FAA" w:rsidTr="00EF779C">
        <w:tc>
          <w:tcPr>
            <w:tcW w:w="534" w:type="dxa"/>
          </w:tcPr>
          <w:p w:rsidR="00433FB8" w:rsidRPr="00F86FAA" w:rsidRDefault="00433FB8" w:rsidP="00804946">
            <w:pPr>
              <w:pStyle w:val="19"/>
              <w:ind w:firstLine="0"/>
              <w:rPr>
                <w:b/>
                <w:sz w:val="24"/>
                <w:szCs w:val="24"/>
              </w:rPr>
            </w:pPr>
            <w:r>
              <w:rPr>
                <w:b/>
                <w:sz w:val="24"/>
                <w:szCs w:val="24"/>
              </w:rPr>
              <w:t>12</w:t>
            </w:r>
            <w:r w:rsidRPr="00F86FAA">
              <w:rPr>
                <w:b/>
                <w:sz w:val="24"/>
                <w:szCs w:val="24"/>
              </w:rPr>
              <w:t>.</w:t>
            </w:r>
          </w:p>
        </w:tc>
        <w:tc>
          <w:tcPr>
            <w:tcW w:w="2551" w:type="dxa"/>
          </w:tcPr>
          <w:p w:rsidR="00433FB8" w:rsidRPr="00F86FAA" w:rsidRDefault="00433FB8">
            <w:pPr>
              <w:pStyle w:val="Default"/>
              <w:rPr>
                <w:b/>
                <w:color w:val="auto"/>
              </w:rPr>
            </w:pPr>
            <w:r w:rsidRPr="00F86FAA">
              <w:rPr>
                <w:b/>
                <w:color w:val="auto"/>
              </w:rPr>
              <w:t xml:space="preserve">Количество лотов </w:t>
            </w:r>
          </w:p>
        </w:tc>
        <w:tc>
          <w:tcPr>
            <w:tcW w:w="6768" w:type="dxa"/>
            <w:gridSpan w:val="2"/>
          </w:tcPr>
          <w:p w:rsidR="00433FB8" w:rsidRPr="00F86FAA" w:rsidRDefault="00433FB8" w:rsidP="00B129CC">
            <w:pPr>
              <w:pStyle w:val="19"/>
              <w:ind w:firstLine="0"/>
              <w:rPr>
                <w:b/>
                <w:sz w:val="24"/>
                <w:szCs w:val="24"/>
              </w:rPr>
            </w:pPr>
            <w:r w:rsidRPr="00BC45AD">
              <w:rPr>
                <w:sz w:val="24"/>
                <w:szCs w:val="24"/>
              </w:rPr>
              <w:t>Один лот</w:t>
            </w:r>
          </w:p>
        </w:tc>
      </w:tr>
      <w:tr w:rsidR="00433FB8" w:rsidRPr="00F86FAA" w:rsidTr="00EF779C">
        <w:tc>
          <w:tcPr>
            <w:tcW w:w="534" w:type="dxa"/>
          </w:tcPr>
          <w:p w:rsidR="00433FB8" w:rsidRPr="00F86FAA" w:rsidRDefault="00433FB8"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433FB8" w:rsidRPr="00F86FAA" w:rsidRDefault="00433FB8" w:rsidP="006C7432">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выполнения</w:t>
            </w:r>
            <w:r w:rsidRPr="00F86FAA">
              <w:rPr>
                <w:b/>
              </w:rPr>
              <w:t xml:space="preserve"> работ, оказания услуг</w:t>
            </w:r>
          </w:p>
        </w:tc>
        <w:tc>
          <w:tcPr>
            <w:tcW w:w="6768" w:type="dxa"/>
            <w:gridSpan w:val="2"/>
          </w:tcPr>
          <w:p w:rsidR="00433FB8" w:rsidRPr="003064E1" w:rsidRDefault="00433FB8" w:rsidP="00433FB8">
            <w:pPr>
              <w:pStyle w:val="Default"/>
              <w:jc w:val="both"/>
              <w:rPr>
                <w:b/>
                <w:color w:val="auto"/>
              </w:rPr>
            </w:pPr>
            <w:r w:rsidRPr="00F86FAA">
              <w:rPr>
                <w:b/>
                <w:bCs/>
                <w:color w:val="auto"/>
              </w:rPr>
              <w:t xml:space="preserve">Срок </w:t>
            </w:r>
            <w:r w:rsidRPr="00F86FAA">
              <w:rPr>
                <w:b/>
                <w:color w:val="auto"/>
              </w:rPr>
              <w:t>выполнения работ, оказания услуг, поставки товара и т.д.</w:t>
            </w:r>
            <w:r w:rsidR="003066FB">
              <w:rPr>
                <w:b/>
                <w:bCs/>
                <w:color w:val="auto"/>
              </w:rPr>
              <w:t>:</w:t>
            </w:r>
            <w:r w:rsidRPr="003A536A">
              <w:rPr>
                <w:bCs/>
                <w:color w:val="auto"/>
              </w:rPr>
              <w:t xml:space="preserve"> </w:t>
            </w:r>
            <w:r w:rsidR="003066FB">
              <w:rPr>
                <w:bCs/>
                <w:color w:val="auto"/>
              </w:rPr>
              <w:t xml:space="preserve">не более </w:t>
            </w:r>
            <w:r w:rsidRPr="003A536A">
              <w:rPr>
                <w:bCs/>
                <w:color w:val="auto"/>
              </w:rPr>
              <w:t>10 (Десяти) рабочих дней</w:t>
            </w:r>
            <w:r w:rsidRPr="003064E1">
              <w:rPr>
                <w:color w:val="auto"/>
              </w:rPr>
              <w:t xml:space="preserve"> </w:t>
            </w:r>
            <w:proofErr w:type="gramStart"/>
            <w:r w:rsidRPr="003064E1">
              <w:rPr>
                <w:color w:val="auto"/>
              </w:rPr>
              <w:t xml:space="preserve">с даты </w:t>
            </w:r>
            <w:r>
              <w:rPr>
                <w:bCs/>
                <w:color w:val="auto"/>
              </w:rPr>
              <w:t>подписания</w:t>
            </w:r>
            <w:proofErr w:type="gramEnd"/>
            <w:r>
              <w:rPr>
                <w:bCs/>
                <w:color w:val="auto"/>
              </w:rPr>
              <w:t xml:space="preserve"> </w:t>
            </w:r>
            <w:r w:rsidRPr="003A536A">
              <w:rPr>
                <w:bCs/>
                <w:color w:val="auto"/>
              </w:rPr>
              <w:t>Договора</w:t>
            </w:r>
            <w:r>
              <w:rPr>
                <w:bCs/>
                <w:color w:val="auto"/>
              </w:rPr>
              <w:t>.</w:t>
            </w:r>
            <w:r w:rsidRPr="003A536A" w:rsidDel="003A536A">
              <w:rPr>
                <w:bCs/>
                <w:color w:val="auto"/>
              </w:rPr>
              <w:t xml:space="preserve"> </w:t>
            </w:r>
          </w:p>
          <w:p w:rsidR="00433FB8" w:rsidRPr="00F86FAA" w:rsidRDefault="00433FB8" w:rsidP="00433FB8">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692D73">
              <w:rPr>
                <w:color w:val="auto"/>
              </w:rPr>
              <w:t>г. Москва, Оружейный переулок, д.19</w:t>
            </w:r>
          </w:p>
        </w:tc>
      </w:tr>
      <w:tr w:rsidR="00433FB8" w:rsidRPr="00F86FAA" w:rsidTr="00EF779C">
        <w:tc>
          <w:tcPr>
            <w:tcW w:w="534" w:type="dxa"/>
          </w:tcPr>
          <w:p w:rsidR="00433FB8" w:rsidRPr="00F86FAA" w:rsidRDefault="00433FB8"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433FB8" w:rsidRPr="00F86FAA" w:rsidRDefault="00433FB8" w:rsidP="008035D3">
            <w:pPr>
              <w:pStyle w:val="Default"/>
              <w:rPr>
                <w:b/>
                <w:color w:val="auto"/>
              </w:rPr>
            </w:pPr>
            <w:r w:rsidRPr="00F86FAA">
              <w:rPr>
                <w:b/>
                <w:color w:val="auto"/>
              </w:rPr>
              <w:t>Состав и количество (объем) товара, работ, услуг</w:t>
            </w:r>
          </w:p>
        </w:tc>
        <w:tc>
          <w:tcPr>
            <w:tcW w:w="6768" w:type="dxa"/>
            <w:gridSpan w:val="2"/>
          </w:tcPr>
          <w:p w:rsidR="00433FB8" w:rsidRPr="00F86FAA" w:rsidRDefault="00433FB8" w:rsidP="00E14F30">
            <w:pPr>
              <w:pStyle w:val="19"/>
              <w:ind w:firstLine="0"/>
              <w:rPr>
                <w:sz w:val="24"/>
                <w:szCs w:val="24"/>
              </w:rPr>
            </w:pPr>
            <w:r w:rsidRPr="003064E1">
              <w:rPr>
                <w:sz w:val="24"/>
              </w:rPr>
              <w:t>Состав и объем услуг определен в разделе 4 «Техническое задание»</w:t>
            </w:r>
            <w:r w:rsidR="00E14F30" w:rsidRPr="00F86FAA">
              <w:rPr>
                <w:i/>
                <w:sz w:val="24"/>
                <w:szCs w:val="24"/>
              </w:rPr>
              <w:t>.</w:t>
            </w:r>
          </w:p>
        </w:tc>
      </w:tr>
      <w:tr w:rsidR="00433FB8" w:rsidRPr="00F86FAA" w:rsidTr="00EF779C">
        <w:tc>
          <w:tcPr>
            <w:tcW w:w="534" w:type="dxa"/>
          </w:tcPr>
          <w:p w:rsidR="00433FB8" w:rsidRPr="00F86FAA" w:rsidRDefault="00433FB8"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433FB8" w:rsidRPr="00F86FAA" w:rsidRDefault="00433FB8" w:rsidP="008035D3">
            <w:pPr>
              <w:pStyle w:val="Default"/>
              <w:rPr>
                <w:b/>
                <w:color w:val="auto"/>
              </w:rPr>
            </w:pPr>
            <w:r w:rsidRPr="00F86FAA">
              <w:rPr>
                <w:b/>
                <w:color w:val="auto"/>
              </w:rPr>
              <w:t xml:space="preserve">Официальный язык </w:t>
            </w:r>
          </w:p>
        </w:tc>
        <w:tc>
          <w:tcPr>
            <w:tcW w:w="6768" w:type="dxa"/>
            <w:gridSpan w:val="2"/>
          </w:tcPr>
          <w:p w:rsidR="00433FB8" w:rsidRPr="00F86FAA" w:rsidRDefault="00433FB8" w:rsidP="00093F19">
            <w:pPr>
              <w:pStyle w:val="aff"/>
              <w:jc w:val="both"/>
              <w:rPr>
                <w:sz w:val="24"/>
                <w:szCs w:val="24"/>
              </w:rPr>
            </w:pPr>
            <w:r w:rsidRPr="00F86FAA">
              <w:rPr>
                <w:sz w:val="24"/>
                <w:szCs w:val="24"/>
              </w:rPr>
              <w:t>Русский язык</w:t>
            </w:r>
          </w:p>
        </w:tc>
      </w:tr>
      <w:tr w:rsidR="00433FB8" w:rsidRPr="00F86FAA" w:rsidTr="00EF779C">
        <w:tc>
          <w:tcPr>
            <w:tcW w:w="534" w:type="dxa"/>
          </w:tcPr>
          <w:p w:rsidR="00433FB8" w:rsidRPr="00F86FAA" w:rsidRDefault="00433FB8"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433FB8" w:rsidRPr="00F86FAA" w:rsidRDefault="00433FB8">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gridSpan w:val="2"/>
          </w:tcPr>
          <w:p w:rsidR="00433FB8" w:rsidRPr="00F86FAA" w:rsidRDefault="00433FB8" w:rsidP="00804946">
            <w:pPr>
              <w:pStyle w:val="19"/>
              <w:ind w:firstLine="0"/>
              <w:rPr>
                <w:b/>
                <w:sz w:val="24"/>
                <w:szCs w:val="24"/>
                <w:highlight w:val="yellow"/>
              </w:rPr>
            </w:pPr>
            <w:r w:rsidRPr="0022180C">
              <w:rPr>
                <w:sz w:val="24"/>
                <w:szCs w:val="24"/>
              </w:rPr>
              <w:t>Рубли РФ</w:t>
            </w:r>
          </w:p>
        </w:tc>
      </w:tr>
      <w:tr w:rsidR="00433FB8" w:rsidRPr="00F86FAA" w:rsidTr="00EF779C">
        <w:tc>
          <w:tcPr>
            <w:tcW w:w="534" w:type="dxa"/>
          </w:tcPr>
          <w:p w:rsidR="00433FB8" w:rsidRPr="00F86FAA" w:rsidRDefault="00433FB8"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433FB8" w:rsidRPr="00F86FAA" w:rsidRDefault="00433FB8">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gridSpan w:val="2"/>
          </w:tcPr>
          <w:p w:rsidR="00433FB8" w:rsidRPr="00F86FAA" w:rsidRDefault="00433FB8" w:rsidP="001174EB">
            <w:pPr>
              <w:ind w:firstLine="540"/>
              <w:jc w:val="both"/>
            </w:pPr>
            <w:r w:rsidRPr="00853285">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433FB8" w:rsidRPr="003064E1" w:rsidRDefault="00433FB8" w:rsidP="00F3754B">
            <w:pPr>
              <w:ind w:firstLine="540"/>
              <w:jc w:val="both"/>
            </w:pPr>
            <w:r w:rsidRPr="003064E1">
              <w:t xml:space="preserve">- деятельность претендента, участника не должна быть приостановлена в порядке, предусмотренном Кодексом </w:t>
            </w:r>
            <w:r w:rsidRPr="003064E1">
              <w:lastRenderedPageBreak/>
              <w:t>Российской Федерации об административных правонарушениях, на день подачи Заявки на участие в Открытом конкурсе.</w:t>
            </w:r>
          </w:p>
          <w:p w:rsidR="0097472D" w:rsidRDefault="00433FB8" w:rsidP="003D3596">
            <w:pPr>
              <w:pStyle w:val="afa"/>
              <w:rPr>
                <w:rFonts w:eastAsia="Times New Roman"/>
                <w:sz w:val="24"/>
              </w:rPr>
            </w:pPr>
            <w:r w:rsidRPr="003064E1">
              <w:rPr>
                <w:sz w:val="24"/>
              </w:rPr>
              <w:t>- отсутствие за последние три года пр</w:t>
            </w:r>
            <w:r w:rsidR="00E43EDD" w:rsidRPr="003064E1">
              <w:rPr>
                <w:sz w:val="24"/>
              </w:rPr>
              <w:t>осроченной задолженности перед П</w:t>
            </w:r>
            <w:r w:rsidRPr="003064E1">
              <w:rPr>
                <w:sz w:val="24"/>
              </w:rPr>
              <w:t>АО «ТрансКонтейнер», фактов н</w:t>
            </w:r>
            <w:r w:rsidR="00E43EDD" w:rsidRPr="003064E1">
              <w:rPr>
                <w:sz w:val="24"/>
              </w:rPr>
              <w:t>евыполнения обязательств перед П</w:t>
            </w:r>
            <w:r w:rsidRPr="003064E1">
              <w:rPr>
                <w:sz w:val="24"/>
              </w:rPr>
              <w:t>АО «ТрансКонтейнер» и причи</w:t>
            </w:r>
            <w:r w:rsidR="00E43EDD" w:rsidRPr="003064E1">
              <w:rPr>
                <w:sz w:val="24"/>
              </w:rPr>
              <w:t>нения вреда имуществу П</w:t>
            </w:r>
            <w:r w:rsidRPr="003064E1">
              <w:rPr>
                <w:sz w:val="24"/>
              </w:rPr>
              <w:t>АО «ТрансКонтейнер</w:t>
            </w:r>
            <w:r w:rsidRPr="00433FB8">
              <w:rPr>
                <w:rFonts w:eastAsia="Times New Roman"/>
                <w:sz w:val="24"/>
              </w:rPr>
              <w:t>»</w:t>
            </w:r>
            <w:r w:rsidR="0097472D">
              <w:rPr>
                <w:rFonts w:eastAsia="Times New Roman"/>
                <w:sz w:val="24"/>
              </w:rPr>
              <w:t>;</w:t>
            </w:r>
          </w:p>
          <w:p w:rsidR="00433FB8" w:rsidRPr="003365ED" w:rsidRDefault="0097472D" w:rsidP="003D3596">
            <w:pPr>
              <w:pStyle w:val="afa"/>
              <w:rPr>
                <w:rFonts w:eastAsia="Times New Roman"/>
                <w:sz w:val="24"/>
              </w:rPr>
            </w:pPr>
            <w:r>
              <w:rPr>
                <w:rFonts w:eastAsia="Times New Roman"/>
                <w:sz w:val="24"/>
              </w:rPr>
              <w:t xml:space="preserve">- наличие </w:t>
            </w:r>
            <w:r w:rsidRPr="00433FB8">
              <w:rPr>
                <w:rFonts w:eastAsia="Times New Roman"/>
                <w:sz w:val="24"/>
              </w:rPr>
              <w:t>опыта выполнения работ, оказания услуг, поставки товара и т.д. по предмету Открытого конкурса</w:t>
            </w:r>
            <w:r>
              <w:rPr>
                <w:rFonts w:eastAsia="Times New Roman"/>
                <w:sz w:val="24"/>
              </w:rPr>
              <w:t xml:space="preserve"> за 2012-201</w:t>
            </w:r>
            <w:r w:rsidR="003064E1">
              <w:rPr>
                <w:rFonts w:eastAsia="Times New Roman"/>
                <w:sz w:val="24"/>
              </w:rPr>
              <w:t>4</w:t>
            </w:r>
            <w:r>
              <w:rPr>
                <w:rFonts w:eastAsia="Times New Roman"/>
                <w:sz w:val="24"/>
              </w:rPr>
              <w:t xml:space="preserve"> гг</w:t>
            </w:r>
            <w:r w:rsidR="00433FB8" w:rsidRPr="00433FB8">
              <w:rPr>
                <w:rFonts w:eastAsia="Times New Roman"/>
                <w:sz w:val="24"/>
              </w:rPr>
              <w:t>.</w:t>
            </w:r>
          </w:p>
          <w:p w:rsidR="003365ED" w:rsidRDefault="003365ED" w:rsidP="003365ED">
            <w:pPr>
              <w:pStyle w:val="afa"/>
              <w:rPr>
                <w:sz w:val="24"/>
              </w:rPr>
            </w:pPr>
            <w:r>
              <w:rPr>
                <w:sz w:val="24"/>
              </w:rPr>
              <w:t xml:space="preserve">- отсутствие на сайте Федеральной налоговой службы </w:t>
            </w:r>
            <w:hyperlink r:id="rId23" w:history="1">
              <w:r w:rsidRPr="001B5239">
                <w:rPr>
                  <w:rStyle w:val="a8"/>
                  <w:sz w:val="24"/>
                </w:rPr>
                <w:t>https://service.nalog.ru/zd.do</w:t>
              </w:r>
            </w:hyperlink>
            <w:r>
              <w:rPr>
                <w:sz w:val="24"/>
              </w:rPr>
              <w:t xml:space="preserve"> информации о непредставлении претендентом налоговой отчетности более года и/или о наличии у претендента</w:t>
            </w:r>
            <w:r>
              <w:t xml:space="preserve"> </w:t>
            </w:r>
            <w:r w:rsidRPr="006C6A6A">
              <w:rPr>
                <w:sz w:val="24"/>
              </w:rPr>
              <w:t>задолженност</w:t>
            </w:r>
            <w:r>
              <w:rPr>
                <w:sz w:val="24"/>
              </w:rPr>
              <w:t>и</w:t>
            </w:r>
            <w:r w:rsidRPr="006C6A6A">
              <w:rPr>
                <w:sz w:val="24"/>
              </w:rPr>
              <w:t xml:space="preserve"> по уплате налогов</w:t>
            </w:r>
            <w:r>
              <w:rPr>
                <w:sz w:val="24"/>
              </w:rPr>
              <w:t>;</w:t>
            </w:r>
          </w:p>
          <w:p w:rsidR="003365ED" w:rsidRPr="00600303" w:rsidRDefault="003365ED" w:rsidP="003365ED">
            <w:pPr>
              <w:pStyle w:val="afa"/>
              <w:rPr>
                <w:sz w:val="24"/>
              </w:rPr>
            </w:pPr>
            <w:r>
              <w:rPr>
                <w:sz w:val="24"/>
              </w:rPr>
              <w:t xml:space="preserve">- отсутствие на сайте Федеральной службы судебных приставов </w:t>
            </w:r>
            <w:hyperlink r:id="rId24" w:history="1">
              <w:r w:rsidRPr="001B5239">
                <w:rPr>
                  <w:rStyle w:val="a8"/>
                  <w:sz w:val="24"/>
                </w:rPr>
                <w:t>http://fssprus.ru/iss/ip</w:t>
              </w:r>
            </w:hyperlink>
            <w:r>
              <w:rPr>
                <w:sz w:val="24"/>
              </w:rPr>
              <w:t xml:space="preserve"> информации о наличии в отношении претендента возбужденных исполнительных производств</w:t>
            </w:r>
            <w:r w:rsidRPr="00600303">
              <w:rPr>
                <w:sz w:val="24"/>
              </w:rPr>
              <w:t>.</w:t>
            </w:r>
          </w:p>
          <w:p w:rsidR="00433FB8" w:rsidRPr="003064E1" w:rsidRDefault="00433FB8" w:rsidP="00733ADD">
            <w:pPr>
              <w:ind w:firstLine="540"/>
              <w:jc w:val="both"/>
            </w:pPr>
          </w:p>
          <w:p w:rsidR="00433FB8" w:rsidRPr="003064E1" w:rsidRDefault="00433FB8" w:rsidP="00733ADD">
            <w:pPr>
              <w:ind w:firstLine="540"/>
              <w:jc w:val="both"/>
            </w:pPr>
            <w:r w:rsidRPr="003064E1">
              <w:t xml:space="preserve">2. Претендент, помимо документов, указанных в пункте 2.3 настоящей документации о закупке, в составе заявки должен </w:t>
            </w:r>
            <w:proofErr w:type="gramStart"/>
            <w:r w:rsidRPr="003064E1">
              <w:t>предоставить следующие документы</w:t>
            </w:r>
            <w:proofErr w:type="gramEnd"/>
            <w:r w:rsidRPr="003064E1">
              <w:t xml:space="preserve"> заверенные подписью и печатью претендента:</w:t>
            </w:r>
          </w:p>
          <w:p w:rsidR="0097472D" w:rsidRDefault="0097472D" w:rsidP="00733ADD">
            <w:pPr>
              <w:ind w:firstLine="540"/>
              <w:jc w:val="both"/>
            </w:pPr>
            <w:r>
              <w:t xml:space="preserve">- </w:t>
            </w:r>
            <w:r w:rsidRPr="0097472D">
              <w:t xml:space="preserve">заверенные копии документов, раскрывающих цепочку предоставления прав на </w:t>
            </w:r>
            <w:proofErr w:type="spellStart"/>
            <w:r w:rsidRPr="0097472D">
              <w:t>сублицензирование</w:t>
            </w:r>
            <w:proofErr w:type="spellEnd"/>
            <w:r w:rsidRPr="0097472D">
              <w:t xml:space="preserve"> (распространение) программ для ЭВМ третьим лицам, начиная от Правообладателя программ для ЭВМ.</w:t>
            </w:r>
          </w:p>
          <w:p w:rsidR="00433FB8" w:rsidRPr="003064E1" w:rsidRDefault="00433FB8" w:rsidP="00733ADD">
            <w:pPr>
              <w:ind w:firstLine="540"/>
              <w:jc w:val="both"/>
            </w:pPr>
            <w:r w:rsidRPr="003064E1">
              <w:t xml:space="preserve">- заявление претендента о </w:t>
            </w:r>
            <w:proofErr w:type="spellStart"/>
            <w:r w:rsidRPr="003064E1">
              <w:t>неприостановлении</w:t>
            </w:r>
            <w:proofErr w:type="spellEnd"/>
            <w:r w:rsidRPr="003064E1">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33FB8" w:rsidRPr="003365ED" w:rsidRDefault="00433FB8" w:rsidP="00CF74BC">
            <w:pPr>
              <w:ind w:firstLine="540"/>
              <w:jc w:val="both"/>
            </w:pPr>
            <w:r w:rsidRPr="003064E1">
              <w:t>-</w:t>
            </w:r>
            <w:r w:rsidR="00733ADD" w:rsidRPr="003064E1">
              <w:t xml:space="preserve"> письменное</w:t>
            </w:r>
            <w:r w:rsidRPr="003064E1">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w:t>
            </w:r>
            <w:r w:rsidR="003365ED">
              <w:t>одписанное уполномоченным лицом;</w:t>
            </w:r>
          </w:p>
        </w:tc>
      </w:tr>
      <w:tr w:rsidR="00433FB8" w:rsidRPr="00F86FAA" w:rsidTr="00EF779C">
        <w:tc>
          <w:tcPr>
            <w:tcW w:w="534" w:type="dxa"/>
          </w:tcPr>
          <w:p w:rsidR="00433FB8" w:rsidRPr="00F86FAA" w:rsidRDefault="00433FB8" w:rsidP="009830CC">
            <w:pPr>
              <w:pStyle w:val="19"/>
              <w:ind w:firstLine="0"/>
              <w:rPr>
                <w:b/>
                <w:sz w:val="24"/>
                <w:szCs w:val="24"/>
              </w:rPr>
            </w:pPr>
            <w:r>
              <w:rPr>
                <w:b/>
                <w:sz w:val="24"/>
                <w:szCs w:val="24"/>
              </w:rPr>
              <w:lastRenderedPageBreak/>
              <w:t>18.</w:t>
            </w:r>
          </w:p>
        </w:tc>
        <w:tc>
          <w:tcPr>
            <w:tcW w:w="2551" w:type="dxa"/>
          </w:tcPr>
          <w:p w:rsidR="00433FB8" w:rsidRPr="00F86FAA" w:rsidRDefault="00433FB8">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433FB8" w:rsidRDefault="00CC23A5" w:rsidP="00DF69CD">
            <w:pPr>
              <w:pStyle w:val="afa"/>
              <w:rPr>
                <w:sz w:val="24"/>
              </w:rPr>
            </w:pPr>
            <w:r w:rsidRPr="003365ED">
              <w:rPr>
                <w:sz w:val="24"/>
              </w:rPr>
              <w:t>Особенности не предусмотрены.</w:t>
            </w:r>
          </w:p>
          <w:p w:rsidR="0097472D" w:rsidRPr="00F86FAA" w:rsidRDefault="0097472D" w:rsidP="00DF69CD">
            <w:pPr>
              <w:pStyle w:val="afa"/>
              <w:rPr>
                <w:i/>
                <w:sz w:val="24"/>
                <w:highlight w:val="yellow"/>
              </w:rPr>
            </w:pPr>
          </w:p>
        </w:tc>
      </w:tr>
      <w:tr w:rsidR="0097472D" w:rsidRPr="00F86FAA" w:rsidTr="003365ED">
        <w:trPr>
          <w:trHeight w:val="489"/>
        </w:trPr>
        <w:tc>
          <w:tcPr>
            <w:tcW w:w="534" w:type="dxa"/>
            <w:vMerge w:val="restart"/>
          </w:tcPr>
          <w:p w:rsidR="0097472D" w:rsidRPr="00F86FAA" w:rsidRDefault="0097472D"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97472D" w:rsidRPr="00F86FAA" w:rsidRDefault="0097472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proofErr w:type="gramStart"/>
            <w:r w:rsidRPr="00BC45AD">
              <w:t>Кз</w:t>
            </w:r>
            <w:proofErr w:type="spellEnd"/>
            <w:proofErr w:type="gramEnd"/>
            <w:r>
              <w:t>)</w:t>
            </w:r>
          </w:p>
        </w:tc>
        <w:tc>
          <w:tcPr>
            <w:tcW w:w="3384" w:type="dxa"/>
            <w:vAlign w:val="center"/>
          </w:tcPr>
          <w:p w:rsidR="0097472D" w:rsidRPr="00BC45AD" w:rsidRDefault="0097472D" w:rsidP="0097472D">
            <w:pPr>
              <w:pStyle w:val="afa"/>
              <w:ind w:firstLine="0"/>
              <w:jc w:val="center"/>
              <w:rPr>
                <w:b/>
                <w:sz w:val="24"/>
              </w:rPr>
            </w:pPr>
            <w:r w:rsidRPr="00BC45AD">
              <w:rPr>
                <w:b/>
                <w:sz w:val="24"/>
              </w:rPr>
              <w:t>Критерий оценки</w:t>
            </w:r>
          </w:p>
        </w:tc>
        <w:tc>
          <w:tcPr>
            <w:tcW w:w="3384" w:type="dxa"/>
            <w:vAlign w:val="center"/>
          </w:tcPr>
          <w:p w:rsidR="0097472D" w:rsidRPr="003365ED" w:rsidRDefault="0097472D" w:rsidP="003365ED">
            <w:pPr>
              <w:pStyle w:val="afa"/>
              <w:ind w:firstLine="0"/>
              <w:jc w:val="center"/>
              <w:rPr>
                <w:b/>
                <w:sz w:val="24"/>
              </w:rPr>
            </w:pPr>
            <w:r w:rsidRPr="00BC45AD">
              <w:rPr>
                <w:b/>
                <w:sz w:val="24"/>
              </w:rPr>
              <w:t xml:space="preserve">Значение </w:t>
            </w:r>
            <w:proofErr w:type="spellStart"/>
            <w:proofErr w:type="gramStart"/>
            <w:r w:rsidRPr="00BC45AD">
              <w:rPr>
                <w:sz w:val="24"/>
              </w:rPr>
              <w:t>Кз</w:t>
            </w:r>
            <w:proofErr w:type="spellEnd"/>
            <w:proofErr w:type="gramEnd"/>
          </w:p>
        </w:tc>
      </w:tr>
      <w:tr w:rsidR="0097472D" w:rsidRPr="00F86FAA" w:rsidTr="0097472D">
        <w:trPr>
          <w:trHeight w:val="411"/>
        </w:trPr>
        <w:tc>
          <w:tcPr>
            <w:tcW w:w="534" w:type="dxa"/>
            <w:vMerge/>
          </w:tcPr>
          <w:p w:rsidR="0097472D" w:rsidRPr="00F86FAA" w:rsidRDefault="0097472D" w:rsidP="009830CC">
            <w:pPr>
              <w:pStyle w:val="19"/>
              <w:ind w:firstLine="0"/>
              <w:rPr>
                <w:b/>
                <w:sz w:val="24"/>
                <w:szCs w:val="24"/>
              </w:rPr>
            </w:pPr>
          </w:p>
        </w:tc>
        <w:tc>
          <w:tcPr>
            <w:tcW w:w="2551" w:type="dxa"/>
            <w:vMerge/>
          </w:tcPr>
          <w:p w:rsidR="0097472D" w:rsidRPr="00F86FAA" w:rsidRDefault="0097472D">
            <w:pPr>
              <w:pStyle w:val="Default"/>
              <w:rPr>
                <w:b/>
                <w:color w:val="auto"/>
              </w:rPr>
            </w:pPr>
          </w:p>
        </w:tc>
        <w:tc>
          <w:tcPr>
            <w:tcW w:w="3384" w:type="dxa"/>
            <w:vAlign w:val="center"/>
          </w:tcPr>
          <w:p w:rsidR="0097472D" w:rsidRPr="00BC45AD" w:rsidRDefault="0097472D" w:rsidP="0097472D">
            <w:pPr>
              <w:pStyle w:val="afa"/>
              <w:ind w:firstLine="0"/>
              <w:jc w:val="center"/>
              <w:rPr>
                <w:b/>
                <w:sz w:val="24"/>
              </w:rPr>
            </w:pPr>
            <w:r w:rsidRPr="00BC45AD">
              <w:rPr>
                <w:sz w:val="24"/>
              </w:rPr>
              <w:t>Цена договора</w:t>
            </w:r>
          </w:p>
        </w:tc>
        <w:tc>
          <w:tcPr>
            <w:tcW w:w="3384" w:type="dxa"/>
            <w:vAlign w:val="center"/>
          </w:tcPr>
          <w:p w:rsidR="0097472D" w:rsidRPr="00BC45AD" w:rsidRDefault="0097472D" w:rsidP="0097472D">
            <w:pPr>
              <w:pStyle w:val="afa"/>
              <w:ind w:firstLine="0"/>
              <w:jc w:val="center"/>
              <w:rPr>
                <w:b/>
                <w:sz w:val="24"/>
              </w:rPr>
            </w:pPr>
            <w:proofErr w:type="spellStart"/>
            <w:proofErr w:type="gramStart"/>
            <w:r w:rsidRPr="00BC45AD">
              <w:rPr>
                <w:sz w:val="24"/>
              </w:rPr>
              <w:t>Кз</w:t>
            </w:r>
            <w:proofErr w:type="spellEnd"/>
            <w:proofErr w:type="gramEnd"/>
            <w:r w:rsidRPr="00BC45AD">
              <w:rPr>
                <w:sz w:val="24"/>
              </w:rPr>
              <w:t>=0,7</w:t>
            </w:r>
          </w:p>
        </w:tc>
      </w:tr>
      <w:tr w:rsidR="0097472D" w:rsidRPr="00F86FAA" w:rsidTr="0097472D">
        <w:trPr>
          <w:trHeight w:val="324"/>
        </w:trPr>
        <w:tc>
          <w:tcPr>
            <w:tcW w:w="534" w:type="dxa"/>
            <w:vMerge/>
          </w:tcPr>
          <w:p w:rsidR="0097472D" w:rsidRPr="00F86FAA" w:rsidRDefault="0097472D" w:rsidP="009830CC">
            <w:pPr>
              <w:pStyle w:val="19"/>
              <w:ind w:firstLine="0"/>
              <w:rPr>
                <w:b/>
                <w:sz w:val="24"/>
                <w:szCs w:val="24"/>
              </w:rPr>
            </w:pPr>
          </w:p>
        </w:tc>
        <w:tc>
          <w:tcPr>
            <w:tcW w:w="2551" w:type="dxa"/>
            <w:vMerge/>
          </w:tcPr>
          <w:p w:rsidR="0097472D" w:rsidRPr="00F86FAA" w:rsidRDefault="0097472D">
            <w:pPr>
              <w:pStyle w:val="Default"/>
              <w:rPr>
                <w:b/>
                <w:color w:val="auto"/>
              </w:rPr>
            </w:pPr>
          </w:p>
        </w:tc>
        <w:tc>
          <w:tcPr>
            <w:tcW w:w="3384" w:type="dxa"/>
            <w:vAlign w:val="center"/>
          </w:tcPr>
          <w:p w:rsidR="0097472D" w:rsidRPr="00BC45AD" w:rsidRDefault="0097472D" w:rsidP="00AD723F">
            <w:pPr>
              <w:pStyle w:val="afa"/>
              <w:ind w:firstLine="0"/>
              <w:jc w:val="center"/>
              <w:rPr>
                <w:sz w:val="24"/>
              </w:rPr>
            </w:pPr>
            <w:r w:rsidRPr="00BC45AD">
              <w:rPr>
                <w:sz w:val="24"/>
              </w:rPr>
              <w:t>Срок</w:t>
            </w:r>
            <w:r w:rsidR="00AD723F">
              <w:rPr>
                <w:sz w:val="24"/>
              </w:rPr>
              <w:t xml:space="preserve"> </w:t>
            </w:r>
            <w:proofErr w:type="gramStart"/>
            <w:r w:rsidR="00AD723F">
              <w:rPr>
                <w:sz w:val="24"/>
              </w:rPr>
              <w:t>с даты заключения</w:t>
            </w:r>
            <w:proofErr w:type="gramEnd"/>
            <w:r w:rsidR="00AD723F">
              <w:rPr>
                <w:sz w:val="24"/>
              </w:rPr>
              <w:t xml:space="preserve"> договора, в течение которого передаются </w:t>
            </w:r>
            <w:r w:rsidRPr="00BC45AD">
              <w:rPr>
                <w:sz w:val="24"/>
              </w:rPr>
              <w:t>права</w:t>
            </w:r>
          </w:p>
        </w:tc>
        <w:tc>
          <w:tcPr>
            <w:tcW w:w="3384" w:type="dxa"/>
            <w:vAlign w:val="center"/>
          </w:tcPr>
          <w:p w:rsidR="0097472D" w:rsidRPr="00BC45AD" w:rsidRDefault="0097472D" w:rsidP="0097472D">
            <w:pPr>
              <w:pStyle w:val="afa"/>
              <w:ind w:firstLine="0"/>
              <w:jc w:val="center"/>
              <w:rPr>
                <w:sz w:val="24"/>
              </w:rPr>
            </w:pPr>
            <w:proofErr w:type="spellStart"/>
            <w:proofErr w:type="gramStart"/>
            <w:r w:rsidRPr="00BC45AD">
              <w:rPr>
                <w:sz w:val="24"/>
              </w:rPr>
              <w:t>Кз</w:t>
            </w:r>
            <w:proofErr w:type="spellEnd"/>
            <w:proofErr w:type="gramEnd"/>
            <w:r w:rsidRPr="00BC45AD">
              <w:rPr>
                <w:sz w:val="24"/>
              </w:rPr>
              <w:t>=0,3</w:t>
            </w:r>
          </w:p>
        </w:tc>
      </w:tr>
      <w:tr w:rsidR="00433FB8" w:rsidRPr="00F86FAA" w:rsidTr="00EF779C">
        <w:tc>
          <w:tcPr>
            <w:tcW w:w="534" w:type="dxa"/>
          </w:tcPr>
          <w:p w:rsidR="00433FB8" w:rsidRPr="00F86FAA" w:rsidRDefault="00433FB8" w:rsidP="009830CC">
            <w:pPr>
              <w:pStyle w:val="19"/>
              <w:ind w:firstLine="0"/>
              <w:rPr>
                <w:b/>
                <w:sz w:val="24"/>
                <w:szCs w:val="24"/>
              </w:rPr>
            </w:pPr>
            <w:r>
              <w:rPr>
                <w:b/>
                <w:sz w:val="24"/>
                <w:szCs w:val="24"/>
              </w:rPr>
              <w:t>20</w:t>
            </w:r>
            <w:r w:rsidRPr="00F86FAA">
              <w:rPr>
                <w:b/>
                <w:sz w:val="24"/>
                <w:szCs w:val="24"/>
              </w:rPr>
              <w:t>.</w:t>
            </w:r>
          </w:p>
        </w:tc>
        <w:tc>
          <w:tcPr>
            <w:tcW w:w="2551" w:type="dxa"/>
          </w:tcPr>
          <w:p w:rsidR="00433FB8" w:rsidRPr="00F86FAA" w:rsidRDefault="00433FB8">
            <w:pPr>
              <w:pStyle w:val="Default"/>
              <w:rPr>
                <w:b/>
                <w:color w:val="auto"/>
              </w:rPr>
            </w:pPr>
            <w:r w:rsidRPr="00F86FAA">
              <w:rPr>
                <w:b/>
                <w:color w:val="auto"/>
              </w:rPr>
              <w:t xml:space="preserve">Особенности заключения </w:t>
            </w:r>
            <w:r w:rsidRPr="00F86FAA">
              <w:rPr>
                <w:b/>
                <w:color w:val="auto"/>
              </w:rPr>
              <w:lastRenderedPageBreak/>
              <w:t>договора</w:t>
            </w:r>
          </w:p>
        </w:tc>
        <w:tc>
          <w:tcPr>
            <w:tcW w:w="6768" w:type="dxa"/>
            <w:gridSpan w:val="2"/>
          </w:tcPr>
          <w:p w:rsidR="00976ED8" w:rsidRPr="003365ED" w:rsidRDefault="00976ED8" w:rsidP="00976ED8">
            <w:pPr>
              <w:pStyle w:val="-3"/>
              <w:numPr>
                <w:ilvl w:val="2"/>
                <w:numId w:val="0"/>
              </w:numPr>
              <w:tabs>
                <w:tab w:val="num" w:pos="1985"/>
              </w:tabs>
              <w:suppressAutoHyphens/>
              <w:ind w:firstLine="709"/>
              <w:rPr>
                <w:sz w:val="24"/>
              </w:rPr>
            </w:pPr>
            <w:r w:rsidRPr="003365ED">
              <w:rPr>
                <w:sz w:val="24"/>
              </w:rPr>
              <w:lastRenderedPageBreak/>
              <w:t xml:space="preserve">Победитель вправе направить Заказчику предложения по внесению изменений в договор, размещенный в составе </w:t>
            </w:r>
            <w:r w:rsidRPr="003365ED">
              <w:rPr>
                <w:sz w:val="24"/>
              </w:rPr>
              <w:lastRenderedPageBreak/>
              <w:t xml:space="preserve">настоящей документации (приложение № </w:t>
            </w:r>
            <w:r w:rsidR="001B6C34">
              <w:rPr>
                <w:sz w:val="24"/>
              </w:rPr>
              <w:t>4</w:t>
            </w:r>
            <w:r w:rsidRPr="003365ED">
              <w:rPr>
                <w:sz w:val="24"/>
              </w:rPr>
              <w:t xml:space="preserve">), до момента его подписания победителем. </w:t>
            </w:r>
          </w:p>
          <w:p w:rsidR="00976ED8" w:rsidRPr="003365ED" w:rsidRDefault="00976ED8" w:rsidP="00976ED8">
            <w:pPr>
              <w:pStyle w:val="-3"/>
              <w:numPr>
                <w:ilvl w:val="2"/>
                <w:numId w:val="0"/>
              </w:numPr>
              <w:tabs>
                <w:tab w:val="num" w:pos="1985"/>
              </w:tabs>
              <w:suppressAutoHyphens/>
              <w:ind w:firstLine="709"/>
              <w:rPr>
                <w:sz w:val="24"/>
              </w:rPr>
            </w:pPr>
            <w:r w:rsidRPr="003365E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w:t>
            </w:r>
            <w:r w:rsidRPr="00BC45AD">
              <w:rPr>
                <w:sz w:val="24"/>
              </w:rPr>
              <w:t>уведомления</w:t>
            </w:r>
            <w:r w:rsidRPr="003365ED">
              <w:rPr>
                <w:sz w:val="24"/>
              </w:rPr>
              <w:t xml:space="preserve"> от Заказчика.</w:t>
            </w:r>
          </w:p>
          <w:p w:rsidR="00976ED8" w:rsidRPr="003365ED" w:rsidRDefault="00976ED8" w:rsidP="00976ED8">
            <w:pPr>
              <w:pStyle w:val="-3"/>
              <w:numPr>
                <w:ilvl w:val="2"/>
                <w:numId w:val="0"/>
              </w:numPr>
              <w:tabs>
                <w:tab w:val="num" w:pos="1985"/>
              </w:tabs>
              <w:suppressAutoHyphens/>
              <w:ind w:firstLine="709"/>
              <w:rPr>
                <w:sz w:val="24"/>
              </w:rPr>
            </w:pPr>
            <w:r w:rsidRPr="003365E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6ED8" w:rsidRPr="003365ED" w:rsidRDefault="00976ED8" w:rsidP="00976ED8">
            <w:pPr>
              <w:pStyle w:val="-3"/>
              <w:numPr>
                <w:ilvl w:val="2"/>
                <w:numId w:val="0"/>
              </w:numPr>
              <w:tabs>
                <w:tab w:val="num" w:pos="1985"/>
              </w:tabs>
              <w:suppressAutoHyphens/>
              <w:ind w:firstLine="709"/>
              <w:rPr>
                <w:sz w:val="24"/>
              </w:rPr>
            </w:pPr>
            <w:r w:rsidRPr="003365ED">
              <w:rPr>
                <w:sz w:val="24"/>
              </w:rPr>
              <w:t>Внесение изменений в договор по предложениям победителя является правом Заказчика и осуществляется по усмотрению</w:t>
            </w:r>
            <w:r w:rsidR="00136B00">
              <w:rPr>
                <w:sz w:val="24"/>
              </w:rPr>
              <w:t xml:space="preserve"> </w:t>
            </w:r>
            <w:r w:rsidRPr="003365ED">
              <w:rPr>
                <w:sz w:val="24"/>
              </w:rPr>
              <w:t>Заказчика.</w:t>
            </w:r>
          </w:p>
          <w:p w:rsidR="00433FB8" w:rsidRPr="00F86FAA" w:rsidRDefault="00976ED8" w:rsidP="00976ED8">
            <w:pPr>
              <w:pStyle w:val="-3"/>
              <w:numPr>
                <w:ilvl w:val="2"/>
                <w:numId w:val="0"/>
              </w:numPr>
              <w:tabs>
                <w:tab w:val="num" w:pos="1985"/>
              </w:tabs>
              <w:suppressAutoHyphens/>
              <w:ind w:firstLine="709"/>
              <w:rPr>
                <w:sz w:val="24"/>
                <w:highlight w:val="cyan"/>
              </w:rPr>
            </w:pPr>
            <w:r w:rsidRPr="003365E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3365ED">
              <w:rPr>
                <w:i/>
                <w:sz w:val="24"/>
              </w:rPr>
              <w:t>.</w:t>
            </w:r>
          </w:p>
        </w:tc>
      </w:tr>
      <w:tr w:rsidR="00433FB8" w:rsidRPr="00F86FAA" w:rsidTr="00EF779C">
        <w:tc>
          <w:tcPr>
            <w:tcW w:w="534" w:type="dxa"/>
          </w:tcPr>
          <w:p w:rsidR="00433FB8" w:rsidRPr="00F86FAA" w:rsidRDefault="00433FB8"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433FB8" w:rsidRPr="00F86FAA" w:rsidRDefault="00433FB8">
            <w:pPr>
              <w:pStyle w:val="Default"/>
              <w:rPr>
                <w:b/>
                <w:color w:val="auto"/>
              </w:rPr>
            </w:pPr>
            <w:r w:rsidRPr="00F86FAA">
              <w:rPr>
                <w:b/>
                <w:color w:val="auto"/>
              </w:rPr>
              <w:t>Привлечение субподрядчиков, соисполнителей</w:t>
            </w:r>
          </w:p>
        </w:tc>
        <w:tc>
          <w:tcPr>
            <w:tcW w:w="6768" w:type="dxa"/>
            <w:gridSpan w:val="2"/>
          </w:tcPr>
          <w:p w:rsidR="00433FB8" w:rsidRPr="00F86FAA" w:rsidRDefault="00976ED8" w:rsidP="006164CD">
            <w:pPr>
              <w:pStyle w:val="19"/>
              <w:ind w:firstLine="0"/>
              <w:rPr>
                <w:sz w:val="24"/>
                <w:szCs w:val="24"/>
              </w:rPr>
            </w:pPr>
            <w:r w:rsidRPr="001A67E8">
              <w:rPr>
                <w:sz w:val="24"/>
                <w:szCs w:val="24"/>
              </w:rPr>
              <w:t>Привлечение</w:t>
            </w:r>
            <w:r w:rsidRPr="003365ED">
              <w:rPr>
                <w:sz w:val="24"/>
              </w:rPr>
              <w:t xml:space="preserve"> субподрядчиков </w:t>
            </w:r>
            <w:r w:rsidRPr="001A67E8">
              <w:rPr>
                <w:sz w:val="24"/>
                <w:szCs w:val="24"/>
              </w:rPr>
              <w:t xml:space="preserve">не </w:t>
            </w:r>
            <w:r w:rsidRPr="003365ED">
              <w:rPr>
                <w:sz w:val="24"/>
              </w:rPr>
              <w:t>допускается</w:t>
            </w:r>
          </w:p>
        </w:tc>
      </w:tr>
      <w:tr w:rsidR="00433FB8" w:rsidRPr="00F86FAA" w:rsidTr="00EF779C">
        <w:tc>
          <w:tcPr>
            <w:tcW w:w="534" w:type="dxa"/>
          </w:tcPr>
          <w:p w:rsidR="00433FB8" w:rsidRPr="00F86FAA" w:rsidRDefault="00433FB8"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433FB8" w:rsidRPr="00F86FAA" w:rsidRDefault="00433FB8">
            <w:pPr>
              <w:pStyle w:val="Default"/>
              <w:rPr>
                <w:b/>
                <w:color w:val="auto"/>
              </w:rPr>
            </w:pPr>
            <w:r w:rsidRPr="00F86FAA">
              <w:rPr>
                <w:b/>
                <w:color w:val="auto"/>
              </w:rPr>
              <w:t>Обеспечение исполнения договора</w:t>
            </w:r>
          </w:p>
        </w:tc>
        <w:tc>
          <w:tcPr>
            <w:tcW w:w="6768" w:type="dxa"/>
            <w:gridSpan w:val="2"/>
          </w:tcPr>
          <w:p w:rsidR="00433FB8" w:rsidRPr="00F86FAA" w:rsidRDefault="00433FB8" w:rsidP="00804946">
            <w:pPr>
              <w:pStyle w:val="19"/>
              <w:ind w:firstLine="0"/>
              <w:rPr>
                <w:sz w:val="24"/>
                <w:szCs w:val="24"/>
              </w:rPr>
            </w:pPr>
            <w:r w:rsidRPr="00F86FAA">
              <w:rPr>
                <w:sz w:val="24"/>
                <w:szCs w:val="24"/>
              </w:rPr>
              <w:t>Не предусмотрено</w:t>
            </w:r>
          </w:p>
        </w:tc>
      </w:tr>
      <w:tr w:rsidR="00433FB8" w:rsidRPr="00F86FAA" w:rsidTr="00EF779C">
        <w:tc>
          <w:tcPr>
            <w:tcW w:w="534" w:type="dxa"/>
          </w:tcPr>
          <w:p w:rsidR="00433FB8" w:rsidRPr="00F86FAA" w:rsidRDefault="00433FB8"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433FB8" w:rsidRPr="00F86FAA" w:rsidRDefault="00433FB8" w:rsidP="00DF6AE3">
            <w:pPr>
              <w:pStyle w:val="Default"/>
              <w:rPr>
                <w:b/>
                <w:color w:val="auto"/>
              </w:rPr>
            </w:pPr>
            <w:r w:rsidRPr="00F86FAA">
              <w:rPr>
                <w:b/>
                <w:color w:val="auto"/>
              </w:rPr>
              <w:t>Обеспечение заявки</w:t>
            </w:r>
          </w:p>
        </w:tc>
        <w:tc>
          <w:tcPr>
            <w:tcW w:w="6768" w:type="dxa"/>
            <w:gridSpan w:val="2"/>
          </w:tcPr>
          <w:p w:rsidR="00433FB8" w:rsidRPr="00F86FAA" w:rsidRDefault="00433FB8"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/___/___/____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EE03F3">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w:t>
      </w:r>
      <w:r w:rsidR="00613848">
        <w:rPr>
          <w:sz w:val="28"/>
          <w:szCs w:val="20"/>
        </w:rPr>
        <w:t xml:space="preserve"> </w:t>
      </w:r>
      <w:r>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EE03F3">
        <w:rPr>
          <w:sz w:val="28"/>
          <w:szCs w:val="20"/>
        </w:rPr>
        <w:t>ПАО «ТрансКонтейнер</w:t>
      </w:r>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EE03F3">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EE03F3">
        <w:rPr>
          <w:sz w:val="28"/>
          <w:szCs w:val="28"/>
        </w:rPr>
        <w:t>ПАО</w:t>
      </w:r>
      <w:r w:rsidR="00DE253C">
        <w:rPr>
          <w:sz w:val="28"/>
          <w:szCs w:val="28"/>
        </w:rPr>
        <w:t> </w:t>
      </w:r>
      <w:r w:rsidR="00EE03F3">
        <w:rPr>
          <w:sz w:val="28"/>
          <w:szCs w:val="28"/>
        </w:rPr>
        <w:t>«ТрансКонтейнер</w:t>
      </w:r>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EE03F3">
        <w:rPr>
          <w:rFonts w:eastAsia="Times New Roman"/>
          <w:sz w:val="28"/>
        </w:rPr>
        <w:t>ПАО</w:t>
      </w:r>
      <w:r w:rsidR="00DE253C">
        <w:rPr>
          <w:rFonts w:eastAsia="Times New Roman"/>
          <w:sz w:val="28"/>
        </w:rPr>
        <w:t> </w:t>
      </w:r>
      <w:r w:rsidR="00EE03F3">
        <w:rPr>
          <w:rFonts w:eastAsia="Times New Roman"/>
          <w:sz w:val="28"/>
        </w:rPr>
        <w:t xml:space="preserve">«ТрансКонтейнер» </w:t>
      </w:r>
      <w:r w:rsidR="00BC1922">
        <w:rPr>
          <w:rFonts w:eastAsia="Times New Roman"/>
          <w:sz w:val="28"/>
        </w:rPr>
        <w:t xml:space="preserve">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85427E" w:rsidRPr="007415F9" w:rsidRDefault="0085427E" w:rsidP="0085427E">
      <w:pPr>
        <w:pStyle w:val="32"/>
        <w:suppressAutoHyphens/>
        <w:spacing w:after="0"/>
        <w:jc w:val="right"/>
        <w:rPr>
          <w:sz w:val="28"/>
          <w:szCs w:val="28"/>
        </w:rPr>
      </w:pPr>
      <w:r w:rsidRPr="007415F9">
        <w:rPr>
          <w:rFonts w:eastAsia="MS Mincho"/>
          <w:sz w:val="28"/>
          <w:szCs w:val="28"/>
        </w:rPr>
        <w:lastRenderedPageBreak/>
        <w:t>Приложение № 2</w:t>
      </w:r>
    </w:p>
    <w:p w:rsidR="0085427E" w:rsidRDefault="0085427E" w:rsidP="0085427E">
      <w:pPr>
        <w:ind w:firstLine="425"/>
        <w:jc w:val="right"/>
        <w:rPr>
          <w:sz w:val="28"/>
          <w:szCs w:val="28"/>
        </w:rPr>
      </w:pPr>
      <w:r w:rsidRPr="00B2711F">
        <w:rPr>
          <w:sz w:val="28"/>
          <w:szCs w:val="28"/>
        </w:rPr>
        <w:t>к документации</w:t>
      </w:r>
      <w:r>
        <w:rPr>
          <w:sz w:val="28"/>
          <w:szCs w:val="28"/>
        </w:rPr>
        <w:t xml:space="preserve"> о закупке</w:t>
      </w:r>
    </w:p>
    <w:p w:rsidR="0085427E" w:rsidRDefault="0085427E" w:rsidP="0085427E">
      <w:pPr>
        <w:pStyle w:val="afa"/>
        <w:jc w:val="center"/>
        <w:rPr>
          <w:b/>
          <w:sz w:val="28"/>
          <w:szCs w:val="28"/>
        </w:rPr>
      </w:pPr>
    </w:p>
    <w:p w:rsidR="0085427E" w:rsidRDefault="0085427E" w:rsidP="0085427E">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85427E" w:rsidRDefault="0085427E" w:rsidP="0085427E">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85427E" w:rsidRPr="007415F9" w:rsidRDefault="0085427E" w:rsidP="0085427E">
      <w:pPr>
        <w:pStyle w:val="afa"/>
        <w:jc w:val="center"/>
        <w:rPr>
          <w:sz w:val="28"/>
          <w:szCs w:val="28"/>
        </w:rPr>
      </w:pPr>
    </w:p>
    <w:p w:rsidR="0085427E" w:rsidRDefault="0085427E" w:rsidP="0085427E">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85427E" w:rsidRPr="007415F9" w:rsidRDefault="0085427E" w:rsidP="0085427E">
      <w:pPr>
        <w:pStyle w:val="afa"/>
        <w:ind w:left="720" w:firstLine="0"/>
        <w:rPr>
          <w:sz w:val="28"/>
          <w:szCs w:val="28"/>
        </w:rPr>
      </w:pPr>
      <w:r>
        <w:rPr>
          <w:sz w:val="28"/>
          <w:szCs w:val="28"/>
        </w:rPr>
        <w:t>ОГРН ______, ИНН _________, КПП______, ОКПО ____, ОКТМО________, ОКОПФ ___________</w:t>
      </w:r>
    </w:p>
    <w:p w:rsidR="0085427E" w:rsidRPr="00CB6258" w:rsidRDefault="0085427E" w:rsidP="0085427E">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85427E" w:rsidRDefault="0085427E" w:rsidP="0085427E">
      <w:pPr>
        <w:pStyle w:val="afa"/>
        <w:ind w:firstLine="696"/>
        <w:rPr>
          <w:sz w:val="28"/>
          <w:szCs w:val="28"/>
        </w:rPr>
      </w:pPr>
      <w:r w:rsidRPr="007415F9">
        <w:rPr>
          <w:sz w:val="28"/>
          <w:szCs w:val="28"/>
        </w:rPr>
        <w:t>Юридический адрес ________________________________________</w:t>
      </w:r>
    </w:p>
    <w:p w:rsidR="0085427E" w:rsidRDefault="0085427E" w:rsidP="0085427E">
      <w:pPr>
        <w:pStyle w:val="afa"/>
        <w:ind w:firstLine="696"/>
        <w:rPr>
          <w:sz w:val="28"/>
          <w:szCs w:val="28"/>
        </w:rPr>
      </w:pPr>
      <w:r w:rsidRPr="007415F9">
        <w:rPr>
          <w:sz w:val="28"/>
          <w:szCs w:val="28"/>
        </w:rPr>
        <w:t>Почтовый адрес ___________________________________________</w:t>
      </w:r>
    </w:p>
    <w:p w:rsidR="0085427E" w:rsidRDefault="0085427E" w:rsidP="0085427E">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85427E" w:rsidRDefault="0085427E" w:rsidP="0085427E">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85427E" w:rsidRDefault="0085427E" w:rsidP="0085427E">
      <w:pPr>
        <w:pStyle w:val="afa"/>
        <w:ind w:firstLine="698"/>
        <w:rPr>
          <w:sz w:val="28"/>
          <w:szCs w:val="28"/>
        </w:rPr>
      </w:pPr>
      <w:r w:rsidRPr="007415F9">
        <w:rPr>
          <w:sz w:val="28"/>
          <w:szCs w:val="28"/>
        </w:rPr>
        <w:t>Адрес электронной почты __________________@_______________</w:t>
      </w:r>
    </w:p>
    <w:p w:rsidR="0085427E" w:rsidRDefault="0085427E" w:rsidP="0085427E">
      <w:pPr>
        <w:pStyle w:val="afa"/>
        <w:ind w:firstLine="698"/>
        <w:rPr>
          <w:sz w:val="28"/>
          <w:szCs w:val="28"/>
        </w:rPr>
      </w:pPr>
      <w:r w:rsidRPr="007415F9">
        <w:rPr>
          <w:sz w:val="28"/>
          <w:szCs w:val="28"/>
        </w:rPr>
        <w:t>Зарегистрированный адрес офиса _____________________________</w:t>
      </w:r>
    </w:p>
    <w:p w:rsidR="0085427E" w:rsidRDefault="0085427E" w:rsidP="0085427E">
      <w:pPr>
        <w:pStyle w:val="afa"/>
        <w:ind w:firstLine="698"/>
        <w:rPr>
          <w:sz w:val="28"/>
          <w:szCs w:val="28"/>
        </w:rPr>
      </w:pPr>
      <w:r>
        <w:rPr>
          <w:sz w:val="28"/>
          <w:szCs w:val="28"/>
        </w:rPr>
        <w:t>Адрес сайта компании: ______________________________________</w:t>
      </w:r>
    </w:p>
    <w:p w:rsidR="0085427E" w:rsidRDefault="0085427E" w:rsidP="0085427E">
      <w:pPr>
        <w:pStyle w:val="afa"/>
        <w:ind w:firstLine="0"/>
        <w:rPr>
          <w:sz w:val="20"/>
          <w:szCs w:val="20"/>
        </w:rPr>
      </w:pPr>
    </w:p>
    <w:p w:rsidR="0085427E" w:rsidRPr="004A39BB" w:rsidRDefault="0085427E" w:rsidP="0085427E">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85427E" w:rsidRPr="00E2579A" w:rsidRDefault="0085427E" w:rsidP="0085427E">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85427E" w:rsidRDefault="0085427E" w:rsidP="0085427E">
      <w:pPr>
        <w:pStyle w:val="afa"/>
        <w:ind w:firstLine="696"/>
        <w:rPr>
          <w:sz w:val="28"/>
          <w:szCs w:val="28"/>
        </w:rPr>
      </w:pPr>
      <w:r w:rsidRPr="007415F9">
        <w:rPr>
          <w:sz w:val="28"/>
          <w:szCs w:val="28"/>
        </w:rPr>
        <w:t>Юридический адрес ________________________________________</w:t>
      </w:r>
    </w:p>
    <w:p w:rsidR="0085427E" w:rsidRDefault="0085427E" w:rsidP="0085427E">
      <w:pPr>
        <w:pStyle w:val="afa"/>
        <w:ind w:firstLine="696"/>
        <w:rPr>
          <w:sz w:val="28"/>
          <w:szCs w:val="28"/>
        </w:rPr>
      </w:pPr>
      <w:r w:rsidRPr="007415F9">
        <w:rPr>
          <w:sz w:val="28"/>
          <w:szCs w:val="28"/>
        </w:rPr>
        <w:t>Почтовый адрес ___________________________________________</w:t>
      </w:r>
    </w:p>
    <w:p w:rsidR="0085427E" w:rsidRDefault="0085427E" w:rsidP="0085427E">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85427E" w:rsidRDefault="0085427E" w:rsidP="0085427E">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85427E" w:rsidRDefault="0085427E" w:rsidP="0085427E">
      <w:pPr>
        <w:pStyle w:val="afa"/>
        <w:ind w:firstLine="698"/>
        <w:rPr>
          <w:sz w:val="28"/>
          <w:szCs w:val="28"/>
        </w:rPr>
      </w:pPr>
      <w:r w:rsidRPr="007415F9">
        <w:rPr>
          <w:sz w:val="28"/>
          <w:szCs w:val="28"/>
        </w:rPr>
        <w:t>Адрес электронной почты __________________@_______________</w:t>
      </w:r>
    </w:p>
    <w:p w:rsidR="0085427E" w:rsidRDefault="0085427E" w:rsidP="0085427E">
      <w:pPr>
        <w:pStyle w:val="afa"/>
        <w:ind w:firstLine="698"/>
        <w:rPr>
          <w:sz w:val="28"/>
          <w:szCs w:val="28"/>
        </w:rPr>
      </w:pPr>
      <w:r w:rsidRPr="007415F9">
        <w:rPr>
          <w:sz w:val="28"/>
          <w:szCs w:val="28"/>
        </w:rPr>
        <w:t>Зарегистрированный адрес офиса _____________________________</w:t>
      </w:r>
    </w:p>
    <w:p w:rsidR="0085427E" w:rsidRDefault="0085427E" w:rsidP="0085427E">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85427E" w:rsidRPr="00167626" w:rsidRDefault="0085427E" w:rsidP="0085427E">
      <w:pPr>
        <w:pStyle w:val="afa"/>
        <w:tabs>
          <w:tab w:val="left" w:pos="1080"/>
        </w:tabs>
        <w:ind w:firstLine="0"/>
        <w:rPr>
          <w:sz w:val="20"/>
          <w:szCs w:val="20"/>
        </w:rPr>
      </w:pPr>
    </w:p>
    <w:p w:rsidR="0085427E" w:rsidRDefault="0085427E" w:rsidP="0085427E">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85427E" w:rsidRPr="00167626" w:rsidRDefault="0085427E" w:rsidP="0085427E">
      <w:pPr>
        <w:pStyle w:val="afa"/>
        <w:tabs>
          <w:tab w:val="left" w:pos="1080"/>
        </w:tabs>
        <w:ind w:firstLine="0"/>
        <w:rPr>
          <w:sz w:val="20"/>
          <w:szCs w:val="20"/>
        </w:rPr>
      </w:pPr>
    </w:p>
    <w:p w:rsidR="0085427E" w:rsidRPr="004A39BB" w:rsidRDefault="0085427E" w:rsidP="0085427E">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85427E" w:rsidRDefault="0085427E" w:rsidP="0085427E">
      <w:pPr>
        <w:pStyle w:val="afa"/>
        <w:tabs>
          <w:tab w:val="left" w:pos="1080"/>
        </w:tabs>
        <w:ind w:firstLine="0"/>
        <w:rPr>
          <w:sz w:val="28"/>
          <w:szCs w:val="28"/>
        </w:rPr>
      </w:pPr>
    </w:p>
    <w:p w:rsidR="0085427E" w:rsidRDefault="0085427E" w:rsidP="0085427E">
      <w:pPr>
        <w:pStyle w:val="afa"/>
        <w:tabs>
          <w:tab w:val="left" w:pos="1080"/>
        </w:tabs>
        <w:ind w:firstLine="0"/>
        <w:rPr>
          <w:sz w:val="28"/>
          <w:szCs w:val="28"/>
        </w:rPr>
      </w:pPr>
    </w:p>
    <w:p w:rsidR="0085427E" w:rsidRDefault="0085427E" w:rsidP="0085427E">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85427E" w:rsidRDefault="0085427E" w:rsidP="0085427E">
      <w:pPr>
        <w:pStyle w:val="afa"/>
        <w:tabs>
          <w:tab w:val="left" w:pos="1080"/>
        </w:tabs>
        <w:ind w:firstLine="0"/>
        <w:rPr>
          <w:sz w:val="28"/>
          <w:szCs w:val="28"/>
        </w:rPr>
      </w:pPr>
    </w:p>
    <w:p w:rsidR="0085427E" w:rsidRPr="00982C0E" w:rsidRDefault="0085427E" w:rsidP="0085427E">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85427E" w:rsidRPr="00982C0E" w:rsidRDefault="0085427E" w:rsidP="0085427E">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85427E" w:rsidRPr="00982C0E" w:rsidRDefault="0085427E" w:rsidP="0085427E">
      <w:pPr>
        <w:pStyle w:val="aff7"/>
        <w:tabs>
          <w:tab w:val="left" w:pos="9639"/>
        </w:tabs>
        <w:ind w:left="0" w:right="96" w:firstLine="851"/>
        <w:jc w:val="both"/>
        <w:rPr>
          <w:sz w:val="28"/>
          <w:szCs w:val="28"/>
        </w:rPr>
      </w:pPr>
      <w:r w:rsidRPr="00982C0E">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w:t>
      </w:r>
    </w:p>
    <w:p w:rsidR="0085427E" w:rsidRPr="00982C0E" w:rsidRDefault="0085427E" w:rsidP="0085427E">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85427E" w:rsidRPr="00982C0E" w:rsidRDefault="0085427E" w:rsidP="0085427E">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w:t>
      </w:r>
      <w:r>
        <w:rPr>
          <w:sz w:val="28"/>
          <w:szCs w:val="28"/>
        </w:rPr>
        <w:t>.</w:t>
      </w:r>
    </w:p>
    <w:p w:rsidR="0085427E" w:rsidRPr="007415F9" w:rsidRDefault="0085427E" w:rsidP="0085427E">
      <w:pPr>
        <w:pStyle w:val="afa"/>
        <w:tabs>
          <w:tab w:val="left" w:pos="1080"/>
        </w:tabs>
        <w:ind w:firstLine="720"/>
        <w:rPr>
          <w:sz w:val="28"/>
          <w:szCs w:val="28"/>
        </w:rPr>
      </w:pPr>
    </w:p>
    <w:p w:rsidR="0085427E" w:rsidRDefault="0085427E" w:rsidP="0085427E">
      <w:pPr>
        <w:tabs>
          <w:tab w:val="left" w:pos="9639"/>
        </w:tabs>
        <w:ind w:firstLine="539"/>
        <w:rPr>
          <w:b/>
          <w:sz w:val="28"/>
          <w:szCs w:val="28"/>
        </w:rPr>
      </w:pPr>
    </w:p>
    <w:p w:rsidR="0085427E" w:rsidRPr="007415F9" w:rsidRDefault="0085427E" w:rsidP="0085427E">
      <w:pPr>
        <w:tabs>
          <w:tab w:val="left" w:pos="9639"/>
        </w:tabs>
        <w:ind w:firstLine="539"/>
        <w:rPr>
          <w:b/>
          <w:sz w:val="28"/>
          <w:szCs w:val="28"/>
        </w:rPr>
      </w:pPr>
      <w:r w:rsidRPr="007415F9">
        <w:rPr>
          <w:b/>
          <w:sz w:val="28"/>
          <w:szCs w:val="28"/>
        </w:rPr>
        <w:t>Контактные лица</w:t>
      </w:r>
    </w:p>
    <w:p w:rsidR="0085427E" w:rsidRPr="007415F9" w:rsidRDefault="0085427E" w:rsidP="0085427E">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85427E" w:rsidRDefault="0085427E" w:rsidP="0085427E">
      <w:pPr>
        <w:tabs>
          <w:tab w:val="left" w:pos="9639"/>
        </w:tabs>
        <w:rPr>
          <w:sz w:val="28"/>
          <w:szCs w:val="28"/>
          <w:u w:val="single"/>
        </w:rPr>
      </w:pPr>
    </w:p>
    <w:p w:rsidR="0085427E" w:rsidRPr="007415F9" w:rsidRDefault="0085427E" w:rsidP="0085427E">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85427E" w:rsidRPr="007415F9" w:rsidRDefault="0085427E" w:rsidP="0085427E">
      <w:pPr>
        <w:tabs>
          <w:tab w:val="left" w:pos="9639"/>
        </w:tabs>
        <w:jc w:val="right"/>
        <w:rPr>
          <w:i/>
        </w:rPr>
      </w:pPr>
      <w:r w:rsidRPr="007415F9">
        <w:rPr>
          <w:i/>
        </w:rPr>
        <w:t>Контактное лицо (должность, ФИО, телефон)</w:t>
      </w:r>
    </w:p>
    <w:p w:rsidR="0085427E" w:rsidRPr="007415F9" w:rsidRDefault="0085427E" w:rsidP="0085427E">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85427E" w:rsidRPr="007415F9" w:rsidRDefault="0085427E" w:rsidP="0085427E">
      <w:pPr>
        <w:tabs>
          <w:tab w:val="left" w:pos="9639"/>
        </w:tabs>
        <w:jc w:val="right"/>
        <w:rPr>
          <w:i/>
        </w:rPr>
      </w:pPr>
      <w:r w:rsidRPr="007415F9">
        <w:rPr>
          <w:i/>
        </w:rPr>
        <w:t>Контактное лицо (должность, ФИО, телефон)</w:t>
      </w:r>
    </w:p>
    <w:p w:rsidR="0085427E" w:rsidRPr="007415F9" w:rsidRDefault="0085427E" w:rsidP="0085427E">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85427E" w:rsidRPr="007415F9" w:rsidRDefault="0085427E" w:rsidP="0085427E">
      <w:pPr>
        <w:tabs>
          <w:tab w:val="left" w:pos="9639"/>
        </w:tabs>
        <w:jc w:val="right"/>
        <w:rPr>
          <w:i/>
        </w:rPr>
      </w:pPr>
      <w:r w:rsidRPr="007415F9">
        <w:rPr>
          <w:i/>
        </w:rPr>
        <w:t>Контактное лицо (должность, ФИО, телефон)</w:t>
      </w:r>
    </w:p>
    <w:p w:rsidR="0085427E" w:rsidRPr="007415F9" w:rsidRDefault="0085427E" w:rsidP="0085427E">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85427E" w:rsidRPr="007415F9" w:rsidRDefault="0085427E" w:rsidP="0085427E">
      <w:pPr>
        <w:tabs>
          <w:tab w:val="left" w:pos="9639"/>
        </w:tabs>
        <w:jc w:val="right"/>
        <w:rPr>
          <w:i/>
        </w:rPr>
      </w:pPr>
      <w:r w:rsidRPr="007415F9">
        <w:rPr>
          <w:i/>
        </w:rPr>
        <w:t>Контактное лицо (должность, ФИО, телефон)</w:t>
      </w:r>
    </w:p>
    <w:p w:rsidR="0085427E" w:rsidRPr="007415F9" w:rsidRDefault="0085427E" w:rsidP="0085427E">
      <w:pPr>
        <w:pStyle w:val="afa"/>
        <w:rPr>
          <w:rFonts w:eastAsia="Times New Roman"/>
          <w:spacing w:val="-13"/>
          <w:sz w:val="28"/>
          <w:szCs w:val="28"/>
        </w:rPr>
      </w:pPr>
    </w:p>
    <w:p w:rsidR="0085427E" w:rsidRPr="007415F9" w:rsidRDefault="0085427E" w:rsidP="0085427E">
      <w:pPr>
        <w:pStyle w:val="3"/>
        <w:spacing w:before="0" w:after="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в Открытом аукционе</w:t>
      </w:r>
      <w:r w:rsidRPr="00445DDD">
        <w:rPr>
          <w:rFonts w:ascii="Times New Roman" w:hAnsi="Times New Roman"/>
          <w:sz w:val="28"/>
          <w:szCs w:val="28"/>
        </w:rPr>
        <w:t xml:space="preserve"> от имени</w:t>
      </w:r>
      <w:r>
        <w:rPr>
          <w:rFonts w:ascii="Times New Roman" w:hAnsi="Times New Roman"/>
          <w:sz w:val="28"/>
          <w:szCs w:val="28"/>
        </w:rPr>
        <w:t xml:space="preserve"> __________________________________</w:t>
      </w:r>
    </w:p>
    <w:p w:rsidR="0085427E" w:rsidRPr="007415F9" w:rsidRDefault="0085427E" w:rsidP="0085427E">
      <w:pPr>
        <w:tabs>
          <w:tab w:val="left" w:pos="8640"/>
        </w:tabs>
        <w:jc w:val="center"/>
        <w:rPr>
          <w:i/>
        </w:rPr>
      </w:pPr>
      <w:r>
        <w:rPr>
          <w:i/>
        </w:rPr>
        <w:t xml:space="preserve">                                                            </w:t>
      </w:r>
      <w:r w:rsidRPr="007415F9">
        <w:rPr>
          <w:i/>
        </w:rPr>
        <w:t>(наименование претендента)</w:t>
      </w:r>
    </w:p>
    <w:p w:rsidR="0085427E" w:rsidRPr="00445DDD" w:rsidRDefault="0085427E" w:rsidP="0085427E">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5427E" w:rsidRPr="007415F9" w:rsidRDefault="0085427E" w:rsidP="0085427E">
      <w:pPr>
        <w:rPr>
          <w:i/>
        </w:rPr>
      </w:pPr>
      <w:r>
        <w:rPr>
          <w:i/>
        </w:rPr>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rsidR="000954FB" w:rsidRDefault="0085427E" w:rsidP="0085427E">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0954FB">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w:t>
      </w:r>
      <w:r w:rsidR="00F005CC">
        <w:rPr>
          <w:sz w:val="28"/>
          <w:szCs w:val="28"/>
          <w:lang w:val="en-US"/>
        </w:rPr>
        <w:t>5</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00C81A61" w:rsidRPr="00A9406F">
        <w:rPr>
          <w:sz w:val="28"/>
          <w:szCs w:val="28"/>
        </w:rPr>
        <w:t>5</w:t>
      </w:r>
      <w:r w:rsidRPr="00C33B09">
        <w:rPr>
          <w:sz w:val="28"/>
          <w:szCs w:val="28"/>
        </w:rPr>
        <w:t xml:space="preserve">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BD06E9" w:rsidRDefault="000954FB" w:rsidP="000954FB">
      <w:pPr>
        <w:ind w:firstLine="708"/>
        <w:rPr>
          <w:bCs/>
          <w:sz w:val="28"/>
          <w:szCs w:val="28"/>
        </w:rPr>
      </w:pPr>
    </w:p>
    <w:tbl>
      <w:tblPr>
        <w:tblW w:w="4946" w:type="pct"/>
        <w:tblLayout w:type="fixed"/>
        <w:tblLook w:val="0000" w:firstRow="0" w:lastRow="0" w:firstColumn="0" w:lastColumn="0" w:noHBand="0" w:noVBand="0"/>
      </w:tblPr>
      <w:tblGrid>
        <w:gridCol w:w="523"/>
        <w:gridCol w:w="2705"/>
        <w:gridCol w:w="2126"/>
        <w:gridCol w:w="2271"/>
        <w:gridCol w:w="2123"/>
      </w:tblGrid>
      <w:tr w:rsidR="00A9406F" w:rsidRPr="00384CDC" w:rsidTr="00A9406F">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A9406F" w:rsidRPr="00384CDC" w:rsidRDefault="00A9406F" w:rsidP="003E15EF">
            <w:pPr>
              <w:jc w:val="center"/>
            </w:pPr>
            <w:r w:rsidRPr="00384CDC">
              <w:t xml:space="preserve">№ </w:t>
            </w:r>
            <w:proofErr w:type="gramStart"/>
            <w:r w:rsidRPr="00384CDC">
              <w:t>п</w:t>
            </w:r>
            <w:proofErr w:type="gramEnd"/>
            <w:r w:rsidRPr="00384CDC">
              <w:t>/п</w:t>
            </w:r>
          </w:p>
        </w:tc>
        <w:tc>
          <w:tcPr>
            <w:tcW w:w="1387" w:type="pct"/>
            <w:tcBorders>
              <w:top w:val="single" w:sz="4" w:space="0" w:color="auto"/>
              <w:left w:val="single" w:sz="4" w:space="0" w:color="auto"/>
              <w:bottom w:val="single" w:sz="4" w:space="0" w:color="auto"/>
              <w:right w:val="single" w:sz="4" w:space="0" w:color="auto"/>
            </w:tcBorders>
            <w:vAlign w:val="center"/>
          </w:tcPr>
          <w:p w:rsidR="00A9406F" w:rsidRPr="00384CDC" w:rsidRDefault="00A9406F" w:rsidP="003E15EF">
            <w:pPr>
              <w:jc w:val="center"/>
            </w:pPr>
            <w:r w:rsidRPr="00384CDC">
              <w:t>Наименова</w:t>
            </w:r>
            <w:r>
              <w:t>ние программы, в отношении которой передаются права</w:t>
            </w:r>
          </w:p>
          <w:p w:rsidR="00A9406F" w:rsidRPr="00384CDC" w:rsidRDefault="00A9406F" w:rsidP="003E15EF">
            <w:pPr>
              <w:jc w:val="center"/>
            </w:pPr>
          </w:p>
        </w:tc>
        <w:tc>
          <w:tcPr>
            <w:tcW w:w="1090" w:type="pct"/>
            <w:tcBorders>
              <w:top w:val="single" w:sz="4" w:space="0" w:color="auto"/>
              <w:left w:val="single" w:sz="4" w:space="0" w:color="auto"/>
              <w:bottom w:val="single" w:sz="4" w:space="0" w:color="auto"/>
              <w:right w:val="single" w:sz="4" w:space="0" w:color="auto"/>
            </w:tcBorders>
            <w:vAlign w:val="center"/>
          </w:tcPr>
          <w:p w:rsidR="00A9406F" w:rsidRPr="00384CDC" w:rsidRDefault="00A9406F" w:rsidP="003E15EF">
            <w:pPr>
              <w:jc w:val="center"/>
            </w:pPr>
            <w:r w:rsidRPr="00384CDC">
              <w:t xml:space="preserve">Количество </w:t>
            </w:r>
            <w:r>
              <w:t>передаваемых прав на использование программ для ЭВМ</w:t>
            </w:r>
          </w:p>
        </w:tc>
        <w:tc>
          <w:tcPr>
            <w:tcW w:w="1165" w:type="pct"/>
            <w:tcBorders>
              <w:top w:val="single" w:sz="4" w:space="0" w:color="auto"/>
              <w:left w:val="single" w:sz="4" w:space="0" w:color="auto"/>
              <w:bottom w:val="single" w:sz="4" w:space="0" w:color="auto"/>
              <w:right w:val="single" w:sz="4" w:space="0" w:color="auto"/>
            </w:tcBorders>
            <w:vAlign w:val="center"/>
          </w:tcPr>
          <w:p w:rsidR="00A9406F" w:rsidRPr="00384CDC" w:rsidRDefault="00A9406F" w:rsidP="003E15EF">
            <w:pPr>
              <w:jc w:val="center"/>
            </w:pPr>
            <w:r w:rsidRPr="00384CDC">
              <w:t xml:space="preserve">Цена </w:t>
            </w:r>
            <w:r>
              <w:t>за весь закупаемый объем прав на использование программ для ЭВМ</w:t>
            </w:r>
            <w:r w:rsidRPr="00384CDC">
              <w:t xml:space="preserve">, </w:t>
            </w:r>
            <w:r>
              <w:t xml:space="preserve">без </w:t>
            </w:r>
            <w:r w:rsidRPr="00384CDC">
              <w:t>учет</w:t>
            </w:r>
            <w:r>
              <w:t>а</w:t>
            </w:r>
            <w:r w:rsidRPr="00384CDC">
              <w:t xml:space="preserve"> НДС </w:t>
            </w:r>
          </w:p>
        </w:tc>
        <w:tc>
          <w:tcPr>
            <w:tcW w:w="1089" w:type="pct"/>
            <w:tcBorders>
              <w:top w:val="single" w:sz="4" w:space="0" w:color="auto"/>
              <w:left w:val="single" w:sz="4" w:space="0" w:color="auto"/>
              <w:bottom w:val="single" w:sz="4" w:space="0" w:color="auto"/>
              <w:right w:val="single" w:sz="4" w:space="0" w:color="auto"/>
            </w:tcBorders>
            <w:vAlign w:val="center"/>
          </w:tcPr>
          <w:p w:rsidR="00A9406F" w:rsidRPr="00384CDC" w:rsidRDefault="00A9406F" w:rsidP="003E15EF">
            <w:pPr>
              <w:jc w:val="center"/>
            </w:pPr>
            <w:r w:rsidRPr="00BC45AD">
              <w:t>Срок</w:t>
            </w:r>
            <w:r>
              <w:t xml:space="preserve"> </w:t>
            </w:r>
            <w:proofErr w:type="gramStart"/>
            <w:r>
              <w:t>с даты заключения</w:t>
            </w:r>
            <w:proofErr w:type="gramEnd"/>
            <w:r>
              <w:t xml:space="preserve"> договора, в течение которого передаются </w:t>
            </w:r>
            <w:r w:rsidRPr="00BC45AD">
              <w:t>права</w:t>
            </w:r>
            <w:r>
              <w:t xml:space="preserve"> </w:t>
            </w:r>
          </w:p>
        </w:tc>
      </w:tr>
      <w:tr w:rsidR="00A9406F" w:rsidRPr="00384CDC" w:rsidTr="00A9406F">
        <w:trPr>
          <w:trHeight w:val="255"/>
        </w:trPr>
        <w:tc>
          <w:tcPr>
            <w:tcW w:w="268" w:type="pct"/>
            <w:tcBorders>
              <w:top w:val="nil"/>
              <w:left w:val="single" w:sz="4" w:space="0" w:color="auto"/>
              <w:bottom w:val="single" w:sz="4" w:space="0" w:color="auto"/>
              <w:right w:val="single" w:sz="4" w:space="0" w:color="auto"/>
            </w:tcBorders>
            <w:noWrap/>
            <w:vAlign w:val="bottom"/>
          </w:tcPr>
          <w:p w:rsidR="00A9406F" w:rsidRPr="00384CDC" w:rsidRDefault="00A9406F" w:rsidP="003E15EF">
            <w:pPr>
              <w:jc w:val="center"/>
            </w:pPr>
            <w:r w:rsidRPr="00384CDC">
              <w:t>1</w:t>
            </w:r>
          </w:p>
        </w:tc>
        <w:tc>
          <w:tcPr>
            <w:tcW w:w="1387" w:type="pct"/>
            <w:tcBorders>
              <w:top w:val="nil"/>
              <w:left w:val="nil"/>
              <w:bottom w:val="single" w:sz="4" w:space="0" w:color="auto"/>
              <w:right w:val="single" w:sz="4" w:space="0" w:color="auto"/>
            </w:tcBorders>
            <w:noWrap/>
            <w:vAlign w:val="bottom"/>
          </w:tcPr>
          <w:p w:rsidR="00A9406F" w:rsidRPr="00384CDC" w:rsidRDefault="00A9406F" w:rsidP="003E15EF">
            <w:pPr>
              <w:jc w:val="center"/>
            </w:pPr>
            <w:r w:rsidRPr="00384CDC">
              <w:t>2</w:t>
            </w:r>
          </w:p>
        </w:tc>
        <w:tc>
          <w:tcPr>
            <w:tcW w:w="1090" w:type="pct"/>
            <w:tcBorders>
              <w:top w:val="single" w:sz="4" w:space="0" w:color="auto"/>
              <w:left w:val="single" w:sz="4" w:space="0" w:color="auto"/>
              <w:bottom w:val="single" w:sz="4" w:space="0" w:color="auto"/>
              <w:right w:val="single" w:sz="4" w:space="0" w:color="auto"/>
            </w:tcBorders>
          </w:tcPr>
          <w:p w:rsidR="00A9406F" w:rsidRPr="00384CDC" w:rsidRDefault="00A9406F" w:rsidP="003E15EF">
            <w:pPr>
              <w:jc w:val="center"/>
            </w:pPr>
            <w:r>
              <w:t>3</w:t>
            </w:r>
          </w:p>
        </w:tc>
        <w:tc>
          <w:tcPr>
            <w:tcW w:w="1165" w:type="pct"/>
            <w:tcBorders>
              <w:top w:val="single" w:sz="4" w:space="0" w:color="auto"/>
              <w:left w:val="single" w:sz="4" w:space="0" w:color="auto"/>
              <w:bottom w:val="single" w:sz="4" w:space="0" w:color="auto"/>
              <w:right w:val="single" w:sz="4" w:space="0" w:color="auto"/>
            </w:tcBorders>
            <w:noWrap/>
            <w:vAlign w:val="bottom"/>
          </w:tcPr>
          <w:p w:rsidR="00A9406F" w:rsidRPr="00384CDC" w:rsidRDefault="00A9406F" w:rsidP="003E15EF">
            <w:pPr>
              <w:jc w:val="center"/>
            </w:pPr>
            <w:r>
              <w:t>4</w:t>
            </w:r>
          </w:p>
        </w:tc>
        <w:tc>
          <w:tcPr>
            <w:tcW w:w="1089" w:type="pct"/>
            <w:tcBorders>
              <w:top w:val="single" w:sz="4" w:space="0" w:color="auto"/>
              <w:left w:val="single" w:sz="4" w:space="0" w:color="auto"/>
              <w:bottom w:val="single" w:sz="4" w:space="0" w:color="auto"/>
              <w:right w:val="single" w:sz="4" w:space="0" w:color="auto"/>
            </w:tcBorders>
            <w:noWrap/>
            <w:vAlign w:val="bottom"/>
          </w:tcPr>
          <w:p w:rsidR="00A9406F" w:rsidRPr="00A9406F" w:rsidRDefault="00A9406F" w:rsidP="003E15EF">
            <w:pPr>
              <w:jc w:val="center"/>
              <w:rPr>
                <w:lang w:val="en-US"/>
              </w:rPr>
            </w:pPr>
            <w:r>
              <w:rPr>
                <w:lang w:val="en-US"/>
              </w:rPr>
              <w:t>5</w:t>
            </w:r>
          </w:p>
        </w:tc>
      </w:tr>
      <w:tr w:rsidR="00A9406F" w:rsidRPr="00384CDC" w:rsidTr="00A9406F">
        <w:trPr>
          <w:trHeight w:val="315"/>
        </w:trPr>
        <w:tc>
          <w:tcPr>
            <w:tcW w:w="268" w:type="pct"/>
            <w:tcBorders>
              <w:top w:val="nil"/>
              <w:left w:val="single" w:sz="4" w:space="0" w:color="auto"/>
              <w:bottom w:val="single" w:sz="4" w:space="0" w:color="auto"/>
              <w:right w:val="single" w:sz="4" w:space="0" w:color="auto"/>
            </w:tcBorders>
            <w:noWrap/>
            <w:vAlign w:val="bottom"/>
          </w:tcPr>
          <w:p w:rsidR="00A9406F" w:rsidRPr="00384CDC" w:rsidRDefault="00A9406F" w:rsidP="003E15EF">
            <w:pPr>
              <w:jc w:val="center"/>
            </w:pPr>
          </w:p>
        </w:tc>
        <w:tc>
          <w:tcPr>
            <w:tcW w:w="1387" w:type="pct"/>
            <w:tcBorders>
              <w:top w:val="nil"/>
              <w:left w:val="nil"/>
              <w:bottom w:val="single" w:sz="4" w:space="0" w:color="auto"/>
              <w:right w:val="single" w:sz="4" w:space="0" w:color="auto"/>
            </w:tcBorders>
            <w:noWrap/>
            <w:vAlign w:val="bottom"/>
          </w:tcPr>
          <w:p w:rsidR="00A9406F" w:rsidRPr="00384CDC" w:rsidRDefault="00DE253C" w:rsidP="003E15EF">
            <w:pPr>
              <w:jc w:val="center"/>
            </w:pPr>
            <w:r w:rsidRPr="00DE253C">
              <w:rPr>
                <w:rFonts w:ascii="Tahoma" w:hAnsi="Tahoma" w:cs="Tahoma"/>
                <w:sz w:val="16"/>
                <w:szCs w:val="16"/>
                <w:lang w:val="en-US"/>
              </w:rPr>
              <w:t>Kaspersky Security </w:t>
            </w:r>
            <w:r w:rsidRPr="00DE253C">
              <w:rPr>
                <w:rFonts w:ascii="Tahoma" w:hAnsi="Tahoma" w:cs="Tahoma"/>
                <w:sz w:val="16"/>
                <w:szCs w:val="16"/>
              </w:rPr>
              <w:t>для</w:t>
            </w:r>
            <w:r w:rsidRPr="00DE253C">
              <w:rPr>
                <w:rFonts w:ascii="Tahoma" w:hAnsi="Tahoma" w:cs="Tahoma"/>
                <w:sz w:val="16"/>
                <w:szCs w:val="16"/>
                <w:lang w:val="en-US"/>
              </w:rPr>
              <w:t xml:space="preserve"> </w:t>
            </w:r>
            <w:r w:rsidRPr="00DE253C">
              <w:rPr>
                <w:rFonts w:ascii="Tahoma" w:hAnsi="Tahoma" w:cs="Tahoma"/>
                <w:sz w:val="16"/>
                <w:szCs w:val="16"/>
              </w:rPr>
              <w:t>почтовых</w:t>
            </w:r>
            <w:r w:rsidRPr="00DE253C">
              <w:rPr>
                <w:rFonts w:ascii="Tahoma" w:hAnsi="Tahoma" w:cs="Tahoma"/>
                <w:sz w:val="16"/>
                <w:szCs w:val="16"/>
                <w:lang w:val="en-US"/>
              </w:rPr>
              <w:t xml:space="preserve"> </w:t>
            </w:r>
            <w:r w:rsidRPr="00DE253C">
              <w:rPr>
                <w:rFonts w:ascii="Tahoma" w:hAnsi="Tahoma" w:cs="Tahoma"/>
                <w:sz w:val="16"/>
                <w:szCs w:val="16"/>
              </w:rPr>
              <w:t>серверов</w:t>
            </w:r>
            <w:r w:rsidRPr="00DE253C">
              <w:rPr>
                <w:rFonts w:ascii="Tahoma" w:hAnsi="Tahoma" w:cs="Tahoma"/>
                <w:sz w:val="16"/>
                <w:szCs w:val="16"/>
                <w:lang w:val="en-US"/>
              </w:rPr>
              <w:t> Russian Edition. </w:t>
            </w:r>
            <w:r w:rsidRPr="00DE253C">
              <w:rPr>
                <w:rFonts w:ascii="Tahoma" w:hAnsi="Tahoma" w:cs="Tahoma"/>
                <w:sz w:val="16"/>
                <w:szCs w:val="16"/>
              </w:rPr>
              <w:t xml:space="preserve">2500-4999 </w:t>
            </w:r>
            <w:proofErr w:type="spellStart"/>
            <w:r w:rsidRPr="00DE253C">
              <w:rPr>
                <w:rFonts w:ascii="Tahoma" w:hAnsi="Tahoma" w:cs="Tahoma"/>
                <w:sz w:val="16"/>
                <w:szCs w:val="16"/>
              </w:rPr>
              <w:t>MailAddress</w:t>
            </w:r>
            <w:proofErr w:type="spellEnd"/>
            <w:r w:rsidRPr="00DE253C">
              <w:rPr>
                <w:rFonts w:ascii="Tahoma" w:hAnsi="Tahoma" w:cs="Tahoma"/>
                <w:sz w:val="16"/>
                <w:szCs w:val="16"/>
              </w:rPr>
              <w:t xml:space="preserve"> 2 </w:t>
            </w:r>
            <w:proofErr w:type="spellStart"/>
            <w:r w:rsidRPr="00DE253C">
              <w:rPr>
                <w:rFonts w:ascii="Tahoma" w:hAnsi="Tahoma" w:cs="Tahoma"/>
                <w:sz w:val="16"/>
                <w:szCs w:val="16"/>
              </w:rPr>
              <w:t>year</w:t>
            </w:r>
            <w:proofErr w:type="spellEnd"/>
            <w:r w:rsidRPr="00DE253C">
              <w:rPr>
                <w:rFonts w:ascii="Tahoma" w:hAnsi="Tahoma" w:cs="Tahoma"/>
                <w:sz w:val="16"/>
                <w:szCs w:val="16"/>
              </w:rPr>
              <w:t xml:space="preserve"> </w:t>
            </w:r>
            <w:proofErr w:type="spellStart"/>
            <w:r w:rsidRPr="00DE253C">
              <w:rPr>
                <w:rFonts w:ascii="Tahoma" w:hAnsi="Tahoma" w:cs="Tahoma"/>
                <w:sz w:val="16"/>
                <w:szCs w:val="16"/>
              </w:rPr>
              <w:t>Base</w:t>
            </w:r>
            <w:proofErr w:type="spellEnd"/>
            <w:r w:rsidRPr="00DE253C">
              <w:rPr>
                <w:rFonts w:ascii="Tahoma" w:hAnsi="Tahoma" w:cs="Tahoma"/>
                <w:sz w:val="16"/>
                <w:szCs w:val="16"/>
              </w:rPr>
              <w:t xml:space="preserve"> </w:t>
            </w:r>
            <w:proofErr w:type="spellStart"/>
            <w:r w:rsidRPr="00DE253C">
              <w:rPr>
                <w:rFonts w:ascii="Tahoma" w:hAnsi="Tahoma" w:cs="Tahoma"/>
                <w:sz w:val="16"/>
                <w:szCs w:val="16"/>
              </w:rPr>
              <w:t>License</w:t>
            </w:r>
            <w:proofErr w:type="spellEnd"/>
          </w:p>
        </w:tc>
        <w:tc>
          <w:tcPr>
            <w:tcW w:w="1090" w:type="pct"/>
            <w:tcBorders>
              <w:top w:val="single" w:sz="4" w:space="0" w:color="auto"/>
              <w:left w:val="single" w:sz="4" w:space="0" w:color="auto"/>
              <w:bottom w:val="single" w:sz="4" w:space="0" w:color="auto"/>
              <w:right w:val="single" w:sz="4" w:space="0" w:color="auto"/>
            </w:tcBorders>
          </w:tcPr>
          <w:p w:rsidR="00A9406F" w:rsidRPr="00384CDC" w:rsidRDefault="00A9406F" w:rsidP="00DE253C">
            <w:pPr>
              <w:jc w:val="center"/>
            </w:pPr>
            <w:r>
              <w:rPr>
                <w:rFonts w:ascii="Tahoma" w:hAnsi="Tahoma" w:cs="Tahoma"/>
                <w:sz w:val="16"/>
                <w:szCs w:val="16"/>
              </w:rPr>
              <w:t>3</w:t>
            </w:r>
            <w:r w:rsidR="00DE253C">
              <w:rPr>
                <w:rFonts w:ascii="Tahoma" w:hAnsi="Tahoma" w:cs="Tahoma"/>
                <w:sz w:val="16"/>
                <w:szCs w:val="16"/>
              </w:rPr>
              <w:t>335</w:t>
            </w:r>
          </w:p>
        </w:tc>
        <w:tc>
          <w:tcPr>
            <w:tcW w:w="1165" w:type="pct"/>
            <w:tcBorders>
              <w:top w:val="single" w:sz="4" w:space="0" w:color="auto"/>
              <w:left w:val="single" w:sz="4" w:space="0" w:color="auto"/>
              <w:bottom w:val="single" w:sz="4" w:space="0" w:color="auto"/>
              <w:right w:val="single" w:sz="4" w:space="0" w:color="auto"/>
            </w:tcBorders>
            <w:noWrap/>
            <w:vAlign w:val="bottom"/>
          </w:tcPr>
          <w:p w:rsidR="00A9406F" w:rsidRPr="00384CDC" w:rsidRDefault="00A9406F" w:rsidP="003E15EF">
            <w:pPr>
              <w:jc w:val="center"/>
            </w:pPr>
          </w:p>
        </w:tc>
        <w:tc>
          <w:tcPr>
            <w:tcW w:w="1089" w:type="pct"/>
            <w:tcBorders>
              <w:top w:val="single" w:sz="4" w:space="0" w:color="auto"/>
              <w:left w:val="single" w:sz="4" w:space="0" w:color="auto"/>
              <w:bottom w:val="single" w:sz="4" w:space="0" w:color="auto"/>
              <w:right w:val="single" w:sz="4" w:space="0" w:color="auto"/>
            </w:tcBorders>
            <w:noWrap/>
            <w:vAlign w:val="bottom"/>
          </w:tcPr>
          <w:p w:rsidR="00A9406F" w:rsidRPr="00384CDC" w:rsidRDefault="00A9406F" w:rsidP="003E15EF">
            <w:pPr>
              <w:jc w:val="center"/>
            </w:pPr>
          </w:p>
        </w:tc>
      </w:tr>
      <w:tr w:rsidR="00DE253C" w:rsidRPr="00384CDC" w:rsidTr="00A9406F">
        <w:trPr>
          <w:trHeight w:val="315"/>
        </w:trPr>
        <w:tc>
          <w:tcPr>
            <w:tcW w:w="268" w:type="pct"/>
            <w:tcBorders>
              <w:top w:val="nil"/>
              <w:left w:val="single" w:sz="4" w:space="0" w:color="auto"/>
              <w:bottom w:val="single" w:sz="4" w:space="0" w:color="auto"/>
              <w:right w:val="single" w:sz="4" w:space="0" w:color="auto"/>
            </w:tcBorders>
            <w:noWrap/>
            <w:vAlign w:val="bottom"/>
          </w:tcPr>
          <w:p w:rsidR="00DE253C" w:rsidRPr="00384CDC" w:rsidRDefault="00DE253C" w:rsidP="003E15EF">
            <w:pPr>
              <w:jc w:val="center"/>
            </w:pPr>
          </w:p>
        </w:tc>
        <w:tc>
          <w:tcPr>
            <w:tcW w:w="1387" w:type="pct"/>
            <w:tcBorders>
              <w:top w:val="nil"/>
              <w:left w:val="nil"/>
              <w:bottom w:val="single" w:sz="4" w:space="0" w:color="auto"/>
              <w:right w:val="single" w:sz="4" w:space="0" w:color="auto"/>
            </w:tcBorders>
            <w:noWrap/>
            <w:vAlign w:val="bottom"/>
          </w:tcPr>
          <w:p w:rsidR="00DE253C" w:rsidRDefault="00DE253C" w:rsidP="003E15EF">
            <w:pPr>
              <w:jc w:val="center"/>
              <w:rPr>
                <w:rFonts w:ascii="Tahoma" w:hAnsi="Tahoma" w:cs="Tahoma"/>
                <w:sz w:val="16"/>
                <w:szCs w:val="16"/>
                <w:lang w:val="en-US"/>
              </w:rPr>
            </w:pPr>
            <w:r w:rsidRPr="00DE253C">
              <w:rPr>
                <w:rFonts w:ascii="Tahoma" w:hAnsi="Tahoma" w:cs="Tahoma"/>
                <w:sz w:val="16"/>
                <w:szCs w:val="16"/>
                <w:lang w:val="en-US"/>
              </w:rPr>
              <w:t xml:space="preserve">Kaspersky Endpoint Security </w:t>
            </w:r>
            <w:proofErr w:type="spellStart"/>
            <w:r w:rsidRPr="00DE253C">
              <w:rPr>
                <w:rFonts w:ascii="Tahoma" w:hAnsi="Tahoma" w:cs="Tahoma"/>
                <w:sz w:val="16"/>
                <w:szCs w:val="16"/>
                <w:lang w:val="en-US"/>
              </w:rPr>
              <w:t>для</w:t>
            </w:r>
            <w:proofErr w:type="spellEnd"/>
            <w:r w:rsidRPr="00DE253C">
              <w:rPr>
                <w:rFonts w:ascii="Tahoma" w:hAnsi="Tahoma" w:cs="Tahoma"/>
                <w:sz w:val="16"/>
                <w:szCs w:val="16"/>
                <w:lang w:val="en-US"/>
              </w:rPr>
              <w:t xml:space="preserve"> </w:t>
            </w:r>
            <w:proofErr w:type="spellStart"/>
            <w:r w:rsidRPr="00DE253C">
              <w:rPr>
                <w:rFonts w:ascii="Tahoma" w:hAnsi="Tahoma" w:cs="Tahoma"/>
                <w:sz w:val="16"/>
                <w:szCs w:val="16"/>
                <w:lang w:val="en-US"/>
              </w:rPr>
              <w:t>бизнеса</w:t>
            </w:r>
            <w:proofErr w:type="spellEnd"/>
            <w:r w:rsidRPr="00DE253C">
              <w:rPr>
                <w:rFonts w:ascii="Tahoma" w:hAnsi="Tahoma" w:cs="Tahoma"/>
                <w:sz w:val="16"/>
                <w:szCs w:val="16"/>
                <w:lang w:val="en-US"/>
              </w:rPr>
              <w:t xml:space="preserve"> – </w:t>
            </w:r>
            <w:proofErr w:type="spellStart"/>
            <w:r w:rsidRPr="00DE253C">
              <w:rPr>
                <w:rFonts w:ascii="Tahoma" w:hAnsi="Tahoma" w:cs="Tahoma"/>
                <w:sz w:val="16"/>
                <w:szCs w:val="16"/>
                <w:lang w:val="en-US"/>
              </w:rPr>
              <w:t>Стандартный</w:t>
            </w:r>
            <w:proofErr w:type="spellEnd"/>
            <w:r w:rsidRPr="00DE253C">
              <w:rPr>
                <w:rFonts w:ascii="Tahoma" w:hAnsi="Tahoma" w:cs="Tahoma"/>
                <w:sz w:val="16"/>
                <w:szCs w:val="16"/>
                <w:lang w:val="en-US"/>
              </w:rPr>
              <w:t xml:space="preserve"> Russian Edition. 2500-4999 Node 2 year Renewal License</w:t>
            </w:r>
          </w:p>
        </w:tc>
        <w:tc>
          <w:tcPr>
            <w:tcW w:w="1090" w:type="pct"/>
            <w:tcBorders>
              <w:top w:val="single" w:sz="4" w:space="0" w:color="auto"/>
              <w:left w:val="single" w:sz="4" w:space="0" w:color="auto"/>
              <w:bottom w:val="single" w:sz="4" w:space="0" w:color="auto"/>
              <w:right w:val="single" w:sz="4" w:space="0" w:color="auto"/>
            </w:tcBorders>
          </w:tcPr>
          <w:p w:rsidR="00DE253C" w:rsidRDefault="00DE253C" w:rsidP="003E15EF">
            <w:pPr>
              <w:jc w:val="center"/>
              <w:rPr>
                <w:rFonts w:ascii="Tahoma" w:hAnsi="Tahoma" w:cs="Tahoma"/>
                <w:sz w:val="16"/>
                <w:szCs w:val="16"/>
              </w:rPr>
            </w:pPr>
            <w:r>
              <w:rPr>
                <w:rFonts w:ascii="Tahoma" w:hAnsi="Tahoma" w:cs="Tahoma"/>
                <w:sz w:val="16"/>
                <w:szCs w:val="16"/>
              </w:rPr>
              <w:t>3335</w:t>
            </w:r>
          </w:p>
        </w:tc>
        <w:tc>
          <w:tcPr>
            <w:tcW w:w="1165" w:type="pct"/>
            <w:tcBorders>
              <w:top w:val="single" w:sz="4" w:space="0" w:color="auto"/>
              <w:left w:val="single" w:sz="4" w:space="0" w:color="auto"/>
              <w:bottom w:val="single" w:sz="4" w:space="0" w:color="auto"/>
              <w:right w:val="single" w:sz="4" w:space="0" w:color="auto"/>
            </w:tcBorders>
            <w:noWrap/>
            <w:vAlign w:val="bottom"/>
          </w:tcPr>
          <w:p w:rsidR="00DE253C" w:rsidRPr="00384CDC" w:rsidRDefault="00DE253C" w:rsidP="003E15EF">
            <w:pPr>
              <w:jc w:val="center"/>
            </w:pPr>
          </w:p>
        </w:tc>
        <w:tc>
          <w:tcPr>
            <w:tcW w:w="1089" w:type="pct"/>
            <w:tcBorders>
              <w:top w:val="single" w:sz="4" w:space="0" w:color="auto"/>
              <w:left w:val="single" w:sz="4" w:space="0" w:color="auto"/>
              <w:bottom w:val="single" w:sz="4" w:space="0" w:color="auto"/>
              <w:right w:val="single" w:sz="4" w:space="0" w:color="auto"/>
            </w:tcBorders>
            <w:noWrap/>
            <w:vAlign w:val="bottom"/>
          </w:tcPr>
          <w:p w:rsidR="00DE253C" w:rsidRPr="00384CDC" w:rsidRDefault="00DE253C" w:rsidP="003E15EF">
            <w:pPr>
              <w:jc w:val="center"/>
            </w:pPr>
          </w:p>
        </w:tc>
      </w:tr>
      <w:tr w:rsidR="00A9406F" w:rsidRPr="00384CDC" w:rsidTr="00A9406F">
        <w:trPr>
          <w:trHeight w:val="335"/>
        </w:trPr>
        <w:tc>
          <w:tcPr>
            <w:tcW w:w="1655" w:type="pct"/>
            <w:gridSpan w:val="2"/>
            <w:tcBorders>
              <w:top w:val="nil"/>
              <w:left w:val="single" w:sz="4" w:space="0" w:color="auto"/>
              <w:bottom w:val="single" w:sz="4" w:space="0" w:color="auto"/>
              <w:right w:val="single" w:sz="4" w:space="0" w:color="auto"/>
            </w:tcBorders>
            <w:noWrap/>
            <w:vAlign w:val="bottom"/>
          </w:tcPr>
          <w:p w:rsidR="00A9406F" w:rsidRPr="00384CDC" w:rsidRDefault="00A9406F" w:rsidP="003E15EF">
            <w:pPr>
              <w:jc w:val="right"/>
            </w:pPr>
            <w:r w:rsidRPr="00384CDC">
              <w:t>Итого:</w:t>
            </w:r>
          </w:p>
        </w:tc>
        <w:tc>
          <w:tcPr>
            <w:tcW w:w="1090" w:type="pct"/>
            <w:tcBorders>
              <w:top w:val="single" w:sz="4" w:space="0" w:color="auto"/>
              <w:left w:val="single" w:sz="4" w:space="0" w:color="auto"/>
              <w:bottom w:val="single" w:sz="4" w:space="0" w:color="auto"/>
              <w:right w:val="single" w:sz="4" w:space="0" w:color="auto"/>
            </w:tcBorders>
          </w:tcPr>
          <w:p w:rsidR="00A9406F" w:rsidRPr="00384CDC" w:rsidRDefault="00A9406F" w:rsidP="003E15EF">
            <w:pPr>
              <w:jc w:val="center"/>
            </w:pPr>
          </w:p>
        </w:tc>
        <w:tc>
          <w:tcPr>
            <w:tcW w:w="1165" w:type="pct"/>
            <w:tcBorders>
              <w:top w:val="single" w:sz="4" w:space="0" w:color="auto"/>
              <w:left w:val="single" w:sz="4" w:space="0" w:color="auto"/>
              <w:bottom w:val="single" w:sz="4" w:space="0" w:color="auto"/>
              <w:right w:val="single" w:sz="4" w:space="0" w:color="auto"/>
            </w:tcBorders>
            <w:noWrap/>
            <w:vAlign w:val="center"/>
          </w:tcPr>
          <w:p w:rsidR="00A9406F" w:rsidRPr="00384CDC" w:rsidRDefault="00A9406F" w:rsidP="003E15EF">
            <w:pPr>
              <w:jc w:val="center"/>
            </w:pPr>
          </w:p>
        </w:tc>
        <w:tc>
          <w:tcPr>
            <w:tcW w:w="1089" w:type="pct"/>
            <w:tcBorders>
              <w:top w:val="single" w:sz="4" w:space="0" w:color="auto"/>
              <w:left w:val="single" w:sz="4" w:space="0" w:color="auto"/>
              <w:bottom w:val="single" w:sz="4" w:space="0" w:color="auto"/>
              <w:right w:val="single" w:sz="4" w:space="0" w:color="auto"/>
            </w:tcBorders>
            <w:noWrap/>
            <w:vAlign w:val="center"/>
          </w:tcPr>
          <w:p w:rsidR="00A9406F" w:rsidRPr="00384CDC" w:rsidRDefault="00A9406F" w:rsidP="003E15EF">
            <w:pPr>
              <w:jc w:val="center"/>
            </w:pPr>
            <w:r w:rsidRPr="00384CDC">
              <w:t>-</w:t>
            </w:r>
          </w:p>
        </w:tc>
      </w:tr>
    </w:tbl>
    <w:p w:rsidR="00712769" w:rsidRPr="0085427E" w:rsidRDefault="00712769" w:rsidP="00E90DD2">
      <w:pPr>
        <w:ind w:firstLine="708"/>
        <w:rPr>
          <w:b/>
          <w:sz w:val="28"/>
        </w:rPr>
      </w:pPr>
    </w:p>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 xml:space="preserve">1. </w:t>
      </w:r>
      <w:r w:rsidR="00976ED8" w:rsidRPr="00205668">
        <w:rPr>
          <w:szCs w:val="28"/>
        </w:rPr>
        <w:t>Цена</w:t>
      </w:r>
      <w:r w:rsidR="00976ED8" w:rsidRPr="0085427E">
        <w:t>,</w:t>
      </w:r>
      <w:r w:rsidR="00976ED8">
        <w:rPr>
          <w:szCs w:val="28"/>
        </w:rPr>
        <w:t xml:space="preserve"> </w:t>
      </w:r>
      <w:r w:rsidR="00976ED8" w:rsidRPr="00205668">
        <w:rPr>
          <w:szCs w:val="28"/>
        </w:rPr>
        <w:t xml:space="preserve">указанная в </w:t>
      </w:r>
      <w:r w:rsidR="00976ED8">
        <w:rPr>
          <w:szCs w:val="28"/>
        </w:rPr>
        <w:t xml:space="preserve">настоящем </w:t>
      </w:r>
      <w:r w:rsidR="00976ED8"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976ED8" w:rsidRPr="00205668">
        <w:rPr>
          <w:szCs w:val="28"/>
        </w:rPr>
        <w:t xml:space="preserve"> учитывает стоимость всех налогов</w:t>
      </w:r>
      <w:r w:rsidR="00976ED8">
        <w:rPr>
          <w:szCs w:val="28"/>
        </w:rPr>
        <w:t xml:space="preserve"> (кроме НДС)</w:t>
      </w:r>
      <w:r w:rsidR="00976ED8" w:rsidRPr="00205668">
        <w:rPr>
          <w:szCs w:val="28"/>
        </w:rPr>
        <w:t>, материалов, изделий и рас</w:t>
      </w:r>
      <w:r w:rsidR="00976ED8">
        <w:rPr>
          <w:szCs w:val="28"/>
        </w:rPr>
        <w:t>ходов, связанных с их доставкой</w:t>
      </w:r>
      <w:r w:rsidR="00976ED8"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976ED8" w:rsidRDefault="000954FB" w:rsidP="00976ED8">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sidR="00976ED8">
        <w:rPr>
          <w:szCs w:val="28"/>
        </w:rPr>
        <w:t xml:space="preserve"> облагается НДС по ставке ____%,</w:t>
      </w:r>
      <w:r w:rsidR="00976ED8" w:rsidRPr="007137D9">
        <w:rPr>
          <w:szCs w:val="28"/>
        </w:rPr>
        <w:t xml:space="preserve"> </w:t>
      </w:r>
      <w:r w:rsidR="00976ED8">
        <w:rPr>
          <w:szCs w:val="28"/>
        </w:rPr>
        <w:t xml:space="preserve">размер которого </w:t>
      </w:r>
      <w:proofErr w:type="gramStart"/>
      <w:r w:rsidR="00976ED8">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w:t>
      </w:r>
      <w:r w:rsidR="00976ED8">
        <w:rPr>
          <w:szCs w:val="28"/>
        </w:rPr>
        <w:t xml:space="preserve">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rsidR="00976ED8">
        <w:t xml:space="preserve"> </w:t>
      </w:r>
      <w:r>
        <w:t xml:space="preserve">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Pr="0085427E">
        <w:t xml:space="preserve"> с даты </w:t>
      </w:r>
      <w:r w:rsidR="005C3469">
        <w:t>окончания срока подачи</w:t>
      </w:r>
      <w:r w:rsidRPr="0085427E">
        <w:t xml:space="preserve"> Заяв</w:t>
      </w:r>
      <w:r w:rsidR="00613848" w:rsidRPr="0085427E">
        <w:t>о</w:t>
      </w:r>
      <w:r w:rsidRPr="0085427E">
        <w:t>к</w:t>
      </w:r>
      <w:r w:rsidR="005C3469">
        <w:rPr>
          <w:szCs w:val="28"/>
        </w:rPr>
        <w:t>, указанной в пункте 6</w:t>
      </w:r>
      <w:r w:rsidR="007A334C" w:rsidRPr="00C43BD6">
        <w:rPr>
          <w:szCs w:val="28"/>
        </w:rPr>
        <w:t xml:space="preserve"> Информационной карты</w:t>
      </w:r>
      <w:r w:rsidRPr="0085427E">
        <w:t>).</w:t>
      </w:r>
      <w:proofErr w:type="gramEnd"/>
    </w:p>
    <w:p w:rsidR="000954FB" w:rsidRPr="00205668" w:rsidRDefault="000954FB" w:rsidP="000954FB">
      <w:pPr>
        <w:pStyle w:val="afd"/>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00976ED8" w:rsidRPr="00205668">
        <w:rPr>
          <w:szCs w:val="28"/>
        </w:rPr>
        <w:t xml:space="preserve"> в соответствии с требованиями </w:t>
      </w:r>
      <w:r w:rsidR="00976ED8">
        <w:rPr>
          <w:szCs w:val="28"/>
        </w:rPr>
        <w:t>д</w:t>
      </w:r>
      <w:r w:rsidR="00976ED8" w:rsidRPr="00205668">
        <w:rPr>
          <w:szCs w:val="28"/>
        </w:rPr>
        <w:t>окументации о закупке и согласно нашим предложениям</w:t>
      </w:r>
      <w:r w:rsidRPr="00205668">
        <w:rPr>
          <w:szCs w:val="28"/>
        </w:rPr>
        <w:t xml:space="preserve">.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712769" w:rsidRPr="00653CC9" w:rsidRDefault="00712769" w:rsidP="00176105">
      <w:pPr>
        <w:pStyle w:val="afa"/>
        <w:ind w:firstLine="0"/>
        <w:jc w:val="right"/>
        <w:rPr>
          <w:sz w:val="28"/>
          <w:szCs w:val="28"/>
        </w:rPr>
      </w:pPr>
      <w:r w:rsidRPr="00653CC9">
        <w:rPr>
          <w:sz w:val="28"/>
          <w:szCs w:val="28"/>
        </w:rPr>
        <w:lastRenderedPageBreak/>
        <w:t xml:space="preserve">Приложение № </w:t>
      </w:r>
      <w:r w:rsidR="001B6C34">
        <w:rPr>
          <w:sz w:val="28"/>
          <w:szCs w:val="28"/>
        </w:rPr>
        <w:t>4</w:t>
      </w:r>
    </w:p>
    <w:p w:rsidR="00712769" w:rsidRDefault="00712769" w:rsidP="00712769">
      <w:pPr>
        <w:pStyle w:val="afa"/>
        <w:ind w:firstLine="0"/>
        <w:jc w:val="right"/>
        <w:rPr>
          <w:sz w:val="28"/>
          <w:szCs w:val="28"/>
        </w:rPr>
      </w:pPr>
      <w:r w:rsidRPr="00653CC9">
        <w:rPr>
          <w:sz w:val="28"/>
          <w:szCs w:val="28"/>
        </w:rPr>
        <w:t xml:space="preserve">к </w:t>
      </w:r>
      <w:r>
        <w:rPr>
          <w:sz w:val="28"/>
          <w:szCs w:val="28"/>
        </w:rPr>
        <w:t>документации о закупке</w:t>
      </w:r>
    </w:p>
    <w:p w:rsidR="00712769" w:rsidRDefault="00712769" w:rsidP="00176105">
      <w:pPr>
        <w:pStyle w:val="afa"/>
        <w:ind w:firstLine="0"/>
        <w:jc w:val="right"/>
        <w:rPr>
          <w:sz w:val="28"/>
          <w:szCs w:val="28"/>
        </w:rPr>
      </w:pPr>
    </w:p>
    <w:p w:rsidR="00712769" w:rsidRPr="006A0344" w:rsidRDefault="00712769" w:rsidP="00712769">
      <w:pPr>
        <w:ind w:right="-427"/>
        <w:jc w:val="center"/>
        <w:rPr>
          <w:snapToGrid w:val="0"/>
          <w:sz w:val="28"/>
          <w:szCs w:val="20"/>
        </w:rPr>
      </w:pPr>
      <w:r w:rsidRPr="006A0344">
        <w:rPr>
          <w:snapToGrid w:val="0"/>
          <w:sz w:val="28"/>
          <w:szCs w:val="20"/>
        </w:rPr>
        <w:t xml:space="preserve">СУБЛИЦЕНЗИОННЫЙ ДОГОВОР № </w:t>
      </w:r>
      <w:proofErr w:type="spellStart"/>
      <w:r w:rsidR="006C7432">
        <w:rPr>
          <w:snapToGrid w:val="0"/>
          <w:sz w:val="28"/>
          <w:szCs w:val="20"/>
        </w:rPr>
        <w:t>ТКд</w:t>
      </w:r>
      <w:proofErr w:type="spellEnd"/>
      <w:r w:rsidRPr="006A0344">
        <w:rPr>
          <w:snapToGrid w:val="0"/>
          <w:sz w:val="28"/>
          <w:szCs w:val="20"/>
        </w:rPr>
        <w:t>/___/___/___/</w:t>
      </w:r>
    </w:p>
    <w:p w:rsidR="00712769" w:rsidRPr="006A0344" w:rsidRDefault="00712769" w:rsidP="00712769">
      <w:pPr>
        <w:ind w:right="-427"/>
        <w:jc w:val="center"/>
        <w:rPr>
          <w:snapToGrid w:val="0"/>
          <w:sz w:val="28"/>
          <w:szCs w:val="20"/>
        </w:rPr>
      </w:pPr>
    </w:p>
    <w:p w:rsidR="00712769" w:rsidRPr="006A0344" w:rsidRDefault="00712769" w:rsidP="00712769">
      <w:pPr>
        <w:ind w:right="-427"/>
        <w:jc w:val="center"/>
        <w:rPr>
          <w:snapToGrid w:val="0"/>
          <w:sz w:val="28"/>
          <w:szCs w:val="20"/>
        </w:rPr>
      </w:pPr>
      <w:r w:rsidRPr="006A0344">
        <w:rPr>
          <w:snapToGrid w:val="0"/>
          <w:sz w:val="28"/>
          <w:szCs w:val="20"/>
        </w:rPr>
        <w:t>г. Москва</w:t>
      </w:r>
      <w:r w:rsidRPr="006A0344">
        <w:rPr>
          <w:snapToGrid w:val="0"/>
          <w:sz w:val="28"/>
          <w:szCs w:val="20"/>
        </w:rPr>
        <w:tab/>
      </w:r>
      <w:r w:rsidRPr="006A0344">
        <w:rPr>
          <w:snapToGrid w:val="0"/>
          <w:sz w:val="28"/>
          <w:szCs w:val="20"/>
        </w:rPr>
        <w:tab/>
      </w:r>
      <w:r w:rsidRPr="006A0344">
        <w:rPr>
          <w:snapToGrid w:val="0"/>
          <w:sz w:val="28"/>
          <w:szCs w:val="20"/>
        </w:rPr>
        <w:tab/>
      </w:r>
      <w:r w:rsidRPr="006A0344">
        <w:rPr>
          <w:snapToGrid w:val="0"/>
          <w:sz w:val="28"/>
          <w:szCs w:val="20"/>
        </w:rPr>
        <w:tab/>
      </w:r>
      <w:r w:rsidRPr="006A0344">
        <w:rPr>
          <w:snapToGrid w:val="0"/>
          <w:sz w:val="28"/>
          <w:szCs w:val="20"/>
        </w:rPr>
        <w:tab/>
      </w:r>
      <w:r w:rsidRPr="006A0344">
        <w:rPr>
          <w:snapToGrid w:val="0"/>
          <w:sz w:val="28"/>
          <w:szCs w:val="20"/>
        </w:rPr>
        <w:tab/>
      </w:r>
      <w:r w:rsidRPr="006A0344">
        <w:rPr>
          <w:snapToGrid w:val="0"/>
          <w:sz w:val="28"/>
          <w:szCs w:val="20"/>
        </w:rPr>
        <w:tab/>
        <w:t xml:space="preserve">             </w:t>
      </w:r>
      <w:r>
        <w:rPr>
          <w:snapToGrid w:val="0"/>
          <w:sz w:val="28"/>
          <w:szCs w:val="20"/>
        </w:rPr>
        <w:t xml:space="preserve">            «__» ______ </w:t>
      </w:r>
      <w:r w:rsidRPr="006A0344">
        <w:rPr>
          <w:snapToGrid w:val="0"/>
          <w:sz w:val="28"/>
          <w:szCs w:val="20"/>
        </w:rPr>
        <w:t>201</w:t>
      </w:r>
      <w:r w:rsidR="00A9406F" w:rsidRPr="00B96DCB">
        <w:rPr>
          <w:snapToGrid w:val="0"/>
          <w:sz w:val="28"/>
          <w:szCs w:val="20"/>
        </w:rPr>
        <w:t>5</w:t>
      </w:r>
      <w:r w:rsidRPr="006A0344">
        <w:rPr>
          <w:snapToGrid w:val="0"/>
          <w:sz w:val="28"/>
          <w:szCs w:val="20"/>
        </w:rPr>
        <w:t xml:space="preserve"> г.</w:t>
      </w:r>
    </w:p>
    <w:p w:rsidR="00712769" w:rsidRPr="006A0344" w:rsidRDefault="00712769" w:rsidP="00712769">
      <w:pPr>
        <w:ind w:right="-427"/>
        <w:jc w:val="both"/>
        <w:rPr>
          <w:snapToGrid w:val="0"/>
          <w:sz w:val="28"/>
          <w:szCs w:val="20"/>
        </w:rPr>
      </w:pPr>
    </w:p>
    <w:p w:rsidR="00712769" w:rsidRPr="006A0344" w:rsidRDefault="00D718F6" w:rsidP="00712769">
      <w:pPr>
        <w:ind w:right="-1" w:firstLine="397"/>
        <w:jc w:val="both"/>
        <w:rPr>
          <w:snapToGrid w:val="0"/>
          <w:sz w:val="28"/>
          <w:szCs w:val="20"/>
        </w:rPr>
      </w:pPr>
      <w:r>
        <w:rPr>
          <w:snapToGrid w:val="0"/>
          <w:sz w:val="28"/>
          <w:szCs w:val="20"/>
        </w:rPr>
        <w:t>Публичное</w:t>
      </w:r>
      <w:r w:rsidR="00712769" w:rsidRPr="000763BE">
        <w:rPr>
          <w:snapToGrid w:val="0"/>
          <w:sz w:val="28"/>
          <w:szCs w:val="20"/>
        </w:rPr>
        <w:t xml:space="preserve"> акционерное общество «Центр по перевозке грузов в контейнерах «ТрансКонтейнер» (</w:t>
      </w:r>
      <w:r w:rsidR="00EE03F3">
        <w:rPr>
          <w:snapToGrid w:val="0"/>
          <w:sz w:val="28"/>
          <w:szCs w:val="20"/>
        </w:rPr>
        <w:t xml:space="preserve">ПАО «ТрансКонтейнер» </w:t>
      </w:r>
      <w:r w:rsidR="00712769" w:rsidRPr="000763BE">
        <w:rPr>
          <w:snapToGrid w:val="0"/>
          <w:sz w:val="28"/>
          <w:szCs w:val="20"/>
        </w:rPr>
        <w:t>), именуемое в дальнейшем «Сублицензиат», в лице</w:t>
      </w:r>
      <w:proofErr w:type="gramStart"/>
      <w:r w:rsidR="00712769">
        <w:rPr>
          <w:snapToGrid w:val="0"/>
          <w:sz w:val="28"/>
          <w:szCs w:val="20"/>
          <w:u w:val="single"/>
        </w:rPr>
        <w:t xml:space="preserve">                                           </w:t>
      </w:r>
      <w:r w:rsidR="00712769" w:rsidRPr="000763BE">
        <w:rPr>
          <w:snapToGrid w:val="0"/>
          <w:sz w:val="28"/>
          <w:szCs w:val="20"/>
        </w:rPr>
        <w:t>,</w:t>
      </w:r>
      <w:proofErr w:type="gramEnd"/>
      <w:r w:rsidR="00712769" w:rsidRPr="000763BE">
        <w:rPr>
          <w:snapToGrid w:val="0"/>
          <w:sz w:val="28"/>
          <w:szCs w:val="20"/>
        </w:rPr>
        <w:t xml:space="preserve"> действующего на </w:t>
      </w:r>
      <w:r w:rsidR="00712769">
        <w:rPr>
          <w:snapToGrid w:val="0"/>
          <w:sz w:val="28"/>
          <w:szCs w:val="20"/>
        </w:rPr>
        <w:t xml:space="preserve">           </w:t>
      </w:r>
      <w:r w:rsidR="00712769" w:rsidRPr="000763BE">
        <w:rPr>
          <w:snapToGrid w:val="0"/>
          <w:sz w:val="28"/>
          <w:szCs w:val="20"/>
        </w:rPr>
        <w:t>основании</w:t>
      </w:r>
      <w:r w:rsidR="00712769">
        <w:rPr>
          <w:snapToGrid w:val="0"/>
          <w:sz w:val="28"/>
          <w:szCs w:val="20"/>
          <w:u w:val="single"/>
        </w:rPr>
        <w:t xml:space="preserve">                                                </w:t>
      </w:r>
      <w:r w:rsidR="00712769" w:rsidRPr="000763BE">
        <w:rPr>
          <w:snapToGrid w:val="0"/>
          <w:sz w:val="28"/>
          <w:szCs w:val="20"/>
        </w:rPr>
        <w:t xml:space="preserve">, с одной </w:t>
      </w:r>
      <w:r w:rsidR="00712769">
        <w:rPr>
          <w:snapToGrid w:val="0"/>
          <w:sz w:val="28"/>
          <w:szCs w:val="20"/>
        </w:rPr>
        <w:t>стороны, и</w:t>
      </w:r>
      <w:r w:rsidR="00712769" w:rsidRPr="000763BE">
        <w:rPr>
          <w:snapToGrid w:val="0"/>
          <w:sz w:val="28"/>
          <w:szCs w:val="20"/>
        </w:rPr>
        <w:t>____________________________________________, именуемое в дальнейшем «Сублицензиар», в лице_________________________________________, действующего на основании _____________, с другой стороны, далее именуемые «Стороны», заключили настоящий Сублицензионный договор (далее - Договор) о нижеследующем:</w:t>
      </w:r>
    </w:p>
    <w:p w:rsidR="00712769" w:rsidRPr="006A0344" w:rsidRDefault="00712769" w:rsidP="00A9406F">
      <w:pPr>
        <w:spacing w:before="120"/>
        <w:ind w:firstLine="397"/>
        <w:jc w:val="center"/>
        <w:rPr>
          <w:b/>
          <w:snapToGrid w:val="0"/>
          <w:sz w:val="28"/>
          <w:szCs w:val="20"/>
        </w:rPr>
      </w:pPr>
      <w:r w:rsidRPr="006A0344">
        <w:rPr>
          <w:b/>
          <w:snapToGrid w:val="0"/>
          <w:sz w:val="28"/>
          <w:szCs w:val="20"/>
        </w:rPr>
        <w:t>1</w:t>
      </w:r>
      <w:r w:rsidRPr="006A0344">
        <w:rPr>
          <w:b/>
          <w:snapToGrid w:val="0"/>
          <w:sz w:val="28"/>
          <w:szCs w:val="20"/>
        </w:rPr>
        <w:tab/>
        <w:t>Предмет Договора</w:t>
      </w:r>
    </w:p>
    <w:p w:rsidR="00712769" w:rsidRPr="006A0344" w:rsidRDefault="00712769" w:rsidP="00712769">
      <w:pPr>
        <w:ind w:right="-1" w:firstLine="397"/>
        <w:jc w:val="both"/>
        <w:rPr>
          <w:snapToGrid w:val="0"/>
          <w:sz w:val="28"/>
          <w:szCs w:val="20"/>
        </w:rPr>
      </w:pPr>
      <w:r w:rsidRPr="006A0344">
        <w:rPr>
          <w:snapToGrid w:val="0"/>
          <w:sz w:val="28"/>
          <w:szCs w:val="20"/>
        </w:rPr>
        <w:t>1.1</w:t>
      </w:r>
      <w:proofErr w:type="gramStart"/>
      <w:r w:rsidRPr="006A0344">
        <w:rPr>
          <w:snapToGrid w:val="0"/>
          <w:sz w:val="28"/>
          <w:szCs w:val="20"/>
        </w:rPr>
        <w:tab/>
        <w:t>П</w:t>
      </w:r>
      <w:proofErr w:type="gramEnd"/>
      <w:r w:rsidRPr="006A0344">
        <w:rPr>
          <w:snapToGrid w:val="0"/>
          <w:sz w:val="28"/>
          <w:szCs w:val="20"/>
        </w:rPr>
        <w:t>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w:t>
      </w:r>
      <w:r>
        <w:rPr>
          <w:snapToGrid w:val="0"/>
          <w:sz w:val="28"/>
          <w:szCs w:val="20"/>
        </w:rPr>
        <w:t>:</w:t>
      </w:r>
      <w:r w:rsidR="00EE03F3">
        <w:rPr>
          <w:sz w:val="28"/>
        </w:rPr>
        <w:t xml:space="preserve"> </w:t>
      </w:r>
      <w:proofErr w:type="spellStart"/>
      <w:r w:rsidR="00EE03F3">
        <w:rPr>
          <w:sz w:val="28"/>
        </w:rPr>
        <w:t>Kaspersky</w:t>
      </w:r>
      <w:proofErr w:type="spellEnd"/>
      <w:r w:rsidR="00EE03F3">
        <w:rPr>
          <w:sz w:val="28"/>
        </w:rPr>
        <w:t xml:space="preserve"> </w:t>
      </w:r>
      <w:r w:rsidRPr="006A0344">
        <w:rPr>
          <w:snapToGrid w:val="0"/>
          <w:sz w:val="28"/>
          <w:szCs w:val="20"/>
        </w:rPr>
        <w:t>(Приложение №1 к настоящему Договору) (далее – Программы, Программное обеспечение) в объеме и способами, указанными в разделе 2 настоящего Договора.</w:t>
      </w:r>
    </w:p>
    <w:p w:rsidR="00712769" w:rsidRPr="006A0344" w:rsidRDefault="00712769" w:rsidP="00712769">
      <w:pPr>
        <w:ind w:right="-1" w:firstLine="397"/>
        <w:jc w:val="both"/>
        <w:rPr>
          <w:snapToGrid w:val="0"/>
          <w:sz w:val="28"/>
          <w:szCs w:val="20"/>
        </w:rPr>
      </w:pPr>
      <w:r w:rsidRPr="006A0344">
        <w:rPr>
          <w:snapToGrid w:val="0"/>
          <w:sz w:val="28"/>
          <w:szCs w:val="20"/>
        </w:rPr>
        <w:t>1.2</w:t>
      </w:r>
      <w:r w:rsidRPr="006A0344">
        <w:rPr>
          <w:snapToGrid w:val="0"/>
          <w:sz w:val="28"/>
          <w:szCs w:val="20"/>
        </w:rPr>
        <w:tab/>
        <w:t xml:space="preserve">Сублицензиар подтверждает, что он имеет полномочия на передачу права на использование Программного обеспечения от уполномоченных правообладателем лиц на </w:t>
      </w:r>
      <w:r>
        <w:rPr>
          <w:snapToGrid w:val="0"/>
          <w:sz w:val="28"/>
          <w:szCs w:val="20"/>
        </w:rPr>
        <w:t>основании</w:t>
      </w:r>
      <w:proofErr w:type="gramStart"/>
      <w:r>
        <w:rPr>
          <w:snapToGrid w:val="0"/>
          <w:sz w:val="28"/>
          <w:szCs w:val="20"/>
        </w:rPr>
        <w:t xml:space="preserve"> </w:t>
      </w:r>
      <w:r>
        <w:rPr>
          <w:snapToGrid w:val="0"/>
          <w:sz w:val="28"/>
          <w:szCs w:val="20"/>
          <w:u w:val="single"/>
        </w:rPr>
        <w:t xml:space="preserve">                                       </w:t>
      </w:r>
      <w:r w:rsidRPr="006A0344">
        <w:rPr>
          <w:snapToGrid w:val="0"/>
          <w:sz w:val="28"/>
          <w:szCs w:val="20"/>
        </w:rPr>
        <w:t>:</w:t>
      </w:r>
      <w:proofErr w:type="gramEnd"/>
    </w:p>
    <w:p w:rsidR="00712769" w:rsidRPr="006A0344" w:rsidRDefault="00712769" w:rsidP="00712769">
      <w:pPr>
        <w:ind w:right="-1" w:firstLine="397"/>
        <w:jc w:val="both"/>
        <w:rPr>
          <w:snapToGrid w:val="0"/>
          <w:sz w:val="28"/>
          <w:szCs w:val="20"/>
        </w:rPr>
      </w:pPr>
      <w:r w:rsidRPr="006A0344">
        <w:rPr>
          <w:snapToGrid w:val="0"/>
          <w:sz w:val="28"/>
          <w:szCs w:val="20"/>
        </w:rPr>
        <w:t>1.3</w:t>
      </w:r>
      <w:r w:rsidRPr="006A0344">
        <w:rPr>
          <w:snapToGrid w:val="0"/>
          <w:sz w:val="28"/>
          <w:szCs w:val="20"/>
        </w:rPr>
        <w:tab/>
        <w:t>Срок, на который передается право на использование Программ, устанавливается лицензионными условиями Правообладателей (типовое соглашение Правообладателя для конечного пользователя).</w:t>
      </w:r>
    </w:p>
    <w:p w:rsidR="00712769" w:rsidRPr="006A0344" w:rsidRDefault="00712769" w:rsidP="00A9406F">
      <w:pPr>
        <w:spacing w:before="120"/>
        <w:ind w:firstLine="397"/>
        <w:jc w:val="center"/>
        <w:rPr>
          <w:b/>
          <w:snapToGrid w:val="0"/>
          <w:sz w:val="28"/>
          <w:szCs w:val="20"/>
        </w:rPr>
      </w:pPr>
      <w:r w:rsidRPr="006A0344">
        <w:rPr>
          <w:b/>
          <w:snapToGrid w:val="0"/>
          <w:sz w:val="28"/>
          <w:szCs w:val="20"/>
        </w:rPr>
        <w:t>2</w:t>
      </w:r>
      <w:r w:rsidRPr="006A0344">
        <w:rPr>
          <w:b/>
          <w:snapToGrid w:val="0"/>
          <w:sz w:val="28"/>
          <w:szCs w:val="20"/>
        </w:rPr>
        <w:tab/>
        <w:t>Объем и способы использования Программ</w:t>
      </w:r>
    </w:p>
    <w:p w:rsidR="00712769" w:rsidRPr="006A0344" w:rsidRDefault="00712769" w:rsidP="00712769">
      <w:pPr>
        <w:ind w:right="-1" w:firstLine="397"/>
        <w:jc w:val="both"/>
        <w:rPr>
          <w:snapToGrid w:val="0"/>
          <w:sz w:val="28"/>
          <w:szCs w:val="20"/>
        </w:rPr>
      </w:pPr>
      <w:r w:rsidRPr="006A0344">
        <w:rPr>
          <w:snapToGrid w:val="0"/>
          <w:sz w:val="28"/>
          <w:szCs w:val="20"/>
        </w:rPr>
        <w:t>2.1</w:t>
      </w:r>
      <w:r w:rsidRPr="006A0344">
        <w:rPr>
          <w:snapToGrid w:val="0"/>
          <w:sz w:val="28"/>
          <w:szCs w:val="20"/>
        </w:rPr>
        <w:tab/>
        <w:t xml:space="preserve">Сублицензиату передаются следующие права на использование Программного обеспечения (далее также неисключительные права): </w:t>
      </w:r>
    </w:p>
    <w:p w:rsidR="00712769" w:rsidRPr="006A0344" w:rsidRDefault="00712769" w:rsidP="00712769">
      <w:pPr>
        <w:ind w:right="-1"/>
        <w:jc w:val="both"/>
        <w:rPr>
          <w:snapToGrid w:val="0"/>
          <w:sz w:val="28"/>
          <w:szCs w:val="20"/>
        </w:rPr>
      </w:pPr>
      <w:r w:rsidRPr="006A0344">
        <w:rPr>
          <w:snapToGrid w:val="0"/>
          <w:sz w:val="28"/>
          <w:szCs w:val="20"/>
        </w:rPr>
        <w:t>•</w:t>
      </w:r>
      <w:r w:rsidRPr="006A0344">
        <w:rPr>
          <w:snapToGrid w:val="0"/>
          <w:sz w:val="28"/>
          <w:szCs w:val="20"/>
        </w:rPr>
        <w:tab/>
        <w:t>право на воспроизведение Программного обеспечения, ограниченное правом инсталляции, копирования в целях запуска и запуска Программного обеспечения, ограниченное лицензионными условиями Правообладателей.</w:t>
      </w:r>
    </w:p>
    <w:p w:rsidR="00712769" w:rsidRPr="006A0344" w:rsidRDefault="00712769" w:rsidP="00712769">
      <w:pPr>
        <w:ind w:right="-1" w:firstLine="397"/>
        <w:jc w:val="both"/>
        <w:rPr>
          <w:snapToGrid w:val="0"/>
          <w:sz w:val="28"/>
          <w:szCs w:val="20"/>
        </w:rPr>
      </w:pPr>
      <w:r w:rsidRPr="006A0344">
        <w:rPr>
          <w:snapToGrid w:val="0"/>
          <w:sz w:val="28"/>
          <w:szCs w:val="20"/>
        </w:rPr>
        <w:t>2.2</w:t>
      </w:r>
      <w:r w:rsidRPr="006A0344">
        <w:rPr>
          <w:snapToGrid w:val="0"/>
          <w:sz w:val="28"/>
          <w:szCs w:val="20"/>
        </w:rPr>
        <w:tab/>
        <w:t xml:space="preserve">Территория действия неисключительных прав, передаваемых по настоящему Договору - Российская Федерация. </w:t>
      </w:r>
    </w:p>
    <w:p w:rsidR="00712769" w:rsidRPr="006A0344" w:rsidRDefault="00712769" w:rsidP="00712769">
      <w:pPr>
        <w:ind w:right="-1" w:firstLine="397"/>
        <w:jc w:val="both"/>
        <w:rPr>
          <w:snapToGrid w:val="0"/>
          <w:sz w:val="28"/>
          <w:szCs w:val="20"/>
        </w:rPr>
      </w:pPr>
      <w:r w:rsidRPr="006A0344">
        <w:rPr>
          <w:snapToGrid w:val="0"/>
          <w:sz w:val="28"/>
          <w:szCs w:val="20"/>
        </w:rPr>
        <w:t>2.3</w:t>
      </w:r>
      <w:r w:rsidRPr="006A0344">
        <w:rPr>
          <w:snapToGrid w:val="0"/>
          <w:sz w:val="28"/>
          <w:szCs w:val="20"/>
        </w:rPr>
        <w:tab/>
        <w:t>Сублицензиат соглашается не осуществлять следующие действия (если иные ограничения не установлены лицензионными условиями Правообладателя):</w:t>
      </w:r>
    </w:p>
    <w:p w:rsidR="00712769" w:rsidRPr="006A0344" w:rsidRDefault="00712769" w:rsidP="00712769">
      <w:pPr>
        <w:ind w:right="-1" w:firstLine="397"/>
        <w:jc w:val="both"/>
        <w:rPr>
          <w:snapToGrid w:val="0"/>
          <w:sz w:val="28"/>
          <w:szCs w:val="20"/>
        </w:rPr>
      </w:pPr>
      <w:r w:rsidRPr="006A0344">
        <w:rPr>
          <w:snapToGrid w:val="0"/>
          <w:sz w:val="28"/>
          <w:szCs w:val="20"/>
        </w:rPr>
        <w:t>а)</w:t>
      </w:r>
      <w:r w:rsidRPr="006A0344">
        <w:rPr>
          <w:snapToGrid w:val="0"/>
          <w:sz w:val="28"/>
          <w:szCs w:val="20"/>
        </w:rPr>
        <w:tab/>
        <w:t xml:space="preserve">копировать и/или переносить на какие-либо носители программное обеспечение или соответствующую документацию к нему (полностью или </w:t>
      </w:r>
      <w:r w:rsidRPr="006A0344">
        <w:rPr>
          <w:snapToGrid w:val="0"/>
          <w:sz w:val="28"/>
          <w:szCs w:val="20"/>
        </w:rPr>
        <w:lastRenderedPageBreak/>
        <w:t>частично), за исключением целей инсталляции и запуска соответствующего Программного обеспечения;</w:t>
      </w:r>
    </w:p>
    <w:p w:rsidR="00712769" w:rsidRPr="006A0344" w:rsidRDefault="00712769" w:rsidP="00712769">
      <w:pPr>
        <w:ind w:right="-1" w:firstLine="397"/>
        <w:jc w:val="both"/>
        <w:rPr>
          <w:snapToGrid w:val="0"/>
          <w:sz w:val="28"/>
          <w:szCs w:val="20"/>
        </w:rPr>
      </w:pPr>
      <w:r w:rsidRPr="006A0344">
        <w:rPr>
          <w:snapToGrid w:val="0"/>
          <w:sz w:val="28"/>
          <w:szCs w:val="20"/>
        </w:rPr>
        <w:t>б)</w:t>
      </w:r>
      <w:r w:rsidRPr="006A0344">
        <w:rPr>
          <w:snapToGrid w:val="0"/>
          <w:sz w:val="28"/>
          <w:szCs w:val="20"/>
        </w:rPr>
        <w:tab/>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712769" w:rsidRPr="006A0344" w:rsidRDefault="00712769" w:rsidP="00712769">
      <w:pPr>
        <w:ind w:right="-1" w:firstLine="397"/>
        <w:jc w:val="both"/>
        <w:rPr>
          <w:snapToGrid w:val="0"/>
          <w:sz w:val="28"/>
          <w:szCs w:val="20"/>
        </w:rPr>
      </w:pPr>
      <w:r w:rsidRPr="006A0344">
        <w:rPr>
          <w:snapToGrid w:val="0"/>
          <w:sz w:val="28"/>
          <w:szCs w:val="20"/>
        </w:rPr>
        <w:t>в)</w:t>
      </w:r>
      <w:r w:rsidRPr="006A0344">
        <w:rPr>
          <w:snapToGrid w:val="0"/>
          <w:sz w:val="28"/>
          <w:szCs w:val="20"/>
        </w:rPr>
        <w:tab/>
        <w:t xml:space="preserve">модифицировать, дополнять, </w:t>
      </w:r>
      <w:proofErr w:type="spellStart"/>
      <w:r w:rsidRPr="006A0344">
        <w:rPr>
          <w:snapToGrid w:val="0"/>
          <w:sz w:val="28"/>
          <w:szCs w:val="20"/>
        </w:rPr>
        <w:t>декомпилировать</w:t>
      </w:r>
      <w:proofErr w:type="spellEnd"/>
      <w:r w:rsidRPr="006A0344">
        <w:rPr>
          <w:snapToGrid w:val="0"/>
          <w:sz w:val="28"/>
          <w:szCs w:val="20"/>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712769" w:rsidRDefault="00712769" w:rsidP="00712769">
      <w:pPr>
        <w:ind w:right="-1" w:firstLine="397"/>
        <w:jc w:val="both"/>
        <w:rPr>
          <w:snapToGrid w:val="0"/>
          <w:sz w:val="28"/>
          <w:szCs w:val="20"/>
        </w:rPr>
      </w:pPr>
      <w:proofErr w:type="gramStart"/>
      <w:r w:rsidRPr="006A0344">
        <w:rPr>
          <w:snapToGrid w:val="0"/>
          <w:sz w:val="28"/>
          <w:szCs w:val="20"/>
        </w:rPr>
        <w:t>г)</w:t>
      </w:r>
      <w:r w:rsidRPr="006A0344">
        <w:rPr>
          <w:snapToGrid w:val="0"/>
          <w:sz w:val="28"/>
          <w:szCs w:val="20"/>
        </w:rPr>
        <w:tab/>
        <w:t>использовать Программное обеспечение или соответствующую документацию к нему в каких-либо иных целях, кроме тех, что разрешены настоящим Договором, в том числе использовать Программное обеспечение для оказания услуг третьим лицам или копировать, предоставлять, раскрывать или иным способом делать Программное обеспечение доступным третьим лицам.</w:t>
      </w:r>
      <w:proofErr w:type="gramEnd"/>
    </w:p>
    <w:p w:rsidR="00712769" w:rsidRPr="006A0344" w:rsidRDefault="00712769" w:rsidP="00A9406F">
      <w:pPr>
        <w:spacing w:before="120"/>
        <w:jc w:val="center"/>
        <w:rPr>
          <w:b/>
          <w:snapToGrid w:val="0"/>
          <w:sz w:val="28"/>
          <w:szCs w:val="20"/>
        </w:rPr>
      </w:pPr>
      <w:r w:rsidRPr="006A0344">
        <w:rPr>
          <w:b/>
          <w:snapToGrid w:val="0"/>
          <w:sz w:val="28"/>
          <w:szCs w:val="20"/>
        </w:rPr>
        <w:t>3</w:t>
      </w:r>
      <w:r w:rsidRPr="006A0344">
        <w:rPr>
          <w:b/>
          <w:snapToGrid w:val="0"/>
          <w:sz w:val="28"/>
          <w:szCs w:val="20"/>
        </w:rPr>
        <w:tab/>
        <w:t>Обязанности Сторон</w:t>
      </w:r>
    </w:p>
    <w:p w:rsidR="00712769" w:rsidRPr="006A0344" w:rsidRDefault="00712769" w:rsidP="00712769">
      <w:pPr>
        <w:ind w:right="-1" w:firstLine="397"/>
        <w:jc w:val="both"/>
        <w:rPr>
          <w:snapToGrid w:val="0"/>
          <w:sz w:val="28"/>
          <w:szCs w:val="20"/>
        </w:rPr>
      </w:pPr>
      <w:r w:rsidRPr="006A0344">
        <w:rPr>
          <w:snapToGrid w:val="0"/>
          <w:sz w:val="28"/>
          <w:szCs w:val="20"/>
        </w:rPr>
        <w:t>3.1</w:t>
      </w:r>
      <w:r w:rsidRPr="006A0344">
        <w:rPr>
          <w:snapToGrid w:val="0"/>
          <w:sz w:val="28"/>
          <w:szCs w:val="20"/>
        </w:rPr>
        <w:tab/>
        <w:t>Сублицензиат обязуется:</w:t>
      </w:r>
    </w:p>
    <w:p w:rsidR="00712769" w:rsidRPr="006A0344" w:rsidRDefault="00712769" w:rsidP="00712769">
      <w:pPr>
        <w:ind w:right="-1" w:firstLine="397"/>
        <w:jc w:val="both"/>
        <w:rPr>
          <w:snapToGrid w:val="0"/>
          <w:sz w:val="28"/>
          <w:szCs w:val="20"/>
        </w:rPr>
      </w:pPr>
      <w:r w:rsidRPr="006A0344">
        <w:rPr>
          <w:snapToGrid w:val="0"/>
          <w:sz w:val="28"/>
          <w:szCs w:val="20"/>
        </w:rPr>
        <w:t>•</w:t>
      </w:r>
      <w:r w:rsidRPr="006A0344">
        <w:rPr>
          <w:snapToGrid w:val="0"/>
          <w:sz w:val="28"/>
          <w:szCs w:val="20"/>
        </w:rPr>
        <w:tab/>
        <w:t xml:space="preserve">Уплатить вознаграждение, в соответствии с условиями настоящего Договора. </w:t>
      </w:r>
    </w:p>
    <w:p w:rsidR="00712769" w:rsidRPr="006A0344" w:rsidRDefault="00712769" w:rsidP="00712769">
      <w:pPr>
        <w:ind w:right="-1" w:firstLine="397"/>
        <w:jc w:val="both"/>
        <w:rPr>
          <w:snapToGrid w:val="0"/>
          <w:sz w:val="28"/>
          <w:szCs w:val="20"/>
        </w:rPr>
      </w:pPr>
      <w:r w:rsidRPr="006A0344">
        <w:rPr>
          <w:snapToGrid w:val="0"/>
          <w:sz w:val="28"/>
          <w:szCs w:val="20"/>
        </w:rPr>
        <w:t>•</w:t>
      </w:r>
      <w:r w:rsidRPr="006A0344">
        <w:rPr>
          <w:snapToGrid w:val="0"/>
          <w:sz w:val="28"/>
          <w:szCs w:val="20"/>
        </w:rPr>
        <w:tab/>
        <w:t>Использовать Программы в пределах тех прав и теми способами, которые предусмотрены настоящим Договором.</w:t>
      </w:r>
    </w:p>
    <w:p w:rsidR="00712769" w:rsidRPr="006A0344" w:rsidRDefault="00712769" w:rsidP="00712769">
      <w:pPr>
        <w:ind w:right="-1" w:firstLine="397"/>
        <w:jc w:val="both"/>
        <w:rPr>
          <w:snapToGrid w:val="0"/>
          <w:sz w:val="28"/>
          <w:szCs w:val="20"/>
        </w:rPr>
      </w:pPr>
      <w:r w:rsidRPr="006A0344">
        <w:rPr>
          <w:snapToGrid w:val="0"/>
          <w:sz w:val="28"/>
          <w:szCs w:val="20"/>
        </w:rPr>
        <w:t>3.2</w:t>
      </w:r>
      <w:r w:rsidRPr="006A0344">
        <w:rPr>
          <w:snapToGrid w:val="0"/>
          <w:sz w:val="28"/>
          <w:szCs w:val="20"/>
        </w:rPr>
        <w:tab/>
        <w:t>Сублицензиар обязуется:</w:t>
      </w:r>
    </w:p>
    <w:p w:rsidR="00712769" w:rsidRPr="006A0344" w:rsidRDefault="00712769" w:rsidP="00712769">
      <w:pPr>
        <w:ind w:right="-1" w:firstLine="397"/>
        <w:jc w:val="both"/>
        <w:rPr>
          <w:snapToGrid w:val="0"/>
          <w:sz w:val="28"/>
          <w:szCs w:val="20"/>
        </w:rPr>
      </w:pPr>
      <w:r w:rsidRPr="006A0344">
        <w:rPr>
          <w:snapToGrid w:val="0"/>
          <w:sz w:val="28"/>
          <w:szCs w:val="20"/>
        </w:rPr>
        <w:t>•</w:t>
      </w:r>
      <w:r w:rsidRPr="006A0344">
        <w:rPr>
          <w:snapToGrid w:val="0"/>
          <w:sz w:val="28"/>
          <w:szCs w:val="20"/>
        </w:rPr>
        <w:tab/>
        <w:t xml:space="preserve">Передать Сублицензиату права на использования Программ в количестве и в сроки, указанные в настоящем Договоре. </w:t>
      </w:r>
    </w:p>
    <w:p w:rsidR="00712769" w:rsidRPr="006A0344" w:rsidRDefault="00712769" w:rsidP="00712769">
      <w:pPr>
        <w:ind w:right="-1" w:firstLine="397"/>
        <w:jc w:val="both"/>
        <w:rPr>
          <w:snapToGrid w:val="0"/>
          <w:sz w:val="28"/>
          <w:szCs w:val="20"/>
        </w:rPr>
      </w:pPr>
      <w:r w:rsidRPr="006A0344">
        <w:rPr>
          <w:snapToGrid w:val="0"/>
          <w:sz w:val="28"/>
          <w:szCs w:val="20"/>
        </w:rPr>
        <w:t>•</w:t>
      </w:r>
      <w:r w:rsidRPr="006A0344">
        <w:rPr>
          <w:snapToGrid w:val="0"/>
          <w:sz w:val="28"/>
          <w:szCs w:val="20"/>
        </w:rPr>
        <w:tab/>
        <w:t>Воздерживаться от каких-либо действий, способных затруднить осуществление Сублицензиатом прав, предоставленных ему по настоящему Договору.</w:t>
      </w:r>
    </w:p>
    <w:p w:rsidR="00712769" w:rsidRPr="006A0344" w:rsidRDefault="00712769" w:rsidP="00712769">
      <w:pPr>
        <w:ind w:right="-1" w:firstLine="397"/>
        <w:jc w:val="center"/>
        <w:rPr>
          <w:b/>
          <w:snapToGrid w:val="0"/>
          <w:sz w:val="28"/>
          <w:szCs w:val="20"/>
        </w:rPr>
      </w:pPr>
      <w:r w:rsidRPr="006A0344">
        <w:rPr>
          <w:b/>
          <w:snapToGrid w:val="0"/>
          <w:sz w:val="28"/>
          <w:szCs w:val="20"/>
        </w:rPr>
        <w:t>4</w:t>
      </w:r>
      <w:r w:rsidRPr="006A0344">
        <w:rPr>
          <w:b/>
          <w:snapToGrid w:val="0"/>
          <w:sz w:val="28"/>
          <w:szCs w:val="20"/>
        </w:rPr>
        <w:tab/>
        <w:t>Порядок передачи прав</w:t>
      </w:r>
    </w:p>
    <w:p w:rsidR="00712769" w:rsidRDefault="00712769" w:rsidP="00712769">
      <w:pPr>
        <w:ind w:right="-1" w:firstLine="397"/>
        <w:jc w:val="both"/>
        <w:rPr>
          <w:snapToGrid w:val="0"/>
          <w:sz w:val="28"/>
          <w:szCs w:val="20"/>
        </w:rPr>
      </w:pPr>
      <w:r w:rsidRPr="006A0344">
        <w:rPr>
          <w:snapToGrid w:val="0"/>
          <w:sz w:val="28"/>
          <w:szCs w:val="20"/>
        </w:rPr>
        <w:t>4.1</w:t>
      </w:r>
      <w:r w:rsidRPr="006A0344">
        <w:rPr>
          <w:snapToGrid w:val="0"/>
          <w:sz w:val="28"/>
          <w:szCs w:val="20"/>
        </w:rPr>
        <w:tab/>
      </w:r>
      <w:r w:rsidRPr="00CE0974">
        <w:rPr>
          <w:snapToGrid w:val="0"/>
          <w:sz w:val="28"/>
          <w:szCs w:val="20"/>
        </w:rPr>
        <w:t>Сублицензиар обязан предоставить Сублицензиату право на использование Программ в течение</w:t>
      </w:r>
      <w:proofErr w:type="gramStart"/>
      <w:r w:rsidRPr="00CE0974">
        <w:rPr>
          <w:snapToGrid w:val="0"/>
          <w:sz w:val="28"/>
          <w:szCs w:val="20"/>
        </w:rPr>
        <w:t xml:space="preserve"> </w:t>
      </w:r>
      <w:r>
        <w:rPr>
          <w:snapToGrid w:val="0"/>
          <w:sz w:val="28"/>
          <w:szCs w:val="20"/>
          <w:u w:val="single"/>
        </w:rPr>
        <w:t xml:space="preserve">          </w:t>
      </w:r>
      <w:r>
        <w:rPr>
          <w:snapToGrid w:val="0"/>
          <w:sz w:val="28"/>
          <w:szCs w:val="20"/>
        </w:rPr>
        <w:t xml:space="preserve">(       </w:t>
      </w:r>
      <w:r w:rsidRPr="00CE0974">
        <w:rPr>
          <w:snapToGrid w:val="0"/>
          <w:sz w:val="28"/>
          <w:szCs w:val="20"/>
        </w:rPr>
        <w:t xml:space="preserve">) </w:t>
      </w:r>
      <w:proofErr w:type="gramEnd"/>
      <w:r w:rsidRPr="00CE0974">
        <w:rPr>
          <w:snapToGrid w:val="0"/>
          <w:sz w:val="28"/>
          <w:szCs w:val="20"/>
        </w:rPr>
        <w:t>рабочих дней с даты подписания настоящего Договора.</w:t>
      </w:r>
    </w:p>
    <w:p w:rsidR="00712769" w:rsidRPr="006A0344" w:rsidRDefault="00712769" w:rsidP="00712769">
      <w:pPr>
        <w:ind w:right="-1" w:firstLine="397"/>
        <w:jc w:val="both"/>
        <w:rPr>
          <w:snapToGrid w:val="0"/>
          <w:sz w:val="28"/>
          <w:szCs w:val="20"/>
        </w:rPr>
      </w:pPr>
      <w:r w:rsidRPr="006A0344">
        <w:rPr>
          <w:snapToGrid w:val="0"/>
          <w:sz w:val="28"/>
          <w:szCs w:val="20"/>
        </w:rPr>
        <w:t xml:space="preserve">В случае использования Правообладателем технических средств защиты использования Программ, Сублицензиар обязуется одновременно с подписанием Акта приема-передачи неисключительных прав предоставить Сублицензиату возможность использования соответствующих Программ, в том числе путём сообщения ему необходимых ключей доступа и паролей. </w:t>
      </w:r>
    </w:p>
    <w:p w:rsidR="00712769" w:rsidRPr="006A0344" w:rsidRDefault="00712769" w:rsidP="00712769">
      <w:pPr>
        <w:ind w:right="-1" w:firstLine="397"/>
        <w:jc w:val="both"/>
        <w:rPr>
          <w:snapToGrid w:val="0"/>
          <w:sz w:val="28"/>
          <w:szCs w:val="20"/>
        </w:rPr>
      </w:pPr>
      <w:r w:rsidRPr="006A0344">
        <w:rPr>
          <w:snapToGrid w:val="0"/>
          <w:sz w:val="28"/>
          <w:szCs w:val="20"/>
        </w:rPr>
        <w:t>4.2</w:t>
      </w:r>
      <w:r w:rsidRPr="006A0344">
        <w:rPr>
          <w:snapToGrid w:val="0"/>
          <w:sz w:val="28"/>
          <w:szCs w:val="20"/>
        </w:rPr>
        <w:tab/>
        <w:t xml:space="preserve">Право использования Программы предоставляется Сублицензиату путём подписания Сторонами Акта приема-передачи неисключительных прав. Датой </w:t>
      </w:r>
      <w:r w:rsidRPr="006A0344">
        <w:rPr>
          <w:snapToGrid w:val="0"/>
          <w:sz w:val="28"/>
          <w:szCs w:val="20"/>
        </w:rPr>
        <w:lastRenderedPageBreak/>
        <w:t>перехода права на использование Программы считается дата подписания Сторонами Акта приема-передачи неисключительных прав.</w:t>
      </w:r>
    </w:p>
    <w:p w:rsidR="00712769" w:rsidRPr="006A0344" w:rsidRDefault="00712769" w:rsidP="00712769">
      <w:pPr>
        <w:ind w:right="-1" w:firstLine="397"/>
        <w:jc w:val="both"/>
        <w:rPr>
          <w:snapToGrid w:val="0"/>
          <w:sz w:val="28"/>
          <w:szCs w:val="20"/>
        </w:rPr>
      </w:pPr>
      <w:r w:rsidRPr="006A0344">
        <w:rPr>
          <w:snapToGrid w:val="0"/>
          <w:sz w:val="28"/>
          <w:szCs w:val="20"/>
        </w:rPr>
        <w:t>4.3</w:t>
      </w:r>
      <w:r w:rsidRPr="006A0344">
        <w:rPr>
          <w:snapToGrid w:val="0"/>
          <w:sz w:val="28"/>
          <w:szCs w:val="20"/>
        </w:rPr>
        <w:tab/>
        <w:t xml:space="preserve">Одновременно с предоставлением права использования Программы Сублицензиату направляется электронный сертификат Программы в формате PDF. Материальные носители Сублицензиату не передаются. </w:t>
      </w:r>
    </w:p>
    <w:p w:rsidR="00712769" w:rsidRPr="006A0344" w:rsidRDefault="00712769" w:rsidP="00712769">
      <w:pPr>
        <w:ind w:right="-1" w:firstLine="397"/>
        <w:jc w:val="both"/>
        <w:rPr>
          <w:snapToGrid w:val="0"/>
          <w:sz w:val="28"/>
          <w:szCs w:val="20"/>
        </w:rPr>
      </w:pPr>
      <w:r w:rsidRPr="006A0344">
        <w:rPr>
          <w:snapToGrid w:val="0"/>
          <w:sz w:val="28"/>
          <w:szCs w:val="20"/>
        </w:rPr>
        <w:t>4.4</w:t>
      </w:r>
      <w:r w:rsidRPr="006A0344">
        <w:rPr>
          <w:snapToGrid w:val="0"/>
          <w:sz w:val="28"/>
          <w:szCs w:val="20"/>
        </w:rPr>
        <w:tab/>
        <w:t>Ключи доступа для активации Программы, в отношении которой предоставляется право на использование по настоящему Договору передаются по каналам электронных сре</w:t>
      </w:r>
      <w:proofErr w:type="gramStart"/>
      <w:r w:rsidRPr="006A0344">
        <w:rPr>
          <w:snapToGrid w:val="0"/>
          <w:sz w:val="28"/>
          <w:szCs w:val="20"/>
        </w:rPr>
        <w:t>дств св</w:t>
      </w:r>
      <w:proofErr w:type="gramEnd"/>
      <w:r w:rsidRPr="006A0344">
        <w:rPr>
          <w:snapToGrid w:val="0"/>
          <w:sz w:val="28"/>
          <w:szCs w:val="20"/>
        </w:rPr>
        <w:t>язи.</w:t>
      </w:r>
    </w:p>
    <w:p w:rsidR="00712769" w:rsidRPr="006A0344" w:rsidRDefault="00712769" w:rsidP="00712769">
      <w:pPr>
        <w:ind w:right="-1" w:firstLine="397"/>
        <w:jc w:val="both"/>
        <w:rPr>
          <w:snapToGrid w:val="0"/>
          <w:sz w:val="28"/>
          <w:szCs w:val="20"/>
        </w:rPr>
      </w:pPr>
      <w:r w:rsidRPr="006A0344">
        <w:rPr>
          <w:snapToGrid w:val="0"/>
          <w:sz w:val="28"/>
          <w:szCs w:val="20"/>
        </w:rPr>
        <w:t>4.5</w:t>
      </w:r>
      <w:proofErr w:type="gramStart"/>
      <w:r w:rsidRPr="006A0344">
        <w:rPr>
          <w:snapToGrid w:val="0"/>
          <w:sz w:val="28"/>
          <w:szCs w:val="20"/>
        </w:rPr>
        <w:tab/>
        <w:t>В</w:t>
      </w:r>
      <w:proofErr w:type="gramEnd"/>
      <w:r w:rsidRPr="006A0344">
        <w:rPr>
          <w:snapToGrid w:val="0"/>
          <w:sz w:val="28"/>
          <w:szCs w:val="20"/>
        </w:rPr>
        <w:t xml:space="preserve"> момент передачи неисключительных прав Сублицензиат осуществляет проверку наименования, комплектации, иных данных, касающихся предоставляемых прав на Программу. При выявлении каких-либо несоответствий Стороны составляют двухсторонний акт с перечнем замечаний Сублицензиата и сроком их устранения. Отказ Сублицензиата от подписания Акта приема-передачи неисключительных прав признаётся необоснованным в случае отсутствия замечаний по количеству и ассортименту Программ, право </w:t>
      </w:r>
      <w:proofErr w:type="gramStart"/>
      <w:r w:rsidRPr="006A0344">
        <w:rPr>
          <w:snapToGrid w:val="0"/>
          <w:sz w:val="28"/>
          <w:szCs w:val="20"/>
        </w:rPr>
        <w:t>использования</w:t>
      </w:r>
      <w:proofErr w:type="gramEnd"/>
      <w:r w:rsidRPr="006A0344">
        <w:rPr>
          <w:snapToGrid w:val="0"/>
          <w:sz w:val="28"/>
          <w:szCs w:val="20"/>
        </w:rPr>
        <w:t xml:space="preserve"> которых предоставляется Сублицензиату, и/или ключей доступа и паролей, предоставление которых необходимо для использования Программ.</w:t>
      </w:r>
    </w:p>
    <w:p w:rsidR="00712769" w:rsidRPr="009E1DA9" w:rsidRDefault="00712769" w:rsidP="00A9406F">
      <w:pPr>
        <w:spacing w:before="120"/>
        <w:jc w:val="center"/>
        <w:rPr>
          <w:b/>
          <w:snapToGrid w:val="0"/>
          <w:sz w:val="28"/>
          <w:szCs w:val="20"/>
        </w:rPr>
      </w:pPr>
      <w:r w:rsidRPr="006A0344">
        <w:rPr>
          <w:b/>
          <w:snapToGrid w:val="0"/>
          <w:sz w:val="28"/>
          <w:szCs w:val="20"/>
        </w:rPr>
        <w:t>5</w:t>
      </w:r>
      <w:r w:rsidRPr="006A0344">
        <w:rPr>
          <w:b/>
          <w:snapToGrid w:val="0"/>
          <w:sz w:val="28"/>
          <w:szCs w:val="20"/>
        </w:rPr>
        <w:tab/>
        <w:t>Цена Договора и порядок оплаты</w:t>
      </w:r>
    </w:p>
    <w:p w:rsidR="00712769" w:rsidRPr="006A0344" w:rsidRDefault="00712769" w:rsidP="00712769">
      <w:pPr>
        <w:ind w:right="-1" w:firstLine="397"/>
        <w:jc w:val="both"/>
        <w:rPr>
          <w:snapToGrid w:val="0"/>
          <w:sz w:val="28"/>
          <w:szCs w:val="20"/>
        </w:rPr>
      </w:pPr>
      <w:r w:rsidRPr="00581269">
        <w:rPr>
          <w:snapToGrid w:val="0"/>
          <w:sz w:val="28"/>
          <w:szCs w:val="20"/>
        </w:rPr>
        <w:t>5.1</w:t>
      </w:r>
      <w:r w:rsidRPr="00581269">
        <w:rPr>
          <w:snapToGrid w:val="0"/>
          <w:sz w:val="28"/>
          <w:szCs w:val="20"/>
        </w:rPr>
        <w:tab/>
        <w:t>Общий размер вознаграждения за передаваемые Сублицензиаром права на использование Сублицензиатом Программ составляет</w:t>
      </w:r>
      <w:proofErr w:type="gramStart"/>
      <w:r w:rsidRPr="00581269">
        <w:rPr>
          <w:snapToGrid w:val="0"/>
          <w:sz w:val="28"/>
          <w:szCs w:val="20"/>
        </w:rPr>
        <w:t xml:space="preserve"> </w:t>
      </w:r>
      <w:r w:rsidR="0099694A">
        <w:rPr>
          <w:snapToGrid w:val="0"/>
          <w:sz w:val="28"/>
          <w:szCs w:val="20"/>
        </w:rPr>
        <w:t>______________________________________</w:t>
      </w:r>
      <w:r w:rsidRPr="000763BE">
        <w:rPr>
          <w:snapToGrid w:val="0"/>
          <w:sz w:val="28"/>
          <w:szCs w:val="20"/>
        </w:rPr>
        <w:t xml:space="preserve"> (______________  ______________ </w:t>
      </w:r>
      <w:r>
        <w:rPr>
          <w:snapToGrid w:val="0"/>
          <w:sz w:val="28"/>
          <w:szCs w:val="20"/>
        </w:rPr>
        <w:t xml:space="preserve"> ___________) </w:t>
      </w:r>
      <w:proofErr w:type="gramEnd"/>
      <w:r>
        <w:rPr>
          <w:snapToGrid w:val="0"/>
          <w:sz w:val="28"/>
          <w:szCs w:val="20"/>
        </w:rPr>
        <w:t>рублей 00 копеек</w:t>
      </w:r>
      <w:r w:rsidR="0099694A">
        <w:rPr>
          <w:snapToGrid w:val="0"/>
          <w:sz w:val="28"/>
          <w:szCs w:val="20"/>
        </w:rPr>
        <w:t>.</w:t>
      </w:r>
      <w:r w:rsidRPr="00581269">
        <w:rPr>
          <w:snapToGrid w:val="0"/>
          <w:sz w:val="28"/>
          <w:szCs w:val="20"/>
        </w:rPr>
        <w:t xml:space="preserve"> </w:t>
      </w:r>
    </w:p>
    <w:p w:rsidR="00712769" w:rsidRPr="006A0344" w:rsidRDefault="00712769" w:rsidP="00712769">
      <w:pPr>
        <w:ind w:right="-1" w:firstLine="397"/>
        <w:jc w:val="both"/>
        <w:rPr>
          <w:snapToGrid w:val="0"/>
          <w:sz w:val="28"/>
          <w:szCs w:val="20"/>
        </w:rPr>
      </w:pPr>
      <w:r w:rsidRPr="006A0344">
        <w:rPr>
          <w:snapToGrid w:val="0"/>
          <w:sz w:val="28"/>
          <w:szCs w:val="20"/>
        </w:rPr>
        <w:t>5.2</w:t>
      </w:r>
      <w:r w:rsidRPr="006A0344">
        <w:rPr>
          <w:snapToGrid w:val="0"/>
          <w:sz w:val="28"/>
          <w:szCs w:val="20"/>
        </w:rPr>
        <w:tab/>
        <w:t xml:space="preserve">Оплата осуществляется путем безналичного перечисления денежных средств на расчетный счет Сублицензиара в течение 30 (тридцати) календарных дней </w:t>
      </w:r>
      <w:proofErr w:type="gramStart"/>
      <w:r w:rsidRPr="006A0344">
        <w:rPr>
          <w:snapToGrid w:val="0"/>
          <w:sz w:val="28"/>
          <w:szCs w:val="20"/>
        </w:rPr>
        <w:t>с даты подписания</w:t>
      </w:r>
      <w:proofErr w:type="gramEnd"/>
      <w:r w:rsidRPr="006A0344">
        <w:rPr>
          <w:snapToGrid w:val="0"/>
          <w:sz w:val="28"/>
          <w:szCs w:val="20"/>
        </w:rPr>
        <w:t xml:space="preserve"> Сторонами Акта приема-передачи неисключительных прав на основании счета, выставляемого Сублицензиаром. Датой уплаты вознаграждения считается дата списания денежных сре</w:t>
      </w:r>
      <w:proofErr w:type="gramStart"/>
      <w:r w:rsidRPr="006A0344">
        <w:rPr>
          <w:snapToGrid w:val="0"/>
          <w:sz w:val="28"/>
          <w:szCs w:val="20"/>
        </w:rPr>
        <w:t>дств с к</w:t>
      </w:r>
      <w:proofErr w:type="gramEnd"/>
      <w:r w:rsidRPr="006A0344">
        <w:rPr>
          <w:snapToGrid w:val="0"/>
          <w:sz w:val="28"/>
          <w:szCs w:val="20"/>
        </w:rPr>
        <w:t xml:space="preserve">орреспондентского счета банка, обслуживающего расчетный счет Сублицензиата в адрес расчетного счета и иных реквизитов Сублицензиара. </w:t>
      </w:r>
    </w:p>
    <w:p w:rsidR="00712769" w:rsidRPr="006A0344" w:rsidRDefault="00712769" w:rsidP="00A9406F">
      <w:pPr>
        <w:spacing w:before="120"/>
        <w:jc w:val="center"/>
        <w:rPr>
          <w:b/>
          <w:snapToGrid w:val="0"/>
          <w:sz w:val="28"/>
          <w:szCs w:val="20"/>
        </w:rPr>
      </w:pPr>
      <w:r>
        <w:rPr>
          <w:b/>
          <w:snapToGrid w:val="0"/>
          <w:sz w:val="28"/>
          <w:szCs w:val="20"/>
        </w:rPr>
        <w:t>6</w:t>
      </w:r>
      <w:r w:rsidRPr="006A0344">
        <w:rPr>
          <w:b/>
          <w:snapToGrid w:val="0"/>
          <w:sz w:val="28"/>
          <w:szCs w:val="20"/>
        </w:rPr>
        <w:tab/>
        <w:t>Ответственность Сторон</w:t>
      </w:r>
    </w:p>
    <w:p w:rsidR="00712769" w:rsidRPr="006A0344" w:rsidRDefault="00712769" w:rsidP="00712769">
      <w:pPr>
        <w:ind w:right="-1" w:firstLine="397"/>
        <w:jc w:val="both"/>
        <w:rPr>
          <w:snapToGrid w:val="0"/>
          <w:sz w:val="28"/>
          <w:szCs w:val="20"/>
        </w:rPr>
      </w:pPr>
      <w:r>
        <w:rPr>
          <w:snapToGrid w:val="0"/>
          <w:sz w:val="28"/>
          <w:szCs w:val="20"/>
        </w:rPr>
        <w:t>6</w:t>
      </w:r>
      <w:r w:rsidRPr="006A0344">
        <w:rPr>
          <w:snapToGrid w:val="0"/>
          <w:sz w:val="28"/>
          <w:szCs w:val="20"/>
        </w:rPr>
        <w:t>.1</w:t>
      </w:r>
      <w:proofErr w:type="gramStart"/>
      <w:r w:rsidRPr="006A0344">
        <w:rPr>
          <w:snapToGrid w:val="0"/>
          <w:sz w:val="28"/>
          <w:szCs w:val="20"/>
        </w:rPr>
        <w:tab/>
        <w:t>З</w:t>
      </w:r>
      <w:proofErr w:type="gramEnd"/>
      <w:r w:rsidRPr="006A0344">
        <w:rPr>
          <w:snapToGrid w:val="0"/>
          <w:sz w:val="28"/>
          <w:szCs w:val="20"/>
        </w:rPr>
        <w:t>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12769" w:rsidRPr="006A0344" w:rsidRDefault="00712769" w:rsidP="00712769">
      <w:pPr>
        <w:ind w:right="-1" w:firstLine="397"/>
        <w:jc w:val="both"/>
        <w:rPr>
          <w:snapToGrid w:val="0"/>
          <w:sz w:val="28"/>
          <w:szCs w:val="20"/>
        </w:rPr>
      </w:pPr>
      <w:r>
        <w:rPr>
          <w:snapToGrid w:val="0"/>
          <w:sz w:val="28"/>
          <w:szCs w:val="20"/>
        </w:rPr>
        <w:t>6</w:t>
      </w:r>
      <w:r w:rsidRPr="006A0344">
        <w:rPr>
          <w:snapToGrid w:val="0"/>
          <w:sz w:val="28"/>
          <w:szCs w:val="20"/>
        </w:rPr>
        <w:t>.2</w:t>
      </w:r>
      <w:proofErr w:type="gramStart"/>
      <w:r w:rsidRPr="006A0344">
        <w:rPr>
          <w:snapToGrid w:val="0"/>
          <w:sz w:val="28"/>
          <w:szCs w:val="20"/>
        </w:rPr>
        <w:tab/>
        <w:t>П</w:t>
      </w:r>
      <w:proofErr w:type="gramEnd"/>
      <w:r w:rsidRPr="006A0344">
        <w:rPr>
          <w:snapToGrid w:val="0"/>
          <w:sz w:val="28"/>
          <w:szCs w:val="20"/>
        </w:rPr>
        <w:t>ри несоблюдении предусмотренных настоящим Договором сроков исполнения обязательств одной из Сторон, указанная Сторона уплачивает другой Стороне по её требованию неустойку в размере 0,1 % (ноль целых одна десятая процента) от стоимости неисполненных обязательств за каждый день просрочки.</w:t>
      </w:r>
    </w:p>
    <w:p w:rsidR="00712769" w:rsidRPr="006A0344" w:rsidRDefault="00712769" w:rsidP="00A9406F">
      <w:pPr>
        <w:spacing w:before="120"/>
        <w:jc w:val="center"/>
        <w:rPr>
          <w:b/>
          <w:snapToGrid w:val="0"/>
          <w:sz w:val="28"/>
          <w:szCs w:val="20"/>
        </w:rPr>
      </w:pPr>
      <w:r>
        <w:rPr>
          <w:b/>
          <w:snapToGrid w:val="0"/>
          <w:sz w:val="28"/>
          <w:szCs w:val="20"/>
        </w:rPr>
        <w:t>7</w:t>
      </w:r>
      <w:r w:rsidRPr="006A0344">
        <w:rPr>
          <w:b/>
          <w:snapToGrid w:val="0"/>
          <w:sz w:val="28"/>
          <w:szCs w:val="20"/>
        </w:rPr>
        <w:tab/>
        <w:t>Разрешение споров</w:t>
      </w:r>
    </w:p>
    <w:p w:rsidR="00712769" w:rsidRPr="006A0344" w:rsidRDefault="00712769" w:rsidP="00712769">
      <w:pPr>
        <w:ind w:right="-1" w:firstLine="397"/>
        <w:jc w:val="both"/>
        <w:rPr>
          <w:snapToGrid w:val="0"/>
          <w:sz w:val="28"/>
          <w:szCs w:val="20"/>
        </w:rPr>
      </w:pPr>
      <w:r>
        <w:rPr>
          <w:snapToGrid w:val="0"/>
          <w:sz w:val="28"/>
          <w:szCs w:val="20"/>
        </w:rPr>
        <w:t>7</w:t>
      </w:r>
      <w:r w:rsidRPr="006A0344">
        <w:rPr>
          <w:snapToGrid w:val="0"/>
          <w:sz w:val="28"/>
          <w:szCs w:val="20"/>
        </w:rPr>
        <w:t>.1</w:t>
      </w:r>
      <w:proofErr w:type="gramStart"/>
      <w:r w:rsidRPr="006A0344">
        <w:rPr>
          <w:snapToGrid w:val="0"/>
          <w:sz w:val="28"/>
          <w:szCs w:val="20"/>
        </w:rPr>
        <w:tab/>
        <w:t>В</w:t>
      </w:r>
      <w:proofErr w:type="gramEnd"/>
      <w:r w:rsidRPr="006A0344">
        <w:rPr>
          <w:snapToGrid w:val="0"/>
          <w:sz w:val="28"/>
          <w:szCs w:val="20"/>
        </w:rPr>
        <w:t xml:space="preserve">се споры, возникающие при исполнении настоящего Договора, решаются Сторонами путем переговоров, которые могут проводиться, в том </w:t>
      </w:r>
      <w:r w:rsidRPr="006A0344">
        <w:rPr>
          <w:snapToGrid w:val="0"/>
          <w:sz w:val="28"/>
          <w:szCs w:val="20"/>
        </w:rPr>
        <w:lastRenderedPageBreak/>
        <w:t>числе, путем отправления писем по почте, обмена факсимильными сообщениями.</w:t>
      </w:r>
    </w:p>
    <w:p w:rsidR="00712769" w:rsidRPr="006A0344" w:rsidRDefault="00712769" w:rsidP="00712769">
      <w:pPr>
        <w:ind w:right="-1" w:firstLine="397"/>
        <w:jc w:val="both"/>
        <w:rPr>
          <w:snapToGrid w:val="0"/>
          <w:sz w:val="28"/>
          <w:szCs w:val="20"/>
        </w:rPr>
      </w:pPr>
      <w:r>
        <w:rPr>
          <w:snapToGrid w:val="0"/>
          <w:sz w:val="28"/>
          <w:szCs w:val="20"/>
        </w:rPr>
        <w:t>7</w:t>
      </w:r>
      <w:r w:rsidRPr="006A0344">
        <w:rPr>
          <w:snapToGrid w:val="0"/>
          <w:sz w:val="28"/>
          <w:szCs w:val="20"/>
        </w:rPr>
        <w:t>.2</w:t>
      </w:r>
      <w:proofErr w:type="gramStart"/>
      <w:r w:rsidRPr="006A0344">
        <w:rPr>
          <w:snapToGrid w:val="0"/>
          <w:sz w:val="28"/>
          <w:szCs w:val="20"/>
        </w:rPr>
        <w:tab/>
        <w:t>Е</w:t>
      </w:r>
      <w:proofErr w:type="gramEnd"/>
      <w:r w:rsidRPr="006A0344">
        <w:rPr>
          <w:snapToGrid w:val="0"/>
          <w:sz w:val="28"/>
          <w:szCs w:val="20"/>
        </w:rPr>
        <w:t xml:space="preserve">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A0344">
        <w:rPr>
          <w:snapToGrid w:val="0"/>
          <w:sz w:val="28"/>
          <w:szCs w:val="20"/>
        </w:rPr>
        <w:t>с даты</w:t>
      </w:r>
      <w:proofErr w:type="gramEnd"/>
      <w:r w:rsidRPr="006A0344">
        <w:rPr>
          <w:snapToGrid w:val="0"/>
          <w:sz w:val="28"/>
          <w:szCs w:val="20"/>
        </w:rPr>
        <w:t xml:space="preserve"> ее получения.</w:t>
      </w:r>
    </w:p>
    <w:p w:rsidR="00712769" w:rsidRPr="006A0344" w:rsidRDefault="00712769" w:rsidP="00712769">
      <w:pPr>
        <w:ind w:right="-1" w:firstLine="397"/>
        <w:jc w:val="both"/>
        <w:rPr>
          <w:snapToGrid w:val="0"/>
          <w:sz w:val="28"/>
          <w:szCs w:val="20"/>
        </w:rPr>
      </w:pPr>
      <w:r>
        <w:rPr>
          <w:snapToGrid w:val="0"/>
          <w:sz w:val="28"/>
          <w:szCs w:val="20"/>
        </w:rPr>
        <w:t>7</w:t>
      </w:r>
      <w:r w:rsidRPr="006A0344">
        <w:rPr>
          <w:snapToGrid w:val="0"/>
          <w:sz w:val="28"/>
          <w:szCs w:val="20"/>
        </w:rPr>
        <w:t>.3</w:t>
      </w:r>
      <w:proofErr w:type="gramStart"/>
      <w:r w:rsidRPr="006A0344">
        <w:rPr>
          <w:snapToGrid w:val="0"/>
          <w:sz w:val="28"/>
          <w:szCs w:val="20"/>
        </w:rPr>
        <w:tab/>
        <w:t>В</w:t>
      </w:r>
      <w:proofErr w:type="gramEnd"/>
      <w:r w:rsidRPr="006A0344">
        <w:rPr>
          <w:snapToGrid w:val="0"/>
          <w:sz w:val="28"/>
          <w:szCs w:val="20"/>
        </w:rPr>
        <w:t xml:space="preserve">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712769" w:rsidRPr="006A0344" w:rsidRDefault="00712769" w:rsidP="00A9406F">
      <w:pPr>
        <w:spacing w:before="120"/>
        <w:jc w:val="center"/>
        <w:rPr>
          <w:b/>
          <w:snapToGrid w:val="0"/>
          <w:sz w:val="28"/>
          <w:szCs w:val="20"/>
        </w:rPr>
      </w:pPr>
      <w:r>
        <w:rPr>
          <w:b/>
          <w:snapToGrid w:val="0"/>
          <w:sz w:val="28"/>
          <w:szCs w:val="20"/>
        </w:rPr>
        <w:t>8</w:t>
      </w:r>
      <w:r w:rsidRPr="006A0344">
        <w:rPr>
          <w:b/>
          <w:snapToGrid w:val="0"/>
          <w:sz w:val="28"/>
          <w:szCs w:val="20"/>
        </w:rPr>
        <w:tab/>
        <w:t>Порядок внесения изменений, дополнений в Договор и его расторжения</w:t>
      </w:r>
    </w:p>
    <w:p w:rsidR="00712769" w:rsidRPr="006A0344" w:rsidRDefault="00712769" w:rsidP="00712769">
      <w:pPr>
        <w:ind w:right="-1" w:firstLine="397"/>
        <w:jc w:val="both"/>
        <w:rPr>
          <w:snapToGrid w:val="0"/>
          <w:sz w:val="28"/>
          <w:szCs w:val="20"/>
        </w:rPr>
      </w:pPr>
      <w:r>
        <w:rPr>
          <w:snapToGrid w:val="0"/>
          <w:sz w:val="28"/>
          <w:szCs w:val="20"/>
        </w:rPr>
        <w:t>8</w:t>
      </w:r>
      <w:r w:rsidRPr="006A0344">
        <w:rPr>
          <w:snapToGrid w:val="0"/>
          <w:sz w:val="28"/>
          <w:szCs w:val="20"/>
        </w:rPr>
        <w:t>.1</w:t>
      </w:r>
      <w:proofErr w:type="gramStart"/>
      <w:r w:rsidRPr="006A0344">
        <w:rPr>
          <w:snapToGrid w:val="0"/>
          <w:sz w:val="28"/>
          <w:szCs w:val="20"/>
        </w:rPr>
        <w:tab/>
        <w:t>В</w:t>
      </w:r>
      <w:proofErr w:type="gramEnd"/>
      <w:r w:rsidRPr="006A0344">
        <w:rPr>
          <w:snapToGrid w:val="0"/>
          <w:sz w:val="28"/>
          <w:szCs w:val="20"/>
        </w:rPr>
        <w:t xml:space="preserve">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712769" w:rsidRPr="006A0344" w:rsidRDefault="00712769" w:rsidP="00712769">
      <w:pPr>
        <w:ind w:right="-1" w:firstLine="397"/>
        <w:jc w:val="both"/>
        <w:rPr>
          <w:snapToGrid w:val="0"/>
          <w:sz w:val="28"/>
          <w:szCs w:val="20"/>
        </w:rPr>
      </w:pPr>
      <w:r>
        <w:rPr>
          <w:snapToGrid w:val="0"/>
          <w:sz w:val="28"/>
          <w:szCs w:val="20"/>
        </w:rPr>
        <w:t>8</w:t>
      </w:r>
      <w:r w:rsidRPr="006A0344">
        <w:rPr>
          <w:snapToGrid w:val="0"/>
          <w:sz w:val="28"/>
          <w:szCs w:val="20"/>
        </w:rPr>
        <w:t>.2</w:t>
      </w:r>
      <w:r w:rsidRPr="006A0344">
        <w:rPr>
          <w:snapToGrid w:val="0"/>
          <w:sz w:val="28"/>
          <w:szCs w:val="20"/>
        </w:rPr>
        <w:tab/>
        <w:t xml:space="preserve">Настоящий Договор </w:t>
      </w:r>
      <w:proofErr w:type="gramStart"/>
      <w:r w:rsidRPr="006A0344">
        <w:rPr>
          <w:snapToGrid w:val="0"/>
          <w:sz w:val="28"/>
          <w:szCs w:val="20"/>
        </w:rPr>
        <w:t>может быть досрочно расторгнут</w:t>
      </w:r>
      <w:proofErr w:type="gramEnd"/>
      <w:r w:rsidRPr="006A0344">
        <w:rPr>
          <w:snapToGrid w:val="0"/>
          <w:sz w:val="28"/>
          <w:szCs w:val="20"/>
        </w:rPr>
        <w:t xml:space="preserve"> по основаниям, предусмотренным законодательством Российской Федерации.</w:t>
      </w:r>
    </w:p>
    <w:p w:rsidR="00712769" w:rsidRPr="006A0344" w:rsidRDefault="00712769" w:rsidP="00712769">
      <w:pPr>
        <w:ind w:right="-1" w:firstLine="397"/>
        <w:jc w:val="both"/>
        <w:rPr>
          <w:snapToGrid w:val="0"/>
          <w:sz w:val="28"/>
          <w:szCs w:val="20"/>
        </w:rPr>
      </w:pPr>
      <w:r>
        <w:rPr>
          <w:snapToGrid w:val="0"/>
          <w:sz w:val="28"/>
          <w:szCs w:val="20"/>
        </w:rPr>
        <w:t>8</w:t>
      </w:r>
      <w:r w:rsidRPr="006A0344">
        <w:rPr>
          <w:snapToGrid w:val="0"/>
          <w:sz w:val="28"/>
          <w:szCs w:val="20"/>
        </w:rPr>
        <w:t>.3</w:t>
      </w:r>
      <w:r w:rsidRPr="006A0344">
        <w:rPr>
          <w:snapToGrid w:val="0"/>
          <w:sz w:val="28"/>
          <w:szCs w:val="20"/>
        </w:rPr>
        <w:tab/>
        <w:t>Стороны имеют право расторгнуть настоящий Договор в одностороннем порядке по следующим обстоятельствам:</w:t>
      </w:r>
    </w:p>
    <w:p w:rsidR="00712769" w:rsidRPr="006A0344" w:rsidRDefault="00712769" w:rsidP="00712769">
      <w:pPr>
        <w:ind w:right="-1" w:firstLine="397"/>
        <w:jc w:val="both"/>
        <w:rPr>
          <w:snapToGrid w:val="0"/>
          <w:sz w:val="28"/>
          <w:szCs w:val="20"/>
        </w:rPr>
      </w:pPr>
      <w:r w:rsidRPr="006A0344">
        <w:rPr>
          <w:snapToGrid w:val="0"/>
          <w:sz w:val="28"/>
          <w:szCs w:val="20"/>
        </w:rPr>
        <w:t>•</w:t>
      </w:r>
      <w:r w:rsidRPr="006A0344">
        <w:rPr>
          <w:snapToGrid w:val="0"/>
          <w:sz w:val="28"/>
          <w:szCs w:val="20"/>
        </w:rPr>
        <w:tab/>
        <w:t>в случае просрочки другой Стороной срока исполнения своего обязательства более чем на 60 (шестьдесят) календарных дней;</w:t>
      </w:r>
    </w:p>
    <w:p w:rsidR="00712769" w:rsidRPr="006A0344" w:rsidRDefault="00712769" w:rsidP="00712769">
      <w:pPr>
        <w:ind w:right="-1" w:firstLine="397"/>
        <w:jc w:val="both"/>
        <w:rPr>
          <w:snapToGrid w:val="0"/>
          <w:sz w:val="28"/>
          <w:szCs w:val="20"/>
        </w:rPr>
      </w:pPr>
      <w:r w:rsidRPr="006A0344">
        <w:rPr>
          <w:snapToGrid w:val="0"/>
          <w:sz w:val="28"/>
          <w:szCs w:val="20"/>
        </w:rPr>
        <w:t>•</w:t>
      </w:r>
      <w:r w:rsidRPr="006A0344">
        <w:rPr>
          <w:snapToGrid w:val="0"/>
          <w:sz w:val="28"/>
          <w:szCs w:val="20"/>
        </w:rPr>
        <w:tab/>
        <w:t>в случае прекращения хозяйственной деятельности другой Стороной, ее ликвидации или банкротства.</w:t>
      </w:r>
    </w:p>
    <w:p w:rsidR="00712769" w:rsidRPr="006A0344" w:rsidRDefault="00712769" w:rsidP="00712769">
      <w:pPr>
        <w:ind w:right="-1" w:firstLine="397"/>
        <w:jc w:val="both"/>
        <w:rPr>
          <w:snapToGrid w:val="0"/>
          <w:sz w:val="28"/>
          <w:szCs w:val="20"/>
        </w:rPr>
      </w:pPr>
      <w:r>
        <w:rPr>
          <w:snapToGrid w:val="0"/>
          <w:sz w:val="28"/>
          <w:szCs w:val="20"/>
        </w:rPr>
        <w:t>8</w:t>
      </w:r>
      <w:r w:rsidRPr="006A0344">
        <w:rPr>
          <w:snapToGrid w:val="0"/>
          <w:sz w:val="28"/>
          <w:szCs w:val="20"/>
        </w:rPr>
        <w:t>.4</w:t>
      </w:r>
      <w:r w:rsidRPr="006A0344">
        <w:rPr>
          <w:snapToGrid w:val="0"/>
          <w:sz w:val="28"/>
          <w:szCs w:val="20"/>
        </w:rPr>
        <w:tab/>
        <w:t xml:space="preserve">Сторона, решившая расторгнуть настоящий Договор по основаниям, предусмотренным пунктом </w:t>
      </w:r>
      <w:r>
        <w:rPr>
          <w:snapToGrid w:val="0"/>
          <w:sz w:val="28"/>
          <w:szCs w:val="20"/>
        </w:rPr>
        <w:t>8</w:t>
      </w:r>
      <w:r w:rsidRPr="006A0344">
        <w:rPr>
          <w:snapToGrid w:val="0"/>
          <w:sz w:val="28"/>
          <w:szCs w:val="20"/>
        </w:rPr>
        <w:t>.3 Договора, должна направить письменное уведомление о намерении расторгнуть настоящий Договор другой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и проведения взаиморасчетов между Сторонами.</w:t>
      </w:r>
    </w:p>
    <w:p w:rsidR="00712769" w:rsidRPr="00473935" w:rsidRDefault="00712769" w:rsidP="00712769">
      <w:pPr>
        <w:ind w:firstLine="426"/>
        <w:jc w:val="both"/>
        <w:rPr>
          <w:snapToGrid w:val="0"/>
          <w:sz w:val="28"/>
          <w:szCs w:val="20"/>
        </w:rPr>
      </w:pPr>
      <w:r>
        <w:rPr>
          <w:snapToGrid w:val="0"/>
          <w:sz w:val="28"/>
          <w:szCs w:val="20"/>
        </w:rPr>
        <w:t>8</w:t>
      </w:r>
      <w:r w:rsidRPr="006A0344">
        <w:rPr>
          <w:snapToGrid w:val="0"/>
          <w:sz w:val="28"/>
          <w:szCs w:val="20"/>
        </w:rPr>
        <w:t>.5</w:t>
      </w:r>
      <w:proofErr w:type="gramStart"/>
      <w:r w:rsidR="00697A52" w:rsidRPr="00697A52">
        <w:rPr>
          <w:snapToGrid w:val="0"/>
          <w:sz w:val="28"/>
          <w:szCs w:val="20"/>
        </w:rPr>
        <w:tab/>
      </w:r>
      <w:r w:rsidRPr="006A0344">
        <w:rPr>
          <w:snapToGrid w:val="0"/>
          <w:sz w:val="28"/>
          <w:szCs w:val="20"/>
        </w:rPr>
        <w:t>В</w:t>
      </w:r>
      <w:proofErr w:type="gramEnd"/>
      <w:r w:rsidRPr="006A0344">
        <w:rPr>
          <w:snapToGrid w:val="0"/>
          <w:sz w:val="28"/>
          <w:szCs w:val="20"/>
        </w:rPr>
        <w:t xml:space="preserve"> случае досрочного расторжения настоящего Договора по основаниям, предусмотренным законодательством Российской Федерации и настоящим Договором, </w:t>
      </w:r>
      <w:r w:rsidRPr="00473935">
        <w:rPr>
          <w:snapToGrid w:val="0"/>
          <w:sz w:val="28"/>
          <w:szCs w:val="20"/>
        </w:rPr>
        <w:t>Стороны обязуются произвести взаиморасчеты в течение 10 (десяти) банковских дней с даты расторжения настоящего Договора.</w:t>
      </w:r>
    </w:p>
    <w:p w:rsidR="00712769" w:rsidRPr="006A0344" w:rsidRDefault="00712769" w:rsidP="00A9406F">
      <w:pPr>
        <w:spacing w:before="120"/>
        <w:jc w:val="center"/>
        <w:rPr>
          <w:b/>
          <w:snapToGrid w:val="0"/>
          <w:sz w:val="28"/>
          <w:szCs w:val="20"/>
        </w:rPr>
      </w:pPr>
      <w:r>
        <w:rPr>
          <w:b/>
          <w:snapToGrid w:val="0"/>
          <w:sz w:val="28"/>
          <w:szCs w:val="20"/>
        </w:rPr>
        <w:t>9</w:t>
      </w:r>
      <w:r w:rsidRPr="006A0344">
        <w:rPr>
          <w:b/>
          <w:snapToGrid w:val="0"/>
          <w:sz w:val="28"/>
          <w:szCs w:val="20"/>
        </w:rPr>
        <w:tab/>
        <w:t>Обстоятельства непреодолимой силы</w:t>
      </w:r>
    </w:p>
    <w:p w:rsidR="00712769" w:rsidRPr="006A0344" w:rsidRDefault="00712769" w:rsidP="00712769">
      <w:pPr>
        <w:ind w:right="-1" w:firstLine="397"/>
        <w:jc w:val="both"/>
        <w:rPr>
          <w:snapToGrid w:val="0"/>
          <w:sz w:val="28"/>
          <w:szCs w:val="20"/>
        </w:rPr>
      </w:pPr>
      <w:r>
        <w:rPr>
          <w:snapToGrid w:val="0"/>
          <w:sz w:val="28"/>
          <w:szCs w:val="20"/>
        </w:rPr>
        <w:t>9</w:t>
      </w:r>
      <w:r w:rsidRPr="006A0344">
        <w:rPr>
          <w:snapToGrid w:val="0"/>
          <w:sz w:val="28"/>
          <w:szCs w:val="20"/>
        </w:rPr>
        <w:t>.1</w:t>
      </w:r>
      <w:proofErr w:type="gramStart"/>
      <w:r w:rsidRPr="006A0344">
        <w:rPr>
          <w:snapToGrid w:val="0"/>
          <w:sz w:val="28"/>
          <w:szCs w:val="20"/>
        </w:rPr>
        <w:tab/>
        <w:t>Н</w:t>
      </w:r>
      <w:proofErr w:type="gramEnd"/>
      <w:r w:rsidRPr="006A0344">
        <w:rPr>
          <w:snapToGrid w:val="0"/>
          <w:sz w:val="28"/>
          <w:szCs w:val="20"/>
        </w:rPr>
        <w:t>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12769" w:rsidRPr="006A0344" w:rsidRDefault="00712769" w:rsidP="00712769">
      <w:pPr>
        <w:ind w:right="-1" w:firstLine="397"/>
        <w:jc w:val="both"/>
        <w:rPr>
          <w:snapToGrid w:val="0"/>
          <w:sz w:val="28"/>
          <w:szCs w:val="20"/>
        </w:rPr>
      </w:pPr>
      <w:r>
        <w:rPr>
          <w:snapToGrid w:val="0"/>
          <w:sz w:val="28"/>
          <w:szCs w:val="20"/>
        </w:rPr>
        <w:lastRenderedPageBreak/>
        <w:t>9</w:t>
      </w:r>
      <w:r w:rsidRPr="006A0344">
        <w:rPr>
          <w:snapToGrid w:val="0"/>
          <w:sz w:val="28"/>
          <w:szCs w:val="20"/>
        </w:rPr>
        <w:t>.2</w:t>
      </w:r>
      <w:r w:rsidRPr="006A0344">
        <w:rPr>
          <w:snapToGrid w:val="0"/>
          <w:sz w:val="28"/>
          <w:szCs w:val="20"/>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12769" w:rsidRPr="006A0344" w:rsidRDefault="00712769" w:rsidP="00712769">
      <w:pPr>
        <w:ind w:right="-1" w:firstLine="397"/>
        <w:jc w:val="both"/>
        <w:rPr>
          <w:snapToGrid w:val="0"/>
          <w:sz w:val="28"/>
          <w:szCs w:val="20"/>
        </w:rPr>
      </w:pPr>
      <w:r>
        <w:rPr>
          <w:snapToGrid w:val="0"/>
          <w:sz w:val="28"/>
          <w:szCs w:val="20"/>
        </w:rPr>
        <w:t>9</w:t>
      </w:r>
      <w:r w:rsidRPr="006A0344">
        <w:rPr>
          <w:snapToGrid w:val="0"/>
          <w:sz w:val="28"/>
          <w:szCs w:val="20"/>
        </w:rPr>
        <w:t>.3</w:t>
      </w:r>
      <w:r w:rsidRPr="006A0344">
        <w:rPr>
          <w:snapToGrid w:val="0"/>
          <w:sz w:val="28"/>
          <w:szCs w:val="20"/>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12769" w:rsidRPr="006A0344" w:rsidRDefault="00712769" w:rsidP="00712769">
      <w:pPr>
        <w:ind w:right="-1" w:firstLine="397"/>
        <w:jc w:val="both"/>
        <w:rPr>
          <w:snapToGrid w:val="0"/>
          <w:sz w:val="28"/>
          <w:szCs w:val="20"/>
        </w:rPr>
      </w:pPr>
      <w:r>
        <w:rPr>
          <w:snapToGrid w:val="0"/>
          <w:sz w:val="28"/>
          <w:szCs w:val="20"/>
        </w:rPr>
        <w:t>9</w:t>
      </w:r>
      <w:r w:rsidRPr="006A0344">
        <w:rPr>
          <w:snapToGrid w:val="0"/>
          <w:sz w:val="28"/>
          <w:szCs w:val="20"/>
        </w:rPr>
        <w:t>.4</w:t>
      </w:r>
      <w:proofErr w:type="gramStart"/>
      <w:r w:rsidRPr="006A0344">
        <w:rPr>
          <w:snapToGrid w:val="0"/>
          <w:sz w:val="28"/>
          <w:szCs w:val="20"/>
        </w:rPr>
        <w:tab/>
        <w:t>В</w:t>
      </w:r>
      <w:proofErr w:type="gramEnd"/>
      <w:r w:rsidRPr="006A0344">
        <w:rPr>
          <w:snapToGrid w:val="0"/>
          <w:sz w:val="28"/>
          <w:szCs w:val="20"/>
        </w:rPr>
        <w:t xml:space="preserve">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12769" w:rsidRPr="006A0344" w:rsidRDefault="00712769" w:rsidP="00712769">
      <w:pPr>
        <w:ind w:right="-1" w:firstLine="397"/>
        <w:jc w:val="both"/>
        <w:rPr>
          <w:snapToGrid w:val="0"/>
          <w:sz w:val="28"/>
          <w:szCs w:val="20"/>
        </w:rPr>
      </w:pPr>
      <w:r>
        <w:rPr>
          <w:snapToGrid w:val="0"/>
          <w:sz w:val="28"/>
          <w:szCs w:val="20"/>
        </w:rPr>
        <w:t>9</w:t>
      </w:r>
      <w:r w:rsidRPr="006A0344">
        <w:rPr>
          <w:snapToGrid w:val="0"/>
          <w:sz w:val="28"/>
          <w:szCs w:val="20"/>
        </w:rPr>
        <w:t>.5</w:t>
      </w:r>
      <w:r w:rsidRPr="006A0344">
        <w:rPr>
          <w:snapToGrid w:val="0"/>
          <w:sz w:val="28"/>
          <w:szCs w:val="20"/>
        </w:rPr>
        <w:tab/>
        <w:t>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12769" w:rsidRPr="006A0344" w:rsidRDefault="00712769" w:rsidP="00712769">
      <w:pPr>
        <w:ind w:right="-1" w:firstLine="397"/>
        <w:jc w:val="both"/>
        <w:rPr>
          <w:snapToGrid w:val="0"/>
          <w:sz w:val="28"/>
          <w:szCs w:val="20"/>
        </w:rPr>
      </w:pPr>
      <w:r>
        <w:rPr>
          <w:snapToGrid w:val="0"/>
          <w:sz w:val="28"/>
          <w:szCs w:val="20"/>
        </w:rPr>
        <w:t>9</w:t>
      </w:r>
      <w:r w:rsidRPr="006A0344">
        <w:rPr>
          <w:snapToGrid w:val="0"/>
          <w:sz w:val="28"/>
          <w:szCs w:val="20"/>
        </w:rPr>
        <w:t>.6</w:t>
      </w:r>
      <w:proofErr w:type="gramStart"/>
      <w:r w:rsidRPr="006A0344">
        <w:rPr>
          <w:snapToGrid w:val="0"/>
          <w:sz w:val="28"/>
          <w:szCs w:val="20"/>
        </w:rPr>
        <w:tab/>
        <w:t>В</w:t>
      </w:r>
      <w:proofErr w:type="gramEnd"/>
      <w:r w:rsidRPr="006A0344">
        <w:rPr>
          <w:snapToGrid w:val="0"/>
          <w:sz w:val="28"/>
          <w:szCs w:val="20"/>
        </w:rPr>
        <w:t xml:space="preserve"> случае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712769" w:rsidRPr="006A0344" w:rsidRDefault="00712769" w:rsidP="00A9406F">
      <w:pPr>
        <w:spacing w:before="120"/>
        <w:jc w:val="center"/>
        <w:rPr>
          <w:b/>
          <w:snapToGrid w:val="0"/>
          <w:sz w:val="28"/>
          <w:szCs w:val="20"/>
        </w:rPr>
      </w:pPr>
      <w:r w:rsidRPr="006A0344">
        <w:rPr>
          <w:b/>
          <w:snapToGrid w:val="0"/>
          <w:sz w:val="28"/>
          <w:szCs w:val="20"/>
        </w:rPr>
        <w:t>1</w:t>
      </w:r>
      <w:r>
        <w:rPr>
          <w:b/>
          <w:snapToGrid w:val="0"/>
          <w:sz w:val="28"/>
          <w:szCs w:val="20"/>
        </w:rPr>
        <w:t>0</w:t>
      </w:r>
      <w:r w:rsidRPr="006A0344">
        <w:rPr>
          <w:b/>
          <w:snapToGrid w:val="0"/>
          <w:sz w:val="28"/>
          <w:szCs w:val="20"/>
        </w:rPr>
        <w:tab/>
        <w:t>Срок действия Договора</w:t>
      </w:r>
    </w:p>
    <w:p w:rsidR="00712769" w:rsidRPr="006A0344" w:rsidRDefault="00712769" w:rsidP="00712769">
      <w:pPr>
        <w:ind w:right="-1" w:firstLine="397"/>
        <w:jc w:val="both"/>
        <w:rPr>
          <w:snapToGrid w:val="0"/>
          <w:sz w:val="28"/>
          <w:szCs w:val="20"/>
        </w:rPr>
      </w:pPr>
      <w:r>
        <w:rPr>
          <w:snapToGrid w:val="0"/>
          <w:sz w:val="28"/>
          <w:szCs w:val="20"/>
        </w:rPr>
        <w:t>10.1</w:t>
      </w:r>
      <w:r w:rsidR="00697A52" w:rsidRPr="00697A52">
        <w:rPr>
          <w:snapToGrid w:val="0"/>
          <w:sz w:val="28"/>
          <w:szCs w:val="20"/>
        </w:rPr>
        <w:tab/>
      </w:r>
      <w:r w:rsidRPr="006A0344">
        <w:rPr>
          <w:snapToGrid w:val="0"/>
          <w:sz w:val="28"/>
          <w:szCs w:val="20"/>
        </w:rPr>
        <w:t xml:space="preserve">Настоящий Договор вступает в силу </w:t>
      </w:r>
      <w:proofErr w:type="gramStart"/>
      <w:r w:rsidRPr="006A0344">
        <w:rPr>
          <w:snapToGrid w:val="0"/>
          <w:sz w:val="28"/>
          <w:szCs w:val="20"/>
        </w:rPr>
        <w:t>с даты</w:t>
      </w:r>
      <w:proofErr w:type="gramEnd"/>
      <w:r w:rsidRPr="006A0344">
        <w:rPr>
          <w:snapToGrid w:val="0"/>
          <w:sz w:val="28"/>
          <w:szCs w:val="20"/>
        </w:rPr>
        <w:t xml:space="preserve"> его подписания Сторонами и действует до полного исполнения ими своих обязательств.</w:t>
      </w:r>
    </w:p>
    <w:p w:rsidR="00712769" w:rsidRPr="006A0344" w:rsidRDefault="00712769" w:rsidP="00A9406F">
      <w:pPr>
        <w:spacing w:before="120"/>
        <w:ind w:firstLine="397"/>
        <w:jc w:val="center"/>
        <w:rPr>
          <w:b/>
          <w:snapToGrid w:val="0"/>
          <w:sz w:val="28"/>
          <w:szCs w:val="20"/>
        </w:rPr>
      </w:pPr>
      <w:r>
        <w:rPr>
          <w:b/>
          <w:snapToGrid w:val="0"/>
          <w:sz w:val="28"/>
          <w:szCs w:val="20"/>
        </w:rPr>
        <w:t>11</w:t>
      </w:r>
      <w:r w:rsidRPr="006A0344">
        <w:rPr>
          <w:b/>
          <w:snapToGrid w:val="0"/>
          <w:sz w:val="28"/>
          <w:szCs w:val="20"/>
        </w:rPr>
        <w:tab/>
        <w:t>Заключительные положения</w:t>
      </w:r>
    </w:p>
    <w:p w:rsidR="00712769" w:rsidRPr="006A0344" w:rsidRDefault="00712769" w:rsidP="00712769">
      <w:pPr>
        <w:ind w:right="-1" w:firstLine="397"/>
        <w:jc w:val="both"/>
        <w:rPr>
          <w:snapToGrid w:val="0"/>
          <w:sz w:val="28"/>
          <w:szCs w:val="20"/>
        </w:rPr>
      </w:pPr>
      <w:r>
        <w:rPr>
          <w:snapToGrid w:val="0"/>
          <w:sz w:val="28"/>
          <w:szCs w:val="20"/>
        </w:rPr>
        <w:t>11.1</w:t>
      </w:r>
      <w:r w:rsidR="00697A52" w:rsidRPr="00697A52">
        <w:rPr>
          <w:snapToGrid w:val="0"/>
          <w:sz w:val="28"/>
          <w:szCs w:val="20"/>
        </w:rPr>
        <w:tab/>
      </w:r>
      <w:r w:rsidRPr="006A0344">
        <w:rPr>
          <w:snapToGrid w:val="0"/>
          <w:sz w:val="28"/>
          <w:szCs w:val="20"/>
        </w:rPr>
        <w:t xml:space="preserve">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Сублицензиат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6A0344">
        <w:rPr>
          <w:snapToGrid w:val="0"/>
          <w:sz w:val="28"/>
          <w:szCs w:val="20"/>
        </w:rPr>
        <w:t>вследствие</w:t>
      </w:r>
      <w:proofErr w:type="gramEnd"/>
      <w:r w:rsidRPr="006A0344">
        <w:rPr>
          <w:snapToGrid w:val="0"/>
          <w:sz w:val="28"/>
          <w:szCs w:val="20"/>
        </w:rPr>
        <w:t xml:space="preserve"> или </w:t>
      </w:r>
      <w:proofErr w:type="gramStart"/>
      <w:r w:rsidRPr="006A0344">
        <w:rPr>
          <w:snapToGrid w:val="0"/>
          <w:sz w:val="28"/>
          <w:szCs w:val="20"/>
        </w:rPr>
        <w:t>в</w:t>
      </w:r>
      <w:proofErr w:type="gramEnd"/>
      <w:r w:rsidRPr="006A0344">
        <w:rPr>
          <w:snapToGrid w:val="0"/>
          <w:sz w:val="28"/>
          <w:szCs w:val="20"/>
        </w:rPr>
        <w:t xml:space="preserve"> связи с использованием Программы по настоящему Договору. Сублицензиар гарантирует возмещение убытков, в том числе, помимо прочего, издержек (включая судебные издержки), в случае предъявления претензий, исков или иных требований третьих лиц к Сублицензиату.</w:t>
      </w:r>
    </w:p>
    <w:p w:rsidR="00712769" w:rsidRPr="006A0344" w:rsidRDefault="00712769" w:rsidP="00712769">
      <w:pPr>
        <w:ind w:right="-1" w:firstLine="397"/>
        <w:jc w:val="both"/>
        <w:rPr>
          <w:snapToGrid w:val="0"/>
          <w:sz w:val="28"/>
          <w:szCs w:val="20"/>
        </w:rPr>
      </w:pPr>
      <w:r>
        <w:rPr>
          <w:snapToGrid w:val="0"/>
          <w:sz w:val="28"/>
          <w:szCs w:val="20"/>
        </w:rPr>
        <w:t>11.2</w:t>
      </w:r>
      <w:proofErr w:type="gramStart"/>
      <w:r w:rsidR="00697A52" w:rsidRPr="00697A52">
        <w:rPr>
          <w:snapToGrid w:val="0"/>
          <w:sz w:val="28"/>
          <w:szCs w:val="20"/>
        </w:rPr>
        <w:tab/>
      </w:r>
      <w:r w:rsidRPr="006A0344">
        <w:rPr>
          <w:snapToGrid w:val="0"/>
          <w:sz w:val="28"/>
          <w:szCs w:val="20"/>
        </w:rPr>
        <w:t>Е</w:t>
      </w:r>
      <w:proofErr w:type="gramEnd"/>
      <w:r w:rsidRPr="006A0344">
        <w:rPr>
          <w:snapToGrid w:val="0"/>
          <w:sz w:val="28"/>
          <w:szCs w:val="20"/>
        </w:rPr>
        <w:t>сли Сублицензиару или Сублицензиату станет известно, что Программы противоправно используется третьими лицами, то они должны незамедлительно информировать об этом друг друга.</w:t>
      </w:r>
    </w:p>
    <w:p w:rsidR="00712769" w:rsidRPr="006A0344" w:rsidRDefault="00712769" w:rsidP="00712769">
      <w:pPr>
        <w:ind w:right="-1" w:firstLine="397"/>
        <w:jc w:val="both"/>
        <w:rPr>
          <w:snapToGrid w:val="0"/>
          <w:sz w:val="28"/>
          <w:szCs w:val="20"/>
        </w:rPr>
      </w:pPr>
      <w:r>
        <w:rPr>
          <w:snapToGrid w:val="0"/>
          <w:sz w:val="28"/>
          <w:szCs w:val="20"/>
        </w:rPr>
        <w:t>11.3</w:t>
      </w:r>
      <w:r w:rsidR="00697A52" w:rsidRPr="00697A52">
        <w:rPr>
          <w:snapToGrid w:val="0"/>
          <w:sz w:val="28"/>
          <w:szCs w:val="20"/>
        </w:rPr>
        <w:tab/>
      </w:r>
      <w:r w:rsidRPr="006A0344">
        <w:rPr>
          <w:snapToGrid w:val="0"/>
          <w:sz w:val="28"/>
          <w:szCs w:val="20"/>
        </w:rPr>
        <w:t xml:space="preserve">Сублицензиату известны важнейшие функциональные свойства Программ, предусмотренных настоящим Договором, Сублицензиат несет риск соответствия указанных Программ своим пожеланиям и потребностям. Сублицензиар не несет ответственности за какие-либо убытки, возникшие </w:t>
      </w:r>
      <w:r w:rsidRPr="006A0344">
        <w:rPr>
          <w:snapToGrid w:val="0"/>
          <w:sz w:val="28"/>
          <w:szCs w:val="20"/>
        </w:rPr>
        <w:lastRenderedPageBreak/>
        <w:t xml:space="preserve">вследствие ненадлежащего использования или невозможности использования Программы, </w:t>
      </w:r>
      <w:proofErr w:type="gramStart"/>
      <w:r w:rsidRPr="006A0344">
        <w:rPr>
          <w:snapToGrid w:val="0"/>
          <w:sz w:val="28"/>
          <w:szCs w:val="20"/>
        </w:rPr>
        <w:t>возникших</w:t>
      </w:r>
      <w:proofErr w:type="gramEnd"/>
      <w:r w:rsidRPr="006A0344">
        <w:rPr>
          <w:snapToGrid w:val="0"/>
          <w:sz w:val="28"/>
          <w:szCs w:val="20"/>
        </w:rPr>
        <w:t xml:space="preserve"> по вине Сублицензиата.</w:t>
      </w:r>
    </w:p>
    <w:p w:rsidR="00712769" w:rsidRPr="006A0344" w:rsidRDefault="00712769" w:rsidP="00712769">
      <w:pPr>
        <w:ind w:right="-1" w:firstLine="397"/>
        <w:jc w:val="both"/>
        <w:rPr>
          <w:snapToGrid w:val="0"/>
          <w:sz w:val="28"/>
          <w:szCs w:val="20"/>
        </w:rPr>
      </w:pPr>
      <w:r>
        <w:rPr>
          <w:snapToGrid w:val="0"/>
          <w:sz w:val="28"/>
          <w:szCs w:val="20"/>
        </w:rPr>
        <w:t>11.4</w:t>
      </w:r>
      <w:r w:rsidR="00697A52" w:rsidRPr="00697A52">
        <w:rPr>
          <w:snapToGrid w:val="0"/>
          <w:sz w:val="28"/>
          <w:szCs w:val="20"/>
        </w:rPr>
        <w:tab/>
      </w:r>
      <w:r w:rsidRPr="006A0344">
        <w:rPr>
          <w:snapToGrid w:val="0"/>
          <w:sz w:val="28"/>
          <w:szCs w:val="20"/>
        </w:rPr>
        <w:t>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712769" w:rsidRPr="006A0344" w:rsidRDefault="00712769" w:rsidP="00712769">
      <w:pPr>
        <w:ind w:right="-1" w:firstLine="397"/>
        <w:jc w:val="both"/>
        <w:rPr>
          <w:snapToGrid w:val="0"/>
          <w:sz w:val="28"/>
          <w:szCs w:val="20"/>
        </w:rPr>
      </w:pPr>
      <w:r>
        <w:rPr>
          <w:snapToGrid w:val="0"/>
          <w:sz w:val="28"/>
          <w:szCs w:val="20"/>
        </w:rPr>
        <w:t>11.5</w:t>
      </w:r>
      <w:r w:rsidR="00697A52" w:rsidRPr="00697A52">
        <w:rPr>
          <w:snapToGrid w:val="0"/>
          <w:sz w:val="28"/>
          <w:szCs w:val="20"/>
        </w:rPr>
        <w:tab/>
      </w:r>
      <w:r w:rsidRPr="006A0344">
        <w:rPr>
          <w:snapToGrid w:val="0"/>
          <w:sz w:val="28"/>
          <w:szCs w:val="20"/>
        </w:rPr>
        <w:t xml:space="preserve">Информация о лицензионных условиях Правообладателя приведена на сайте Правообладателя Программы и\или включена в состав самой Программы. </w:t>
      </w:r>
    </w:p>
    <w:p w:rsidR="00712769" w:rsidRPr="006A0344" w:rsidRDefault="00712769" w:rsidP="00712769">
      <w:pPr>
        <w:ind w:right="-1" w:firstLine="397"/>
        <w:jc w:val="both"/>
        <w:rPr>
          <w:snapToGrid w:val="0"/>
          <w:sz w:val="28"/>
          <w:szCs w:val="20"/>
        </w:rPr>
      </w:pPr>
      <w:r>
        <w:rPr>
          <w:snapToGrid w:val="0"/>
          <w:sz w:val="28"/>
          <w:szCs w:val="20"/>
        </w:rPr>
        <w:t>11.6</w:t>
      </w:r>
      <w:proofErr w:type="gramStart"/>
      <w:r w:rsidR="00697A52" w:rsidRPr="00697A52">
        <w:rPr>
          <w:snapToGrid w:val="0"/>
          <w:sz w:val="28"/>
          <w:szCs w:val="20"/>
        </w:rPr>
        <w:tab/>
      </w:r>
      <w:r w:rsidRPr="006A0344">
        <w:rPr>
          <w:snapToGrid w:val="0"/>
          <w:sz w:val="28"/>
          <w:szCs w:val="20"/>
        </w:rPr>
        <w:t>В</w:t>
      </w:r>
      <w:proofErr w:type="gramEnd"/>
      <w:r w:rsidRPr="006A0344">
        <w:rPr>
          <w:snapToGrid w:val="0"/>
          <w:sz w:val="28"/>
          <w:szCs w:val="20"/>
        </w:rPr>
        <w:t>о всем ином, что не предусмотрено настоящим Договором, Стороны руководствуются законодательством Российской Федерации.</w:t>
      </w:r>
    </w:p>
    <w:p w:rsidR="00712769" w:rsidRPr="006A0344" w:rsidRDefault="00712769" w:rsidP="00712769">
      <w:pPr>
        <w:ind w:right="-1" w:firstLine="397"/>
        <w:jc w:val="both"/>
        <w:rPr>
          <w:snapToGrid w:val="0"/>
          <w:sz w:val="28"/>
          <w:szCs w:val="20"/>
        </w:rPr>
      </w:pPr>
      <w:r>
        <w:rPr>
          <w:snapToGrid w:val="0"/>
          <w:sz w:val="28"/>
          <w:szCs w:val="20"/>
        </w:rPr>
        <w:t>11.7</w:t>
      </w:r>
      <w:proofErr w:type="gramStart"/>
      <w:r w:rsidR="00697A52" w:rsidRPr="00697A52">
        <w:rPr>
          <w:snapToGrid w:val="0"/>
          <w:sz w:val="28"/>
          <w:szCs w:val="20"/>
        </w:rPr>
        <w:tab/>
      </w:r>
      <w:r w:rsidRPr="006A0344">
        <w:rPr>
          <w:snapToGrid w:val="0"/>
          <w:sz w:val="28"/>
          <w:szCs w:val="20"/>
        </w:rPr>
        <w:t>Л</w:t>
      </w:r>
      <w:proofErr w:type="gramEnd"/>
      <w:r w:rsidRPr="006A0344">
        <w:rPr>
          <w:snapToGrid w:val="0"/>
          <w:sz w:val="28"/>
          <w:szCs w:val="20"/>
        </w:rPr>
        <w:t>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712769" w:rsidRPr="006A0344" w:rsidRDefault="00712769" w:rsidP="00712769">
      <w:pPr>
        <w:ind w:right="-1" w:firstLine="397"/>
        <w:jc w:val="both"/>
        <w:rPr>
          <w:snapToGrid w:val="0"/>
          <w:sz w:val="28"/>
          <w:szCs w:val="20"/>
        </w:rPr>
      </w:pPr>
      <w:r>
        <w:rPr>
          <w:snapToGrid w:val="0"/>
          <w:sz w:val="28"/>
          <w:szCs w:val="20"/>
        </w:rPr>
        <w:t>11.8</w:t>
      </w:r>
      <w:r w:rsidR="00697A52" w:rsidRPr="00697A52">
        <w:rPr>
          <w:snapToGrid w:val="0"/>
          <w:sz w:val="28"/>
          <w:szCs w:val="20"/>
        </w:rPr>
        <w:tab/>
      </w:r>
      <w:r w:rsidRPr="006A0344">
        <w:rPr>
          <w:snapToGrid w:val="0"/>
          <w:sz w:val="28"/>
          <w:szCs w:val="20"/>
        </w:rPr>
        <w:t xml:space="preserve">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proofErr w:type="gramStart"/>
      <w:r w:rsidRPr="006A0344">
        <w:rPr>
          <w:snapToGrid w:val="0"/>
          <w:sz w:val="28"/>
          <w:szCs w:val="20"/>
        </w:rPr>
        <w:t>пр</w:t>
      </w:r>
      <w:proofErr w:type="spellEnd"/>
      <w:proofErr w:type="gramEnd"/>
      <w:r w:rsidRPr="006A0344">
        <w:rPr>
          <w:snapToGrid w:val="0"/>
          <w:sz w:val="28"/>
          <w:szCs w:val="20"/>
        </w:rPr>
        <w:t>).</w:t>
      </w:r>
    </w:p>
    <w:p w:rsidR="00712769" w:rsidRPr="006A0344" w:rsidRDefault="00712769" w:rsidP="00712769">
      <w:pPr>
        <w:ind w:right="-1" w:firstLine="397"/>
        <w:jc w:val="both"/>
        <w:rPr>
          <w:snapToGrid w:val="0"/>
          <w:sz w:val="28"/>
          <w:szCs w:val="20"/>
        </w:rPr>
      </w:pPr>
      <w:r>
        <w:rPr>
          <w:snapToGrid w:val="0"/>
          <w:sz w:val="28"/>
          <w:szCs w:val="20"/>
        </w:rPr>
        <w:t>11.9</w:t>
      </w:r>
      <w:proofErr w:type="gramStart"/>
      <w:r w:rsidR="00697A52" w:rsidRPr="00697A52">
        <w:rPr>
          <w:snapToGrid w:val="0"/>
          <w:sz w:val="28"/>
          <w:szCs w:val="20"/>
        </w:rPr>
        <w:tab/>
      </w:r>
      <w:r w:rsidRPr="006A0344">
        <w:rPr>
          <w:snapToGrid w:val="0"/>
          <w:sz w:val="28"/>
          <w:szCs w:val="20"/>
        </w:rPr>
        <w:t>Н</w:t>
      </w:r>
      <w:proofErr w:type="gramEnd"/>
      <w:r w:rsidRPr="006A0344">
        <w:rPr>
          <w:snapToGrid w:val="0"/>
          <w:sz w:val="28"/>
          <w:szCs w:val="20"/>
        </w:rPr>
        <w:t>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712769" w:rsidRPr="006A0344" w:rsidRDefault="00712769" w:rsidP="00712769">
      <w:pPr>
        <w:ind w:right="-1" w:firstLine="397"/>
        <w:jc w:val="both"/>
        <w:rPr>
          <w:snapToGrid w:val="0"/>
          <w:sz w:val="28"/>
          <w:szCs w:val="20"/>
        </w:rPr>
      </w:pPr>
      <w:r>
        <w:rPr>
          <w:snapToGrid w:val="0"/>
          <w:sz w:val="28"/>
          <w:szCs w:val="20"/>
        </w:rPr>
        <w:t>11</w:t>
      </w:r>
      <w:r w:rsidRPr="006A0344">
        <w:rPr>
          <w:snapToGrid w:val="0"/>
          <w:sz w:val="28"/>
          <w:szCs w:val="20"/>
        </w:rPr>
        <w:t>.10</w:t>
      </w:r>
      <w:r w:rsidRPr="006A0344">
        <w:rPr>
          <w:snapToGrid w:val="0"/>
          <w:sz w:val="28"/>
          <w:szCs w:val="20"/>
        </w:rPr>
        <w:tab/>
        <w:t>Настоящий Договор составлен в двух экземплярах, имеющих одинаковую юридическую силу, по одному экземпляру для каждой из Сторон.</w:t>
      </w:r>
    </w:p>
    <w:p w:rsidR="00712769" w:rsidRPr="006A0344" w:rsidRDefault="00712769" w:rsidP="00712769">
      <w:pPr>
        <w:ind w:right="-1" w:firstLine="397"/>
        <w:jc w:val="both"/>
        <w:rPr>
          <w:snapToGrid w:val="0"/>
          <w:sz w:val="28"/>
          <w:szCs w:val="20"/>
        </w:rPr>
      </w:pPr>
      <w:r w:rsidRPr="006A0344">
        <w:rPr>
          <w:snapToGrid w:val="0"/>
          <w:sz w:val="28"/>
          <w:szCs w:val="20"/>
        </w:rPr>
        <w:t>К настоящему Договору прилагается:</w:t>
      </w:r>
    </w:p>
    <w:p w:rsidR="00712769" w:rsidRPr="006A0344" w:rsidRDefault="00712769" w:rsidP="00712769">
      <w:pPr>
        <w:ind w:right="-1" w:firstLine="397"/>
        <w:jc w:val="both"/>
        <w:rPr>
          <w:snapToGrid w:val="0"/>
          <w:sz w:val="28"/>
          <w:szCs w:val="20"/>
        </w:rPr>
      </w:pPr>
      <w:r w:rsidRPr="006A0344">
        <w:rPr>
          <w:snapToGrid w:val="0"/>
          <w:sz w:val="28"/>
          <w:szCs w:val="20"/>
        </w:rPr>
        <w:t>•</w:t>
      </w:r>
      <w:r w:rsidRPr="006A0344">
        <w:rPr>
          <w:snapToGrid w:val="0"/>
          <w:sz w:val="28"/>
          <w:szCs w:val="20"/>
        </w:rPr>
        <w:tab/>
        <w:t xml:space="preserve">Приложение №1 – Спецификация программ, в отношении которых передается право использования. </w:t>
      </w:r>
    </w:p>
    <w:p w:rsidR="00712769" w:rsidRPr="006A0344" w:rsidRDefault="00712769" w:rsidP="00712769">
      <w:pPr>
        <w:ind w:right="-1"/>
        <w:jc w:val="both"/>
        <w:rPr>
          <w:snapToGrid w:val="0"/>
          <w:sz w:val="28"/>
          <w:szCs w:val="20"/>
        </w:rPr>
      </w:pPr>
    </w:p>
    <w:p w:rsidR="00712769" w:rsidRPr="006A0344" w:rsidRDefault="00712769" w:rsidP="00712769">
      <w:pPr>
        <w:ind w:right="-1"/>
        <w:rPr>
          <w:snapToGrid w:val="0"/>
          <w:sz w:val="28"/>
          <w:szCs w:val="20"/>
        </w:rPr>
      </w:pPr>
      <w:r w:rsidRPr="006A0344">
        <w:rPr>
          <w:snapToGrid w:val="0"/>
          <w:sz w:val="28"/>
          <w:szCs w:val="20"/>
        </w:rPr>
        <w:t>РЕКВИЗИТЫ СТОРОН</w:t>
      </w:r>
    </w:p>
    <w:p w:rsidR="00712769" w:rsidRPr="006A0344" w:rsidRDefault="00712769" w:rsidP="00712769">
      <w:pPr>
        <w:ind w:right="-1"/>
        <w:rPr>
          <w:snapToGrid w:val="0"/>
          <w:sz w:val="28"/>
          <w:szCs w:val="20"/>
        </w:rPr>
      </w:pPr>
    </w:p>
    <w:p w:rsidR="00712769" w:rsidRPr="006A0344" w:rsidRDefault="00712769" w:rsidP="00712769">
      <w:pPr>
        <w:ind w:right="-1"/>
        <w:rPr>
          <w:snapToGrid w:val="0"/>
          <w:sz w:val="28"/>
          <w:szCs w:val="20"/>
        </w:rPr>
      </w:pPr>
      <w:r w:rsidRPr="006A0344">
        <w:rPr>
          <w:snapToGrid w:val="0"/>
          <w:sz w:val="28"/>
          <w:szCs w:val="20"/>
        </w:rPr>
        <w:t xml:space="preserve">Сублицензиат: </w:t>
      </w:r>
    </w:p>
    <w:p w:rsidR="00712769" w:rsidRPr="006A0344" w:rsidRDefault="006B14D7" w:rsidP="00712769">
      <w:pPr>
        <w:ind w:right="-1"/>
        <w:rPr>
          <w:snapToGrid w:val="0"/>
          <w:sz w:val="28"/>
          <w:szCs w:val="20"/>
        </w:rPr>
      </w:pPr>
      <w:r>
        <w:rPr>
          <w:snapToGrid w:val="0"/>
          <w:sz w:val="28"/>
          <w:szCs w:val="20"/>
        </w:rPr>
        <w:t>Публичное</w:t>
      </w:r>
      <w:r w:rsidR="00712769" w:rsidRPr="006A0344">
        <w:rPr>
          <w:snapToGrid w:val="0"/>
          <w:sz w:val="28"/>
          <w:szCs w:val="20"/>
        </w:rPr>
        <w:t xml:space="preserve"> акционерное общество «Центр по перевозке грузов в контейнерах</w:t>
      </w:r>
    </w:p>
    <w:p w:rsidR="00712769" w:rsidRPr="006A0344" w:rsidRDefault="00712769" w:rsidP="00712769">
      <w:pPr>
        <w:ind w:right="-1"/>
        <w:rPr>
          <w:snapToGrid w:val="0"/>
          <w:sz w:val="28"/>
          <w:szCs w:val="20"/>
        </w:rPr>
      </w:pPr>
      <w:r w:rsidRPr="00176105">
        <w:rPr>
          <w:sz w:val="28"/>
        </w:rPr>
        <w:t>«ТрансКонтейнер»</w:t>
      </w:r>
    </w:p>
    <w:p w:rsidR="00712769" w:rsidRPr="006A0344" w:rsidRDefault="00712769" w:rsidP="00712769">
      <w:pPr>
        <w:ind w:right="-1"/>
        <w:rPr>
          <w:snapToGrid w:val="0"/>
          <w:sz w:val="28"/>
          <w:szCs w:val="20"/>
        </w:rPr>
      </w:pPr>
      <w:r w:rsidRPr="006A0344">
        <w:rPr>
          <w:snapToGrid w:val="0"/>
          <w:sz w:val="28"/>
          <w:szCs w:val="20"/>
        </w:rPr>
        <w:t>Место нахождения: Российская Федерация, 125047, г. Москва, Оружейный пер., д.19</w:t>
      </w:r>
    </w:p>
    <w:p w:rsidR="00712769" w:rsidRPr="006A0344" w:rsidRDefault="00712769" w:rsidP="00712769">
      <w:pPr>
        <w:ind w:right="-1"/>
        <w:rPr>
          <w:snapToGrid w:val="0"/>
          <w:sz w:val="28"/>
          <w:szCs w:val="20"/>
        </w:rPr>
      </w:pPr>
      <w:r w:rsidRPr="006A0344">
        <w:rPr>
          <w:snapToGrid w:val="0"/>
          <w:sz w:val="28"/>
          <w:szCs w:val="20"/>
        </w:rPr>
        <w:t>Почтовый адрес: 125047, г. Москва, Оружейный пер., д.19</w:t>
      </w:r>
    </w:p>
    <w:p w:rsidR="00712769" w:rsidRPr="006A0344" w:rsidRDefault="00712769" w:rsidP="00712769">
      <w:pPr>
        <w:ind w:right="-1"/>
        <w:rPr>
          <w:snapToGrid w:val="0"/>
          <w:sz w:val="28"/>
          <w:szCs w:val="20"/>
        </w:rPr>
      </w:pPr>
      <w:r w:rsidRPr="006A0344">
        <w:rPr>
          <w:snapToGrid w:val="0"/>
          <w:sz w:val="28"/>
          <w:szCs w:val="20"/>
        </w:rPr>
        <w:t>ИНН 7708591995, ОКПО 94421386, КПП 997650001</w:t>
      </w:r>
    </w:p>
    <w:p w:rsidR="00712769" w:rsidRPr="006A0344" w:rsidRDefault="00712769" w:rsidP="00712769">
      <w:pPr>
        <w:ind w:right="-1"/>
        <w:rPr>
          <w:snapToGrid w:val="0"/>
          <w:sz w:val="28"/>
          <w:szCs w:val="20"/>
        </w:rPr>
      </w:pPr>
      <w:proofErr w:type="gramStart"/>
      <w:r w:rsidRPr="006A0344">
        <w:rPr>
          <w:snapToGrid w:val="0"/>
          <w:sz w:val="28"/>
          <w:szCs w:val="20"/>
        </w:rPr>
        <w:t>Р</w:t>
      </w:r>
      <w:proofErr w:type="gramEnd"/>
      <w:r w:rsidRPr="006A0344">
        <w:rPr>
          <w:snapToGrid w:val="0"/>
          <w:sz w:val="28"/>
          <w:szCs w:val="20"/>
        </w:rPr>
        <w:t xml:space="preserve">/с 40702810200030004399 в ОАО Банк ВТБ </w:t>
      </w:r>
    </w:p>
    <w:p w:rsidR="00712769" w:rsidRPr="006A0344" w:rsidRDefault="00712769" w:rsidP="00712769">
      <w:pPr>
        <w:ind w:right="-1"/>
        <w:rPr>
          <w:snapToGrid w:val="0"/>
          <w:sz w:val="28"/>
          <w:szCs w:val="20"/>
        </w:rPr>
      </w:pPr>
      <w:r w:rsidRPr="006A0344">
        <w:rPr>
          <w:snapToGrid w:val="0"/>
          <w:sz w:val="28"/>
          <w:szCs w:val="20"/>
        </w:rPr>
        <w:t>БИК 044525187</w:t>
      </w:r>
    </w:p>
    <w:p w:rsidR="00712769" w:rsidRPr="006A0344" w:rsidRDefault="00712769" w:rsidP="00712769">
      <w:pPr>
        <w:ind w:right="-1"/>
        <w:rPr>
          <w:snapToGrid w:val="0"/>
          <w:sz w:val="28"/>
          <w:szCs w:val="20"/>
        </w:rPr>
      </w:pPr>
      <w:proofErr w:type="gramStart"/>
      <w:r w:rsidRPr="006A0344">
        <w:rPr>
          <w:snapToGrid w:val="0"/>
          <w:sz w:val="28"/>
          <w:szCs w:val="20"/>
        </w:rPr>
        <w:t>К</w:t>
      </w:r>
      <w:proofErr w:type="gramEnd"/>
      <w:r w:rsidRPr="006A0344">
        <w:rPr>
          <w:snapToGrid w:val="0"/>
          <w:sz w:val="28"/>
          <w:szCs w:val="20"/>
        </w:rPr>
        <w:t xml:space="preserve">/с 30101810700000000187 </w:t>
      </w:r>
      <w:proofErr w:type="gramStart"/>
      <w:r w:rsidRPr="006A0344">
        <w:rPr>
          <w:snapToGrid w:val="0"/>
          <w:sz w:val="28"/>
          <w:szCs w:val="20"/>
        </w:rPr>
        <w:t>в</w:t>
      </w:r>
      <w:proofErr w:type="gramEnd"/>
      <w:r w:rsidRPr="006A0344">
        <w:rPr>
          <w:snapToGrid w:val="0"/>
          <w:sz w:val="28"/>
          <w:szCs w:val="20"/>
        </w:rPr>
        <w:t xml:space="preserve"> ОПЕРУ Московского ГТУ Банка России</w:t>
      </w:r>
    </w:p>
    <w:p w:rsidR="00712769" w:rsidRPr="006A0344" w:rsidRDefault="00712769" w:rsidP="00712769">
      <w:pPr>
        <w:ind w:right="-1"/>
        <w:rPr>
          <w:snapToGrid w:val="0"/>
          <w:sz w:val="28"/>
          <w:szCs w:val="20"/>
        </w:rPr>
      </w:pPr>
      <w:r w:rsidRPr="006A0344">
        <w:rPr>
          <w:snapToGrid w:val="0"/>
          <w:sz w:val="28"/>
          <w:szCs w:val="20"/>
        </w:rPr>
        <w:t>тел. (499) 262-85-06, факс (499) 262-75-78</w:t>
      </w:r>
    </w:p>
    <w:p w:rsidR="00712769" w:rsidRPr="006A0344" w:rsidRDefault="00712769" w:rsidP="00712769">
      <w:pPr>
        <w:ind w:right="-1"/>
        <w:rPr>
          <w:snapToGrid w:val="0"/>
          <w:sz w:val="28"/>
          <w:szCs w:val="20"/>
        </w:rPr>
      </w:pPr>
      <w:r w:rsidRPr="006A0344">
        <w:rPr>
          <w:snapToGrid w:val="0"/>
          <w:sz w:val="28"/>
          <w:szCs w:val="20"/>
        </w:rPr>
        <w:t>E-</w:t>
      </w:r>
      <w:proofErr w:type="spellStart"/>
      <w:r w:rsidRPr="006A0344">
        <w:rPr>
          <w:snapToGrid w:val="0"/>
          <w:sz w:val="28"/>
          <w:szCs w:val="20"/>
        </w:rPr>
        <w:t>mail</w:t>
      </w:r>
      <w:proofErr w:type="spellEnd"/>
      <w:r w:rsidRPr="006A0344">
        <w:rPr>
          <w:snapToGrid w:val="0"/>
          <w:sz w:val="28"/>
          <w:szCs w:val="20"/>
        </w:rPr>
        <w:t>: trcont@trcont.ru</w:t>
      </w:r>
    </w:p>
    <w:p w:rsidR="00712769" w:rsidRPr="006A0344" w:rsidRDefault="00712769" w:rsidP="00712769">
      <w:pPr>
        <w:ind w:right="-1"/>
        <w:rPr>
          <w:snapToGrid w:val="0"/>
          <w:sz w:val="28"/>
          <w:szCs w:val="20"/>
        </w:rPr>
      </w:pPr>
    </w:p>
    <w:p w:rsidR="00712769" w:rsidRDefault="00712769" w:rsidP="00712769">
      <w:pPr>
        <w:ind w:right="-1"/>
        <w:rPr>
          <w:snapToGrid w:val="0"/>
          <w:sz w:val="28"/>
          <w:szCs w:val="20"/>
        </w:rPr>
      </w:pPr>
      <w:r w:rsidRPr="006A0344">
        <w:rPr>
          <w:snapToGrid w:val="0"/>
          <w:sz w:val="28"/>
          <w:szCs w:val="20"/>
        </w:rPr>
        <w:t>Сублицензиар:</w:t>
      </w:r>
    </w:p>
    <w:p w:rsidR="00712769" w:rsidRPr="006A0344" w:rsidRDefault="00712769" w:rsidP="00712769">
      <w:pPr>
        <w:ind w:right="-427"/>
        <w:rPr>
          <w:snapToGrid w:val="0"/>
          <w:sz w:val="28"/>
          <w:szCs w:val="20"/>
        </w:rPr>
      </w:pPr>
    </w:p>
    <w:p w:rsidR="00712769" w:rsidRDefault="00712769" w:rsidP="00712769">
      <w:pPr>
        <w:ind w:left="-567" w:firstLine="567"/>
        <w:jc w:val="both"/>
        <w:rPr>
          <w:sz w:val="28"/>
        </w:rPr>
      </w:pPr>
      <w:r>
        <w:rPr>
          <w:rFonts w:eastAsia="Calibri"/>
          <w:b/>
          <w:sz w:val="28"/>
          <w:lang w:eastAsia="en-US"/>
        </w:rPr>
        <w:lastRenderedPageBreak/>
        <w:t>Сублицензиат</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Pr>
          <w:sz w:val="28"/>
        </w:rPr>
        <w:tab/>
      </w:r>
      <w:r>
        <w:rPr>
          <w:sz w:val="28"/>
        </w:rPr>
        <w:tab/>
      </w:r>
      <w:r>
        <w:rPr>
          <w:sz w:val="28"/>
        </w:rPr>
        <w:tab/>
      </w:r>
      <w:r>
        <w:rPr>
          <w:rFonts w:eastAsia="Calibri"/>
          <w:b/>
          <w:sz w:val="28"/>
          <w:lang w:eastAsia="en-US"/>
        </w:rPr>
        <w:t>Сублицензиар</w:t>
      </w:r>
      <w:r w:rsidRPr="00151C73">
        <w:rPr>
          <w:b/>
          <w:sz w:val="28"/>
        </w:rPr>
        <w:t>:</w:t>
      </w:r>
    </w:p>
    <w:p w:rsidR="00712769" w:rsidRPr="00151C73" w:rsidRDefault="00712769" w:rsidP="00712769">
      <w:pPr>
        <w:jc w:val="both"/>
        <w:rPr>
          <w:sz w:val="28"/>
        </w:rPr>
      </w:pPr>
    </w:p>
    <w:p w:rsidR="00712769" w:rsidRDefault="00712769" w:rsidP="00712769">
      <w:pPr>
        <w:ind w:left="-567" w:right="-427" w:firstLine="567"/>
        <w:jc w:val="both"/>
        <w:rPr>
          <w:sz w:val="28"/>
        </w:rPr>
      </w:pPr>
      <w:r w:rsidRPr="00151C73">
        <w:rPr>
          <w:sz w:val="28"/>
        </w:rPr>
        <w:t>______</w:t>
      </w:r>
      <w:r>
        <w:rPr>
          <w:sz w:val="28"/>
        </w:rPr>
        <w:t xml:space="preserve">__________                              </w:t>
      </w:r>
      <w:r>
        <w:rPr>
          <w:sz w:val="28"/>
        </w:rPr>
        <w:tab/>
      </w:r>
      <w:r>
        <w:rPr>
          <w:sz w:val="28"/>
        </w:rPr>
        <w:tab/>
      </w:r>
      <w:r>
        <w:rPr>
          <w:sz w:val="28"/>
        </w:rPr>
        <w:tab/>
      </w:r>
      <w:r w:rsidRPr="00151C73">
        <w:rPr>
          <w:sz w:val="28"/>
        </w:rPr>
        <w:t>__</w:t>
      </w:r>
      <w:r>
        <w:rPr>
          <w:sz w:val="28"/>
        </w:rPr>
        <w:t>___</w:t>
      </w:r>
      <w:r w:rsidRPr="00151C73">
        <w:rPr>
          <w:sz w:val="28"/>
        </w:rPr>
        <w:t>________________</w:t>
      </w:r>
    </w:p>
    <w:p w:rsidR="00712769" w:rsidRDefault="00712769" w:rsidP="00712769">
      <w:pPr>
        <w:pStyle w:val="ConsNormal"/>
        <w:ind w:firstLine="0"/>
        <w:rPr>
          <w:rFonts w:ascii="Times New Roman" w:hAnsi="Times New Roman"/>
        </w:rPr>
      </w:pPr>
    </w:p>
    <w:p w:rsidR="00712769" w:rsidRPr="00857768" w:rsidRDefault="00712769" w:rsidP="00712769">
      <w:pPr>
        <w:pStyle w:val="afa"/>
        <w:ind w:firstLine="0"/>
        <w:rPr>
          <w:sz w:val="28"/>
          <w:szCs w:val="28"/>
          <w:u w:val="single"/>
        </w:rPr>
      </w:pPr>
    </w:p>
    <w:p w:rsidR="00712769" w:rsidRPr="00176105" w:rsidRDefault="00712769" w:rsidP="00176105">
      <w:pPr>
        <w:pStyle w:val="ConsNonformat"/>
        <w:widowControl/>
        <w:ind w:firstLine="709"/>
        <w:jc w:val="both"/>
        <w:rPr>
          <w:rFonts w:ascii="Times New Roman" w:hAnsi="Times New Roman"/>
          <w:sz w:val="28"/>
        </w:rPr>
      </w:pPr>
    </w:p>
    <w:p w:rsidR="00712769" w:rsidRPr="00176105" w:rsidRDefault="00712769" w:rsidP="00176105">
      <w:pPr>
        <w:ind w:right="-427"/>
        <w:rPr>
          <w:sz w:val="28"/>
        </w:rPr>
      </w:pPr>
    </w:p>
    <w:tbl>
      <w:tblPr>
        <w:tblW w:w="9720" w:type="dxa"/>
        <w:tblCellMar>
          <w:left w:w="0" w:type="dxa"/>
          <w:right w:w="0" w:type="dxa"/>
        </w:tblCellMar>
        <w:tblLook w:val="0000" w:firstRow="0" w:lastRow="0" w:firstColumn="0" w:lastColumn="0" w:noHBand="0" w:noVBand="0"/>
      </w:tblPr>
      <w:tblGrid>
        <w:gridCol w:w="4680"/>
        <w:gridCol w:w="5040"/>
      </w:tblGrid>
      <w:tr w:rsidR="00176105" w:rsidRPr="00E32D03" w:rsidTr="00853285">
        <w:tc>
          <w:tcPr>
            <w:tcW w:w="4680" w:type="dxa"/>
          </w:tcPr>
          <w:p w:rsidR="00176105" w:rsidRPr="00176105" w:rsidRDefault="00176105" w:rsidP="00176105">
            <w:pPr>
              <w:rPr>
                <w:rFonts w:ascii="PragmaticaCondCTT" w:hAnsi="PragmaticaCondCTT"/>
              </w:rPr>
            </w:pPr>
            <w:r w:rsidRPr="00E32D03">
              <w:rPr>
                <w:rFonts w:ascii="PragmaticaCondCTT" w:hAnsi="PragmaticaCondCTT"/>
              </w:rPr>
              <w:t>                        М.П.</w:t>
            </w:r>
          </w:p>
        </w:tc>
        <w:tc>
          <w:tcPr>
            <w:tcW w:w="5040" w:type="dxa"/>
          </w:tcPr>
          <w:p w:rsidR="00176105" w:rsidRPr="00176105" w:rsidRDefault="00176105" w:rsidP="00176105">
            <w:pPr>
              <w:spacing w:before="20" w:after="6"/>
              <w:rPr>
                <w:rFonts w:ascii="PragmaticaCondCTT" w:hAnsi="PragmaticaCondCTT"/>
              </w:rPr>
            </w:pPr>
            <w:r w:rsidRPr="00E32D03">
              <w:rPr>
                <w:rFonts w:ascii="PragmaticaCondCTT" w:hAnsi="PragmaticaCondCTT"/>
              </w:rPr>
              <w:t>                                      М.П.</w:t>
            </w:r>
          </w:p>
        </w:tc>
      </w:tr>
    </w:tbl>
    <w:p w:rsidR="00712769" w:rsidRPr="00176105" w:rsidRDefault="00712769" w:rsidP="00176105">
      <w:pPr>
        <w:ind w:right="-427"/>
        <w:rPr>
          <w:sz w:val="28"/>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712769" w:rsidRDefault="00712769" w:rsidP="00712769">
      <w:pPr>
        <w:ind w:right="-427"/>
        <w:rPr>
          <w:snapToGrid w:val="0"/>
          <w:sz w:val="28"/>
          <w:szCs w:val="20"/>
        </w:rPr>
      </w:pPr>
    </w:p>
    <w:p w:rsidR="009E20F3" w:rsidRDefault="009E20F3">
      <w:pPr>
        <w:suppressAutoHyphens w:val="0"/>
        <w:rPr>
          <w:snapToGrid w:val="0"/>
          <w:sz w:val="28"/>
          <w:szCs w:val="20"/>
        </w:rPr>
      </w:pPr>
      <w:r>
        <w:rPr>
          <w:snapToGrid w:val="0"/>
          <w:sz w:val="28"/>
          <w:szCs w:val="20"/>
        </w:rPr>
        <w:br w:type="page"/>
      </w:r>
    </w:p>
    <w:p w:rsidR="00712769" w:rsidRPr="00B938EC" w:rsidRDefault="00712769" w:rsidP="00176105">
      <w:pPr>
        <w:jc w:val="right"/>
        <w:rPr>
          <w:snapToGrid w:val="0"/>
          <w:sz w:val="28"/>
          <w:szCs w:val="20"/>
        </w:rPr>
      </w:pPr>
      <w:r w:rsidRPr="00B938EC">
        <w:rPr>
          <w:snapToGrid w:val="0"/>
          <w:sz w:val="28"/>
          <w:szCs w:val="20"/>
        </w:rPr>
        <w:lastRenderedPageBreak/>
        <w:t>Приложение №1</w:t>
      </w:r>
    </w:p>
    <w:p w:rsidR="00712769" w:rsidRPr="00B938EC" w:rsidRDefault="00712769" w:rsidP="00176105">
      <w:pPr>
        <w:jc w:val="right"/>
        <w:rPr>
          <w:snapToGrid w:val="0"/>
          <w:sz w:val="28"/>
          <w:szCs w:val="20"/>
        </w:rPr>
      </w:pPr>
      <w:r w:rsidRPr="00B938EC">
        <w:rPr>
          <w:snapToGrid w:val="0"/>
          <w:sz w:val="28"/>
          <w:szCs w:val="20"/>
        </w:rPr>
        <w:t xml:space="preserve">к </w:t>
      </w:r>
      <w:r>
        <w:rPr>
          <w:snapToGrid w:val="0"/>
          <w:sz w:val="28"/>
          <w:szCs w:val="20"/>
        </w:rPr>
        <w:t>Сублицензионному договору</w:t>
      </w:r>
      <w:r w:rsidRPr="00B938EC">
        <w:rPr>
          <w:snapToGrid w:val="0"/>
          <w:sz w:val="28"/>
          <w:szCs w:val="20"/>
        </w:rPr>
        <w:t xml:space="preserve"> № </w:t>
      </w:r>
      <w:r>
        <w:rPr>
          <w:snapToGrid w:val="0"/>
          <w:sz w:val="28"/>
          <w:szCs w:val="20"/>
        </w:rPr>
        <w:t>/___/_____</w:t>
      </w:r>
    </w:p>
    <w:p w:rsidR="00712769" w:rsidRPr="00B938EC" w:rsidRDefault="00712769" w:rsidP="00176105">
      <w:pPr>
        <w:jc w:val="right"/>
      </w:pPr>
      <w:r w:rsidRPr="00B938EC">
        <w:rPr>
          <w:snapToGrid w:val="0"/>
          <w:sz w:val="28"/>
          <w:szCs w:val="20"/>
        </w:rPr>
        <w:t xml:space="preserve">от </w:t>
      </w:r>
      <w:r>
        <w:rPr>
          <w:snapToGrid w:val="0"/>
          <w:sz w:val="28"/>
          <w:szCs w:val="20"/>
        </w:rPr>
        <w:t>«</w:t>
      </w:r>
      <w:r w:rsidRPr="00B938EC">
        <w:rPr>
          <w:snapToGrid w:val="0"/>
          <w:sz w:val="28"/>
          <w:szCs w:val="20"/>
        </w:rPr>
        <w:t>____</w:t>
      </w:r>
      <w:r>
        <w:rPr>
          <w:snapToGrid w:val="0"/>
          <w:sz w:val="28"/>
          <w:szCs w:val="20"/>
        </w:rPr>
        <w:t>»</w:t>
      </w:r>
      <w:r w:rsidRPr="00B938EC">
        <w:rPr>
          <w:snapToGrid w:val="0"/>
          <w:sz w:val="28"/>
          <w:szCs w:val="20"/>
        </w:rPr>
        <w:t xml:space="preserve"> __________ 201</w:t>
      </w:r>
      <w:r w:rsidR="00AF316D">
        <w:rPr>
          <w:snapToGrid w:val="0"/>
          <w:sz w:val="28"/>
          <w:szCs w:val="20"/>
          <w:lang w:val="en-US"/>
        </w:rPr>
        <w:t>5</w:t>
      </w:r>
      <w:r w:rsidRPr="00B938EC">
        <w:rPr>
          <w:snapToGrid w:val="0"/>
          <w:sz w:val="28"/>
          <w:szCs w:val="20"/>
        </w:rPr>
        <w:t>г</w:t>
      </w:r>
      <w:r w:rsidRPr="00B938EC">
        <w:t>.</w:t>
      </w:r>
    </w:p>
    <w:p w:rsidR="00712769" w:rsidRPr="00B938EC" w:rsidRDefault="00712769" w:rsidP="00712769">
      <w:pPr>
        <w:jc w:val="right"/>
      </w:pPr>
    </w:p>
    <w:p w:rsidR="00712769" w:rsidRDefault="00712769" w:rsidP="00712769">
      <w:pPr>
        <w:ind w:left="3540"/>
        <w:jc w:val="right"/>
        <w:rPr>
          <w:b/>
        </w:rPr>
      </w:pPr>
    </w:p>
    <w:p w:rsidR="00712769" w:rsidRDefault="00712769" w:rsidP="00712769">
      <w:pPr>
        <w:ind w:left="3540"/>
        <w:jc w:val="right"/>
        <w:rPr>
          <w:b/>
        </w:rPr>
      </w:pPr>
    </w:p>
    <w:p w:rsidR="00712769" w:rsidRPr="00543D1F" w:rsidRDefault="00712769" w:rsidP="00712769">
      <w:pPr>
        <w:suppressAutoHyphens w:val="0"/>
        <w:jc w:val="center"/>
        <w:rPr>
          <w:b/>
          <w:lang w:eastAsia="ru-RU"/>
        </w:rPr>
      </w:pPr>
      <w:r w:rsidRPr="00543D1F">
        <w:rPr>
          <w:b/>
          <w:lang w:eastAsia="ru-RU"/>
        </w:rPr>
        <w:t>Спецификация</w:t>
      </w:r>
    </w:p>
    <w:p w:rsidR="00712769" w:rsidRPr="001E1995" w:rsidRDefault="00712769" w:rsidP="00712769">
      <w:pPr>
        <w:suppressAutoHyphens w:val="0"/>
        <w:rPr>
          <w:rFonts w:ascii="Arial"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
        <w:gridCol w:w="3452"/>
        <w:gridCol w:w="2279"/>
        <w:gridCol w:w="1020"/>
        <w:gridCol w:w="1022"/>
        <w:gridCol w:w="1568"/>
      </w:tblGrid>
      <w:tr w:rsidR="00712769" w:rsidTr="00176105">
        <w:trPr>
          <w:trHeight w:val="1204"/>
        </w:trPr>
        <w:tc>
          <w:tcPr>
            <w:tcW w:w="1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712769" w:rsidRDefault="00712769" w:rsidP="003E15EF">
            <w:pPr>
              <w:jc w:val="center"/>
              <w:rPr>
                <w:sz w:val="22"/>
                <w:szCs w:val="22"/>
              </w:rPr>
            </w:pPr>
            <w:r w:rsidRPr="00176105">
              <w:rPr>
                <w:sz w:val="22"/>
              </w:rPr>
              <w:t xml:space="preserve">№ </w:t>
            </w:r>
            <w:proofErr w:type="gramStart"/>
            <w:r w:rsidRPr="00176105">
              <w:rPr>
                <w:sz w:val="22"/>
              </w:rPr>
              <w:t>п</w:t>
            </w:r>
            <w:proofErr w:type="gramEnd"/>
            <w:r w:rsidRPr="00176105">
              <w:rPr>
                <w:sz w:val="22"/>
              </w:rPr>
              <w:t>/п</w:t>
            </w:r>
          </w:p>
          <w:p w:rsidR="00712769" w:rsidRPr="00176105" w:rsidRDefault="00712769" w:rsidP="00176105">
            <w:pPr>
              <w:jc w:val="center"/>
              <w:rPr>
                <w:sz w:val="22"/>
              </w:rPr>
            </w:pPr>
          </w:p>
        </w:tc>
        <w:tc>
          <w:tcPr>
            <w:tcW w:w="1782"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12769" w:rsidRDefault="00712769" w:rsidP="003E15EF">
            <w:pPr>
              <w:jc w:val="center"/>
              <w:rPr>
                <w:sz w:val="22"/>
                <w:szCs w:val="22"/>
              </w:rPr>
            </w:pPr>
            <w:r>
              <w:rPr>
                <w:sz w:val="22"/>
                <w:szCs w:val="22"/>
              </w:rPr>
              <w:t>Наименование</w:t>
            </w:r>
          </w:p>
          <w:p w:rsidR="00712769" w:rsidRDefault="00712769" w:rsidP="003E15EF">
            <w:pPr>
              <w:jc w:val="center"/>
              <w:rPr>
                <w:sz w:val="22"/>
                <w:szCs w:val="22"/>
              </w:rPr>
            </w:pPr>
            <w:r>
              <w:rPr>
                <w:sz w:val="22"/>
                <w:szCs w:val="22"/>
              </w:rPr>
              <w:t>программы</w:t>
            </w:r>
          </w:p>
          <w:p w:rsidR="00712769" w:rsidRPr="00176105" w:rsidRDefault="00712769" w:rsidP="00176105">
            <w:pPr>
              <w:jc w:val="center"/>
              <w:rPr>
                <w:sz w:val="22"/>
              </w:rPr>
            </w:pPr>
            <w:r>
              <w:rPr>
                <w:sz w:val="22"/>
                <w:szCs w:val="22"/>
              </w:rPr>
              <w:t>для ЭВМ</w:t>
            </w:r>
          </w:p>
        </w:tc>
        <w:tc>
          <w:tcPr>
            <w:tcW w:w="1177" w:type="pct"/>
            <w:tcBorders>
              <w:top w:val="single" w:sz="4" w:space="0" w:color="auto"/>
              <w:left w:val="single" w:sz="4" w:space="0" w:color="auto"/>
              <w:bottom w:val="single" w:sz="4" w:space="0" w:color="auto"/>
              <w:right w:val="single" w:sz="4" w:space="0" w:color="auto"/>
            </w:tcBorders>
            <w:vAlign w:val="center"/>
          </w:tcPr>
          <w:p w:rsidR="00712769" w:rsidRPr="00176105" w:rsidRDefault="00712769" w:rsidP="00176105">
            <w:pPr>
              <w:ind w:left="87" w:right="67"/>
              <w:jc w:val="center"/>
              <w:rPr>
                <w:sz w:val="22"/>
              </w:rPr>
            </w:pPr>
            <w:r>
              <w:rPr>
                <w:sz w:val="22"/>
                <w:szCs w:val="22"/>
              </w:rPr>
              <w:t>Артикул</w:t>
            </w:r>
          </w:p>
        </w:tc>
        <w:tc>
          <w:tcPr>
            <w:tcW w:w="52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12769" w:rsidRPr="00176105" w:rsidRDefault="00712769" w:rsidP="00176105">
            <w:pPr>
              <w:ind w:left="87" w:right="67"/>
              <w:jc w:val="center"/>
              <w:rPr>
                <w:sz w:val="22"/>
                <w:lang w:val="en-US"/>
              </w:rPr>
            </w:pPr>
            <w:proofErr w:type="spellStart"/>
            <w:r>
              <w:rPr>
                <w:sz w:val="22"/>
                <w:szCs w:val="22"/>
                <w:lang w:val="en-US"/>
              </w:rPr>
              <w:t>Ед</w:t>
            </w:r>
            <w:proofErr w:type="spellEnd"/>
            <w:r>
              <w:rPr>
                <w:sz w:val="22"/>
                <w:szCs w:val="22"/>
                <w:lang w:val="en-US"/>
              </w:rPr>
              <w:t xml:space="preserve">. </w:t>
            </w:r>
            <w:proofErr w:type="spellStart"/>
            <w:r>
              <w:rPr>
                <w:sz w:val="22"/>
                <w:szCs w:val="22"/>
                <w:lang w:val="en-US"/>
              </w:rPr>
              <w:t>изм</w:t>
            </w:r>
            <w:proofErr w:type="spellEnd"/>
            <w:r>
              <w:rPr>
                <w:sz w:val="22"/>
                <w:szCs w:val="22"/>
                <w:lang w:val="en-US"/>
              </w:rPr>
              <w:t>.</w:t>
            </w:r>
          </w:p>
        </w:tc>
        <w:tc>
          <w:tcPr>
            <w:tcW w:w="528"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12769" w:rsidRDefault="00712769" w:rsidP="003E15EF">
            <w:pPr>
              <w:jc w:val="center"/>
              <w:rPr>
                <w:sz w:val="22"/>
                <w:szCs w:val="22"/>
              </w:rPr>
            </w:pPr>
            <w:r>
              <w:rPr>
                <w:sz w:val="22"/>
                <w:szCs w:val="22"/>
              </w:rPr>
              <w:t>Кол-во</w:t>
            </w:r>
          </w:p>
          <w:p w:rsidR="00712769" w:rsidRDefault="00712769" w:rsidP="003E15EF">
            <w:pPr>
              <w:jc w:val="center"/>
              <w:rPr>
                <w:sz w:val="22"/>
                <w:szCs w:val="22"/>
              </w:rPr>
            </w:pPr>
            <w:proofErr w:type="spellStart"/>
            <w:r>
              <w:rPr>
                <w:sz w:val="22"/>
                <w:szCs w:val="22"/>
              </w:rPr>
              <w:t>экз</w:t>
            </w:r>
            <w:proofErr w:type="spellEnd"/>
            <w:r>
              <w:rPr>
                <w:sz w:val="22"/>
                <w:szCs w:val="22"/>
              </w:rPr>
              <w:t>-ров</w:t>
            </w:r>
          </w:p>
        </w:tc>
        <w:tc>
          <w:tcPr>
            <w:tcW w:w="810"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712769" w:rsidRDefault="00712769" w:rsidP="003E15EF">
            <w:pPr>
              <w:jc w:val="center"/>
              <w:rPr>
                <w:sz w:val="22"/>
                <w:szCs w:val="22"/>
              </w:rPr>
            </w:pPr>
            <w:r>
              <w:rPr>
                <w:sz w:val="22"/>
                <w:szCs w:val="22"/>
              </w:rPr>
              <w:t>Наименование разработчика</w:t>
            </w:r>
          </w:p>
        </w:tc>
      </w:tr>
      <w:tr w:rsidR="00712769" w:rsidTr="00176105">
        <w:trPr>
          <w:trHeight w:val="283"/>
        </w:trPr>
        <w:tc>
          <w:tcPr>
            <w:tcW w:w="176"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712769" w:rsidRPr="00176105" w:rsidRDefault="00712769" w:rsidP="00176105">
            <w:pPr>
              <w:jc w:val="center"/>
              <w:rPr>
                <w:sz w:val="22"/>
              </w:rPr>
            </w:pPr>
            <w:r w:rsidRPr="00176105">
              <w:rPr>
                <w:sz w:val="22"/>
              </w:rPr>
              <w:t>1</w:t>
            </w:r>
          </w:p>
        </w:tc>
        <w:tc>
          <w:tcPr>
            <w:tcW w:w="1782"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712769" w:rsidRPr="00176105" w:rsidRDefault="00712769" w:rsidP="00176105">
            <w:pPr>
              <w:jc w:val="center"/>
              <w:rPr>
                <w:sz w:val="22"/>
              </w:rPr>
            </w:pPr>
            <w:r>
              <w:rPr>
                <w:sz w:val="22"/>
                <w:szCs w:val="22"/>
              </w:rPr>
              <w:t>2</w:t>
            </w:r>
          </w:p>
        </w:tc>
        <w:tc>
          <w:tcPr>
            <w:tcW w:w="1177" w:type="pct"/>
            <w:tcBorders>
              <w:top w:val="single" w:sz="4" w:space="0" w:color="auto"/>
              <w:left w:val="single" w:sz="4" w:space="0" w:color="auto"/>
              <w:bottom w:val="single" w:sz="2" w:space="0" w:color="auto"/>
              <w:right w:val="single" w:sz="4" w:space="0" w:color="auto"/>
            </w:tcBorders>
          </w:tcPr>
          <w:p w:rsidR="00712769" w:rsidRPr="00176105" w:rsidRDefault="00712769" w:rsidP="00176105">
            <w:pPr>
              <w:ind w:left="87" w:right="67"/>
              <w:jc w:val="center"/>
              <w:rPr>
                <w:sz w:val="22"/>
              </w:rPr>
            </w:pPr>
            <w:r>
              <w:rPr>
                <w:sz w:val="22"/>
                <w:szCs w:val="22"/>
              </w:rPr>
              <w:t>3</w:t>
            </w:r>
          </w:p>
        </w:tc>
        <w:tc>
          <w:tcPr>
            <w:tcW w:w="527"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712769" w:rsidRPr="00176105" w:rsidRDefault="00712769" w:rsidP="00176105">
            <w:pPr>
              <w:ind w:left="87" w:right="67"/>
              <w:jc w:val="center"/>
              <w:rPr>
                <w:sz w:val="22"/>
              </w:rPr>
            </w:pPr>
            <w:r>
              <w:rPr>
                <w:sz w:val="22"/>
                <w:szCs w:val="22"/>
              </w:rPr>
              <w:t>4</w:t>
            </w:r>
          </w:p>
        </w:tc>
        <w:tc>
          <w:tcPr>
            <w:tcW w:w="528"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712769" w:rsidRDefault="00712769" w:rsidP="003E15EF">
            <w:pPr>
              <w:tabs>
                <w:tab w:val="center" w:pos="435"/>
                <w:tab w:val="right" w:pos="870"/>
              </w:tabs>
              <w:jc w:val="center"/>
              <w:rPr>
                <w:rFonts w:eastAsia="Arial Unicode MS"/>
                <w:sz w:val="22"/>
                <w:szCs w:val="22"/>
              </w:rPr>
            </w:pPr>
            <w:r>
              <w:rPr>
                <w:rFonts w:eastAsia="Arial Unicode MS"/>
                <w:sz w:val="22"/>
                <w:szCs w:val="22"/>
              </w:rPr>
              <w:t>5</w:t>
            </w:r>
          </w:p>
        </w:tc>
        <w:tc>
          <w:tcPr>
            <w:tcW w:w="810" w:type="pct"/>
            <w:tcBorders>
              <w:top w:val="single" w:sz="4" w:space="0" w:color="auto"/>
              <w:left w:val="single" w:sz="4" w:space="0" w:color="auto"/>
              <w:bottom w:val="single" w:sz="2" w:space="0" w:color="auto"/>
              <w:right w:val="single" w:sz="4" w:space="0" w:color="auto"/>
            </w:tcBorders>
            <w:tcMar>
              <w:top w:w="28" w:type="dxa"/>
              <w:left w:w="28" w:type="dxa"/>
              <w:bottom w:w="28" w:type="dxa"/>
              <w:right w:w="28" w:type="dxa"/>
            </w:tcMar>
            <w:vAlign w:val="center"/>
            <w:hideMark/>
          </w:tcPr>
          <w:p w:rsidR="00712769" w:rsidRDefault="00712769" w:rsidP="003E15EF">
            <w:pPr>
              <w:jc w:val="center"/>
              <w:rPr>
                <w:sz w:val="22"/>
                <w:szCs w:val="22"/>
              </w:rPr>
            </w:pPr>
            <w:r>
              <w:rPr>
                <w:sz w:val="22"/>
                <w:szCs w:val="22"/>
              </w:rPr>
              <w:t>5</w:t>
            </w:r>
          </w:p>
        </w:tc>
      </w:tr>
      <w:tr w:rsidR="00712769" w:rsidRPr="00337834" w:rsidTr="00176105">
        <w:trPr>
          <w:trHeight w:val="658"/>
        </w:trPr>
        <w:tc>
          <w:tcPr>
            <w:tcW w:w="176"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712769" w:rsidRPr="00176105" w:rsidRDefault="00712769" w:rsidP="00176105">
            <w:pPr>
              <w:jc w:val="center"/>
              <w:rPr>
                <w:sz w:val="22"/>
              </w:rPr>
            </w:pPr>
            <w:r>
              <w:rPr>
                <w:sz w:val="22"/>
                <w:szCs w:val="22"/>
              </w:rPr>
              <w:t>1.</w:t>
            </w:r>
          </w:p>
        </w:tc>
        <w:tc>
          <w:tcPr>
            <w:tcW w:w="1782"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tcPr>
          <w:p w:rsidR="00712769" w:rsidRPr="00176105" w:rsidRDefault="00712769" w:rsidP="00176105">
            <w:pPr>
              <w:spacing w:line="360" w:lineRule="auto"/>
              <w:rPr>
                <w:lang w:val="en-US"/>
              </w:rPr>
            </w:pPr>
          </w:p>
        </w:tc>
        <w:tc>
          <w:tcPr>
            <w:tcW w:w="1177" w:type="pct"/>
            <w:tcBorders>
              <w:top w:val="single" w:sz="2" w:space="0" w:color="auto"/>
              <w:left w:val="single" w:sz="4" w:space="0" w:color="auto"/>
              <w:bottom w:val="single" w:sz="2" w:space="0" w:color="auto"/>
              <w:right w:val="single" w:sz="4" w:space="0" w:color="auto"/>
            </w:tcBorders>
            <w:vAlign w:val="center"/>
          </w:tcPr>
          <w:p w:rsidR="00712769" w:rsidRPr="00176105" w:rsidRDefault="00712769" w:rsidP="00176105">
            <w:pPr>
              <w:jc w:val="center"/>
              <w:rPr>
                <w:lang w:val="en-US"/>
              </w:rPr>
            </w:pPr>
          </w:p>
        </w:tc>
        <w:tc>
          <w:tcPr>
            <w:tcW w:w="527"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712769" w:rsidRPr="00176105" w:rsidRDefault="00712769" w:rsidP="00176105">
            <w:pPr>
              <w:ind w:left="87" w:right="67"/>
              <w:jc w:val="center"/>
              <w:rPr>
                <w:sz w:val="22"/>
                <w:lang w:val="en-US"/>
              </w:rPr>
            </w:pPr>
          </w:p>
        </w:tc>
        <w:tc>
          <w:tcPr>
            <w:tcW w:w="528"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712769" w:rsidRPr="00337834" w:rsidRDefault="00712769" w:rsidP="003E15EF">
            <w:pPr>
              <w:jc w:val="center"/>
            </w:pPr>
          </w:p>
        </w:tc>
        <w:tc>
          <w:tcPr>
            <w:tcW w:w="810" w:type="pct"/>
            <w:tcBorders>
              <w:top w:val="single" w:sz="2" w:space="0" w:color="auto"/>
              <w:left w:val="single" w:sz="4" w:space="0" w:color="auto"/>
              <w:bottom w:val="single" w:sz="2" w:space="0" w:color="auto"/>
              <w:right w:val="single" w:sz="4" w:space="0" w:color="auto"/>
            </w:tcBorders>
            <w:tcMar>
              <w:top w:w="28" w:type="dxa"/>
              <w:left w:w="28" w:type="dxa"/>
              <w:bottom w:w="28" w:type="dxa"/>
              <w:right w:w="28" w:type="dxa"/>
            </w:tcMar>
            <w:vAlign w:val="center"/>
          </w:tcPr>
          <w:p w:rsidR="00712769" w:rsidRPr="00E01FC5" w:rsidRDefault="00712769" w:rsidP="003E15EF">
            <w:pPr>
              <w:jc w:val="center"/>
              <w:rPr>
                <w:sz w:val="22"/>
                <w:szCs w:val="22"/>
                <w:lang w:val="en-US"/>
              </w:rPr>
            </w:pPr>
          </w:p>
        </w:tc>
      </w:tr>
    </w:tbl>
    <w:p w:rsidR="00712769" w:rsidRPr="00176105" w:rsidRDefault="00712769" w:rsidP="00176105">
      <w:pPr>
        <w:suppressAutoHyphens w:val="0"/>
        <w:rPr>
          <w:rFonts w:ascii="Arial" w:hAnsi="Arial"/>
          <w:sz w:val="20"/>
        </w:rPr>
      </w:pPr>
    </w:p>
    <w:p w:rsidR="00712769" w:rsidRPr="00176105" w:rsidRDefault="00712769" w:rsidP="00176105">
      <w:pPr>
        <w:suppressAutoHyphens w:val="0"/>
        <w:rPr>
          <w:rFonts w:ascii="Arial" w:hAnsi="Arial"/>
          <w:sz w:val="20"/>
        </w:rPr>
      </w:pPr>
    </w:p>
    <w:p w:rsidR="00712769" w:rsidRPr="00B938EC" w:rsidRDefault="00712769" w:rsidP="00712769">
      <w:pPr>
        <w:ind w:left="3540"/>
        <w:jc w:val="right"/>
        <w:rPr>
          <w:b/>
        </w:rPr>
      </w:pPr>
    </w:p>
    <w:p w:rsidR="00712769" w:rsidRDefault="00712769" w:rsidP="00712769">
      <w:pPr>
        <w:jc w:val="both"/>
        <w:rPr>
          <w:b/>
        </w:rPr>
      </w:pPr>
    </w:p>
    <w:p w:rsidR="00712769" w:rsidRDefault="00712769" w:rsidP="00712769">
      <w:pPr>
        <w:ind w:left="-567" w:firstLine="567"/>
        <w:jc w:val="both"/>
        <w:rPr>
          <w:sz w:val="28"/>
        </w:rPr>
      </w:pPr>
      <w:r>
        <w:rPr>
          <w:rFonts w:eastAsia="Calibri"/>
          <w:b/>
          <w:sz w:val="28"/>
          <w:lang w:eastAsia="en-US"/>
        </w:rPr>
        <w:t>Сублицензиат</w:t>
      </w:r>
      <w:r w:rsidRPr="00151C73">
        <w:rPr>
          <w:b/>
          <w:sz w:val="28"/>
        </w:rPr>
        <w:t>:</w:t>
      </w:r>
      <w:r w:rsidRPr="00151C73">
        <w:rPr>
          <w:b/>
          <w:sz w:val="28"/>
        </w:rPr>
        <w:tab/>
      </w:r>
      <w:r w:rsidRPr="00151C73">
        <w:rPr>
          <w:sz w:val="28"/>
        </w:rPr>
        <w:tab/>
      </w:r>
      <w:r w:rsidRPr="00151C73">
        <w:rPr>
          <w:sz w:val="28"/>
        </w:rPr>
        <w:tab/>
      </w:r>
      <w:r w:rsidRPr="00151C73">
        <w:rPr>
          <w:sz w:val="28"/>
        </w:rPr>
        <w:tab/>
      </w:r>
      <w:r>
        <w:rPr>
          <w:sz w:val="28"/>
        </w:rPr>
        <w:tab/>
      </w:r>
      <w:r>
        <w:rPr>
          <w:sz w:val="28"/>
        </w:rPr>
        <w:tab/>
      </w:r>
      <w:r>
        <w:rPr>
          <w:sz w:val="28"/>
        </w:rPr>
        <w:tab/>
      </w:r>
      <w:r>
        <w:rPr>
          <w:sz w:val="28"/>
        </w:rPr>
        <w:tab/>
      </w:r>
      <w:r>
        <w:rPr>
          <w:sz w:val="28"/>
        </w:rPr>
        <w:tab/>
      </w:r>
      <w:r>
        <w:rPr>
          <w:rFonts w:eastAsia="Calibri"/>
          <w:b/>
          <w:sz w:val="28"/>
          <w:lang w:eastAsia="en-US"/>
        </w:rPr>
        <w:t>Сублицензиар</w:t>
      </w:r>
      <w:r w:rsidRPr="00151C73">
        <w:rPr>
          <w:b/>
          <w:sz w:val="28"/>
        </w:rPr>
        <w:t>:</w:t>
      </w:r>
    </w:p>
    <w:p w:rsidR="00712769" w:rsidRPr="00151C73" w:rsidRDefault="00712769" w:rsidP="00712769">
      <w:pPr>
        <w:jc w:val="both"/>
        <w:rPr>
          <w:sz w:val="28"/>
        </w:rPr>
      </w:pPr>
    </w:p>
    <w:p w:rsidR="00712769" w:rsidRDefault="00712769" w:rsidP="00712769">
      <w:pPr>
        <w:ind w:left="-567" w:right="-427" w:firstLine="567"/>
        <w:jc w:val="both"/>
        <w:rPr>
          <w:sz w:val="28"/>
        </w:rPr>
      </w:pPr>
      <w:r w:rsidRPr="00151C73">
        <w:rPr>
          <w:sz w:val="28"/>
        </w:rPr>
        <w:t>______</w:t>
      </w:r>
      <w:r>
        <w:rPr>
          <w:sz w:val="28"/>
        </w:rPr>
        <w:t xml:space="preserve">__________                              </w:t>
      </w:r>
      <w:r>
        <w:rPr>
          <w:sz w:val="28"/>
        </w:rPr>
        <w:tab/>
      </w:r>
      <w:r>
        <w:rPr>
          <w:sz w:val="28"/>
        </w:rPr>
        <w:tab/>
        <w:t xml:space="preserve">      __</w:t>
      </w:r>
      <w:r w:rsidRPr="00151C73">
        <w:rPr>
          <w:sz w:val="28"/>
        </w:rPr>
        <w:t>________________</w:t>
      </w:r>
    </w:p>
    <w:p w:rsidR="00712769" w:rsidRDefault="00712769" w:rsidP="00712769">
      <w:pPr>
        <w:pStyle w:val="ConsNormal"/>
        <w:ind w:firstLine="0"/>
        <w:rPr>
          <w:rFonts w:ascii="Times New Roman" w:hAnsi="Times New Roman"/>
        </w:rPr>
      </w:pPr>
    </w:p>
    <w:p w:rsidR="00712769" w:rsidRPr="00857768" w:rsidRDefault="00712769" w:rsidP="00712769">
      <w:pPr>
        <w:pStyle w:val="afa"/>
        <w:ind w:firstLine="0"/>
        <w:rPr>
          <w:sz w:val="28"/>
          <w:szCs w:val="28"/>
          <w:u w:val="single"/>
        </w:rPr>
      </w:pPr>
    </w:p>
    <w:p w:rsidR="00712769" w:rsidRPr="00176105" w:rsidRDefault="00712769" w:rsidP="00176105">
      <w:pPr>
        <w:pStyle w:val="ConsNonformat"/>
        <w:widowControl/>
        <w:ind w:firstLine="709"/>
        <w:jc w:val="both"/>
        <w:rPr>
          <w:rFonts w:ascii="Times New Roman" w:hAnsi="Times New Roman"/>
          <w:sz w:val="28"/>
        </w:rPr>
      </w:pPr>
    </w:p>
    <w:p w:rsidR="00712769" w:rsidRPr="00176105" w:rsidRDefault="00712769" w:rsidP="00176105">
      <w:pPr>
        <w:ind w:right="-427"/>
        <w:rPr>
          <w:sz w:val="28"/>
        </w:rPr>
      </w:pPr>
    </w:p>
    <w:tbl>
      <w:tblPr>
        <w:tblW w:w="9720" w:type="dxa"/>
        <w:tblCellMar>
          <w:left w:w="0" w:type="dxa"/>
          <w:right w:w="0" w:type="dxa"/>
        </w:tblCellMar>
        <w:tblLook w:val="0000" w:firstRow="0" w:lastRow="0" w:firstColumn="0" w:lastColumn="0" w:noHBand="0" w:noVBand="0"/>
      </w:tblPr>
      <w:tblGrid>
        <w:gridCol w:w="4680"/>
        <w:gridCol w:w="5040"/>
      </w:tblGrid>
      <w:tr w:rsidR="00176105" w:rsidRPr="00E32D03" w:rsidTr="00176105">
        <w:tc>
          <w:tcPr>
            <w:tcW w:w="4680" w:type="dxa"/>
          </w:tcPr>
          <w:p w:rsidR="00176105" w:rsidRPr="00176105" w:rsidRDefault="00176105" w:rsidP="00176105">
            <w:pPr>
              <w:rPr>
                <w:rFonts w:ascii="PragmaticaCondCTT" w:hAnsi="PragmaticaCondCTT"/>
              </w:rPr>
            </w:pPr>
            <w:r w:rsidRPr="00E32D03">
              <w:rPr>
                <w:rFonts w:ascii="PragmaticaCondCTT" w:hAnsi="PragmaticaCondCTT"/>
              </w:rPr>
              <w:t>                        М.П.</w:t>
            </w:r>
          </w:p>
        </w:tc>
        <w:tc>
          <w:tcPr>
            <w:tcW w:w="5040" w:type="dxa"/>
          </w:tcPr>
          <w:p w:rsidR="00176105" w:rsidRPr="00176105" w:rsidRDefault="00176105" w:rsidP="00176105">
            <w:pPr>
              <w:spacing w:before="20" w:after="6"/>
              <w:rPr>
                <w:rFonts w:ascii="PragmaticaCondCTT" w:hAnsi="PragmaticaCondCTT"/>
              </w:rPr>
            </w:pPr>
            <w:r w:rsidRPr="00E32D03">
              <w:rPr>
                <w:rFonts w:ascii="PragmaticaCondCTT" w:hAnsi="PragmaticaCondCTT"/>
              </w:rPr>
              <w:t>                                      М.П.</w:t>
            </w:r>
          </w:p>
        </w:tc>
      </w:tr>
    </w:tbl>
    <w:p w:rsidR="000954FB" w:rsidRDefault="000954FB" w:rsidP="00176105">
      <w:pPr>
        <w:rPr>
          <w:rFonts w:eastAsia="MS Mincho"/>
          <w:sz w:val="28"/>
          <w:szCs w:val="28"/>
        </w:rPr>
      </w:pPr>
    </w:p>
    <w:sectPr w:rsidR="000954FB"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BC" w:rsidRDefault="00CF74BC">
      <w:r>
        <w:separator/>
      </w:r>
    </w:p>
  </w:endnote>
  <w:endnote w:type="continuationSeparator" w:id="0">
    <w:p w:rsidR="00CF74BC" w:rsidRDefault="00CF74BC">
      <w:r>
        <w:continuationSeparator/>
      </w:r>
    </w:p>
  </w:endnote>
  <w:endnote w:type="continuationNotice" w:id="1">
    <w:p w:rsidR="00CF74BC" w:rsidRDefault="00CF7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font>
  <w:font w:name="PragmaticaCondCTT">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BC" w:rsidRDefault="00CF74B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F74BC" w:rsidRDefault="00CF74BC"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BC" w:rsidRDefault="00CF74BC">
    <w:pPr>
      <w:pStyle w:val="afe"/>
      <w:jc w:val="center"/>
    </w:pPr>
  </w:p>
  <w:p w:rsidR="00CF74BC" w:rsidRDefault="00CF74BC"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BC" w:rsidRDefault="00CF74BC">
      <w:r>
        <w:separator/>
      </w:r>
    </w:p>
  </w:footnote>
  <w:footnote w:type="continuationSeparator" w:id="0">
    <w:p w:rsidR="00CF74BC" w:rsidRDefault="00CF74BC">
      <w:r>
        <w:continuationSeparator/>
      </w:r>
    </w:p>
  </w:footnote>
  <w:footnote w:type="continuationNotice" w:id="1">
    <w:p w:rsidR="00CF74BC" w:rsidRDefault="00CF74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BC" w:rsidRDefault="00CF74BC">
    <w:pPr>
      <w:pStyle w:val="afc"/>
      <w:jc w:val="center"/>
    </w:pPr>
    <w:r>
      <w:fldChar w:fldCharType="begin"/>
    </w:r>
    <w:r>
      <w:instrText xml:space="preserve"> PAGE   \* MERGEFORMAT </w:instrText>
    </w:r>
    <w:r>
      <w:fldChar w:fldCharType="separate"/>
    </w:r>
    <w:r w:rsidR="008C5FD7">
      <w:rPr>
        <w:noProof/>
      </w:rPr>
      <w:t>28</w:t>
    </w:r>
    <w:r>
      <w:rPr>
        <w:noProof/>
      </w:rPr>
      <w:fldChar w:fldCharType="end"/>
    </w:r>
  </w:p>
  <w:p w:rsidR="00CF74BC" w:rsidRDefault="00CF74BC">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487E75"/>
    <w:multiLevelType w:val="multilevel"/>
    <w:tmpl w:val="ED64D056"/>
    <w:lvl w:ilvl="0">
      <w:start w:val="1"/>
      <w:numFmt w:val="lowerLetter"/>
      <w:lvlText w:val="%1."/>
      <w:lvlJc w:val="left"/>
      <w:pPr>
        <w:ind w:left="675" w:hanging="675"/>
      </w:pPr>
      <w:rPr>
        <w:rFonts w:hint="default"/>
        <w:b/>
        <w:i/>
      </w:rPr>
    </w:lvl>
    <w:lvl w:ilvl="1">
      <w:start w:val="1"/>
      <w:numFmt w:val="decimal"/>
      <w:lvlText w:val="4.%2."/>
      <w:lvlJc w:val="left"/>
      <w:pPr>
        <w:ind w:left="720" w:hanging="720"/>
      </w:pPr>
      <w:rPr>
        <w:rFonts w:hint="default"/>
        <w:b w:val="0"/>
        <w:i w:val="0"/>
      </w:rPr>
    </w:lvl>
    <w:lvl w:ilvl="2">
      <w:start w:val="1"/>
      <w:numFmt w:val="decimal"/>
      <w:lvlText w:val="%1.%2.%3."/>
      <w:lvlJc w:val="left"/>
      <w:pPr>
        <w:ind w:left="2280" w:hanging="720"/>
      </w:pPr>
      <w:rPr>
        <w:rFonts w:hint="default"/>
        <w:b/>
        <w:i/>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1">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3"/>
  </w:num>
  <w:num w:numId="15">
    <w:abstractNumId w:val="27"/>
  </w:num>
  <w:num w:numId="16">
    <w:abstractNumId w:val="42"/>
  </w:num>
  <w:num w:numId="17">
    <w:abstractNumId w:val="38"/>
  </w:num>
  <w:num w:numId="18">
    <w:abstractNumId w:val="39"/>
  </w:num>
  <w:num w:numId="19">
    <w:abstractNumId w:val="52"/>
  </w:num>
  <w:num w:numId="20">
    <w:abstractNumId w:val="24"/>
  </w:num>
  <w:num w:numId="21">
    <w:abstractNumId w:val="29"/>
  </w:num>
  <w:num w:numId="22">
    <w:abstractNumId w:val="54"/>
  </w:num>
  <w:num w:numId="23">
    <w:abstractNumId w:val="35"/>
  </w:num>
  <w:num w:numId="24">
    <w:abstractNumId w:val="46"/>
  </w:num>
  <w:num w:numId="25">
    <w:abstractNumId w:val="37"/>
  </w:num>
  <w:num w:numId="26">
    <w:abstractNumId w:val="47"/>
  </w:num>
  <w:num w:numId="27">
    <w:abstractNumId w:val="26"/>
  </w:num>
  <w:num w:numId="28">
    <w:abstractNumId w:val="51"/>
  </w:num>
  <w:num w:numId="29">
    <w:abstractNumId w:val="49"/>
  </w:num>
  <w:num w:numId="30">
    <w:abstractNumId w:val="50"/>
  </w:num>
  <w:num w:numId="31">
    <w:abstractNumId w:val="45"/>
  </w:num>
  <w:num w:numId="32">
    <w:abstractNumId w:val="28"/>
  </w:num>
  <w:num w:numId="33">
    <w:abstractNumId w:val="30"/>
  </w:num>
  <w:num w:numId="34">
    <w:abstractNumId w:val="55"/>
  </w:num>
  <w:num w:numId="35">
    <w:abstractNumId w:val="32"/>
  </w:num>
  <w:num w:numId="36">
    <w:abstractNumId w:val="33"/>
  </w:num>
  <w:num w:numId="37">
    <w:abstractNumId w:val="43"/>
  </w:num>
  <w:num w:numId="38">
    <w:abstractNumId w:val="36"/>
  </w:num>
  <w:num w:numId="39">
    <w:abstractNumId w:val="40"/>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1"/>
  </w:num>
  <w:num w:numId="44">
    <w:abstractNumId w:val="34"/>
  </w:num>
  <w:num w:numId="45">
    <w:abstractNumId w:val="25"/>
  </w:num>
  <w:num w:numId="46">
    <w:abstractNumId w:val="31"/>
  </w:num>
  <w:num w:numId="47">
    <w:abstractNumId w:val="23"/>
  </w:num>
  <w:num w:numId="48">
    <w:abstractNumId w:val="4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4A03"/>
    <w:rsid w:val="00135004"/>
    <w:rsid w:val="00136B00"/>
    <w:rsid w:val="00137307"/>
    <w:rsid w:val="00147121"/>
    <w:rsid w:val="00147709"/>
    <w:rsid w:val="001516A2"/>
    <w:rsid w:val="00163FF9"/>
    <w:rsid w:val="00164D0C"/>
    <w:rsid w:val="0016528F"/>
    <w:rsid w:val="00167626"/>
    <w:rsid w:val="00171FEC"/>
    <w:rsid w:val="00173319"/>
    <w:rsid w:val="001749AE"/>
    <w:rsid w:val="00174FFE"/>
    <w:rsid w:val="00175830"/>
    <w:rsid w:val="00175A7B"/>
    <w:rsid w:val="00176105"/>
    <w:rsid w:val="00177D5C"/>
    <w:rsid w:val="001837F3"/>
    <w:rsid w:val="0018497D"/>
    <w:rsid w:val="0018682A"/>
    <w:rsid w:val="0019760E"/>
    <w:rsid w:val="001A0C36"/>
    <w:rsid w:val="001A4149"/>
    <w:rsid w:val="001A544E"/>
    <w:rsid w:val="001A619A"/>
    <w:rsid w:val="001A61AB"/>
    <w:rsid w:val="001B0A66"/>
    <w:rsid w:val="001B150C"/>
    <w:rsid w:val="001B34E4"/>
    <w:rsid w:val="001B5653"/>
    <w:rsid w:val="001B6C34"/>
    <w:rsid w:val="001C08FD"/>
    <w:rsid w:val="001C5E62"/>
    <w:rsid w:val="001C75ED"/>
    <w:rsid w:val="001D0D58"/>
    <w:rsid w:val="001D5D86"/>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BBE"/>
    <w:rsid w:val="00243F0F"/>
    <w:rsid w:val="00244FCC"/>
    <w:rsid w:val="00257F85"/>
    <w:rsid w:val="00261326"/>
    <w:rsid w:val="00262201"/>
    <w:rsid w:val="00263C90"/>
    <w:rsid w:val="00265B2B"/>
    <w:rsid w:val="00267AAB"/>
    <w:rsid w:val="00267B69"/>
    <w:rsid w:val="00274900"/>
    <w:rsid w:val="0027585A"/>
    <w:rsid w:val="00277A7F"/>
    <w:rsid w:val="0028168C"/>
    <w:rsid w:val="00282B03"/>
    <w:rsid w:val="00283BB2"/>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4A1D"/>
    <w:rsid w:val="002D5869"/>
    <w:rsid w:val="002D68F6"/>
    <w:rsid w:val="002E18D3"/>
    <w:rsid w:val="002E3DBF"/>
    <w:rsid w:val="002E462D"/>
    <w:rsid w:val="002E5E68"/>
    <w:rsid w:val="002F0352"/>
    <w:rsid w:val="002F1275"/>
    <w:rsid w:val="002F1868"/>
    <w:rsid w:val="002F1DC2"/>
    <w:rsid w:val="002F345D"/>
    <w:rsid w:val="002F40DE"/>
    <w:rsid w:val="002F5EA0"/>
    <w:rsid w:val="002F6A6B"/>
    <w:rsid w:val="003012E6"/>
    <w:rsid w:val="0030151C"/>
    <w:rsid w:val="00301B37"/>
    <w:rsid w:val="003056B6"/>
    <w:rsid w:val="003064E1"/>
    <w:rsid w:val="003066FB"/>
    <w:rsid w:val="00311A92"/>
    <w:rsid w:val="00313385"/>
    <w:rsid w:val="00327C8A"/>
    <w:rsid w:val="003343CE"/>
    <w:rsid w:val="00335079"/>
    <w:rsid w:val="00335F0B"/>
    <w:rsid w:val="003365ED"/>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C2BC8"/>
    <w:rsid w:val="003C30F3"/>
    <w:rsid w:val="003C34D2"/>
    <w:rsid w:val="003D2759"/>
    <w:rsid w:val="003D3596"/>
    <w:rsid w:val="003E15EF"/>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3FB8"/>
    <w:rsid w:val="0043423C"/>
    <w:rsid w:val="0043596D"/>
    <w:rsid w:val="00435A9A"/>
    <w:rsid w:val="004373C8"/>
    <w:rsid w:val="0044022B"/>
    <w:rsid w:val="0044240D"/>
    <w:rsid w:val="00443169"/>
    <w:rsid w:val="00444CC7"/>
    <w:rsid w:val="00444F6A"/>
    <w:rsid w:val="00450DBC"/>
    <w:rsid w:val="004524FC"/>
    <w:rsid w:val="00454ECC"/>
    <w:rsid w:val="00461EEF"/>
    <w:rsid w:val="004634C8"/>
    <w:rsid w:val="00465A93"/>
    <w:rsid w:val="004675FE"/>
    <w:rsid w:val="004704DB"/>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A7F"/>
    <w:rsid w:val="004C2235"/>
    <w:rsid w:val="004C7528"/>
    <w:rsid w:val="004D03D6"/>
    <w:rsid w:val="004D4C87"/>
    <w:rsid w:val="004D4FA2"/>
    <w:rsid w:val="004D6625"/>
    <w:rsid w:val="004D6F94"/>
    <w:rsid w:val="004E3371"/>
    <w:rsid w:val="004E3757"/>
    <w:rsid w:val="004E7DA4"/>
    <w:rsid w:val="004F3401"/>
    <w:rsid w:val="004F6BE2"/>
    <w:rsid w:val="005058F1"/>
    <w:rsid w:val="0051006B"/>
    <w:rsid w:val="00510C5D"/>
    <w:rsid w:val="00511914"/>
    <w:rsid w:val="00511EDC"/>
    <w:rsid w:val="00514DA3"/>
    <w:rsid w:val="005171A2"/>
    <w:rsid w:val="005174FD"/>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923"/>
    <w:rsid w:val="00572C10"/>
    <w:rsid w:val="005834BA"/>
    <w:rsid w:val="00586A4F"/>
    <w:rsid w:val="00593786"/>
    <w:rsid w:val="005A0E3B"/>
    <w:rsid w:val="005A2B16"/>
    <w:rsid w:val="005A6CE9"/>
    <w:rsid w:val="005C231E"/>
    <w:rsid w:val="005C3469"/>
    <w:rsid w:val="005C3EBB"/>
    <w:rsid w:val="005D0613"/>
    <w:rsid w:val="005D6190"/>
    <w:rsid w:val="005D64F1"/>
    <w:rsid w:val="005D6803"/>
    <w:rsid w:val="005E0074"/>
    <w:rsid w:val="005E0B21"/>
    <w:rsid w:val="005E2ECC"/>
    <w:rsid w:val="005E35F5"/>
    <w:rsid w:val="005E4EEE"/>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1317"/>
    <w:rsid w:val="006463DA"/>
    <w:rsid w:val="00647A89"/>
    <w:rsid w:val="0065657D"/>
    <w:rsid w:val="006575DD"/>
    <w:rsid w:val="00664449"/>
    <w:rsid w:val="006658EC"/>
    <w:rsid w:val="00670FD8"/>
    <w:rsid w:val="00674404"/>
    <w:rsid w:val="006862BB"/>
    <w:rsid w:val="00690B2B"/>
    <w:rsid w:val="00697A52"/>
    <w:rsid w:val="006A1CB3"/>
    <w:rsid w:val="006A6E08"/>
    <w:rsid w:val="006B14D7"/>
    <w:rsid w:val="006B3895"/>
    <w:rsid w:val="006B3BD2"/>
    <w:rsid w:val="006B7802"/>
    <w:rsid w:val="006C0A52"/>
    <w:rsid w:val="006C32B9"/>
    <w:rsid w:val="006C3A69"/>
    <w:rsid w:val="006C47AB"/>
    <w:rsid w:val="006C4984"/>
    <w:rsid w:val="006C523E"/>
    <w:rsid w:val="006C7432"/>
    <w:rsid w:val="006C7DC1"/>
    <w:rsid w:val="006D150B"/>
    <w:rsid w:val="006D3659"/>
    <w:rsid w:val="006D5707"/>
    <w:rsid w:val="006E08A0"/>
    <w:rsid w:val="006E4289"/>
    <w:rsid w:val="006E67B8"/>
    <w:rsid w:val="006E7589"/>
    <w:rsid w:val="006F1466"/>
    <w:rsid w:val="006F3F9D"/>
    <w:rsid w:val="006F4522"/>
    <w:rsid w:val="007046B2"/>
    <w:rsid w:val="007063B2"/>
    <w:rsid w:val="00706C8C"/>
    <w:rsid w:val="00712769"/>
    <w:rsid w:val="00717EF9"/>
    <w:rsid w:val="0072064C"/>
    <w:rsid w:val="00722AFD"/>
    <w:rsid w:val="0072373D"/>
    <w:rsid w:val="00723E5E"/>
    <w:rsid w:val="00723FBC"/>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189"/>
    <w:rsid w:val="00763EDB"/>
    <w:rsid w:val="00765DAB"/>
    <w:rsid w:val="007668FE"/>
    <w:rsid w:val="00767D9E"/>
    <w:rsid w:val="00770546"/>
    <w:rsid w:val="007768E4"/>
    <w:rsid w:val="00781CEF"/>
    <w:rsid w:val="00782E92"/>
    <w:rsid w:val="00783AD5"/>
    <w:rsid w:val="00786D4D"/>
    <w:rsid w:val="00791462"/>
    <w:rsid w:val="00794B4F"/>
    <w:rsid w:val="007959E0"/>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2285"/>
    <w:rsid w:val="0081452A"/>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3285"/>
    <w:rsid w:val="0085427E"/>
    <w:rsid w:val="00855296"/>
    <w:rsid w:val="00860529"/>
    <w:rsid w:val="008613BE"/>
    <w:rsid w:val="008614B4"/>
    <w:rsid w:val="00861B45"/>
    <w:rsid w:val="00861D29"/>
    <w:rsid w:val="0086287A"/>
    <w:rsid w:val="008630D3"/>
    <w:rsid w:val="0086662E"/>
    <w:rsid w:val="00871748"/>
    <w:rsid w:val="00874B18"/>
    <w:rsid w:val="0087611C"/>
    <w:rsid w:val="008822F6"/>
    <w:rsid w:val="008825E9"/>
    <w:rsid w:val="00886A70"/>
    <w:rsid w:val="00891A2C"/>
    <w:rsid w:val="00894D72"/>
    <w:rsid w:val="0089720B"/>
    <w:rsid w:val="008A66CB"/>
    <w:rsid w:val="008B23BC"/>
    <w:rsid w:val="008B6573"/>
    <w:rsid w:val="008B7A42"/>
    <w:rsid w:val="008C1BC9"/>
    <w:rsid w:val="008C4183"/>
    <w:rsid w:val="008C5F14"/>
    <w:rsid w:val="008C5FD7"/>
    <w:rsid w:val="008D1FAC"/>
    <w:rsid w:val="008D2C2E"/>
    <w:rsid w:val="008D2E20"/>
    <w:rsid w:val="008D67F8"/>
    <w:rsid w:val="008D7895"/>
    <w:rsid w:val="008D7BAB"/>
    <w:rsid w:val="008E22A1"/>
    <w:rsid w:val="008E5FFE"/>
    <w:rsid w:val="008E60E5"/>
    <w:rsid w:val="008F03D0"/>
    <w:rsid w:val="008F2FFC"/>
    <w:rsid w:val="008F5575"/>
    <w:rsid w:val="00902046"/>
    <w:rsid w:val="009068D2"/>
    <w:rsid w:val="00914E3D"/>
    <w:rsid w:val="0091545E"/>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472D"/>
    <w:rsid w:val="00976ED8"/>
    <w:rsid w:val="00977DD3"/>
    <w:rsid w:val="00977ED3"/>
    <w:rsid w:val="0098086B"/>
    <w:rsid w:val="00982C6F"/>
    <w:rsid w:val="009830CC"/>
    <w:rsid w:val="0098468A"/>
    <w:rsid w:val="0098473B"/>
    <w:rsid w:val="0098627F"/>
    <w:rsid w:val="0099130D"/>
    <w:rsid w:val="00991BDD"/>
    <w:rsid w:val="00991DEB"/>
    <w:rsid w:val="0099694A"/>
    <w:rsid w:val="00997B7D"/>
    <w:rsid w:val="009A1114"/>
    <w:rsid w:val="009A4FB3"/>
    <w:rsid w:val="009A7117"/>
    <w:rsid w:val="009A7C6C"/>
    <w:rsid w:val="009B006E"/>
    <w:rsid w:val="009B0A27"/>
    <w:rsid w:val="009B347A"/>
    <w:rsid w:val="009B4454"/>
    <w:rsid w:val="009B66AE"/>
    <w:rsid w:val="009C15AA"/>
    <w:rsid w:val="009C1C7A"/>
    <w:rsid w:val="009C211A"/>
    <w:rsid w:val="009C54F8"/>
    <w:rsid w:val="009D3A40"/>
    <w:rsid w:val="009D48D6"/>
    <w:rsid w:val="009D5B97"/>
    <w:rsid w:val="009D679B"/>
    <w:rsid w:val="009E20F3"/>
    <w:rsid w:val="009E64D8"/>
    <w:rsid w:val="009F0B57"/>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9406F"/>
    <w:rsid w:val="00AA0DBE"/>
    <w:rsid w:val="00AA107E"/>
    <w:rsid w:val="00AA4048"/>
    <w:rsid w:val="00AA4A21"/>
    <w:rsid w:val="00AA6C35"/>
    <w:rsid w:val="00AB0224"/>
    <w:rsid w:val="00AB066A"/>
    <w:rsid w:val="00AB265F"/>
    <w:rsid w:val="00AB67FE"/>
    <w:rsid w:val="00AB727D"/>
    <w:rsid w:val="00AC2828"/>
    <w:rsid w:val="00AC6A06"/>
    <w:rsid w:val="00AD18C4"/>
    <w:rsid w:val="00AD6187"/>
    <w:rsid w:val="00AD6738"/>
    <w:rsid w:val="00AD723F"/>
    <w:rsid w:val="00AE2756"/>
    <w:rsid w:val="00AE29C5"/>
    <w:rsid w:val="00AE34DD"/>
    <w:rsid w:val="00AE660B"/>
    <w:rsid w:val="00AF1D35"/>
    <w:rsid w:val="00AF2F62"/>
    <w:rsid w:val="00AF316D"/>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059B"/>
    <w:rsid w:val="00B81880"/>
    <w:rsid w:val="00B924BD"/>
    <w:rsid w:val="00B938CD"/>
    <w:rsid w:val="00B93D37"/>
    <w:rsid w:val="00B96DCB"/>
    <w:rsid w:val="00BB00D0"/>
    <w:rsid w:val="00BB21E3"/>
    <w:rsid w:val="00BB2EF5"/>
    <w:rsid w:val="00BB3C30"/>
    <w:rsid w:val="00BB5B51"/>
    <w:rsid w:val="00BB7174"/>
    <w:rsid w:val="00BC1922"/>
    <w:rsid w:val="00BD06E9"/>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044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1A61"/>
    <w:rsid w:val="00C82913"/>
    <w:rsid w:val="00C84137"/>
    <w:rsid w:val="00C842A1"/>
    <w:rsid w:val="00C856DE"/>
    <w:rsid w:val="00C872F8"/>
    <w:rsid w:val="00CB0819"/>
    <w:rsid w:val="00CB383D"/>
    <w:rsid w:val="00CB5E99"/>
    <w:rsid w:val="00CB6258"/>
    <w:rsid w:val="00CC23A5"/>
    <w:rsid w:val="00CC353E"/>
    <w:rsid w:val="00CC4D0D"/>
    <w:rsid w:val="00CD0F32"/>
    <w:rsid w:val="00CD19B8"/>
    <w:rsid w:val="00CD4F5B"/>
    <w:rsid w:val="00CD64FD"/>
    <w:rsid w:val="00CE3135"/>
    <w:rsid w:val="00CE5F9F"/>
    <w:rsid w:val="00CE7EB4"/>
    <w:rsid w:val="00CF3DA1"/>
    <w:rsid w:val="00CF74BC"/>
    <w:rsid w:val="00D01C16"/>
    <w:rsid w:val="00D11463"/>
    <w:rsid w:val="00D11ED5"/>
    <w:rsid w:val="00D126A9"/>
    <w:rsid w:val="00D12F00"/>
    <w:rsid w:val="00D13938"/>
    <w:rsid w:val="00D17BAC"/>
    <w:rsid w:val="00D21607"/>
    <w:rsid w:val="00D32FFA"/>
    <w:rsid w:val="00D42E30"/>
    <w:rsid w:val="00D4516A"/>
    <w:rsid w:val="00D57C3F"/>
    <w:rsid w:val="00D64EB5"/>
    <w:rsid w:val="00D65E96"/>
    <w:rsid w:val="00D6739A"/>
    <w:rsid w:val="00D703B6"/>
    <w:rsid w:val="00D718F6"/>
    <w:rsid w:val="00D73CBB"/>
    <w:rsid w:val="00D7766E"/>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860"/>
    <w:rsid w:val="00DD09A8"/>
    <w:rsid w:val="00DD1123"/>
    <w:rsid w:val="00DD1DA5"/>
    <w:rsid w:val="00DD4105"/>
    <w:rsid w:val="00DD721D"/>
    <w:rsid w:val="00DD75A6"/>
    <w:rsid w:val="00DD7B26"/>
    <w:rsid w:val="00DE253C"/>
    <w:rsid w:val="00DE29FF"/>
    <w:rsid w:val="00DE3BCD"/>
    <w:rsid w:val="00DE46D4"/>
    <w:rsid w:val="00DE7B52"/>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43EDD"/>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0DD2"/>
    <w:rsid w:val="00E92117"/>
    <w:rsid w:val="00E95525"/>
    <w:rsid w:val="00E95617"/>
    <w:rsid w:val="00EA6DA5"/>
    <w:rsid w:val="00EB10CD"/>
    <w:rsid w:val="00EB1633"/>
    <w:rsid w:val="00EC35CE"/>
    <w:rsid w:val="00EC3DAA"/>
    <w:rsid w:val="00EC4BDA"/>
    <w:rsid w:val="00ED2904"/>
    <w:rsid w:val="00ED7B3B"/>
    <w:rsid w:val="00EE03F3"/>
    <w:rsid w:val="00EE3988"/>
    <w:rsid w:val="00EE6F4F"/>
    <w:rsid w:val="00EE7930"/>
    <w:rsid w:val="00EF2E59"/>
    <w:rsid w:val="00EF475A"/>
    <w:rsid w:val="00EF779C"/>
    <w:rsid w:val="00F005C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66520"/>
    <w:rsid w:val="00F73EC8"/>
    <w:rsid w:val="00F75159"/>
    <w:rsid w:val="00F75B6F"/>
    <w:rsid w:val="00F76448"/>
    <w:rsid w:val="00F76F49"/>
    <w:rsid w:val="00F77D26"/>
    <w:rsid w:val="00F804A4"/>
    <w:rsid w:val="00F86FAA"/>
    <w:rsid w:val="00F877E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D552D"/>
    <w:rsid w:val="00FE5265"/>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1A4149"/>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rsid w:val="00712769"/>
    <w:pPr>
      <w:widowControl w:val="0"/>
    </w:pPr>
    <w:rPr>
      <w:rFonts w:ascii="Courier New"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1A4149"/>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rsid w:val="00712769"/>
    <w:pPr>
      <w:widowControl w:val="0"/>
    </w:pPr>
    <w:rPr>
      <w:rFonts w:ascii="Courier New" w:hAnsi="Courier New"/>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itkovSN@trcont.ru" TargetMode="External"/><Relationship Id="rId18" Type="http://schemas.openxmlformats.org/officeDocument/2006/relationships/hyperlink" Target="http://www.zakupki.gov.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20http://otc.ru/tend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fssprus.ru/iss/ip" TargetMode="Externa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yperlink" Target="https://service.nalog.ru/zd.do"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CD8FE31-8A22-4A99-814B-96949D046D6D}">
  <ds:schemaRefs>
    <ds:schemaRef ds:uri="http://schemas.openxmlformats.org/officeDocument/2006/bibliography"/>
  </ds:schemaRefs>
</ds:datastoreItem>
</file>

<file path=customXml/itemProps5.xml><?xml version="1.0" encoding="utf-8"?>
<ds:datastoreItem xmlns:ds="http://schemas.openxmlformats.org/officeDocument/2006/customXml" ds:itemID="{B2038C93-38B8-456F-9D61-B880A1601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41</Pages>
  <Words>12812</Words>
  <Characters>73029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85670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7</cp:revision>
  <cp:lastPrinted>2014-05-07T09:19:00Z</cp:lastPrinted>
  <dcterms:created xsi:type="dcterms:W3CDTF">2015-03-13T13:38:00Z</dcterms:created>
  <dcterms:modified xsi:type="dcterms:W3CDTF">2015-03-24T08:33:00Z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