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4D" w:rsidRPr="00B33C25" w:rsidRDefault="009D7D4D" w:rsidP="009D7D4D">
      <w:pPr>
        <w:pStyle w:val="1"/>
        <w:spacing w:before="0"/>
        <w:ind w:firstLine="0"/>
        <w:jc w:val="center"/>
        <w:rPr>
          <w:rFonts w:ascii="Times New Roman" w:hAnsi="Times New Roman"/>
          <w:color w:val="auto"/>
        </w:rPr>
      </w:pPr>
      <w:r w:rsidRPr="00B33C25">
        <w:rPr>
          <w:rFonts w:ascii="Times New Roman" w:hAnsi="Times New Roman"/>
          <w:color w:val="auto"/>
        </w:rPr>
        <w:t xml:space="preserve">ИЗВЕЩЕНИЕ </w:t>
      </w:r>
    </w:p>
    <w:p w:rsidR="00067E0B" w:rsidRPr="00067E0B" w:rsidRDefault="009D7D4D" w:rsidP="00067E0B">
      <w:pPr>
        <w:rPr>
          <w:b/>
        </w:rPr>
      </w:pPr>
      <w:r w:rsidRPr="00B33C25">
        <w:rPr>
          <w:b/>
          <w:bCs/>
          <w:snapToGrid/>
          <w:szCs w:val="28"/>
          <w:lang w:eastAsia="en-US"/>
        </w:rPr>
        <w:t xml:space="preserve">О РАЗМЕЩЕНИИ ЗАКАЗА </w:t>
      </w:r>
      <w:proofErr w:type="gramStart"/>
      <w:r w:rsidR="00067E0B" w:rsidRPr="00067E0B">
        <w:rPr>
          <w:b/>
        </w:rPr>
        <w:t>ЕП</w:t>
      </w:r>
      <w:proofErr w:type="gramEnd"/>
      <w:r w:rsidR="00067E0B" w:rsidRPr="00067E0B">
        <w:rPr>
          <w:b/>
        </w:rPr>
        <w:t>/005/СВЕРД/0032</w:t>
      </w:r>
    </w:p>
    <w:p w:rsidR="00067E0B" w:rsidRDefault="009D7D4D" w:rsidP="00067E0B">
      <w:pPr>
        <w:ind w:firstLine="0"/>
        <w:jc w:val="center"/>
        <w:rPr>
          <w:b/>
        </w:rPr>
      </w:pPr>
      <w:r w:rsidRPr="00067E0B">
        <w:rPr>
          <w:b/>
        </w:rPr>
        <w:t>НА ЗАКУПКУ ТОВАРОВ, ВЫПОЛНЕНИЕ РАБОТ И ОКАЗАНИЕ УСЛУГ У ЕДИНСТВЕННОГО ПОСТАВ</w:t>
      </w:r>
      <w:r w:rsidR="00EC1862" w:rsidRPr="00067E0B">
        <w:rPr>
          <w:b/>
        </w:rPr>
        <w:t xml:space="preserve">ЩИКА </w:t>
      </w:r>
    </w:p>
    <w:p w:rsidR="00CB1C18" w:rsidRPr="00067E0B" w:rsidRDefault="00EC1862" w:rsidP="00067E0B">
      <w:pPr>
        <w:ind w:firstLine="0"/>
        <w:jc w:val="center"/>
        <w:rPr>
          <w:b/>
        </w:rPr>
      </w:pPr>
      <w:r w:rsidRPr="00067E0B">
        <w:rPr>
          <w:b/>
        </w:rPr>
        <w:t>(ИСПОЛНИТЕЛЯ, ПОДРЯДЧИКА)</w:t>
      </w:r>
    </w:p>
    <w:p w:rsidR="009D7D4D" w:rsidRPr="00B33C25" w:rsidRDefault="009D7D4D" w:rsidP="00AF4708">
      <w:pPr>
        <w:ind w:firstLine="0"/>
        <w:jc w:val="center"/>
        <w:rPr>
          <w:b/>
          <w:sz w:val="32"/>
          <w:szCs w:val="32"/>
        </w:rPr>
      </w:pPr>
    </w:p>
    <w:p w:rsidR="006F36F8" w:rsidRPr="00B33C25" w:rsidRDefault="006F36F8" w:rsidP="00EA4852">
      <w:pPr>
        <w:jc w:val="both"/>
      </w:pPr>
      <w:r>
        <w:rPr>
          <w:b/>
        </w:rPr>
        <w:t>Публично</w:t>
      </w:r>
      <w:r w:rsidRPr="00B33C25">
        <w:rPr>
          <w:b/>
        </w:rPr>
        <w:t>е акционерное общество «Центр по перевозке грузов в контейнерах «ТрансКонтейнер» (</w:t>
      </w:r>
      <w:r>
        <w:rPr>
          <w:b/>
        </w:rPr>
        <w:t>П</w:t>
      </w:r>
      <w:r w:rsidRPr="00B33C25">
        <w:rPr>
          <w:b/>
        </w:rPr>
        <w:t>АО «ТрансКонтейнер»)</w:t>
      </w:r>
      <w:r w:rsidRPr="00B33C25">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EC1862">
        <w:t>П</w:t>
      </w:r>
      <w:r w:rsidRPr="00B33C25">
        <w:t xml:space="preserve">АО «ТрансКонтейнер» </w:t>
      </w:r>
      <w:r w:rsidR="00EC1862">
        <w:t xml:space="preserve">(далее – Положение о закупке), </w:t>
      </w:r>
      <w:r w:rsidRPr="00B33C25">
        <w:t xml:space="preserve">проводит размещение заказа </w:t>
      </w:r>
      <w:proofErr w:type="gramStart"/>
      <w:r w:rsidR="00EA4852">
        <w:t>ЕП</w:t>
      </w:r>
      <w:proofErr w:type="gramEnd"/>
      <w:r w:rsidR="00EA4852">
        <w:t xml:space="preserve">/005/СВЕРД/0032 </w:t>
      </w:r>
      <w:r w:rsidRPr="006726E5">
        <w:t>на закупку товаров, выполнение работ и оказание услуг у единственного поставщика</w:t>
      </w:r>
      <w:r w:rsidR="00EC1862">
        <w:t xml:space="preserve"> (исполнителя, подрядчика)</w:t>
      </w:r>
      <w:r w:rsidRPr="00B33C25">
        <w:t xml:space="preserve"> (далее – Заказ).</w:t>
      </w:r>
    </w:p>
    <w:p w:rsidR="008A767E" w:rsidRPr="00B33C25" w:rsidRDefault="00EC1862" w:rsidP="008A767E">
      <w:pPr>
        <w:jc w:val="both"/>
        <w:rPr>
          <w:i/>
        </w:rPr>
      </w:pPr>
      <w:r>
        <w:rPr>
          <w:b/>
        </w:rPr>
        <w:t>Заказчик:</w:t>
      </w:r>
      <w:r w:rsidR="008A767E" w:rsidRPr="00B33C25">
        <w:t xml:space="preserve"> </w:t>
      </w:r>
      <w:r w:rsidR="0088159D">
        <w:t>П</w:t>
      </w:r>
      <w:r w:rsidR="008A767E" w:rsidRPr="00B33C25">
        <w:t>АО «ТрансКонтейнер»</w:t>
      </w:r>
      <w:r w:rsidR="008A767E" w:rsidRPr="00B33C25">
        <w:rPr>
          <w:i/>
        </w:rPr>
        <w:t>.</w:t>
      </w:r>
    </w:p>
    <w:p w:rsidR="008A767E" w:rsidRPr="00B33C25" w:rsidRDefault="008A767E" w:rsidP="008A767E">
      <w:pPr>
        <w:jc w:val="both"/>
      </w:pPr>
      <w:r w:rsidRPr="00B33C25">
        <w:t xml:space="preserve">Местонахождение: Российская Федерация, </w:t>
      </w:r>
      <w:r w:rsidR="00040260" w:rsidRPr="00B33C25">
        <w:t>125047, Москва, Оружейный переулок, д. 19</w:t>
      </w:r>
      <w:r w:rsidR="00CD5577" w:rsidRPr="00B33C25">
        <w:t>;</w:t>
      </w:r>
    </w:p>
    <w:p w:rsidR="00E53C38" w:rsidRPr="00B33C25" w:rsidRDefault="008A767E" w:rsidP="008A767E">
      <w:pPr>
        <w:jc w:val="both"/>
      </w:pPr>
      <w:r w:rsidRPr="00B33C25">
        <w:t xml:space="preserve">Почтовый адрес: </w:t>
      </w:r>
      <w:r w:rsidR="00040260" w:rsidRPr="00B33C25">
        <w:t>Российская Федерация, 125047, Москва, Оружейный переулок, д. 19.</w:t>
      </w:r>
    </w:p>
    <w:p w:rsidR="00AF4708" w:rsidRPr="00B33C25" w:rsidRDefault="00E53C38" w:rsidP="008A767E">
      <w:pPr>
        <w:jc w:val="both"/>
      </w:pPr>
      <w:r w:rsidRPr="00B33C25">
        <w:t>Телефон:</w:t>
      </w:r>
      <w:r w:rsidR="00EC1862">
        <w:t xml:space="preserve"> 8-(495)-</w:t>
      </w:r>
      <w:r w:rsidRPr="00B33C25">
        <w:t xml:space="preserve">788-17-17, факс </w:t>
      </w:r>
      <w:r w:rsidR="00EC1862">
        <w:t>8-(499)-</w:t>
      </w:r>
      <w:r w:rsidRPr="00B33C25">
        <w:t>262-75-78,</w:t>
      </w:r>
      <w:r w:rsidR="008A767E" w:rsidRPr="00B33C25">
        <w:t xml:space="preserve"> электронный адрес </w:t>
      </w:r>
      <w:hyperlink r:id="rId11" w:history="1">
        <w:r w:rsidR="003638EC" w:rsidRPr="00B33C25">
          <w:rPr>
            <w:rStyle w:val="a6"/>
            <w:color w:val="auto"/>
          </w:rPr>
          <w:t>zakupki@trcont.ru</w:t>
        </w:r>
      </w:hyperlink>
    </w:p>
    <w:p w:rsidR="003638EC" w:rsidRPr="00B33C25" w:rsidRDefault="003638EC" w:rsidP="003638EC">
      <w:pPr>
        <w:jc w:val="both"/>
        <w:rPr>
          <w:b/>
        </w:rPr>
      </w:pPr>
      <w:r w:rsidRPr="00B33C25">
        <w:rPr>
          <w:b/>
        </w:rPr>
        <w:t>Контактная информация Заказчика</w:t>
      </w:r>
    </w:p>
    <w:p w:rsidR="003638EC" w:rsidRPr="00B33C25" w:rsidRDefault="003638EC" w:rsidP="003638EC">
      <w:pPr>
        <w:jc w:val="both"/>
      </w:pPr>
      <w:r w:rsidRPr="00B33C25">
        <w:t xml:space="preserve">Ф.И.О.: </w:t>
      </w:r>
      <w:r w:rsidR="00EA4852">
        <w:t>Усатов Максим Павлович</w:t>
      </w:r>
      <w:r w:rsidR="00600DD1" w:rsidRPr="00B33C25">
        <w:t>.</w:t>
      </w:r>
    </w:p>
    <w:p w:rsidR="003638EC" w:rsidRPr="00B33C25" w:rsidRDefault="003638EC" w:rsidP="003638EC">
      <w:pPr>
        <w:jc w:val="both"/>
      </w:pPr>
      <w:r w:rsidRPr="00B33C25">
        <w:t xml:space="preserve">Адрес электронной почты: </w:t>
      </w:r>
      <w:proofErr w:type="spellStart"/>
      <w:r w:rsidR="00EA4852">
        <w:rPr>
          <w:lang w:val="en-US"/>
        </w:rPr>
        <w:t>UsatovMP</w:t>
      </w:r>
      <w:proofErr w:type="spellEnd"/>
      <w:r w:rsidR="00600DD1" w:rsidRPr="00B33C25">
        <w:t>@</w:t>
      </w:r>
      <w:proofErr w:type="spellStart"/>
      <w:r w:rsidR="00600DD1" w:rsidRPr="00B33C25">
        <w:rPr>
          <w:lang w:val="en-US"/>
        </w:rPr>
        <w:t>trcont</w:t>
      </w:r>
      <w:proofErr w:type="spellEnd"/>
      <w:r w:rsidR="00600DD1" w:rsidRPr="00B33C25">
        <w:t>.</w:t>
      </w:r>
      <w:proofErr w:type="spellStart"/>
      <w:r w:rsidR="00600DD1" w:rsidRPr="00B33C25">
        <w:rPr>
          <w:lang w:val="en-US"/>
        </w:rPr>
        <w:t>ru</w:t>
      </w:r>
      <w:proofErr w:type="spellEnd"/>
    </w:p>
    <w:p w:rsidR="003638EC" w:rsidRPr="00B33C25" w:rsidRDefault="003638EC" w:rsidP="003638EC">
      <w:pPr>
        <w:jc w:val="both"/>
      </w:pPr>
      <w:r w:rsidRPr="00B33C25">
        <w:t xml:space="preserve">Телефон: </w:t>
      </w:r>
      <w:r w:rsidR="00600DD1" w:rsidRPr="00DA25A3">
        <w:t>+7</w:t>
      </w:r>
      <w:r w:rsidR="00EC1862">
        <w:t>-</w:t>
      </w:r>
      <w:r w:rsidR="00600DD1" w:rsidRPr="00DA25A3">
        <w:t>(3</w:t>
      </w:r>
      <w:r w:rsidR="00EA4852" w:rsidRPr="00EA4852">
        <w:t>4</w:t>
      </w:r>
      <w:r w:rsidR="00600DD1" w:rsidRPr="00DA25A3">
        <w:t>3)</w:t>
      </w:r>
      <w:r w:rsidR="00EC1862">
        <w:t>-</w:t>
      </w:r>
      <w:r w:rsidR="00EA4852" w:rsidRPr="00EA4852">
        <w:t>380</w:t>
      </w:r>
      <w:r w:rsidR="00600DD1" w:rsidRPr="00DA25A3">
        <w:t>-</w:t>
      </w:r>
      <w:r w:rsidR="00EA4852" w:rsidRPr="00EA4852">
        <w:t>1</w:t>
      </w:r>
      <w:r w:rsidR="0065659D" w:rsidRPr="00DA25A3">
        <w:t>2-</w:t>
      </w:r>
      <w:r w:rsidR="00EA4852" w:rsidRPr="00EA4852">
        <w:t>0</w:t>
      </w:r>
      <w:r w:rsidR="0065659D" w:rsidRPr="00DA25A3">
        <w:t>0</w:t>
      </w:r>
      <w:r w:rsidR="00EA4852" w:rsidRPr="00EA4852">
        <w:t xml:space="preserve"> </w:t>
      </w:r>
      <w:r w:rsidR="00EA4852">
        <w:t xml:space="preserve">доб. </w:t>
      </w:r>
      <w:r w:rsidR="00EA4852" w:rsidRPr="00EA4852">
        <w:t>5001</w:t>
      </w:r>
      <w:r w:rsidR="00EC1862">
        <w:t>,</w:t>
      </w:r>
    </w:p>
    <w:p w:rsidR="003638EC" w:rsidRPr="00B33C25" w:rsidRDefault="003638EC" w:rsidP="003638EC">
      <w:pPr>
        <w:jc w:val="both"/>
      </w:pPr>
      <w:r w:rsidRPr="00B33C25">
        <w:t xml:space="preserve">Факс: </w:t>
      </w:r>
      <w:r w:rsidR="00EA4852" w:rsidRPr="00DA25A3">
        <w:t>+7</w:t>
      </w:r>
      <w:r w:rsidR="00EA4852">
        <w:t>-</w:t>
      </w:r>
      <w:r w:rsidR="00EA4852" w:rsidRPr="00DA25A3">
        <w:t>(3</w:t>
      </w:r>
      <w:r w:rsidR="00EA4852" w:rsidRPr="00EA4852">
        <w:t>4</w:t>
      </w:r>
      <w:r w:rsidR="00EA4852" w:rsidRPr="00DA25A3">
        <w:t>3)</w:t>
      </w:r>
      <w:r w:rsidR="00EA4852">
        <w:t>-</w:t>
      </w:r>
      <w:r w:rsidR="00EA4852" w:rsidRPr="00EA4852">
        <w:t>380</w:t>
      </w:r>
      <w:r w:rsidR="00EA4852" w:rsidRPr="00DA25A3">
        <w:t>-</w:t>
      </w:r>
      <w:r w:rsidR="00EA4852" w:rsidRPr="00EA4852">
        <w:t>1</w:t>
      </w:r>
      <w:r w:rsidR="00EA4852" w:rsidRPr="00DA25A3">
        <w:t>2-</w:t>
      </w:r>
      <w:r w:rsidR="00EA4852" w:rsidRPr="00EA4852">
        <w:t>0</w:t>
      </w:r>
      <w:r w:rsidR="00EA4852" w:rsidRPr="00DA25A3">
        <w:t>0</w:t>
      </w:r>
      <w:r w:rsidR="00EA4852" w:rsidRPr="00EA4852">
        <w:t xml:space="preserve"> </w:t>
      </w:r>
      <w:r w:rsidR="00EA4852">
        <w:t xml:space="preserve">доб. </w:t>
      </w:r>
      <w:r w:rsidR="00EA4852" w:rsidRPr="00EA4852">
        <w:t>500</w:t>
      </w:r>
      <w:r w:rsidR="00EA4852">
        <w:t>7</w:t>
      </w:r>
      <w:r w:rsidRPr="00B33C25">
        <w:t>.</w:t>
      </w:r>
    </w:p>
    <w:p w:rsidR="003638EC" w:rsidRPr="00B33C25" w:rsidRDefault="00B27DED" w:rsidP="0065659D">
      <w:pPr>
        <w:jc w:val="both"/>
        <w:rPr>
          <w:szCs w:val="28"/>
        </w:rPr>
      </w:pPr>
      <w:r w:rsidRPr="00B33C25">
        <w:rPr>
          <w:b/>
        </w:rPr>
        <w:t xml:space="preserve">1. Предмет Заказа: </w:t>
      </w:r>
      <w:r w:rsidR="00F4072F" w:rsidRPr="00005924">
        <w:t xml:space="preserve">Оказание услуг по перевозке грузов и (или) порожних вагонов в составе контейнерных поездов по графику с согласованным временем (в часах) отправления и прибытия (перевозки грузов по графику) </w:t>
      </w:r>
      <w:proofErr w:type="spellStart"/>
      <w:proofErr w:type="gramStart"/>
      <w:r w:rsidR="00F4072F" w:rsidRPr="00005924">
        <w:t>c</w:t>
      </w:r>
      <w:proofErr w:type="gramEnd"/>
      <w:r w:rsidR="00F4072F" w:rsidRPr="00005924">
        <w:t>о</w:t>
      </w:r>
      <w:proofErr w:type="spellEnd"/>
      <w:r w:rsidR="00F4072F" w:rsidRPr="00005924">
        <w:t xml:space="preserve"> станци</w:t>
      </w:r>
      <w:r w:rsidR="00EA4852">
        <w:t>й Свердловской железной дороги</w:t>
      </w:r>
      <w:r w:rsidR="00F4072F">
        <w:rPr>
          <w:szCs w:val="28"/>
        </w:rPr>
        <w:t>:</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819"/>
        <w:gridCol w:w="1819"/>
        <w:gridCol w:w="1314"/>
        <w:gridCol w:w="1822"/>
        <w:gridCol w:w="2177"/>
      </w:tblGrid>
      <w:tr w:rsidR="003638EC" w:rsidRPr="00B33C25" w:rsidTr="00EC1862">
        <w:tc>
          <w:tcPr>
            <w:tcW w:w="705" w:type="dxa"/>
            <w:vAlign w:val="center"/>
          </w:tcPr>
          <w:p w:rsidR="003638EC" w:rsidRPr="00B33C25" w:rsidRDefault="003638EC" w:rsidP="00EA4852">
            <w:pPr>
              <w:ind w:firstLine="0"/>
              <w:jc w:val="center"/>
              <w:rPr>
                <w:sz w:val="24"/>
                <w:szCs w:val="24"/>
              </w:rPr>
            </w:pPr>
            <w:r w:rsidRPr="00B33C25">
              <w:rPr>
                <w:sz w:val="24"/>
                <w:szCs w:val="24"/>
              </w:rPr>
              <w:t>№</w:t>
            </w:r>
          </w:p>
        </w:tc>
        <w:tc>
          <w:tcPr>
            <w:tcW w:w="1819" w:type="dxa"/>
            <w:vAlign w:val="center"/>
          </w:tcPr>
          <w:p w:rsidR="003638EC" w:rsidRPr="00B33C25" w:rsidRDefault="003638EC" w:rsidP="00EA4852">
            <w:pPr>
              <w:ind w:firstLine="0"/>
              <w:jc w:val="center"/>
              <w:rPr>
                <w:sz w:val="24"/>
                <w:szCs w:val="24"/>
              </w:rPr>
            </w:pPr>
            <w:r w:rsidRPr="00B33C25">
              <w:rPr>
                <w:sz w:val="24"/>
                <w:szCs w:val="24"/>
              </w:rPr>
              <w:t>Классификация по ОКДП</w:t>
            </w:r>
          </w:p>
        </w:tc>
        <w:tc>
          <w:tcPr>
            <w:tcW w:w="1819" w:type="dxa"/>
            <w:vAlign w:val="center"/>
          </w:tcPr>
          <w:p w:rsidR="003638EC" w:rsidRPr="00B33C25" w:rsidRDefault="003638EC" w:rsidP="00EA4852">
            <w:pPr>
              <w:ind w:firstLine="0"/>
              <w:jc w:val="center"/>
              <w:rPr>
                <w:sz w:val="24"/>
                <w:szCs w:val="24"/>
              </w:rPr>
            </w:pPr>
            <w:r w:rsidRPr="00B33C25">
              <w:rPr>
                <w:sz w:val="24"/>
                <w:szCs w:val="24"/>
              </w:rPr>
              <w:t>Классификация по ОКВЭД</w:t>
            </w:r>
          </w:p>
        </w:tc>
        <w:tc>
          <w:tcPr>
            <w:tcW w:w="1314" w:type="dxa"/>
            <w:vAlign w:val="center"/>
          </w:tcPr>
          <w:p w:rsidR="003638EC" w:rsidRPr="00B33C25" w:rsidRDefault="00EC1862" w:rsidP="00EA4852">
            <w:pPr>
              <w:ind w:firstLine="0"/>
              <w:jc w:val="center"/>
              <w:rPr>
                <w:sz w:val="24"/>
                <w:szCs w:val="24"/>
              </w:rPr>
            </w:pPr>
            <w:r>
              <w:rPr>
                <w:sz w:val="24"/>
                <w:szCs w:val="24"/>
              </w:rPr>
              <w:t>Единица</w:t>
            </w:r>
            <w:r w:rsidR="003638EC" w:rsidRPr="00B33C25">
              <w:rPr>
                <w:sz w:val="24"/>
                <w:szCs w:val="24"/>
              </w:rPr>
              <w:t xml:space="preserve"> измерения</w:t>
            </w:r>
          </w:p>
        </w:tc>
        <w:tc>
          <w:tcPr>
            <w:tcW w:w="1822" w:type="dxa"/>
            <w:vAlign w:val="center"/>
          </w:tcPr>
          <w:p w:rsidR="003638EC" w:rsidRPr="00B33C25" w:rsidRDefault="003638EC" w:rsidP="00EA4852">
            <w:pPr>
              <w:ind w:firstLine="0"/>
              <w:jc w:val="center"/>
              <w:rPr>
                <w:sz w:val="24"/>
                <w:szCs w:val="24"/>
              </w:rPr>
            </w:pPr>
            <w:r w:rsidRPr="00B33C25">
              <w:rPr>
                <w:sz w:val="24"/>
                <w:szCs w:val="24"/>
              </w:rPr>
              <w:t>Количество (Объем)</w:t>
            </w:r>
          </w:p>
        </w:tc>
        <w:tc>
          <w:tcPr>
            <w:tcW w:w="2177" w:type="dxa"/>
            <w:vAlign w:val="center"/>
          </w:tcPr>
          <w:p w:rsidR="003638EC" w:rsidRPr="00B33C25" w:rsidRDefault="003638EC" w:rsidP="00EA4852">
            <w:pPr>
              <w:ind w:firstLine="0"/>
              <w:jc w:val="center"/>
              <w:rPr>
                <w:sz w:val="24"/>
                <w:szCs w:val="24"/>
              </w:rPr>
            </w:pPr>
            <w:r w:rsidRPr="00B33C25">
              <w:rPr>
                <w:sz w:val="24"/>
                <w:szCs w:val="24"/>
              </w:rPr>
              <w:t>Дополнительные сведения</w:t>
            </w:r>
          </w:p>
        </w:tc>
      </w:tr>
      <w:tr w:rsidR="003638EC" w:rsidRPr="00B33C25" w:rsidTr="006F36F8">
        <w:tc>
          <w:tcPr>
            <w:tcW w:w="705" w:type="dxa"/>
          </w:tcPr>
          <w:p w:rsidR="003638EC" w:rsidRPr="00B33C25" w:rsidRDefault="00336520" w:rsidP="00EA4852">
            <w:pPr>
              <w:ind w:firstLine="0"/>
              <w:jc w:val="center"/>
              <w:rPr>
                <w:sz w:val="24"/>
                <w:szCs w:val="24"/>
              </w:rPr>
            </w:pPr>
            <w:r w:rsidRPr="00B33C25">
              <w:rPr>
                <w:sz w:val="24"/>
                <w:szCs w:val="24"/>
              </w:rPr>
              <w:t>1.</w:t>
            </w:r>
          </w:p>
        </w:tc>
        <w:tc>
          <w:tcPr>
            <w:tcW w:w="1819" w:type="dxa"/>
          </w:tcPr>
          <w:p w:rsidR="003638EC" w:rsidRPr="00DC285C" w:rsidRDefault="0065659D" w:rsidP="00EA4852">
            <w:pPr>
              <w:ind w:firstLine="0"/>
              <w:jc w:val="center"/>
              <w:rPr>
                <w:sz w:val="24"/>
                <w:szCs w:val="24"/>
              </w:rPr>
            </w:pPr>
            <w:r>
              <w:rPr>
                <w:sz w:val="24"/>
                <w:szCs w:val="24"/>
                <w:lang w:val="en-US"/>
              </w:rPr>
              <w:t>601</w:t>
            </w:r>
            <w:r w:rsidR="00EA4852">
              <w:rPr>
                <w:sz w:val="24"/>
                <w:szCs w:val="24"/>
              </w:rPr>
              <w:t>0000</w:t>
            </w:r>
          </w:p>
        </w:tc>
        <w:tc>
          <w:tcPr>
            <w:tcW w:w="1819" w:type="dxa"/>
          </w:tcPr>
          <w:p w:rsidR="003638EC" w:rsidRPr="00EA4852" w:rsidRDefault="00EA4852" w:rsidP="00EA4852">
            <w:pPr>
              <w:ind w:firstLine="0"/>
              <w:jc w:val="center"/>
              <w:rPr>
                <w:sz w:val="24"/>
                <w:szCs w:val="24"/>
              </w:rPr>
            </w:pPr>
            <w:r>
              <w:rPr>
                <w:sz w:val="24"/>
                <w:szCs w:val="24"/>
              </w:rPr>
              <w:t>60,1</w:t>
            </w:r>
          </w:p>
        </w:tc>
        <w:tc>
          <w:tcPr>
            <w:tcW w:w="1314" w:type="dxa"/>
          </w:tcPr>
          <w:p w:rsidR="003638EC" w:rsidRPr="006F36F8" w:rsidRDefault="00EC1862" w:rsidP="00EA4852">
            <w:pPr>
              <w:ind w:firstLine="0"/>
              <w:jc w:val="center"/>
              <w:rPr>
                <w:sz w:val="24"/>
                <w:szCs w:val="24"/>
              </w:rPr>
            </w:pPr>
            <w:r>
              <w:rPr>
                <w:sz w:val="24"/>
                <w:szCs w:val="24"/>
              </w:rPr>
              <w:t>Условная еди</w:t>
            </w:r>
            <w:r w:rsidR="0065659D">
              <w:rPr>
                <w:sz w:val="24"/>
                <w:szCs w:val="24"/>
              </w:rPr>
              <w:t>ница</w:t>
            </w:r>
          </w:p>
        </w:tc>
        <w:tc>
          <w:tcPr>
            <w:tcW w:w="1822" w:type="dxa"/>
          </w:tcPr>
          <w:p w:rsidR="003638EC" w:rsidRPr="006F36F8" w:rsidRDefault="00EA4852" w:rsidP="00EA4852">
            <w:pPr>
              <w:ind w:firstLine="0"/>
              <w:jc w:val="center"/>
              <w:rPr>
                <w:sz w:val="24"/>
                <w:szCs w:val="24"/>
              </w:rPr>
            </w:pPr>
            <w:r w:rsidRPr="00CC7EBF">
              <w:rPr>
                <w:sz w:val="24"/>
                <w:szCs w:val="24"/>
              </w:rPr>
              <w:t>Не определено</w:t>
            </w:r>
          </w:p>
        </w:tc>
        <w:tc>
          <w:tcPr>
            <w:tcW w:w="2177" w:type="dxa"/>
          </w:tcPr>
          <w:p w:rsidR="00EA4852" w:rsidRDefault="006F36F8" w:rsidP="00EA4852">
            <w:pPr>
              <w:ind w:firstLine="0"/>
              <w:jc w:val="center"/>
              <w:rPr>
                <w:sz w:val="24"/>
                <w:szCs w:val="24"/>
              </w:rPr>
            </w:pPr>
            <w:r w:rsidRPr="00FB23CE">
              <w:rPr>
                <w:sz w:val="24"/>
                <w:szCs w:val="24"/>
              </w:rPr>
              <w:t xml:space="preserve">Строка в </w:t>
            </w:r>
            <w:r w:rsidR="00EA4852">
              <w:rPr>
                <w:sz w:val="24"/>
                <w:szCs w:val="24"/>
              </w:rPr>
              <w:t>ГПЗ</w:t>
            </w:r>
          </w:p>
          <w:p w:rsidR="003638EC" w:rsidRPr="00B33C25" w:rsidRDefault="006F36F8" w:rsidP="00EA4852">
            <w:pPr>
              <w:ind w:firstLine="0"/>
              <w:jc w:val="center"/>
              <w:rPr>
                <w:sz w:val="24"/>
                <w:szCs w:val="24"/>
              </w:rPr>
            </w:pPr>
            <w:r w:rsidRPr="00FB23CE">
              <w:rPr>
                <w:sz w:val="24"/>
                <w:szCs w:val="24"/>
              </w:rPr>
              <w:t xml:space="preserve">№ </w:t>
            </w:r>
            <w:r w:rsidR="006726E5">
              <w:rPr>
                <w:sz w:val="24"/>
                <w:szCs w:val="24"/>
              </w:rPr>
              <w:t>5</w:t>
            </w:r>
            <w:r w:rsidR="00EA4852">
              <w:rPr>
                <w:sz w:val="24"/>
                <w:szCs w:val="24"/>
              </w:rPr>
              <w:t>46</w:t>
            </w:r>
          </w:p>
        </w:tc>
      </w:tr>
    </w:tbl>
    <w:p w:rsidR="006726E5" w:rsidRDefault="006726E5" w:rsidP="00EC1862">
      <w:pPr>
        <w:ind w:firstLine="0"/>
        <w:jc w:val="both"/>
        <w:rPr>
          <w:b/>
        </w:rPr>
      </w:pPr>
    </w:p>
    <w:p w:rsidR="00275D79" w:rsidRPr="00544D07" w:rsidRDefault="00B27DED" w:rsidP="00275D79">
      <w:pPr>
        <w:jc w:val="both"/>
        <w:rPr>
          <w:szCs w:val="28"/>
        </w:rPr>
      </w:pPr>
      <w:r w:rsidRPr="00B33C25">
        <w:rPr>
          <w:b/>
        </w:rPr>
        <w:t xml:space="preserve">2. </w:t>
      </w:r>
      <w:proofErr w:type="gramStart"/>
      <w:r w:rsidRPr="00B33C25">
        <w:rPr>
          <w:b/>
        </w:rPr>
        <w:t>Количество (Объем)</w:t>
      </w:r>
      <w:r w:rsidR="0065659D">
        <w:rPr>
          <w:b/>
        </w:rPr>
        <w:t>:</w:t>
      </w:r>
      <w:r w:rsidRPr="00B33C25">
        <w:rPr>
          <w:b/>
        </w:rPr>
        <w:t xml:space="preserve"> </w:t>
      </w:r>
      <w:r w:rsidR="00275D79" w:rsidRPr="00544D07">
        <w:rPr>
          <w:szCs w:val="28"/>
        </w:rPr>
        <w:t xml:space="preserve">определяется </w:t>
      </w:r>
      <w:r w:rsidR="00275D79">
        <w:rPr>
          <w:szCs w:val="28"/>
        </w:rPr>
        <w:t xml:space="preserve">по факту произведенных </w:t>
      </w:r>
      <w:proofErr w:type="spellStart"/>
      <w:r w:rsidR="00275D79">
        <w:rPr>
          <w:szCs w:val="28"/>
        </w:rPr>
        <w:t>контейнеро</w:t>
      </w:r>
      <w:proofErr w:type="spellEnd"/>
      <w:r w:rsidR="00275D79">
        <w:rPr>
          <w:szCs w:val="28"/>
        </w:rPr>
        <w:t>-операций, отраженных в накопительной ведомости, предъявленной к списанию  денежных средств с лицевого счета ПАО «ТрансКонтейнер» и подписанной представителем Заказчика.</w:t>
      </w:r>
      <w:proofErr w:type="gramEnd"/>
    </w:p>
    <w:p w:rsidR="00B27DED" w:rsidRPr="006F36F8" w:rsidRDefault="00B27DED" w:rsidP="00B27DED">
      <w:pPr>
        <w:jc w:val="both"/>
        <w:rPr>
          <w:b/>
        </w:rPr>
      </w:pPr>
      <w:r w:rsidRPr="006F36F8">
        <w:rPr>
          <w:b/>
        </w:rPr>
        <w:t xml:space="preserve">3. Максимальная цена </w:t>
      </w:r>
      <w:r w:rsidRPr="006726E5">
        <w:rPr>
          <w:b/>
        </w:rPr>
        <w:t xml:space="preserve">договора: </w:t>
      </w:r>
      <w:r w:rsidR="00275D79">
        <w:t>15 000 </w:t>
      </w:r>
      <w:r w:rsidR="00275D79" w:rsidRPr="006726E5">
        <w:t>000</w:t>
      </w:r>
      <w:r w:rsidR="00275D79">
        <w:t>,00 руб. (пятнадцать миллионов)</w:t>
      </w:r>
      <w:r w:rsidR="00275D79" w:rsidRPr="006F36F8">
        <w:t xml:space="preserve"> рублей</w:t>
      </w:r>
      <w:r w:rsidR="00275D79">
        <w:t xml:space="preserve"> 00 копеек без учета НДС. НДС начисляется в соответствии с законодательством Российской Федерации.</w:t>
      </w:r>
    </w:p>
    <w:p w:rsidR="00B27DED" w:rsidRPr="006F36F8" w:rsidRDefault="00B27DED" w:rsidP="0086312D">
      <w:pPr>
        <w:pStyle w:val="Default"/>
        <w:ind w:firstLine="708"/>
        <w:jc w:val="both"/>
        <w:rPr>
          <w:iCs/>
          <w:color w:val="auto"/>
          <w:sz w:val="28"/>
          <w:szCs w:val="28"/>
        </w:rPr>
      </w:pPr>
      <w:r w:rsidRPr="006F36F8">
        <w:rPr>
          <w:b/>
          <w:iCs/>
          <w:color w:val="auto"/>
          <w:sz w:val="28"/>
          <w:szCs w:val="28"/>
        </w:rPr>
        <w:t xml:space="preserve">4. </w:t>
      </w:r>
      <w:proofErr w:type="gramStart"/>
      <w:r w:rsidRPr="006F36F8">
        <w:rPr>
          <w:b/>
          <w:iCs/>
          <w:color w:val="auto"/>
          <w:sz w:val="28"/>
          <w:szCs w:val="28"/>
        </w:rPr>
        <w:t>Порядок определения цены за</w:t>
      </w:r>
      <w:r w:rsidRPr="006F36F8">
        <w:rPr>
          <w:iCs/>
          <w:color w:val="auto"/>
          <w:sz w:val="28"/>
          <w:szCs w:val="28"/>
        </w:rPr>
        <w:t xml:space="preserve"> </w:t>
      </w:r>
      <w:r w:rsidR="00600DD1" w:rsidRPr="006F36F8">
        <w:rPr>
          <w:iCs/>
          <w:color w:val="auto"/>
          <w:sz w:val="28"/>
          <w:szCs w:val="28"/>
        </w:rPr>
        <w:t>оказание</w:t>
      </w:r>
      <w:r w:rsidR="0086312D" w:rsidRPr="006F36F8">
        <w:rPr>
          <w:iCs/>
          <w:color w:val="auto"/>
          <w:sz w:val="28"/>
          <w:szCs w:val="28"/>
        </w:rPr>
        <w:t xml:space="preserve"> </w:t>
      </w:r>
      <w:r w:rsidR="0086312D" w:rsidRPr="006F36F8">
        <w:rPr>
          <w:sz w:val="28"/>
          <w:szCs w:val="28"/>
        </w:rPr>
        <w:t xml:space="preserve">услуг по </w:t>
      </w:r>
      <w:r w:rsidR="00581233" w:rsidRPr="006F36F8">
        <w:rPr>
          <w:sz w:val="28"/>
          <w:szCs w:val="28"/>
        </w:rPr>
        <w:t>перевозке грузов и (или) порожних вагонов в составе грузового поезда по графику с согласованным временем (в часах) отправления и прибытия (перевозки грузов по графику)</w:t>
      </w:r>
      <w:r w:rsidR="0086312D" w:rsidRPr="006F36F8">
        <w:rPr>
          <w:sz w:val="28"/>
          <w:szCs w:val="28"/>
        </w:rPr>
        <w:t xml:space="preserve"> определяется </w:t>
      </w:r>
      <w:r w:rsidR="00EC1862">
        <w:rPr>
          <w:sz w:val="28"/>
          <w:szCs w:val="28"/>
        </w:rPr>
        <w:t>из расчета</w:t>
      </w:r>
      <w:r w:rsidR="00DC21FE" w:rsidRPr="006F36F8">
        <w:rPr>
          <w:sz w:val="28"/>
          <w:szCs w:val="28"/>
        </w:rPr>
        <w:t xml:space="preserve"> 20% от суммарной платы за </w:t>
      </w:r>
      <w:r w:rsidR="00DC21FE" w:rsidRPr="006F36F8">
        <w:rPr>
          <w:sz w:val="28"/>
          <w:szCs w:val="28"/>
        </w:rPr>
        <w:lastRenderedPageBreak/>
        <w:t>перевозку грузов в контейнерах (порожних контейнеров) в составе поезда, но не выше 65</w:t>
      </w:r>
      <w:r w:rsidR="00005924">
        <w:rPr>
          <w:sz w:val="28"/>
          <w:szCs w:val="28"/>
        </w:rPr>
        <w:t xml:space="preserve"> 000 </w:t>
      </w:r>
      <w:r w:rsidR="00DC21FE" w:rsidRPr="00F4072F">
        <w:rPr>
          <w:sz w:val="28"/>
          <w:szCs w:val="28"/>
        </w:rPr>
        <w:t>рублей</w:t>
      </w:r>
      <w:r w:rsidR="00F4072F" w:rsidRPr="00F4072F">
        <w:rPr>
          <w:rStyle w:val="ac"/>
          <w:snapToGrid w:val="0"/>
          <w:color w:val="auto"/>
          <w:sz w:val="28"/>
          <w:szCs w:val="28"/>
          <w:lang w:eastAsia="ru-RU"/>
        </w:rPr>
        <w:t xml:space="preserve"> за </w:t>
      </w:r>
      <w:r w:rsidR="00DC21FE" w:rsidRPr="00F4072F">
        <w:rPr>
          <w:sz w:val="28"/>
          <w:szCs w:val="28"/>
        </w:rPr>
        <w:t>состав</w:t>
      </w:r>
      <w:r w:rsidR="00F4072F" w:rsidRPr="00F4072F">
        <w:rPr>
          <w:sz w:val="28"/>
          <w:szCs w:val="28"/>
        </w:rPr>
        <w:t xml:space="preserve"> (без учета НДС)</w:t>
      </w:r>
      <w:r w:rsidR="00DB450D">
        <w:rPr>
          <w:sz w:val="28"/>
          <w:szCs w:val="28"/>
        </w:rPr>
        <w:t>.</w:t>
      </w:r>
      <w:proofErr w:type="gramEnd"/>
    </w:p>
    <w:p w:rsidR="00DB450D" w:rsidRDefault="00DB450D" w:rsidP="00D37B14">
      <w:pPr>
        <w:pStyle w:val="Default"/>
        <w:ind w:firstLine="708"/>
        <w:jc w:val="both"/>
        <w:rPr>
          <w:b/>
          <w:iCs/>
          <w:color w:val="auto"/>
          <w:sz w:val="28"/>
          <w:szCs w:val="28"/>
        </w:rPr>
      </w:pPr>
    </w:p>
    <w:p w:rsidR="00D37B14" w:rsidRPr="00D37B14" w:rsidRDefault="00B27DED" w:rsidP="00D37B14">
      <w:pPr>
        <w:pStyle w:val="Default"/>
        <w:ind w:firstLine="708"/>
        <w:jc w:val="both"/>
        <w:rPr>
          <w:b/>
          <w:iCs/>
          <w:color w:val="auto"/>
          <w:sz w:val="28"/>
          <w:szCs w:val="28"/>
        </w:rPr>
      </w:pPr>
      <w:r w:rsidRPr="00D37B14">
        <w:rPr>
          <w:b/>
          <w:iCs/>
          <w:color w:val="auto"/>
          <w:sz w:val="28"/>
          <w:szCs w:val="28"/>
        </w:rPr>
        <w:t>5</w:t>
      </w:r>
      <w:r w:rsidR="00EC1862">
        <w:rPr>
          <w:b/>
          <w:iCs/>
          <w:color w:val="auto"/>
          <w:sz w:val="28"/>
          <w:szCs w:val="28"/>
        </w:rPr>
        <w:t>. Форма, сроки и порядок оплаты</w:t>
      </w:r>
    </w:p>
    <w:p w:rsidR="00275D79" w:rsidRDefault="00275D79" w:rsidP="0086312D">
      <w:pPr>
        <w:pStyle w:val="Default"/>
        <w:ind w:firstLine="708"/>
        <w:jc w:val="both"/>
        <w:rPr>
          <w:bCs/>
          <w:sz w:val="28"/>
          <w:szCs w:val="28"/>
        </w:rPr>
      </w:pPr>
      <w:r w:rsidRPr="002653AD">
        <w:rPr>
          <w:sz w:val="28"/>
          <w:szCs w:val="28"/>
        </w:rPr>
        <w:t xml:space="preserve">оплата причитающихся платежей и сборов </w:t>
      </w:r>
      <w:r w:rsidRPr="002653AD">
        <w:rPr>
          <w:bCs/>
          <w:sz w:val="28"/>
          <w:szCs w:val="28"/>
        </w:rPr>
        <w:t xml:space="preserve"> за  услуги по договору производятся через ЕЛС (единый лицевой счет) ПАО «ТрансКонтейнер» 4000000123 в соответствии с условиями Договора об организации расчетов от 27.12.2007 года №120-ж.д., заключенного между ПАО «ТрансКонтейнер» и ОАО «РЖД» в лице ЦФТО.</w:t>
      </w:r>
    </w:p>
    <w:p w:rsidR="00B27DED" w:rsidRPr="00B33C25" w:rsidRDefault="00B27DED" w:rsidP="0086312D">
      <w:pPr>
        <w:pStyle w:val="Default"/>
        <w:ind w:firstLine="708"/>
        <w:jc w:val="both"/>
        <w:rPr>
          <w:color w:val="auto"/>
          <w:sz w:val="28"/>
          <w:szCs w:val="28"/>
        </w:rPr>
      </w:pPr>
      <w:r w:rsidRPr="00B33C25">
        <w:rPr>
          <w:b/>
          <w:iCs/>
          <w:color w:val="auto"/>
          <w:sz w:val="28"/>
          <w:szCs w:val="28"/>
        </w:rPr>
        <w:t xml:space="preserve">6. Срок </w:t>
      </w:r>
      <w:r w:rsidR="004C3DCD" w:rsidRPr="00B33C25">
        <w:rPr>
          <w:iCs/>
          <w:color w:val="auto"/>
          <w:sz w:val="28"/>
          <w:szCs w:val="28"/>
        </w:rPr>
        <w:t xml:space="preserve">с </w:t>
      </w:r>
      <w:r w:rsidR="00EC1862">
        <w:rPr>
          <w:iCs/>
          <w:color w:val="auto"/>
          <w:sz w:val="28"/>
          <w:szCs w:val="28"/>
        </w:rPr>
        <w:t>01.01.2016</w:t>
      </w:r>
      <w:r w:rsidR="004C3DCD" w:rsidRPr="00B33C25">
        <w:rPr>
          <w:iCs/>
          <w:color w:val="auto"/>
          <w:sz w:val="28"/>
          <w:szCs w:val="28"/>
        </w:rPr>
        <w:t xml:space="preserve"> по 31.12.</w:t>
      </w:r>
      <w:r w:rsidR="00600DD1" w:rsidRPr="00B33C25">
        <w:rPr>
          <w:iCs/>
          <w:color w:val="auto"/>
          <w:sz w:val="28"/>
          <w:szCs w:val="28"/>
        </w:rPr>
        <w:t>201</w:t>
      </w:r>
      <w:r w:rsidR="006726E5">
        <w:rPr>
          <w:iCs/>
          <w:color w:val="auto"/>
          <w:sz w:val="28"/>
          <w:szCs w:val="28"/>
        </w:rPr>
        <w:t>6</w:t>
      </w:r>
      <w:r w:rsidR="00275D79">
        <w:rPr>
          <w:iCs/>
          <w:color w:val="auto"/>
          <w:sz w:val="28"/>
          <w:szCs w:val="28"/>
        </w:rPr>
        <w:t xml:space="preserve"> включительно</w:t>
      </w:r>
      <w:bookmarkStart w:id="0" w:name="_GoBack"/>
      <w:bookmarkEnd w:id="0"/>
      <w:r w:rsidRPr="00B33C25">
        <w:rPr>
          <w:color w:val="auto"/>
          <w:sz w:val="28"/>
          <w:szCs w:val="28"/>
        </w:rPr>
        <w:t>.</w:t>
      </w:r>
    </w:p>
    <w:p w:rsidR="00324607" w:rsidRPr="00B33C25" w:rsidRDefault="00324607" w:rsidP="00324607">
      <w:pPr>
        <w:pStyle w:val="Default"/>
        <w:ind w:firstLine="708"/>
        <w:jc w:val="both"/>
        <w:rPr>
          <w:i/>
          <w:color w:val="auto"/>
          <w:sz w:val="28"/>
          <w:szCs w:val="28"/>
        </w:rPr>
      </w:pPr>
      <w:r w:rsidRPr="00B33C25">
        <w:rPr>
          <w:b/>
          <w:iCs/>
          <w:color w:val="auto"/>
          <w:sz w:val="28"/>
          <w:szCs w:val="28"/>
        </w:rPr>
        <w:t xml:space="preserve">7. Место </w:t>
      </w:r>
      <w:r>
        <w:rPr>
          <w:b/>
          <w:iCs/>
          <w:color w:val="auto"/>
          <w:sz w:val="28"/>
          <w:szCs w:val="28"/>
        </w:rPr>
        <w:t xml:space="preserve">оказания услуг </w:t>
      </w:r>
      <w:r w:rsidR="007F1C19" w:rsidRPr="002A3B87">
        <w:rPr>
          <w:iCs/>
          <w:color w:val="auto"/>
          <w:sz w:val="28"/>
          <w:szCs w:val="28"/>
        </w:rPr>
        <w:t>Пермский край, Тюменская область, Свердловская обл.</w:t>
      </w:r>
      <w:r w:rsidR="007F1C19">
        <w:rPr>
          <w:iCs/>
          <w:color w:val="auto"/>
          <w:sz w:val="28"/>
          <w:szCs w:val="28"/>
        </w:rPr>
        <w:t>.</w:t>
      </w:r>
    </w:p>
    <w:p w:rsidR="006726E5" w:rsidRDefault="006726E5" w:rsidP="006726E5">
      <w:pPr>
        <w:rPr>
          <w:b/>
          <w:szCs w:val="28"/>
        </w:rPr>
      </w:pPr>
      <w:r w:rsidRPr="00D9720F">
        <w:rPr>
          <w:b/>
          <w:szCs w:val="28"/>
        </w:rPr>
        <w:t xml:space="preserve">8. Информация о поставщике: </w:t>
      </w:r>
    </w:p>
    <w:p w:rsidR="006726E5" w:rsidRPr="00D9720F" w:rsidRDefault="006726E5" w:rsidP="00EC1862">
      <w:pPr>
        <w:jc w:val="both"/>
        <w:rPr>
          <w:color w:val="FF0000"/>
          <w:szCs w:val="28"/>
        </w:rPr>
      </w:pPr>
      <w:r w:rsidRPr="00D9720F">
        <w:rPr>
          <w:szCs w:val="28"/>
        </w:rPr>
        <w:t>Открытое акционерное общество «Российские железные дороги» (ОАО «РЖД»)</w:t>
      </w:r>
      <w:r>
        <w:rPr>
          <w:szCs w:val="28"/>
        </w:rPr>
        <w:t>, м</w:t>
      </w:r>
      <w:r w:rsidRPr="00D9720F">
        <w:rPr>
          <w:szCs w:val="28"/>
        </w:rPr>
        <w:t xml:space="preserve">есто нахождения ОАО «РЖД»: Россия, </w:t>
      </w:r>
      <w:smartTag w:uri="urn:schemas-microsoft-com:office:smarttags" w:element="metricconverter">
        <w:smartTagPr>
          <w:attr w:name="ProductID" w:val="107174, г"/>
        </w:smartTagPr>
        <w:r w:rsidRPr="00D9720F">
          <w:rPr>
            <w:szCs w:val="28"/>
          </w:rPr>
          <w:t>107174, г</w:t>
        </w:r>
      </w:smartTag>
      <w:r w:rsidR="00EC1862">
        <w:rPr>
          <w:szCs w:val="28"/>
        </w:rPr>
        <w:t xml:space="preserve">. Москва, ул. Новая </w:t>
      </w:r>
      <w:proofErr w:type="spellStart"/>
      <w:r w:rsidRPr="00D9720F">
        <w:rPr>
          <w:szCs w:val="28"/>
        </w:rPr>
        <w:t>Басманная</w:t>
      </w:r>
      <w:proofErr w:type="spellEnd"/>
      <w:r w:rsidRPr="00D9720F">
        <w:rPr>
          <w:szCs w:val="28"/>
        </w:rPr>
        <w:t>, д.</w:t>
      </w:r>
      <w:r w:rsidR="00EC1862">
        <w:rPr>
          <w:szCs w:val="28"/>
        </w:rPr>
        <w:t xml:space="preserve"> </w:t>
      </w:r>
      <w:r w:rsidRPr="00D9720F">
        <w:rPr>
          <w:szCs w:val="28"/>
        </w:rPr>
        <w:t>2;</w:t>
      </w:r>
      <w:r>
        <w:rPr>
          <w:szCs w:val="28"/>
        </w:rPr>
        <w:t xml:space="preserve"> </w:t>
      </w:r>
      <w:r w:rsidRPr="00D9720F">
        <w:rPr>
          <w:szCs w:val="28"/>
        </w:rPr>
        <w:t>ИНН 7708503727, КПП 997650001, ОКПО 00083262</w:t>
      </w:r>
      <w:r>
        <w:rPr>
          <w:szCs w:val="28"/>
        </w:rPr>
        <w:t>;</w:t>
      </w:r>
    </w:p>
    <w:p w:rsidR="006726E5" w:rsidRDefault="006726E5" w:rsidP="00EC1862">
      <w:pPr>
        <w:jc w:val="both"/>
        <w:outlineLvl w:val="0"/>
        <w:rPr>
          <w:szCs w:val="28"/>
        </w:rPr>
      </w:pPr>
      <w:r w:rsidRPr="00EC1862">
        <w:rPr>
          <w:szCs w:val="28"/>
        </w:rPr>
        <w:t>Филиал ОАО «РЖД»</w:t>
      </w:r>
      <w:r w:rsidRPr="00D9720F">
        <w:rPr>
          <w:szCs w:val="28"/>
        </w:rPr>
        <w:t xml:space="preserve"> - Центр фирменного транспортного обс</w:t>
      </w:r>
      <w:r w:rsidR="00EC1862">
        <w:rPr>
          <w:szCs w:val="28"/>
        </w:rPr>
        <w:t xml:space="preserve">луживания </w:t>
      </w:r>
      <w:r w:rsidRPr="00D9720F">
        <w:rPr>
          <w:szCs w:val="28"/>
        </w:rPr>
        <w:t>(ЦФТО)</w:t>
      </w:r>
      <w:r>
        <w:rPr>
          <w:szCs w:val="28"/>
        </w:rPr>
        <w:t>;</w:t>
      </w:r>
    </w:p>
    <w:p w:rsidR="00270A7F" w:rsidRPr="00270A7F" w:rsidRDefault="006726E5" w:rsidP="00270A7F">
      <w:pPr>
        <w:ind w:firstLine="0"/>
        <w:jc w:val="both"/>
        <w:rPr>
          <w:szCs w:val="28"/>
        </w:rPr>
      </w:pPr>
      <w:r w:rsidRPr="00EC1862">
        <w:rPr>
          <w:szCs w:val="28"/>
        </w:rPr>
        <w:t xml:space="preserve">Структурное подразделение ЦФТО </w:t>
      </w:r>
      <w:r w:rsidRPr="00D9720F">
        <w:rPr>
          <w:szCs w:val="28"/>
        </w:rPr>
        <w:t xml:space="preserve">- </w:t>
      </w:r>
      <w:r w:rsidR="007F1C19">
        <w:rPr>
          <w:szCs w:val="28"/>
        </w:rPr>
        <w:t>Свердловский</w:t>
      </w:r>
      <w:r w:rsidRPr="00D9720F">
        <w:rPr>
          <w:szCs w:val="28"/>
        </w:rPr>
        <w:t xml:space="preserve"> территориальный центр фирменного транспортного обслуживания (ТЦФТО)</w:t>
      </w:r>
      <w:r w:rsidR="00270A7F">
        <w:rPr>
          <w:szCs w:val="28"/>
        </w:rPr>
        <w:t xml:space="preserve">, </w:t>
      </w:r>
      <w:r>
        <w:rPr>
          <w:szCs w:val="28"/>
        </w:rPr>
        <w:t>м</w:t>
      </w:r>
      <w:r w:rsidRPr="00D9720F">
        <w:rPr>
          <w:szCs w:val="28"/>
        </w:rPr>
        <w:t xml:space="preserve">есто нахождения: </w:t>
      </w:r>
      <w:r w:rsidR="00270A7F">
        <w:t xml:space="preserve">620013, </w:t>
      </w:r>
      <w:proofErr w:type="spellStart"/>
      <w:r w:rsidR="00270A7F">
        <w:t>г.Екатеринбург</w:t>
      </w:r>
      <w:proofErr w:type="spellEnd"/>
      <w:r w:rsidR="00270A7F">
        <w:t xml:space="preserve">, </w:t>
      </w:r>
      <w:proofErr w:type="spellStart"/>
      <w:r w:rsidR="00270A7F">
        <w:t>ул.Челюскинцев</w:t>
      </w:r>
      <w:proofErr w:type="spellEnd"/>
      <w:r w:rsidR="00270A7F">
        <w:t>, д.11б</w:t>
      </w:r>
      <w:r w:rsidR="00270A7F" w:rsidRPr="003927D3">
        <w:t>;</w:t>
      </w:r>
    </w:p>
    <w:p w:rsidR="006726E5" w:rsidRPr="00270A7F" w:rsidRDefault="00270A7F" w:rsidP="00270A7F">
      <w:pPr>
        <w:pStyle w:val="11"/>
        <w:ind w:firstLine="708"/>
      </w:pPr>
      <w:r w:rsidRPr="003927D3">
        <w:t>Представитель(ли) Поставщика, ответственный(</w:t>
      </w:r>
      <w:proofErr w:type="spellStart"/>
      <w:r w:rsidRPr="003927D3">
        <w:t>ые</w:t>
      </w:r>
      <w:proofErr w:type="spellEnd"/>
      <w:r w:rsidRPr="003927D3">
        <w:t xml:space="preserve">) со стороны поставщика – </w:t>
      </w:r>
      <w:r>
        <w:t xml:space="preserve">заместитель начальника центра </w:t>
      </w:r>
      <w:proofErr w:type="spellStart"/>
      <w:r>
        <w:t>Ворошнин</w:t>
      </w:r>
      <w:proofErr w:type="spellEnd"/>
      <w:r>
        <w:t xml:space="preserve"> Александр Сергеевич</w:t>
      </w:r>
      <w:r w:rsidRPr="003927D3">
        <w:t>, тел.(факс)</w:t>
      </w:r>
      <w:r>
        <w:t xml:space="preserve"> 358-38-90</w:t>
      </w:r>
      <w:r w:rsidRPr="003927D3">
        <w:t xml:space="preserve">, адрес электронной почты </w:t>
      </w:r>
      <w:hyperlink r:id="rId12" w:history="1">
        <w:r w:rsidRPr="00643407">
          <w:rPr>
            <w:rStyle w:val="a6"/>
            <w:szCs w:val="28"/>
          </w:rPr>
          <w:t>AVoroshnin@svrw.rzd</w:t>
        </w:r>
      </w:hyperlink>
      <w:r w:rsidRPr="00643407">
        <w:rPr>
          <w:szCs w:val="28"/>
        </w:rPr>
        <w:t>.</w:t>
      </w:r>
    </w:p>
    <w:p w:rsidR="00270A7F" w:rsidRDefault="00B27DED" w:rsidP="00270A7F">
      <w:pPr>
        <w:jc w:val="both"/>
      </w:pPr>
      <w:r w:rsidRPr="00F11489">
        <w:rPr>
          <w:b/>
        </w:rPr>
        <w:t>9. Требования к</w:t>
      </w:r>
      <w:r w:rsidR="00270A7F" w:rsidRPr="00270A7F">
        <w:rPr>
          <w:b/>
        </w:rPr>
        <w:t xml:space="preserve"> </w:t>
      </w:r>
      <w:r w:rsidR="00270A7F" w:rsidRPr="00FB7E5D">
        <w:rPr>
          <w:b/>
        </w:rPr>
        <w:t>услугам:</w:t>
      </w:r>
      <w:r w:rsidR="00270A7F" w:rsidRPr="003927D3">
        <w:rPr>
          <w:b/>
        </w:rPr>
        <w:t xml:space="preserve"> </w:t>
      </w:r>
      <w:r w:rsidR="00270A7F">
        <w:t>с</w:t>
      </w:r>
      <w:r w:rsidR="00270A7F" w:rsidRPr="006B277E">
        <w:t>оответствие требованиям, установленным действующим законодательством и договором.</w:t>
      </w:r>
    </w:p>
    <w:p w:rsidR="00CC5B63" w:rsidRPr="00EC1862" w:rsidRDefault="00CC5B63" w:rsidP="00EC1862">
      <w:pPr>
        <w:widowControl w:val="0"/>
        <w:jc w:val="both"/>
        <w:outlineLvl w:val="0"/>
        <w:rPr>
          <w:color w:val="000000"/>
          <w:szCs w:val="28"/>
        </w:rPr>
      </w:pPr>
    </w:p>
    <w:p w:rsidR="00AD6802" w:rsidRDefault="00AD6802" w:rsidP="00CC5B63">
      <w:pPr>
        <w:jc w:val="both"/>
        <w:rPr>
          <w:b/>
        </w:rPr>
      </w:pPr>
    </w:p>
    <w:sectPr w:rsidR="00AD6802" w:rsidSect="00EC1862">
      <w:pgSz w:w="11906" w:h="16838"/>
      <w:pgMar w:top="73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80" w:rsidRDefault="00CD3080" w:rsidP="00CB1C18">
      <w:r>
        <w:separator/>
      </w:r>
    </w:p>
  </w:endnote>
  <w:endnote w:type="continuationSeparator" w:id="0">
    <w:p w:rsidR="00CD3080" w:rsidRDefault="00CD308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80" w:rsidRDefault="00CD3080" w:rsidP="00CB1C18">
      <w:r>
        <w:separator/>
      </w:r>
    </w:p>
  </w:footnote>
  <w:footnote w:type="continuationSeparator" w:id="0">
    <w:p w:rsidR="00CD3080" w:rsidRDefault="00CD3080"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924"/>
    <w:rsid w:val="00012569"/>
    <w:rsid w:val="0002530B"/>
    <w:rsid w:val="00026B5E"/>
    <w:rsid w:val="00040260"/>
    <w:rsid w:val="00063509"/>
    <w:rsid w:val="00067E0B"/>
    <w:rsid w:val="000777AB"/>
    <w:rsid w:val="00082F94"/>
    <w:rsid w:val="00084180"/>
    <w:rsid w:val="00085F72"/>
    <w:rsid w:val="000A60A3"/>
    <w:rsid w:val="000A799D"/>
    <w:rsid w:val="000B7BD6"/>
    <w:rsid w:val="000C5FD9"/>
    <w:rsid w:val="000E7125"/>
    <w:rsid w:val="00107B80"/>
    <w:rsid w:val="00117473"/>
    <w:rsid w:val="001212C5"/>
    <w:rsid w:val="00121857"/>
    <w:rsid w:val="00126BBB"/>
    <w:rsid w:val="00132AFA"/>
    <w:rsid w:val="00133CFF"/>
    <w:rsid w:val="0014455A"/>
    <w:rsid w:val="001475DB"/>
    <w:rsid w:val="00152424"/>
    <w:rsid w:val="00164528"/>
    <w:rsid w:val="00165026"/>
    <w:rsid w:val="00177D91"/>
    <w:rsid w:val="00186515"/>
    <w:rsid w:val="001A015D"/>
    <w:rsid w:val="001B0FDE"/>
    <w:rsid w:val="001C01D6"/>
    <w:rsid w:val="001C05F5"/>
    <w:rsid w:val="001D053F"/>
    <w:rsid w:val="001F0B3B"/>
    <w:rsid w:val="001F4F2E"/>
    <w:rsid w:val="001F52B9"/>
    <w:rsid w:val="00204B07"/>
    <w:rsid w:val="0020709B"/>
    <w:rsid w:val="002120E6"/>
    <w:rsid w:val="0023310F"/>
    <w:rsid w:val="00233B3D"/>
    <w:rsid w:val="002350DE"/>
    <w:rsid w:val="00237EF3"/>
    <w:rsid w:val="002408D0"/>
    <w:rsid w:val="00245141"/>
    <w:rsid w:val="0026332C"/>
    <w:rsid w:val="002636BF"/>
    <w:rsid w:val="00270A7F"/>
    <w:rsid w:val="00275D79"/>
    <w:rsid w:val="0028492E"/>
    <w:rsid w:val="00296517"/>
    <w:rsid w:val="002A7D8B"/>
    <w:rsid w:val="002B4067"/>
    <w:rsid w:val="002C536B"/>
    <w:rsid w:val="002C67F0"/>
    <w:rsid w:val="002E0792"/>
    <w:rsid w:val="002E11EB"/>
    <w:rsid w:val="002E2803"/>
    <w:rsid w:val="002E2B59"/>
    <w:rsid w:val="002E5A39"/>
    <w:rsid w:val="002F00CA"/>
    <w:rsid w:val="003038BF"/>
    <w:rsid w:val="0032153B"/>
    <w:rsid w:val="00324607"/>
    <w:rsid w:val="003248F4"/>
    <w:rsid w:val="00336520"/>
    <w:rsid w:val="003516CC"/>
    <w:rsid w:val="003638EC"/>
    <w:rsid w:val="003B2778"/>
    <w:rsid w:val="003C7469"/>
    <w:rsid w:val="003D0AA6"/>
    <w:rsid w:val="003D239A"/>
    <w:rsid w:val="003E13B8"/>
    <w:rsid w:val="003E1D49"/>
    <w:rsid w:val="004004B9"/>
    <w:rsid w:val="0041301F"/>
    <w:rsid w:val="00427B60"/>
    <w:rsid w:val="0044002D"/>
    <w:rsid w:val="004646D2"/>
    <w:rsid w:val="00482157"/>
    <w:rsid w:val="00483D8D"/>
    <w:rsid w:val="004931FE"/>
    <w:rsid w:val="004B3332"/>
    <w:rsid w:val="004B7489"/>
    <w:rsid w:val="004C3DCD"/>
    <w:rsid w:val="004C3E28"/>
    <w:rsid w:val="004C63EA"/>
    <w:rsid w:val="004E0320"/>
    <w:rsid w:val="004E09D6"/>
    <w:rsid w:val="004F4C31"/>
    <w:rsid w:val="00500D9B"/>
    <w:rsid w:val="00510572"/>
    <w:rsid w:val="00531303"/>
    <w:rsid w:val="00537FCA"/>
    <w:rsid w:val="00542DB9"/>
    <w:rsid w:val="00564686"/>
    <w:rsid w:val="00573E7F"/>
    <w:rsid w:val="00581233"/>
    <w:rsid w:val="00583AE4"/>
    <w:rsid w:val="005941EF"/>
    <w:rsid w:val="00597F22"/>
    <w:rsid w:val="005A69AB"/>
    <w:rsid w:val="005C4F26"/>
    <w:rsid w:val="005E0384"/>
    <w:rsid w:val="00600DD1"/>
    <w:rsid w:val="006072F9"/>
    <w:rsid w:val="006117F1"/>
    <w:rsid w:val="006323ED"/>
    <w:rsid w:val="006527AA"/>
    <w:rsid w:val="00654582"/>
    <w:rsid w:val="0065659D"/>
    <w:rsid w:val="0065729B"/>
    <w:rsid w:val="0065731F"/>
    <w:rsid w:val="0066021C"/>
    <w:rsid w:val="00661273"/>
    <w:rsid w:val="006713BF"/>
    <w:rsid w:val="006726E5"/>
    <w:rsid w:val="006B1D26"/>
    <w:rsid w:val="006B32C7"/>
    <w:rsid w:val="006C610D"/>
    <w:rsid w:val="006E0FA2"/>
    <w:rsid w:val="006F36F8"/>
    <w:rsid w:val="007022A0"/>
    <w:rsid w:val="00706492"/>
    <w:rsid w:val="0071472A"/>
    <w:rsid w:val="00720B00"/>
    <w:rsid w:val="00724EED"/>
    <w:rsid w:val="007442D3"/>
    <w:rsid w:val="00744797"/>
    <w:rsid w:val="0075014E"/>
    <w:rsid w:val="00751527"/>
    <w:rsid w:val="00751933"/>
    <w:rsid w:val="007556FA"/>
    <w:rsid w:val="00761053"/>
    <w:rsid w:val="00795795"/>
    <w:rsid w:val="007A053B"/>
    <w:rsid w:val="007A5E32"/>
    <w:rsid w:val="007B4A2D"/>
    <w:rsid w:val="007C6445"/>
    <w:rsid w:val="007D6F31"/>
    <w:rsid w:val="007E33BC"/>
    <w:rsid w:val="007E5332"/>
    <w:rsid w:val="007F1C19"/>
    <w:rsid w:val="007F5506"/>
    <w:rsid w:val="00800CC5"/>
    <w:rsid w:val="00803883"/>
    <w:rsid w:val="008128DB"/>
    <w:rsid w:val="00824610"/>
    <w:rsid w:val="00831584"/>
    <w:rsid w:val="00852B23"/>
    <w:rsid w:val="0086312D"/>
    <w:rsid w:val="0088159D"/>
    <w:rsid w:val="00884629"/>
    <w:rsid w:val="008A7378"/>
    <w:rsid w:val="008A767E"/>
    <w:rsid w:val="008B29D7"/>
    <w:rsid w:val="008B58DB"/>
    <w:rsid w:val="008E0CEC"/>
    <w:rsid w:val="008E1656"/>
    <w:rsid w:val="008F0A98"/>
    <w:rsid w:val="00910BE4"/>
    <w:rsid w:val="00915DBD"/>
    <w:rsid w:val="009221A1"/>
    <w:rsid w:val="0092627C"/>
    <w:rsid w:val="00927C48"/>
    <w:rsid w:val="0093062F"/>
    <w:rsid w:val="009579A5"/>
    <w:rsid w:val="009662B7"/>
    <w:rsid w:val="00966BF5"/>
    <w:rsid w:val="00994F52"/>
    <w:rsid w:val="009B6FDE"/>
    <w:rsid w:val="009C16C0"/>
    <w:rsid w:val="009C4A5D"/>
    <w:rsid w:val="009D7D4D"/>
    <w:rsid w:val="009E14B6"/>
    <w:rsid w:val="009F2FCC"/>
    <w:rsid w:val="009F36EA"/>
    <w:rsid w:val="009F3AE5"/>
    <w:rsid w:val="009F7638"/>
    <w:rsid w:val="00A017DE"/>
    <w:rsid w:val="00A038AE"/>
    <w:rsid w:val="00A042DE"/>
    <w:rsid w:val="00A14C3D"/>
    <w:rsid w:val="00A1512F"/>
    <w:rsid w:val="00A20EC2"/>
    <w:rsid w:val="00A232F1"/>
    <w:rsid w:val="00A31BA8"/>
    <w:rsid w:val="00A335BC"/>
    <w:rsid w:val="00A35895"/>
    <w:rsid w:val="00A6563B"/>
    <w:rsid w:val="00A716A3"/>
    <w:rsid w:val="00A7517C"/>
    <w:rsid w:val="00A759DB"/>
    <w:rsid w:val="00A767DE"/>
    <w:rsid w:val="00A95C84"/>
    <w:rsid w:val="00AA34B6"/>
    <w:rsid w:val="00AA36AF"/>
    <w:rsid w:val="00AA79FA"/>
    <w:rsid w:val="00AA7EFD"/>
    <w:rsid w:val="00AB0B26"/>
    <w:rsid w:val="00AB7A27"/>
    <w:rsid w:val="00AB7B78"/>
    <w:rsid w:val="00AC57C2"/>
    <w:rsid w:val="00AC6EA8"/>
    <w:rsid w:val="00AC799F"/>
    <w:rsid w:val="00AD6802"/>
    <w:rsid w:val="00AD69FC"/>
    <w:rsid w:val="00AF3E8A"/>
    <w:rsid w:val="00AF4708"/>
    <w:rsid w:val="00B05AE9"/>
    <w:rsid w:val="00B20DF0"/>
    <w:rsid w:val="00B21959"/>
    <w:rsid w:val="00B27DED"/>
    <w:rsid w:val="00B30CE2"/>
    <w:rsid w:val="00B3207D"/>
    <w:rsid w:val="00B33C25"/>
    <w:rsid w:val="00B81AC6"/>
    <w:rsid w:val="00BB2552"/>
    <w:rsid w:val="00BB7300"/>
    <w:rsid w:val="00BD0251"/>
    <w:rsid w:val="00BD06F5"/>
    <w:rsid w:val="00BD3223"/>
    <w:rsid w:val="00BD6739"/>
    <w:rsid w:val="00BE4FBE"/>
    <w:rsid w:val="00BE7F31"/>
    <w:rsid w:val="00BF2940"/>
    <w:rsid w:val="00C055D6"/>
    <w:rsid w:val="00C0686E"/>
    <w:rsid w:val="00C16FF0"/>
    <w:rsid w:val="00C2562C"/>
    <w:rsid w:val="00C31270"/>
    <w:rsid w:val="00C40A83"/>
    <w:rsid w:val="00C710BB"/>
    <w:rsid w:val="00C73DDA"/>
    <w:rsid w:val="00CB1C18"/>
    <w:rsid w:val="00CC5B63"/>
    <w:rsid w:val="00CD3080"/>
    <w:rsid w:val="00CD5577"/>
    <w:rsid w:val="00CD7A9A"/>
    <w:rsid w:val="00CE09CD"/>
    <w:rsid w:val="00D0636A"/>
    <w:rsid w:val="00D21C01"/>
    <w:rsid w:val="00D32B13"/>
    <w:rsid w:val="00D32F01"/>
    <w:rsid w:val="00D35556"/>
    <w:rsid w:val="00D37B14"/>
    <w:rsid w:val="00D40099"/>
    <w:rsid w:val="00D51AF4"/>
    <w:rsid w:val="00D639C7"/>
    <w:rsid w:val="00D70D67"/>
    <w:rsid w:val="00D77F1C"/>
    <w:rsid w:val="00D84F35"/>
    <w:rsid w:val="00D9562C"/>
    <w:rsid w:val="00D95DD2"/>
    <w:rsid w:val="00DA25A3"/>
    <w:rsid w:val="00DB11D3"/>
    <w:rsid w:val="00DB450D"/>
    <w:rsid w:val="00DC21FE"/>
    <w:rsid w:val="00DC285C"/>
    <w:rsid w:val="00DC5774"/>
    <w:rsid w:val="00DE5F8C"/>
    <w:rsid w:val="00E167BB"/>
    <w:rsid w:val="00E16968"/>
    <w:rsid w:val="00E26F81"/>
    <w:rsid w:val="00E35CDC"/>
    <w:rsid w:val="00E41571"/>
    <w:rsid w:val="00E5065E"/>
    <w:rsid w:val="00E50CBA"/>
    <w:rsid w:val="00E53C38"/>
    <w:rsid w:val="00E7093B"/>
    <w:rsid w:val="00E87D4E"/>
    <w:rsid w:val="00EA4852"/>
    <w:rsid w:val="00EB5105"/>
    <w:rsid w:val="00EB6587"/>
    <w:rsid w:val="00EC1862"/>
    <w:rsid w:val="00ED1117"/>
    <w:rsid w:val="00ED1B2D"/>
    <w:rsid w:val="00ED60FD"/>
    <w:rsid w:val="00F04EF5"/>
    <w:rsid w:val="00F057E3"/>
    <w:rsid w:val="00F11489"/>
    <w:rsid w:val="00F25640"/>
    <w:rsid w:val="00F3417A"/>
    <w:rsid w:val="00F4072F"/>
    <w:rsid w:val="00F532A7"/>
    <w:rsid w:val="00F6476F"/>
    <w:rsid w:val="00F72DD1"/>
    <w:rsid w:val="00F752D3"/>
    <w:rsid w:val="00F776E4"/>
    <w:rsid w:val="00F91597"/>
    <w:rsid w:val="00F94074"/>
    <w:rsid w:val="00F9545A"/>
    <w:rsid w:val="00FE3BAF"/>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5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05924"/>
    <w:rPr>
      <w:sz w:val="16"/>
      <w:szCs w:val="16"/>
    </w:rPr>
  </w:style>
  <w:style w:type="paragraph" w:styleId="ad">
    <w:name w:val="annotation text"/>
    <w:basedOn w:val="a"/>
    <w:link w:val="ae"/>
    <w:uiPriority w:val="99"/>
    <w:semiHidden/>
    <w:unhideWhenUsed/>
    <w:rsid w:val="00005924"/>
    <w:rPr>
      <w:sz w:val="20"/>
    </w:rPr>
  </w:style>
  <w:style w:type="character" w:customStyle="1" w:styleId="ae">
    <w:name w:val="Текст примечания Знак"/>
    <w:basedOn w:val="a0"/>
    <w:link w:val="ad"/>
    <w:uiPriority w:val="99"/>
    <w:semiHidden/>
    <w:rsid w:val="00005924"/>
    <w:rPr>
      <w:rFonts w:ascii="Times New Roman" w:hAnsi="Times New Roman"/>
      <w:snapToGrid w:val="0"/>
    </w:rPr>
  </w:style>
  <w:style w:type="paragraph" w:styleId="af">
    <w:name w:val="annotation subject"/>
    <w:basedOn w:val="ad"/>
    <w:next w:val="ad"/>
    <w:link w:val="af0"/>
    <w:uiPriority w:val="99"/>
    <w:semiHidden/>
    <w:unhideWhenUsed/>
    <w:rsid w:val="00005924"/>
    <w:rPr>
      <w:b/>
      <w:bCs/>
    </w:rPr>
  </w:style>
  <w:style w:type="character" w:customStyle="1" w:styleId="af0">
    <w:name w:val="Тема примечания Знак"/>
    <w:basedOn w:val="ae"/>
    <w:link w:val="af"/>
    <w:uiPriority w:val="99"/>
    <w:semiHidden/>
    <w:rsid w:val="00005924"/>
    <w:rPr>
      <w:rFonts w:ascii="Times New Roman" w:hAnsi="Times New Roman"/>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4519">
      <w:bodyDiv w:val="1"/>
      <w:marLeft w:val="0"/>
      <w:marRight w:val="0"/>
      <w:marTop w:val="0"/>
      <w:marBottom w:val="0"/>
      <w:divBdr>
        <w:top w:val="none" w:sz="0" w:space="0" w:color="auto"/>
        <w:left w:val="none" w:sz="0" w:space="0" w:color="auto"/>
        <w:bottom w:val="none" w:sz="0" w:space="0" w:color="auto"/>
        <w:right w:val="none" w:sz="0" w:space="0" w:color="auto"/>
      </w:divBdr>
    </w:div>
    <w:div w:id="21171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__doPostBack('ctl00$ContentPlaceHolder1$employeesGridView$ctl02$emailLinkBut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2.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FE183C-8FFF-48D2-A00B-A30D65D8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EraginaAA</cp:lastModifiedBy>
  <cp:revision>3</cp:revision>
  <cp:lastPrinted>2015-12-01T10:12:00Z</cp:lastPrinted>
  <dcterms:created xsi:type="dcterms:W3CDTF">2015-12-01T10:15:00Z</dcterms:created>
  <dcterms:modified xsi:type="dcterms:W3CDTF">2015-12-24T14:40:00Z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